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09C0" w14:textId="632CDAFC" w:rsidR="00D973A8" w:rsidRDefault="00D973A8" w:rsidP="00D973A8">
      <w:pPr>
        <w:pStyle w:val="Criteriu"/>
        <w:spacing w:after="0" w:line="240" w:lineRule="auto"/>
        <w:jc w:val="center"/>
        <w:rPr>
          <w:rFonts w:asciiTheme="minorHAnsi" w:hAnsiTheme="minorHAnsi" w:cstheme="minorHAnsi"/>
          <w:sz w:val="24"/>
          <w:szCs w:val="24"/>
        </w:rPr>
      </w:pPr>
    </w:p>
    <w:p w14:paraId="4AD9D3E2" w14:textId="21A252E1" w:rsidR="002D4939" w:rsidRDefault="002D4939" w:rsidP="00D973A8">
      <w:pPr>
        <w:pStyle w:val="Criteriu"/>
        <w:spacing w:after="0" w:line="240" w:lineRule="auto"/>
        <w:jc w:val="center"/>
        <w:rPr>
          <w:rFonts w:asciiTheme="minorHAnsi" w:hAnsiTheme="minorHAnsi" w:cstheme="minorHAnsi"/>
          <w:sz w:val="24"/>
          <w:szCs w:val="24"/>
        </w:rPr>
      </w:pPr>
    </w:p>
    <w:p w14:paraId="6B524A0B" w14:textId="77777777" w:rsidR="002D4939" w:rsidRDefault="002D4939" w:rsidP="00D973A8">
      <w:pPr>
        <w:pStyle w:val="Criteriu"/>
        <w:spacing w:after="0" w:line="240" w:lineRule="auto"/>
        <w:jc w:val="center"/>
        <w:rPr>
          <w:rFonts w:asciiTheme="minorHAnsi" w:hAnsiTheme="minorHAnsi" w:cstheme="minorHAnsi"/>
          <w:sz w:val="24"/>
          <w:szCs w:val="24"/>
        </w:rPr>
      </w:pPr>
    </w:p>
    <w:p w14:paraId="1D7CA747" w14:textId="77777777" w:rsidR="00343693" w:rsidRPr="003147D5" w:rsidRDefault="00343693" w:rsidP="008E68AA">
      <w:pPr>
        <w:pStyle w:val="Criteriu"/>
        <w:spacing w:after="0" w:line="240" w:lineRule="auto"/>
        <w:jc w:val="center"/>
        <w:rPr>
          <w:rFonts w:asciiTheme="minorHAnsi" w:hAnsiTheme="minorHAnsi" w:cstheme="minorHAnsi"/>
          <w:sz w:val="24"/>
          <w:szCs w:val="24"/>
        </w:rPr>
      </w:pPr>
    </w:p>
    <w:tbl>
      <w:tblPr>
        <w:tblW w:w="9468" w:type="dxa"/>
        <w:tblBorders>
          <w:insideH w:val="single" w:sz="4" w:space="0" w:color="333333"/>
          <w:insideV w:val="single" w:sz="4" w:space="0" w:color="003366"/>
        </w:tblBorders>
        <w:tblLook w:val="0000" w:firstRow="0" w:lastRow="0" w:firstColumn="0" w:lastColumn="0" w:noHBand="0" w:noVBand="0"/>
      </w:tblPr>
      <w:tblGrid>
        <w:gridCol w:w="9468"/>
      </w:tblGrid>
      <w:tr w:rsidR="00106872" w:rsidRPr="00106872" w14:paraId="2ADB685C" w14:textId="77777777" w:rsidTr="004D67D7">
        <w:trPr>
          <w:trHeight w:val="1465"/>
        </w:trPr>
        <w:tc>
          <w:tcPr>
            <w:tcW w:w="9468" w:type="dxa"/>
          </w:tcPr>
          <w:p w14:paraId="0A1FFB12" w14:textId="77777777" w:rsidR="00106872" w:rsidRPr="00106872" w:rsidRDefault="00106872" w:rsidP="00106872">
            <w:pPr>
              <w:spacing w:before="0" w:after="0"/>
              <w:jc w:val="center"/>
              <w:rPr>
                <w:rFonts w:ascii="Calibri" w:eastAsia="Times New Roman" w:hAnsi="Calibri"/>
                <w:b/>
                <w:sz w:val="24"/>
                <w:szCs w:val="24"/>
              </w:rPr>
            </w:pPr>
            <w:bookmarkStart w:id="0" w:name="_Toc127871925"/>
            <w:bookmarkStart w:id="1" w:name="_Toc127867781"/>
            <w:bookmarkStart w:id="2" w:name="_Toc127868195"/>
            <w:bookmarkStart w:id="3" w:name="_Toc127868416"/>
            <w:bookmarkStart w:id="4" w:name="_Toc127868752"/>
            <w:bookmarkStart w:id="5" w:name="_Toc127880280"/>
            <w:bookmarkStart w:id="6" w:name="_Toc127880455"/>
            <w:bookmarkStart w:id="7" w:name="_Toc127880625"/>
            <w:bookmarkStart w:id="8" w:name="_Toc127880760"/>
            <w:bookmarkStart w:id="9" w:name="_Toc127881327"/>
            <w:r w:rsidRPr="00106872">
              <w:rPr>
                <w:rFonts w:ascii="Calibri" w:eastAsia="Times New Roman" w:hAnsi="Calibri"/>
                <w:b/>
                <w:sz w:val="24"/>
                <w:szCs w:val="24"/>
              </w:rPr>
              <w:t>PROGRAMUL REGIONAL SUD EST 2021-2027</w:t>
            </w:r>
          </w:p>
          <w:p w14:paraId="07EF84D6" w14:textId="77777777" w:rsidR="00106872" w:rsidRPr="00106872" w:rsidRDefault="00106872" w:rsidP="00106872">
            <w:pPr>
              <w:spacing w:before="0" w:after="0"/>
              <w:ind w:left="709" w:hanging="737"/>
              <w:jc w:val="center"/>
              <w:rPr>
                <w:rFonts w:ascii="Calibri" w:eastAsia="Times New Roman" w:hAnsi="Calibri"/>
                <w:b/>
                <w:sz w:val="24"/>
                <w:szCs w:val="24"/>
              </w:rPr>
            </w:pPr>
          </w:p>
          <w:p w14:paraId="0AC7A810" w14:textId="77777777" w:rsidR="00106872" w:rsidRPr="00106872" w:rsidRDefault="00106872" w:rsidP="00106872">
            <w:pPr>
              <w:spacing w:before="0" w:after="0"/>
              <w:jc w:val="both"/>
              <w:rPr>
                <w:rFonts w:ascii="Calibri" w:hAnsi="Calibri"/>
                <w:b/>
                <w:sz w:val="24"/>
                <w:szCs w:val="24"/>
              </w:rPr>
            </w:pPr>
          </w:p>
          <w:p w14:paraId="288728A2" w14:textId="77777777" w:rsidR="00106872" w:rsidRPr="00106872" w:rsidRDefault="00106872" w:rsidP="00106872">
            <w:pPr>
              <w:spacing w:before="0" w:after="0"/>
              <w:ind w:left="360"/>
              <w:jc w:val="both"/>
              <w:rPr>
                <w:rFonts w:ascii="Calibri" w:hAnsi="Calibri"/>
                <w:sz w:val="24"/>
                <w:szCs w:val="24"/>
              </w:rPr>
            </w:pPr>
            <w:r w:rsidRPr="00106872">
              <w:rPr>
                <w:rFonts w:ascii="Calibri" w:hAnsi="Calibri"/>
                <w:b/>
                <w:sz w:val="24"/>
                <w:szCs w:val="24"/>
              </w:rPr>
              <w:t xml:space="preserve">Obiectiv de politică </w:t>
            </w:r>
            <w:r w:rsidRPr="00106872">
              <w:rPr>
                <w:rFonts w:ascii="Calibri" w:hAnsi="Calibri"/>
                <w:b/>
                <w:bCs/>
                <w:sz w:val="24"/>
                <w:szCs w:val="24"/>
              </w:rPr>
              <w:t>2</w:t>
            </w:r>
            <w:r w:rsidRPr="00106872">
              <w:rPr>
                <w:rFonts w:ascii="Calibri" w:hAnsi="Calibri"/>
                <w:sz w:val="24"/>
                <w:szCs w:val="24"/>
              </w:rPr>
              <w:t xml:space="preserve"> </w:t>
            </w:r>
            <w:bookmarkStart w:id="10" w:name="_Hlk92707683"/>
            <w:r w:rsidRPr="00106872">
              <w:rPr>
                <w:rFonts w:ascii="Calibri" w:hAnsi="Calibri"/>
                <w:sz w:val="24"/>
                <w:szCs w:val="24"/>
              </w:rPr>
              <w:t>- O Europă mai verde, rezilientă cu emisii reduse de carbon, care se îndreaptă către o economie cu zero emisii de dioxid de carbon, prin promovarea tranziției către o energie curată și echitabilă, a investițiilor verzi și albastre, a economiei circulare, a atenuării schimbărilor climatice și a adaptării la acestea, a prevenirii și gestionării riscurilor precum și a unei mobilități urbane durabile</w:t>
            </w:r>
          </w:p>
          <w:p w14:paraId="642E98E1" w14:textId="77777777" w:rsidR="00106872" w:rsidRPr="00106872" w:rsidRDefault="00106872" w:rsidP="00106872">
            <w:pPr>
              <w:spacing w:before="0" w:after="0"/>
              <w:ind w:left="360"/>
              <w:jc w:val="both"/>
              <w:rPr>
                <w:rFonts w:ascii="Calibri" w:hAnsi="Calibri"/>
                <w:sz w:val="24"/>
                <w:szCs w:val="24"/>
              </w:rPr>
            </w:pPr>
          </w:p>
          <w:p w14:paraId="6AABDB42" w14:textId="77777777" w:rsidR="00106872" w:rsidRPr="00106872" w:rsidRDefault="00106872" w:rsidP="00106872">
            <w:pPr>
              <w:spacing w:before="0" w:after="0"/>
              <w:ind w:left="360"/>
              <w:jc w:val="both"/>
              <w:rPr>
                <w:rFonts w:ascii="Calibri" w:hAnsi="Calibri"/>
                <w:b/>
                <w:sz w:val="24"/>
                <w:szCs w:val="24"/>
              </w:rPr>
            </w:pPr>
          </w:p>
          <w:p w14:paraId="5CDDB446" w14:textId="35607772" w:rsidR="00106872" w:rsidRDefault="00106872" w:rsidP="00106872">
            <w:pPr>
              <w:spacing w:before="0" w:after="0"/>
              <w:ind w:left="360"/>
              <w:jc w:val="both"/>
              <w:rPr>
                <w:rFonts w:ascii="Calibri" w:hAnsi="Calibri"/>
                <w:sz w:val="24"/>
                <w:szCs w:val="24"/>
              </w:rPr>
            </w:pPr>
            <w:r w:rsidRPr="00106872">
              <w:rPr>
                <w:rFonts w:ascii="Calibri" w:hAnsi="Calibri"/>
                <w:b/>
                <w:sz w:val="24"/>
                <w:szCs w:val="24"/>
              </w:rPr>
              <w:t>Prioritatea 2</w:t>
            </w:r>
            <w:r w:rsidRPr="00106872">
              <w:rPr>
                <w:rFonts w:ascii="Calibri" w:hAnsi="Calibri"/>
                <w:sz w:val="24"/>
                <w:szCs w:val="24"/>
              </w:rPr>
              <w:t xml:space="preserve"> - </w:t>
            </w:r>
            <w:r w:rsidR="00F95D9B" w:rsidRPr="00F95D9B">
              <w:rPr>
                <w:rFonts w:ascii="Calibri" w:hAnsi="Calibri"/>
                <w:sz w:val="24"/>
                <w:szCs w:val="24"/>
              </w:rPr>
              <w:t>O regiune cu localități prietenoase cu mediul și mai rezilientă la riscuri</w:t>
            </w:r>
          </w:p>
          <w:p w14:paraId="50D30D7B" w14:textId="77777777" w:rsidR="00F95D9B" w:rsidRPr="00106872" w:rsidRDefault="00F95D9B" w:rsidP="00106872">
            <w:pPr>
              <w:spacing w:before="0" w:after="0"/>
              <w:ind w:left="360"/>
              <w:jc w:val="both"/>
              <w:rPr>
                <w:rFonts w:ascii="Calibri" w:hAnsi="Calibri"/>
                <w:b/>
                <w:sz w:val="24"/>
                <w:szCs w:val="24"/>
              </w:rPr>
            </w:pPr>
          </w:p>
          <w:p w14:paraId="4059BB58" w14:textId="77777777" w:rsidR="00106872" w:rsidRPr="00106872" w:rsidRDefault="00106872" w:rsidP="00106872">
            <w:pPr>
              <w:spacing w:before="0" w:after="0"/>
              <w:ind w:left="360"/>
              <w:jc w:val="both"/>
              <w:rPr>
                <w:rFonts w:ascii="Calibri" w:hAnsi="Calibri"/>
                <w:sz w:val="24"/>
                <w:szCs w:val="24"/>
              </w:rPr>
            </w:pPr>
            <w:r w:rsidRPr="00106872">
              <w:rPr>
                <w:rFonts w:ascii="Calibri" w:hAnsi="Calibri"/>
                <w:b/>
                <w:sz w:val="24"/>
                <w:szCs w:val="24"/>
              </w:rPr>
              <w:t>Obiectiv Specific 2.1</w:t>
            </w:r>
            <w:r w:rsidRPr="00106872">
              <w:rPr>
                <w:rFonts w:ascii="Calibri" w:hAnsi="Calibri"/>
                <w:sz w:val="24"/>
                <w:szCs w:val="24"/>
              </w:rPr>
              <w:t xml:space="preserve"> - Promovarea eficienței energetice și reducerea emisiilor de gaze cu efect de seră </w:t>
            </w:r>
          </w:p>
          <w:p w14:paraId="4D74F79C" w14:textId="77777777" w:rsidR="00106872" w:rsidRPr="00FB1D57" w:rsidRDefault="00106872" w:rsidP="00106872">
            <w:pPr>
              <w:spacing w:before="0" w:after="0"/>
              <w:ind w:left="360"/>
              <w:jc w:val="both"/>
              <w:rPr>
                <w:rFonts w:ascii="Calibri" w:hAnsi="Calibri"/>
                <w:sz w:val="24"/>
                <w:szCs w:val="24"/>
                <w:lang w:val="en-US"/>
              </w:rPr>
            </w:pPr>
          </w:p>
          <w:p w14:paraId="1B4BF0F1" w14:textId="48CD17DC" w:rsidR="00106872" w:rsidRPr="00106872" w:rsidRDefault="00106872" w:rsidP="00106872">
            <w:pPr>
              <w:spacing w:before="0" w:after="0"/>
              <w:ind w:left="360"/>
              <w:jc w:val="both"/>
              <w:rPr>
                <w:rFonts w:ascii="Calibri" w:hAnsi="Calibri"/>
                <w:b/>
                <w:sz w:val="24"/>
                <w:szCs w:val="24"/>
              </w:rPr>
            </w:pPr>
            <w:r w:rsidRPr="00106872">
              <w:rPr>
                <w:rFonts w:ascii="Calibri" w:hAnsi="Calibri"/>
                <w:b/>
                <w:bCs/>
                <w:sz w:val="24"/>
                <w:szCs w:val="24"/>
              </w:rPr>
              <w:t>Actiunea 2.1</w:t>
            </w:r>
            <w:r w:rsidRPr="00106872">
              <w:rPr>
                <w:rFonts w:ascii="Calibri" w:hAnsi="Calibri"/>
                <w:sz w:val="24"/>
                <w:szCs w:val="24"/>
              </w:rPr>
              <w:t xml:space="preserve"> Îmbunătățirea eficienței energetice a clădirilor publice (inclusiv a celor cu statut de monument istoric) și a cl</w:t>
            </w:r>
            <w:r w:rsidR="00F24822">
              <w:rPr>
                <w:rFonts w:ascii="Calibri" w:hAnsi="Calibri"/>
                <w:sz w:val="24"/>
                <w:szCs w:val="24"/>
              </w:rPr>
              <w:t>ă</w:t>
            </w:r>
            <w:r w:rsidRPr="00106872">
              <w:rPr>
                <w:rFonts w:ascii="Calibri" w:hAnsi="Calibri"/>
                <w:sz w:val="24"/>
                <w:szCs w:val="24"/>
              </w:rPr>
              <w:t>dirilor rezidențiale în funcție de potențialul de reducere a consumului, respectiv reducerea emisiilor de carbon, inclusiv consolidarea acestora în funcție de riscurile identificate (inclusiv seismice)</w:t>
            </w:r>
          </w:p>
          <w:bookmarkEnd w:id="10"/>
          <w:p w14:paraId="6C4142CA" w14:textId="78A50854" w:rsidR="00106872" w:rsidRPr="00106872" w:rsidRDefault="00106872" w:rsidP="00016C91">
            <w:pPr>
              <w:spacing w:before="0" w:after="0"/>
              <w:jc w:val="both"/>
              <w:rPr>
                <w:rFonts w:asciiTheme="minorHAnsi" w:eastAsia="Times New Roman" w:hAnsiTheme="minorHAnsi" w:cstheme="minorHAnsi"/>
                <w:b/>
                <w:caps/>
                <w:color w:val="000000" w:themeColor="text1"/>
                <w:sz w:val="24"/>
                <w:szCs w:val="24"/>
              </w:rPr>
            </w:pPr>
            <w:r w:rsidRPr="00106872">
              <w:rPr>
                <w:rFonts w:asciiTheme="minorHAnsi" w:eastAsia="Times New Roman" w:hAnsiTheme="minorHAnsi" w:cstheme="minorHAnsi"/>
                <w:color w:val="000000" w:themeColor="text1"/>
                <w:sz w:val="24"/>
                <w:szCs w:val="24"/>
              </w:rPr>
              <w:t xml:space="preserve">      </w:t>
            </w:r>
          </w:p>
          <w:p w14:paraId="1EAC2224" w14:textId="77777777" w:rsidR="00106872" w:rsidRPr="00106872" w:rsidRDefault="00106872" w:rsidP="00106872">
            <w:pPr>
              <w:spacing w:before="0" w:after="0"/>
              <w:jc w:val="center"/>
              <w:rPr>
                <w:rFonts w:asciiTheme="minorHAnsi" w:eastAsia="Times New Roman" w:hAnsiTheme="minorHAnsi" w:cstheme="minorHAnsi"/>
                <w:b/>
                <w:caps/>
                <w:color w:val="000000" w:themeColor="text1"/>
                <w:sz w:val="24"/>
                <w:szCs w:val="24"/>
              </w:rPr>
            </w:pPr>
          </w:p>
          <w:p w14:paraId="4CA68223" w14:textId="77777777" w:rsidR="00106872" w:rsidRPr="00106872" w:rsidRDefault="00106872" w:rsidP="00106872">
            <w:pPr>
              <w:spacing w:before="0" w:after="0"/>
              <w:jc w:val="center"/>
              <w:rPr>
                <w:rFonts w:asciiTheme="minorHAnsi" w:eastAsia="Times New Roman" w:hAnsiTheme="minorHAnsi" w:cstheme="minorHAnsi"/>
                <w:b/>
                <w:caps/>
                <w:color w:val="000000" w:themeColor="text1"/>
                <w:sz w:val="24"/>
                <w:szCs w:val="24"/>
              </w:rPr>
            </w:pPr>
          </w:p>
        </w:tc>
      </w:tr>
    </w:tbl>
    <w:p w14:paraId="3E3F5DA0" w14:textId="77777777" w:rsidR="00106872" w:rsidRPr="00106872" w:rsidRDefault="00106872" w:rsidP="00106872">
      <w:pPr>
        <w:spacing w:before="0" w:after="0"/>
        <w:rPr>
          <w:rFonts w:asciiTheme="minorHAnsi" w:eastAsia="Times New Roman" w:hAnsiTheme="minorHAnsi" w:cstheme="minorHAnsi"/>
          <w:color w:val="000000" w:themeColor="text1"/>
          <w:sz w:val="24"/>
          <w:szCs w:val="24"/>
        </w:rPr>
      </w:pPr>
    </w:p>
    <w:p w14:paraId="1FF7928D" w14:textId="77777777" w:rsidR="00106872" w:rsidRPr="00106872" w:rsidRDefault="00106872" w:rsidP="00106872">
      <w:pPr>
        <w:spacing w:before="0" w:after="0"/>
        <w:rPr>
          <w:rFonts w:asciiTheme="minorHAnsi" w:hAnsiTheme="minorHAnsi" w:cstheme="minorHAnsi"/>
          <w:b/>
          <w:bCs/>
          <w:color w:val="4472C4" w:themeColor="accent1"/>
          <w:sz w:val="24"/>
          <w:szCs w:val="24"/>
        </w:rPr>
      </w:pPr>
      <w:r w:rsidRPr="00106872">
        <w:rPr>
          <w:rFonts w:asciiTheme="minorHAnsi" w:eastAsia="Times New Roman" w:hAnsiTheme="minorHAnsi" w:cstheme="minorHAnsi"/>
          <w:b/>
          <w:bCs/>
          <w:color w:val="4472C4" w:themeColor="accent1"/>
          <w:sz w:val="24"/>
          <w:szCs w:val="24"/>
        </w:rPr>
        <w:t xml:space="preserve">                                                           </w:t>
      </w:r>
      <w:r w:rsidRPr="00106872">
        <w:rPr>
          <w:rFonts w:asciiTheme="minorHAnsi" w:hAnsiTheme="minorHAnsi" w:cstheme="minorHAnsi"/>
          <w:b/>
          <w:bCs/>
          <w:color w:val="4472C4" w:themeColor="accent1"/>
          <w:sz w:val="24"/>
          <w:szCs w:val="24"/>
        </w:rPr>
        <w:t>GHIDUL SOLICITANTULUI</w:t>
      </w:r>
    </w:p>
    <w:p w14:paraId="77BDF360" w14:textId="77777777" w:rsidR="00106872" w:rsidRPr="00106872" w:rsidRDefault="00106872" w:rsidP="00106872">
      <w:pPr>
        <w:spacing w:before="0" w:after="0"/>
        <w:rPr>
          <w:rFonts w:asciiTheme="minorHAnsi" w:eastAsia="Times New Roman" w:hAnsiTheme="minorHAnsi" w:cstheme="minorHAnsi"/>
          <w:b/>
          <w:bCs/>
          <w:color w:val="4472C4" w:themeColor="accent1"/>
          <w:sz w:val="24"/>
          <w:szCs w:val="24"/>
        </w:rPr>
      </w:pPr>
    </w:p>
    <w:p w14:paraId="4D2EA701" w14:textId="3DF877CB" w:rsidR="00106872" w:rsidRPr="00106872" w:rsidRDefault="00106872" w:rsidP="00106872">
      <w:pPr>
        <w:spacing w:before="0" w:after="0"/>
        <w:rPr>
          <w:rFonts w:asciiTheme="minorHAnsi" w:eastAsia="Times New Roman" w:hAnsiTheme="minorHAnsi" w:cstheme="minorHAnsi"/>
          <w:b/>
          <w:bCs/>
          <w:color w:val="4472C4" w:themeColor="accent1"/>
          <w:sz w:val="24"/>
          <w:szCs w:val="24"/>
        </w:rPr>
      </w:pPr>
      <w:r w:rsidRPr="00106872">
        <w:rPr>
          <w:rFonts w:asciiTheme="minorHAnsi" w:eastAsia="Times New Roman" w:hAnsiTheme="minorHAnsi" w:cstheme="minorHAnsi"/>
          <w:b/>
          <w:bCs/>
          <w:color w:val="4472C4" w:themeColor="accent1"/>
          <w:sz w:val="24"/>
          <w:szCs w:val="24"/>
        </w:rPr>
        <w:t xml:space="preserve">                     Opera</w:t>
      </w:r>
      <w:r w:rsidR="00F24822">
        <w:rPr>
          <w:rFonts w:asciiTheme="minorHAnsi" w:eastAsia="Times New Roman" w:hAnsiTheme="minorHAnsi" w:cstheme="minorHAnsi"/>
          <w:b/>
          <w:bCs/>
          <w:color w:val="4472C4" w:themeColor="accent1"/>
          <w:sz w:val="24"/>
          <w:szCs w:val="24"/>
        </w:rPr>
        <w:t>ț</w:t>
      </w:r>
      <w:r w:rsidRPr="00106872">
        <w:rPr>
          <w:rFonts w:asciiTheme="minorHAnsi" w:eastAsia="Times New Roman" w:hAnsiTheme="minorHAnsi" w:cstheme="minorHAnsi"/>
          <w:b/>
          <w:bCs/>
          <w:color w:val="4472C4" w:themeColor="accent1"/>
          <w:sz w:val="24"/>
          <w:szCs w:val="24"/>
        </w:rPr>
        <w:t>iunea A - „Sprijinirea eficien</w:t>
      </w:r>
      <w:r w:rsidR="00F24822">
        <w:rPr>
          <w:rFonts w:asciiTheme="minorHAnsi" w:eastAsia="Times New Roman" w:hAnsiTheme="minorHAnsi" w:cstheme="minorHAnsi"/>
          <w:b/>
          <w:bCs/>
          <w:color w:val="4472C4" w:themeColor="accent1"/>
          <w:sz w:val="24"/>
          <w:szCs w:val="24"/>
        </w:rPr>
        <w:t>ț</w:t>
      </w:r>
      <w:r w:rsidRPr="00106872">
        <w:rPr>
          <w:rFonts w:asciiTheme="minorHAnsi" w:eastAsia="Times New Roman" w:hAnsiTheme="minorHAnsi" w:cstheme="minorHAnsi"/>
          <w:b/>
          <w:bCs/>
          <w:color w:val="4472C4" w:themeColor="accent1"/>
          <w:sz w:val="24"/>
          <w:szCs w:val="24"/>
        </w:rPr>
        <w:t xml:space="preserve">ei energetice </w:t>
      </w:r>
      <w:r w:rsidR="00F24822">
        <w:rPr>
          <w:rFonts w:asciiTheme="minorHAnsi" w:eastAsia="Times New Roman" w:hAnsiTheme="minorHAnsi" w:cstheme="minorHAnsi"/>
          <w:b/>
          <w:bCs/>
          <w:color w:val="4472C4" w:themeColor="accent1"/>
          <w:sz w:val="24"/>
          <w:szCs w:val="24"/>
        </w:rPr>
        <w:t>î</w:t>
      </w:r>
      <w:r w:rsidRPr="00106872">
        <w:rPr>
          <w:rFonts w:asciiTheme="minorHAnsi" w:eastAsia="Times New Roman" w:hAnsiTheme="minorHAnsi" w:cstheme="minorHAnsi"/>
          <w:b/>
          <w:bCs/>
          <w:color w:val="4472C4" w:themeColor="accent1"/>
          <w:sz w:val="24"/>
          <w:szCs w:val="24"/>
        </w:rPr>
        <w:t>n cl</w:t>
      </w:r>
      <w:r w:rsidR="00F24822">
        <w:rPr>
          <w:rFonts w:asciiTheme="minorHAnsi" w:eastAsia="Times New Roman" w:hAnsiTheme="minorHAnsi" w:cstheme="minorHAnsi"/>
          <w:b/>
          <w:bCs/>
          <w:color w:val="4472C4" w:themeColor="accent1"/>
          <w:sz w:val="24"/>
          <w:szCs w:val="24"/>
        </w:rPr>
        <w:t>ă</w:t>
      </w:r>
      <w:r w:rsidRPr="00106872">
        <w:rPr>
          <w:rFonts w:asciiTheme="minorHAnsi" w:eastAsia="Times New Roman" w:hAnsiTheme="minorHAnsi" w:cstheme="minorHAnsi"/>
          <w:b/>
          <w:bCs/>
          <w:color w:val="4472C4" w:themeColor="accent1"/>
          <w:sz w:val="24"/>
          <w:szCs w:val="24"/>
        </w:rPr>
        <w:t>diri rezidențiale”</w:t>
      </w:r>
    </w:p>
    <w:p w14:paraId="11C9B865" w14:textId="77777777" w:rsidR="00106872" w:rsidRPr="00106872" w:rsidRDefault="00106872" w:rsidP="00106872">
      <w:pPr>
        <w:spacing w:before="0" w:after="0"/>
        <w:rPr>
          <w:rFonts w:asciiTheme="minorHAnsi" w:eastAsia="Times New Roman" w:hAnsiTheme="minorHAnsi" w:cstheme="minorHAnsi"/>
          <w:b/>
          <w:bCs/>
          <w:color w:val="2F5496" w:themeColor="accent1" w:themeShade="BF"/>
          <w:sz w:val="24"/>
          <w:szCs w:val="24"/>
        </w:rPr>
      </w:pPr>
    </w:p>
    <w:p w14:paraId="40C62975" w14:textId="77777777" w:rsidR="00106872" w:rsidRPr="00106872" w:rsidRDefault="00106872" w:rsidP="00106872">
      <w:pPr>
        <w:spacing w:before="0" w:after="0"/>
        <w:rPr>
          <w:rFonts w:asciiTheme="minorHAnsi" w:eastAsia="Times New Roman" w:hAnsiTheme="minorHAnsi" w:cstheme="minorHAnsi"/>
          <w:color w:val="000000" w:themeColor="text1"/>
          <w:sz w:val="24"/>
          <w:szCs w:val="24"/>
        </w:rPr>
      </w:pPr>
    </w:p>
    <w:p w14:paraId="0D31574F" w14:textId="77777777" w:rsidR="00106872" w:rsidRPr="00106872" w:rsidRDefault="00106872" w:rsidP="00106872">
      <w:pPr>
        <w:spacing w:before="0" w:after="0"/>
        <w:rPr>
          <w:rFonts w:asciiTheme="minorHAnsi" w:eastAsia="Times New Roman" w:hAnsiTheme="minorHAnsi" w:cstheme="minorHAnsi"/>
          <w:color w:val="000000" w:themeColor="text1"/>
          <w:sz w:val="24"/>
          <w:szCs w:val="24"/>
        </w:rPr>
      </w:pPr>
    </w:p>
    <w:p w14:paraId="38EF2819" w14:textId="77777777" w:rsidR="00106872" w:rsidRPr="00106872" w:rsidRDefault="00106872" w:rsidP="00106872">
      <w:pPr>
        <w:spacing w:before="0" w:after="0"/>
        <w:jc w:val="center"/>
        <w:rPr>
          <w:rFonts w:ascii="Calibri" w:hAnsi="Calibri"/>
          <w:b/>
          <w:bCs/>
          <w:color w:val="0070C0"/>
          <w:sz w:val="24"/>
          <w:szCs w:val="24"/>
        </w:rPr>
      </w:pPr>
      <w:r w:rsidRPr="00106872">
        <w:rPr>
          <w:rFonts w:ascii="Calibri" w:hAnsi="Calibri"/>
          <w:b/>
          <w:bCs/>
          <w:color w:val="0070C0"/>
          <w:sz w:val="24"/>
          <w:szCs w:val="24"/>
        </w:rPr>
        <w:t xml:space="preserve">Apel PRSE/2.1/A/1/2023 </w:t>
      </w:r>
    </w:p>
    <w:p w14:paraId="70631E09" w14:textId="2901C266" w:rsidR="00647772" w:rsidRPr="00D238EB" w:rsidRDefault="00D238EB" w:rsidP="00106872">
      <w:pPr>
        <w:spacing w:before="0" w:after="0"/>
        <w:jc w:val="center"/>
        <w:rPr>
          <w:rFonts w:ascii="Calibri" w:hAnsi="Calibri"/>
          <w:b/>
          <w:bCs/>
          <w:color w:val="0070C0"/>
          <w:sz w:val="24"/>
          <w:szCs w:val="24"/>
        </w:rPr>
      </w:pPr>
      <w:r w:rsidRPr="00D238EB">
        <w:rPr>
          <w:rFonts w:ascii="Calibri" w:hAnsi="Calibri"/>
          <w:b/>
          <w:bCs/>
          <w:color w:val="0070C0"/>
          <w:sz w:val="24"/>
          <w:szCs w:val="24"/>
        </w:rPr>
        <w:t>(PRSE/50/PRSE_P2/OP2/RSO2.1/PRSE_A8)</w:t>
      </w:r>
    </w:p>
    <w:p w14:paraId="089B5564" w14:textId="6E3D7D5E" w:rsidR="00106872" w:rsidRDefault="00106872" w:rsidP="00106872">
      <w:pPr>
        <w:spacing w:before="0" w:after="0"/>
        <w:rPr>
          <w:rFonts w:asciiTheme="minorHAnsi" w:eastAsia="Times New Roman" w:hAnsiTheme="minorHAnsi" w:cstheme="minorHAnsi"/>
          <w:color w:val="000000" w:themeColor="text1"/>
          <w:sz w:val="24"/>
          <w:szCs w:val="24"/>
        </w:rPr>
      </w:pPr>
    </w:p>
    <w:p w14:paraId="47FF6CEB" w14:textId="2D025142" w:rsidR="00016C91" w:rsidRDefault="00016C91" w:rsidP="00106872">
      <w:pPr>
        <w:spacing w:before="0" w:after="0"/>
        <w:rPr>
          <w:rFonts w:asciiTheme="minorHAnsi" w:eastAsia="Times New Roman" w:hAnsiTheme="minorHAnsi" w:cstheme="minorHAnsi"/>
          <w:color w:val="000000" w:themeColor="text1"/>
          <w:sz w:val="24"/>
          <w:szCs w:val="24"/>
        </w:rPr>
      </w:pPr>
    </w:p>
    <w:p w14:paraId="4CF41B4E" w14:textId="77777777" w:rsidR="00016C91" w:rsidRPr="00106872" w:rsidRDefault="00016C91" w:rsidP="00106872">
      <w:pPr>
        <w:spacing w:before="0" w:after="0"/>
        <w:rPr>
          <w:rFonts w:asciiTheme="minorHAnsi" w:eastAsia="Times New Roman" w:hAnsiTheme="minorHAnsi" w:cstheme="minorHAnsi"/>
          <w:color w:val="000000" w:themeColor="text1"/>
          <w:sz w:val="24"/>
          <w:szCs w:val="24"/>
        </w:rPr>
      </w:pPr>
    </w:p>
    <w:p w14:paraId="73115E43" w14:textId="77777777" w:rsidR="00016C91" w:rsidRPr="00F35AF5" w:rsidRDefault="00016C91" w:rsidP="00016C91">
      <w:pPr>
        <w:spacing w:before="0" w:after="0"/>
        <w:jc w:val="center"/>
        <w:rPr>
          <w:rFonts w:asciiTheme="minorHAnsi" w:hAnsiTheme="minorHAnsi" w:cstheme="minorHAnsi"/>
          <w:i/>
          <w:iCs/>
          <w:sz w:val="24"/>
          <w:szCs w:val="24"/>
        </w:rPr>
      </w:pPr>
      <w:r w:rsidRPr="00F35AF5">
        <w:rPr>
          <w:rFonts w:asciiTheme="minorHAnsi" w:hAnsiTheme="minorHAnsi" w:cstheme="minorHAnsi"/>
          <w:i/>
          <w:iCs/>
          <w:sz w:val="24"/>
          <w:szCs w:val="24"/>
        </w:rPr>
        <w:t>Versiunea 2 publicată la data de 23 august 2023</w:t>
      </w:r>
      <w:r w:rsidRPr="00F35AF5">
        <w:rPr>
          <w:rFonts w:asciiTheme="minorHAnsi" w:hAnsiTheme="minorHAnsi" w:cstheme="minorHAnsi"/>
          <w:i/>
          <w:iCs/>
          <w:sz w:val="24"/>
          <w:szCs w:val="24"/>
        </w:rPr>
        <w:br w:type="page"/>
      </w:r>
    </w:p>
    <w:p w14:paraId="4A2792D4" w14:textId="77777777" w:rsidR="00106872" w:rsidRPr="00106872" w:rsidRDefault="00106872" w:rsidP="00016C91">
      <w:pPr>
        <w:spacing w:before="0" w:after="0"/>
        <w:jc w:val="center"/>
        <w:rPr>
          <w:rFonts w:asciiTheme="minorHAnsi" w:eastAsia="Times New Roman" w:hAnsiTheme="minorHAnsi" w:cstheme="minorHAnsi"/>
          <w:color w:val="000000" w:themeColor="text1"/>
          <w:sz w:val="24"/>
          <w:szCs w:val="24"/>
        </w:rPr>
      </w:pPr>
    </w:p>
    <w:p w14:paraId="6B38B402" w14:textId="273D9EA6" w:rsidR="00106872" w:rsidRDefault="00106872" w:rsidP="00106872">
      <w:pPr>
        <w:spacing w:before="0" w:after="0"/>
        <w:rPr>
          <w:rFonts w:asciiTheme="minorHAnsi" w:eastAsia="Times New Roman" w:hAnsiTheme="minorHAnsi" w:cstheme="minorHAnsi"/>
          <w:color w:val="000000" w:themeColor="text1"/>
          <w:sz w:val="24"/>
          <w:szCs w:val="24"/>
        </w:rPr>
      </w:pPr>
    </w:p>
    <w:p w14:paraId="01FC14E9" w14:textId="77777777" w:rsidR="00E43241" w:rsidRDefault="00E43241" w:rsidP="00106872">
      <w:pPr>
        <w:spacing w:before="0" w:after="0"/>
        <w:rPr>
          <w:rFonts w:asciiTheme="minorHAnsi" w:eastAsia="Times New Roman" w:hAnsiTheme="minorHAnsi" w:cstheme="minorHAnsi"/>
          <w:color w:val="000000" w:themeColor="text1"/>
          <w:sz w:val="24"/>
          <w:szCs w:val="24"/>
        </w:rPr>
      </w:pPr>
    </w:p>
    <w:p w14:paraId="2C273C96" w14:textId="1AD4B650" w:rsidR="007D1765" w:rsidRPr="007D1765" w:rsidRDefault="007D1765" w:rsidP="007D1765">
      <w:pPr>
        <w:tabs>
          <w:tab w:val="left" w:pos="3270"/>
        </w:tabs>
        <w:spacing w:before="0" w:after="0"/>
        <w:rPr>
          <w:rFonts w:asciiTheme="minorHAnsi" w:eastAsia="Times New Roman" w:hAnsiTheme="minorHAnsi" w:cstheme="minorHAnsi"/>
          <w:color w:val="000000" w:themeColor="text1"/>
          <w:sz w:val="24"/>
          <w:szCs w:val="24"/>
        </w:rPr>
      </w:pPr>
      <w:r w:rsidRPr="007D1765">
        <w:rPr>
          <w:rFonts w:asciiTheme="minorHAnsi" w:eastAsia="Times New Roman" w:hAnsiTheme="minorHAnsi" w:cstheme="minorHAnsi"/>
          <w:color w:val="000000" w:themeColor="text1"/>
          <w:sz w:val="24"/>
          <w:szCs w:val="24"/>
        </w:rPr>
        <w:t>CUPRINS:</w:t>
      </w:r>
      <w:r>
        <w:rPr>
          <w:rFonts w:asciiTheme="minorHAnsi" w:eastAsia="Times New Roman" w:hAnsiTheme="minorHAnsi" w:cstheme="minorHAnsi"/>
          <w:color w:val="000000" w:themeColor="text1"/>
          <w:sz w:val="24"/>
          <w:szCs w:val="24"/>
        </w:rPr>
        <w:tab/>
      </w:r>
    </w:p>
    <w:sdt>
      <w:sdtPr>
        <w:rPr>
          <w:rFonts w:asciiTheme="minorHAnsi" w:eastAsia="Calibri" w:hAnsiTheme="minorHAnsi" w:cstheme="minorHAnsi"/>
          <w:b w:val="0"/>
          <w:bCs w:val="0"/>
          <w:noProof w:val="0"/>
          <w:sz w:val="23"/>
          <w:szCs w:val="23"/>
        </w:rPr>
        <w:id w:val="-787196718"/>
        <w:docPartObj>
          <w:docPartGallery w:val="Table of Contents"/>
          <w:docPartUnique/>
        </w:docPartObj>
      </w:sdtPr>
      <w:sdtEndPr>
        <w:rPr>
          <w:sz w:val="20"/>
          <w:szCs w:val="24"/>
        </w:rPr>
      </w:sdtEndPr>
      <w:sdtContent>
        <w:bookmarkEnd w:id="9" w:displacedByCustomXml="prev"/>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431169C3" w14:textId="6EE694FD" w:rsidR="00232BBF" w:rsidRDefault="00AF2842">
          <w:pPr>
            <w:pStyle w:val="TOC1"/>
            <w:rPr>
              <w:rFonts w:asciiTheme="minorHAnsi" w:eastAsiaTheme="minorEastAsia" w:hAnsiTheme="minorHAnsi" w:cstheme="minorBidi"/>
              <w:b w:val="0"/>
              <w:bCs w:val="0"/>
              <w:sz w:val="22"/>
              <w:szCs w:val="22"/>
              <w:lang w:val="en-GB" w:eastAsia="en-GB"/>
            </w:rPr>
          </w:pPr>
          <w:r w:rsidRPr="00F14F99">
            <w:rPr>
              <w:rFonts w:asciiTheme="minorHAnsi" w:hAnsiTheme="minorHAnsi" w:cstheme="minorHAnsi"/>
              <w:bCs w:val="0"/>
              <w:sz w:val="23"/>
              <w:szCs w:val="23"/>
            </w:rPr>
            <w:fldChar w:fldCharType="begin"/>
          </w:r>
          <w:r w:rsidRPr="00F14F99">
            <w:rPr>
              <w:rFonts w:asciiTheme="minorHAnsi" w:hAnsiTheme="minorHAnsi" w:cstheme="minorHAnsi"/>
              <w:sz w:val="23"/>
              <w:szCs w:val="23"/>
            </w:rPr>
            <w:instrText xml:space="preserve"> TOC \o "1-3" \h \z \u </w:instrText>
          </w:r>
          <w:r w:rsidRPr="00F14F99">
            <w:rPr>
              <w:rFonts w:asciiTheme="minorHAnsi" w:hAnsiTheme="minorHAnsi" w:cstheme="minorHAnsi"/>
              <w:bCs w:val="0"/>
              <w:sz w:val="23"/>
              <w:szCs w:val="23"/>
            </w:rPr>
            <w:fldChar w:fldCharType="separate"/>
          </w:r>
          <w:hyperlink w:anchor="_Toc135896928" w:history="1">
            <w:r w:rsidR="00232BBF" w:rsidRPr="00AB3432">
              <w:rPr>
                <w:rStyle w:val="Hyperlink"/>
              </w:rPr>
              <w:t>1.PREAMBUL, ABREVIERI ȘI GLOSAR</w:t>
            </w:r>
            <w:r w:rsidR="00232BBF">
              <w:rPr>
                <w:webHidden/>
              </w:rPr>
              <w:tab/>
            </w:r>
            <w:r w:rsidR="00232BBF">
              <w:rPr>
                <w:webHidden/>
              </w:rPr>
              <w:fldChar w:fldCharType="begin"/>
            </w:r>
            <w:r w:rsidR="00232BBF">
              <w:rPr>
                <w:webHidden/>
              </w:rPr>
              <w:instrText xml:space="preserve"> PAGEREF _Toc135896928 \h </w:instrText>
            </w:r>
            <w:r w:rsidR="00232BBF">
              <w:rPr>
                <w:webHidden/>
              </w:rPr>
            </w:r>
            <w:r w:rsidR="00232BBF">
              <w:rPr>
                <w:webHidden/>
              </w:rPr>
              <w:fldChar w:fldCharType="separate"/>
            </w:r>
            <w:r w:rsidR="00BD507E">
              <w:rPr>
                <w:webHidden/>
              </w:rPr>
              <w:t>6</w:t>
            </w:r>
            <w:r w:rsidR="00232BBF">
              <w:rPr>
                <w:webHidden/>
              </w:rPr>
              <w:fldChar w:fldCharType="end"/>
            </w:r>
          </w:hyperlink>
        </w:p>
        <w:p w14:paraId="0E1333A3" w14:textId="42F9BE8B"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29" w:history="1">
            <w:r w:rsidR="00232BBF" w:rsidRPr="00AB3432">
              <w:rPr>
                <w:rStyle w:val="Hyperlink"/>
                <w:noProof/>
              </w:rPr>
              <w:t>1.1.</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Preambul</w:t>
            </w:r>
            <w:r w:rsidR="00232BBF">
              <w:rPr>
                <w:noProof/>
                <w:webHidden/>
              </w:rPr>
              <w:tab/>
            </w:r>
            <w:r w:rsidR="00232BBF">
              <w:rPr>
                <w:noProof/>
                <w:webHidden/>
              </w:rPr>
              <w:fldChar w:fldCharType="begin"/>
            </w:r>
            <w:r w:rsidR="00232BBF">
              <w:rPr>
                <w:noProof/>
                <w:webHidden/>
              </w:rPr>
              <w:instrText xml:space="preserve"> PAGEREF _Toc135896929 \h </w:instrText>
            </w:r>
            <w:r w:rsidR="00232BBF">
              <w:rPr>
                <w:noProof/>
                <w:webHidden/>
              </w:rPr>
            </w:r>
            <w:r w:rsidR="00232BBF">
              <w:rPr>
                <w:noProof/>
                <w:webHidden/>
              </w:rPr>
              <w:fldChar w:fldCharType="separate"/>
            </w:r>
            <w:r w:rsidR="00BD507E">
              <w:rPr>
                <w:noProof/>
                <w:webHidden/>
              </w:rPr>
              <w:t>6</w:t>
            </w:r>
            <w:r w:rsidR="00232BBF">
              <w:rPr>
                <w:noProof/>
                <w:webHidden/>
              </w:rPr>
              <w:fldChar w:fldCharType="end"/>
            </w:r>
          </w:hyperlink>
        </w:p>
        <w:p w14:paraId="11B0A6DF" w14:textId="3149649C"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30" w:history="1">
            <w:r w:rsidR="00232BBF" w:rsidRPr="00AB3432">
              <w:rPr>
                <w:rStyle w:val="Hyperlink"/>
                <w:noProof/>
              </w:rPr>
              <w:t>1.2.</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Abrevieri</w:t>
            </w:r>
            <w:r w:rsidR="00232BBF">
              <w:rPr>
                <w:noProof/>
                <w:webHidden/>
              </w:rPr>
              <w:tab/>
            </w:r>
            <w:r w:rsidR="00232BBF">
              <w:rPr>
                <w:noProof/>
                <w:webHidden/>
              </w:rPr>
              <w:fldChar w:fldCharType="begin"/>
            </w:r>
            <w:r w:rsidR="00232BBF">
              <w:rPr>
                <w:noProof/>
                <w:webHidden/>
              </w:rPr>
              <w:instrText xml:space="preserve"> PAGEREF _Toc135896930 \h </w:instrText>
            </w:r>
            <w:r w:rsidR="00232BBF">
              <w:rPr>
                <w:noProof/>
                <w:webHidden/>
              </w:rPr>
            </w:r>
            <w:r w:rsidR="00232BBF">
              <w:rPr>
                <w:noProof/>
                <w:webHidden/>
              </w:rPr>
              <w:fldChar w:fldCharType="separate"/>
            </w:r>
            <w:r w:rsidR="00BD507E">
              <w:rPr>
                <w:noProof/>
                <w:webHidden/>
              </w:rPr>
              <w:t>6</w:t>
            </w:r>
            <w:r w:rsidR="00232BBF">
              <w:rPr>
                <w:noProof/>
                <w:webHidden/>
              </w:rPr>
              <w:fldChar w:fldCharType="end"/>
            </w:r>
          </w:hyperlink>
        </w:p>
        <w:p w14:paraId="40FE6465" w14:textId="560E381E"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31" w:history="1">
            <w:r w:rsidR="00232BBF" w:rsidRPr="00AB3432">
              <w:rPr>
                <w:rStyle w:val="Hyperlink"/>
                <w:noProof/>
              </w:rPr>
              <w:t>1.3.</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Glosar</w:t>
            </w:r>
            <w:r w:rsidR="00232BBF">
              <w:rPr>
                <w:noProof/>
                <w:webHidden/>
              </w:rPr>
              <w:tab/>
            </w:r>
            <w:r w:rsidR="00232BBF">
              <w:rPr>
                <w:noProof/>
                <w:webHidden/>
              </w:rPr>
              <w:fldChar w:fldCharType="begin"/>
            </w:r>
            <w:r w:rsidR="00232BBF">
              <w:rPr>
                <w:noProof/>
                <w:webHidden/>
              </w:rPr>
              <w:instrText xml:space="preserve"> PAGEREF _Toc135896931 \h </w:instrText>
            </w:r>
            <w:r w:rsidR="00232BBF">
              <w:rPr>
                <w:noProof/>
                <w:webHidden/>
              </w:rPr>
            </w:r>
            <w:r w:rsidR="00232BBF">
              <w:rPr>
                <w:noProof/>
                <w:webHidden/>
              </w:rPr>
              <w:fldChar w:fldCharType="separate"/>
            </w:r>
            <w:r w:rsidR="00BD507E">
              <w:rPr>
                <w:noProof/>
                <w:webHidden/>
              </w:rPr>
              <w:t>7</w:t>
            </w:r>
            <w:r w:rsidR="00232BBF">
              <w:rPr>
                <w:noProof/>
                <w:webHidden/>
              </w:rPr>
              <w:fldChar w:fldCharType="end"/>
            </w:r>
          </w:hyperlink>
        </w:p>
        <w:p w14:paraId="7A5E570C" w14:textId="5BF1155E" w:rsidR="00232BBF" w:rsidRDefault="00000000">
          <w:pPr>
            <w:pStyle w:val="TOC1"/>
            <w:rPr>
              <w:rFonts w:asciiTheme="minorHAnsi" w:eastAsiaTheme="minorEastAsia" w:hAnsiTheme="minorHAnsi" w:cstheme="minorBidi"/>
              <w:b w:val="0"/>
              <w:bCs w:val="0"/>
              <w:sz w:val="22"/>
              <w:szCs w:val="22"/>
              <w:lang w:val="en-GB" w:eastAsia="en-GB"/>
            </w:rPr>
          </w:pPr>
          <w:hyperlink w:anchor="_Toc135896932" w:history="1">
            <w:r w:rsidR="00232BBF" w:rsidRPr="00AB3432">
              <w:rPr>
                <w:rStyle w:val="Hyperlink"/>
              </w:rPr>
              <w:t>2.ELEMENTE DE CONTEXT</w:t>
            </w:r>
            <w:r w:rsidR="00232BBF">
              <w:rPr>
                <w:webHidden/>
              </w:rPr>
              <w:tab/>
            </w:r>
            <w:r w:rsidR="00232BBF">
              <w:rPr>
                <w:webHidden/>
              </w:rPr>
              <w:fldChar w:fldCharType="begin"/>
            </w:r>
            <w:r w:rsidR="00232BBF">
              <w:rPr>
                <w:webHidden/>
              </w:rPr>
              <w:instrText xml:space="preserve"> PAGEREF _Toc135896932 \h </w:instrText>
            </w:r>
            <w:r w:rsidR="00232BBF">
              <w:rPr>
                <w:webHidden/>
              </w:rPr>
            </w:r>
            <w:r w:rsidR="00232BBF">
              <w:rPr>
                <w:webHidden/>
              </w:rPr>
              <w:fldChar w:fldCharType="separate"/>
            </w:r>
            <w:r w:rsidR="00BD507E">
              <w:rPr>
                <w:webHidden/>
              </w:rPr>
              <w:t>13</w:t>
            </w:r>
            <w:r w:rsidR="00232BBF">
              <w:rPr>
                <w:webHidden/>
              </w:rPr>
              <w:fldChar w:fldCharType="end"/>
            </w:r>
          </w:hyperlink>
        </w:p>
        <w:p w14:paraId="103E57D4" w14:textId="4A659569"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33" w:history="1">
            <w:r w:rsidR="00232BBF" w:rsidRPr="00AB3432">
              <w:rPr>
                <w:rStyle w:val="Hyperlink"/>
                <w:noProof/>
              </w:rPr>
              <w:t>2.1</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Informații generale PR Sud Est 2021 – 2027</w:t>
            </w:r>
            <w:r w:rsidR="00232BBF">
              <w:rPr>
                <w:noProof/>
                <w:webHidden/>
              </w:rPr>
              <w:tab/>
            </w:r>
            <w:r w:rsidR="00232BBF">
              <w:rPr>
                <w:noProof/>
                <w:webHidden/>
              </w:rPr>
              <w:fldChar w:fldCharType="begin"/>
            </w:r>
            <w:r w:rsidR="00232BBF">
              <w:rPr>
                <w:noProof/>
                <w:webHidden/>
              </w:rPr>
              <w:instrText xml:space="preserve"> PAGEREF _Toc135896933 \h </w:instrText>
            </w:r>
            <w:r w:rsidR="00232BBF">
              <w:rPr>
                <w:noProof/>
                <w:webHidden/>
              </w:rPr>
            </w:r>
            <w:r w:rsidR="00232BBF">
              <w:rPr>
                <w:noProof/>
                <w:webHidden/>
              </w:rPr>
              <w:fldChar w:fldCharType="separate"/>
            </w:r>
            <w:r w:rsidR="00BD507E">
              <w:rPr>
                <w:noProof/>
                <w:webHidden/>
              </w:rPr>
              <w:t>13</w:t>
            </w:r>
            <w:r w:rsidR="00232BBF">
              <w:rPr>
                <w:noProof/>
                <w:webHidden/>
              </w:rPr>
              <w:fldChar w:fldCharType="end"/>
            </w:r>
          </w:hyperlink>
        </w:p>
        <w:p w14:paraId="42BC2C38" w14:textId="4755E922"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34" w:history="1">
            <w:r w:rsidR="00232BBF" w:rsidRPr="00AB3432">
              <w:rPr>
                <w:rStyle w:val="Hyperlink"/>
                <w:noProof/>
              </w:rPr>
              <w:t>2.2</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Prioritatea/Fond/Obiectivul de politică/Obiectivul specific</w:t>
            </w:r>
            <w:r w:rsidR="00232BBF">
              <w:rPr>
                <w:noProof/>
                <w:webHidden/>
              </w:rPr>
              <w:tab/>
            </w:r>
            <w:r w:rsidR="00232BBF">
              <w:rPr>
                <w:noProof/>
                <w:webHidden/>
              </w:rPr>
              <w:fldChar w:fldCharType="begin"/>
            </w:r>
            <w:r w:rsidR="00232BBF">
              <w:rPr>
                <w:noProof/>
                <w:webHidden/>
              </w:rPr>
              <w:instrText xml:space="preserve"> PAGEREF _Toc135896934 \h </w:instrText>
            </w:r>
            <w:r w:rsidR="00232BBF">
              <w:rPr>
                <w:noProof/>
                <w:webHidden/>
              </w:rPr>
            </w:r>
            <w:r w:rsidR="00232BBF">
              <w:rPr>
                <w:noProof/>
                <w:webHidden/>
              </w:rPr>
              <w:fldChar w:fldCharType="separate"/>
            </w:r>
            <w:r w:rsidR="00BD507E">
              <w:rPr>
                <w:noProof/>
                <w:webHidden/>
              </w:rPr>
              <w:t>13</w:t>
            </w:r>
            <w:r w:rsidR="00232BBF">
              <w:rPr>
                <w:noProof/>
                <w:webHidden/>
              </w:rPr>
              <w:fldChar w:fldCharType="end"/>
            </w:r>
          </w:hyperlink>
        </w:p>
        <w:p w14:paraId="47F92FC5" w14:textId="5EBF1E56"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35" w:history="1">
            <w:r w:rsidR="00232BBF" w:rsidRPr="00AB3432">
              <w:rPr>
                <w:rStyle w:val="Hyperlink"/>
                <w:noProof/>
              </w:rPr>
              <w:t>2.3</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Reglementări europene și naționale, cadru strategic, documente programatice aplicabile</w:t>
            </w:r>
            <w:r w:rsidR="00232BBF">
              <w:rPr>
                <w:noProof/>
                <w:webHidden/>
              </w:rPr>
              <w:tab/>
            </w:r>
            <w:r w:rsidR="00232BBF">
              <w:rPr>
                <w:noProof/>
                <w:webHidden/>
              </w:rPr>
              <w:fldChar w:fldCharType="begin"/>
            </w:r>
            <w:r w:rsidR="00232BBF">
              <w:rPr>
                <w:noProof/>
                <w:webHidden/>
              </w:rPr>
              <w:instrText xml:space="preserve"> PAGEREF _Toc135896935 \h </w:instrText>
            </w:r>
            <w:r w:rsidR="00232BBF">
              <w:rPr>
                <w:noProof/>
                <w:webHidden/>
              </w:rPr>
            </w:r>
            <w:r w:rsidR="00232BBF">
              <w:rPr>
                <w:noProof/>
                <w:webHidden/>
              </w:rPr>
              <w:fldChar w:fldCharType="separate"/>
            </w:r>
            <w:r w:rsidR="00BD507E">
              <w:rPr>
                <w:noProof/>
                <w:webHidden/>
              </w:rPr>
              <w:t>14</w:t>
            </w:r>
            <w:r w:rsidR="00232BBF">
              <w:rPr>
                <w:noProof/>
                <w:webHidden/>
              </w:rPr>
              <w:fldChar w:fldCharType="end"/>
            </w:r>
          </w:hyperlink>
        </w:p>
        <w:p w14:paraId="3DAA60B9" w14:textId="2763CF01" w:rsidR="00232BBF" w:rsidRDefault="00000000">
          <w:pPr>
            <w:pStyle w:val="TOC1"/>
            <w:rPr>
              <w:rFonts w:asciiTheme="minorHAnsi" w:eastAsiaTheme="minorEastAsia" w:hAnsiTheme="minorHAnsi" w:cstheme="minorBidi"/>
              <w:b w:val="0"/>
              <w:bCs w:val="0"/>
              <w:sz w:val="22"/>
              <w:szCs w:val="22"/>
              <w:lang w:val="en-GB" w:eastAsia="en-GB"/>
            </w:rPr>
          </w:pPr>
          <w:hyperlink w:anchor="_Toc135896936" w:history="1">
            <w:r w:rsidR="00232BBF" w:rsidRPr="00AB3432">
              <w:rPr>
                <w:rStyle w:val="Hyperlink"/>
              </w:rPr>
              <w:t>3.</w:t>
            </w:r>
            <w:r w:rsidR="00232BBF">
              <w:rPr>
                <w:rFonts w:asciiTheme="minorHAnsi" w:eastAsiaTheme="minorEastAsia" w:hAnsiTheme="minorHAnsi" w:cstheme="minorBidi"/>
                <w:b w:val="0"/>
                <w:bCs w:val="0"/>
                <w:sz w:val="22"/>
                <w:szCs w:val="22"/>
                <w:lang w:val="en-GB" w:eastAsia="en-GB"/>
              </w:rPr>
              <w:tab/>
            </w:r>
            <w:r w:rsidR="00232BBF" w:rsidRPr="00AB3432">
              <w:rPr>
                <w:rStyle w:val="Hyperlink"/>
              </w:rPr>
              <w:t>ASPECTE SPECIFICE APELULUI DE PROIECTE</w:t>
            </w:r>
            <w:r w:rsidR="00232BBF">
              <w:rPr>
                <w:webHidden/>
              </w:rPr>
              <w:tab/>
            </w:r>
            <w:r w:rsidR="00232BBF">
              <w:rPr>
                <w:webHidden/>
              </w:rPr>
              <w:fldChar w:fldCharType="begin"/>
            </w:r>
            <w:r w:rsidR="00232BBF">
              <w:rPr>
                <w:webHidden/>
              </w:rPr>
              <w:instrText xml:space="preserve"> PAGEREF _Toc135896936 \h </w:instrText>
            </w:r>
            <w:r w:rsidR="00232BBF">
              <w:rPr>
                <w:webHidden/>
              </w:rPr>
            </w:r>
            <w:r w:rsidR="00232BBF">
              <w:rPr>
                <w:webHidden/>
              </w:rPr>
              <w:fldChar w:fldCharType="separate"/>
            </w:r>
            <w:r w:rsidR="00BD507E">
              <w:rPr>
                <w:webHidden/>
              </w:rPr>
              <w:t>18</w:t>
            </w:r>
            <w:r w:rsidR="00232BBF">
              <w:rPr>
                <w:webHidden/>
              </w:rPr>
              <w:fldChar w:fldCharType="end"/>
            </w:r>
          </w:hyperlink>
        </w:p>
        <w:p w14:paraId="4C4D6FF9" w14:textId="6AF2A414"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37" w:history="1">
            <w:r w:rsidR="00232BBF" w:rsidRPr="00AB3432">
              <w:rPr>
                <w:rStyle w:val="Hyperlink"/>
                <w:noProof/>
              </w:rPr>
              <w:t>3.1.</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Tipul de apel</w:t>
            </w:r>
            <w:r w:rsidR="00232BBF">
              <w:rPr>
                <w:noProof/>
                <w:webHidden/>
              </w:rPr>
              <w:tab/>
            </w:r>
            <w:r w:rsidR="00232BBF">
              <w:rPr>
                <w:noProof/>
                <w:webHidden/>
              </w:rPr>
              <w:fldChar w:fldCharType="begin"/>
            </w:r>
            <w:r w:rsidR="00232BBF">
              <w:rPr>
                <w:noProof/>
                <w:webHidden/>
              </w:rPr>
              <w:instrText xml:space="preserve"> PAGEREF _Toc135896937 \h </w:instrText>
            </w:r>
            <w:r w:rsidR="00232BBF">
              <w:rPr>
                <w:noProof/>
                <w:webHidden/>
              </w:rPr>
            </w:r>
            <w:r w:rsidR="00232BBF">
              <w:rPr>
                <w:noProof/>
                <w:webHidden/>
              </w:rPr>
              <w:fldChar w:fldCharType="separate"/>
            </w:r>
            <w:r w:rsidR="00BD507E">
              <w:rPr>
                <w:noProof/>
                <w:webHidden/>
              </w:rPr>
              <w:t>18</w:t>
            </w:r>
            <w:r w:rsidR="00232BBF">
              <w:rPr>
                <w:noProof/>
                <w:webHidden/>
              </w:rPr>
              <w:fldChar w:fldCharType="end"/>
            </w:r>
          </w:hyperlink>
        </w:p>
        <w:p w14:paraId="51CD8A55" w14:textId="44069AE1"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38" w:history="1">
            <w:r w:rsidR="00232BBF" w:rsidRPr="00AB3432">
              <w:rPr>
                <w:rStyle w:val="Hyperlink"/>
                <w:noProof/>
              </w:rPr>
              <w:t>3.2.</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Forma de sprijin ( granturi; instrumente financiare; premii)</w:t>
            </w:r>
            <w:r w:rsidR="00232BBF">
              <w:rPr>
                <w:noProof/>
                <w:webHidden/>
              </w:rPr>
              <w:tab/>
            </w:r>
            <w:r w:rsidR="00232BBF">
              <w:rPr>
                <w:noProof/>
                <w:webHidden/>
              </w:rPr>
              <w:fldChar w:fldCharType="begin"/>
            </w:r>
            <w:r w:rsidR="00232BBF">
              <w:rPr>
                <w:noProof/>
                <w:webHidden/>
              </w:rPr>
              <w:instrText xml:space="preserve"> PAGEREF _Toc135896938 \h </w:instrText>
            </w:r>
            <w:r w:rsidR="00232BBF">
              <w:rPr>
                <w:noProof/>
                <w:webHidden/>
              </w:rPr>
            </w:r>
            <w:r w:rsidR="00232BBF">
              <w:rPr>
                <w:noProof/>
                <w:webHidden/>
              </w:rPr>
              <w:fldChar w:fldCharType="separate"/>
            </w:r>
            <w:r w:rsidR="00BD507E">
              <w:rPr>
                <w:noProof/>
                <w:webHidden/>
              </w:rPr>
              <w:t>18</w:t>
            </w:r>
            <w:r w:rsidR="00232BBF">
              <w:rPr>
                <w:noProof/>
                <w:webHidden/>
              </w:rPr>
              <w:fldChar w:fldCharType="end"/>
            </w:r>
          </w:hyperlink>
        </w:p>
        <w:p w14:paraId="5540C7C7" w14:textId="1482CA49"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39" w:history="1">
            <w:r w:rsidR="00232BBF" w:rsidRPr="00AB3432">
              <w:rPr>
                <w:rStyle w:val="Hyperlink"/>
                <w:noProof/>
              </w:rPr>
              <w:t>3.3.</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Bugetul alocat apelului de proiecte</w:t>
            </w:r>
            <w:r w:rsidR="00232BBF">
              <w:rPr>
                <w:noProof/>
                <w:webHidden/>
              </w:rPr>
              <w:tab/>
            </w:r>
            <w:r w:rsidR="00232BBF">
              <w:rPr>
                <w:noProof/>
                <w:webHidden/>
              </w:rPr>
              <w:fldChar w:fldCharType="begin"/>
            </w:r>
            <w:r w:rsidR="00232BBF">
              <w:rPr>
                <w:noProof/>
                <w:webHidden/>
              </w:rPr>
              <w:instrText xml:space="preserve"> PAGEREF _Toc135896939 \h </w:instrText>
            </w:r>
            <w:r w:rsidR="00232BBF">
              <w:rPr>
                <w:noProof/>
                <w:webHidden/>
              </w:rPr>
            </w:r>
            <w:r w:rsidR="00232BBF">
              <w:rPr>
                <w:noProof/>
                <w:webHidden/>
              </w:rPr>
              <w:fldChar w:fldCharType="separate"/>
            </w:r>
            <w:r w:rsidR="00BD507E">
              <w:rPr>
                <w:noProof/>
                <w:webHidden/>
              </w:rPr>
              <w:t>19</w:t>
            </w:r>
            <w:r w:rsidR="00232BBF">
              <w:rPr>
                <w:noProof/>
                <w:webHidden/>
              </w:rPr>
              <w:fldChar w:fldCharType="end"/>
            </w:r>
          </w:hyperlink>
        </w:p>
        <w:p w14:paraId="313D0286" w14:textId="542CE08D"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40" w:history="1">
            <w:r w:rsidR="00232BBF" w:rsidRPr="00AB3432">
              <w:rPr>
                <w:rStyle w:val="Hyperlink"/>
                <w:noProof/>
              </w:rPr>
              <w:t>3.4.</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Rata de cofinanţare</w:t>
            </w:r>
            <w:r w:rsidR="00232BBF">
              <w:rPr>
                <w:noProof/>
                <w:webHidden/>
              </w:rPr>
              <w:tab/>
            </w:r>
            <w:r w:rsidR="00232BBF">
              <w:rPr>
                <w:noProof/>
                <w:webHidden/>
              </w:rPr>
              <w:fldChar w:fldCharType="begin"/>
            </w:r>
            <w:r w:rsidR="00232BBF">
              <w:rPr>
                <w:noProof/>
                <w:webHidden/>
              </w:rPr>
              <w:instrText xml:space="preserve"> PAGEREF _Toc135896940 \h </w:instrText>
            </w:r>
            <w:r w:rsidR="00232BBF">
              <w:rPr>
                <w:noProof/>
                <w:webHidden/>
              </w:rPr>
            </w:r>
            <w:r w:rsidR="00232BBF">
              <w:rPr>
                <w:noProof/>
                <w:webHidden/>
              </w:rPr>
              <w:fldChar w:fldCharType="separate"/>
            </w:r>
            <w:r w:rsidR="00BD507E">
              <w:rPr>
                <w:noProof/>
                <w:webHidden/>
              </w:rPr>
              <w:t>19</w:t>
            </w:r>
            <w:r w:rsidR="00232BBF">
              <w:rPr>
                <w:noProof/>
                <w:webHidden/>
              </w:rPr>
              <w:fldChar w:fldCharType="end"/>
            </w:r>
          </w:hyperlink>
        </w:p>
        <w:p w14:paraId="0C96915F" w14:textId="5A50C5F7"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41" w:history="1">
            <w:r w:rsidR="00232BBF" w:rsidRPr="00AB3432">
              <w:rPr>
                <w:rStyle w:val="Hyperlink"/>
                <w:noProof/>
                <w:lang w:val="en-US"/>
              </w:rPr>
              <w:t>3.5.</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 xml:space="preserve">Zona </w:t>
            </w:r>
            <w:r w:rsidR="00232BBF" w:rsidRPr="00AB3432">
              <w:rPr>
                <w:rStyle w:val="Hyperlink"/>
                <w:noProof/>
                <w:lang w:val="en-US"/>
              </w:rPr>
              <w:t>/ zonele geografică(e) vizată(e) de apelul de Proiecte</w:t>
            </w:r>
            <w:r w:rsidR="00232BBF">
              <w:rPr>
                <w:noProof/>
                <w:webHidden/>
              </w:rPr>
              <w:tab/>
            </w:r>
            <w:r w:rsidR="00232BBF">
              <w:rPr>
                <w:noProof/>
                <w:webHidden/>
              </w:rPr>
              <w:fldChar w:fldCharType="begin"/>
            </w:r>
            <w:r w:rsidR="00232BBF">
              <w:rPr>
                <w:noProof/>
                <w:webHidden/>
              </w:rPr>
              <w:instrText xml:space="preserve"> PAGEREF _Toc135896941 \h </w:instrText>
            </w:r>
            <w:r w:rsidR="00232BBF">
              <w:rPr>
                <w:noProof/>
                <w:webHidden/>
              </w:rPr>
            </w:r>
            <w:r w:rsidR="00232BBF">
              <w:rPr>
                <w:noProof/>
                <w:webHidden/>
              </w:rPr>
              <w:fldChar w:fldCharType="separate"/>
            </w:r>
            <w:r w:rsidR="00BD507E">
              <w:rPr>
                <w:noProof/>
                <w:webHidden/>
              </w:rPr>
              <w:t>20</w:t>
            </w:r>
            <w:r w:rsidR="00232BBF">
              <w:rPr>
                <w:noProof/>
                <w:webHidden/>
              </w:rPr>
              <w:fldChar w:fldCharType="end"/>
            </w:r>
          </w:hyperlink>
        </w:p>
        <w:p w14:paraId="07538FF4" w14:textId="6C1FC3B9"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42" w:history="1">
            <w:r w:rsidR="00232BBF" w:rsidRPr="00AB3432">
              <w:rPr>
                <w:rStyle w:val="Hyperlink"/>
                <w:noProof/>
              </w:rPr>
              <w:t>3.6.</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Acțiuni sprijinite în cadrul apelului</w:t>
            </w:r>
            <w:r w:rsidR="00232BBF">
              <w:rPr>
                <w:noProof/>
                <w:webHidden/>
              </w:rPr>
              <w:tab/>
            </w:r>
            <w:r w:rsidR="00232BBF">
              <w:rPr>
                <w:noProof/>
                <w:webHidden/>
              </w:rPr>
              <w:fldChar w:fldCharType="begin"/>
            </w:r>
            <w:r w:rsidR="00232BBF">
              <w:rPr>
                <w:noProof/>
                <w:webHidden/>
              </w:rPr>
              <w:instrText xml:space="preserve"> PAGEREF _Toc135896942 \h </w:instrText>
            </w:r>
            <w:r w:rsidR="00232BBF">
              <w:rPr>
                <w:noProof/>
                <w:webHidden/>
              </w:rPr>
            </w:r>
            <w:r w:rsidR="00232BBF">
              <w:rPr>
                <w:noProof/>
                <w:webHidden/>
              </w:rPr>
              <w:fldChar w:fldCharType="separate"/>
            </w:r>
            <w:r w:rsidR="00BD507E">
              <w:rPr>
                <w:noProof/>
                <w:webHidden/>
              </w:rPr>
              <w:t>20</w:t>
            </w:r>
            <w:r w:rsidR="00232BBF">
              <w:rPr>
                <w:noProof/>
                <w:webHidden/>
              </w:rPr>
              <w:fldChar w:fldCharType="end"/>
            </w:r>
          </w:hyperlink>
        </w:p>
        <w:p w14:paraId="2BC63E16" w14:textId="550C0E84"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43" w:history="1">
            <w:r w:rsidR="00232BBF" w:rsidRPr="00AB3432">
              <w:rPr>
                <w:rStyle w:val="Hyperlink"/>
                <w:noProof/>
              </w:rPr>
              <w:t>3.7.</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Grup ţintă vizat de apelul de proiecte</w:t>
            </w:r>
            <w:r w:rsidR="00232BBF">
              <w:rPr>
                <w:noProof/>
                <w:webHidden/>
              </w:rPr>
              <w:tab/>
            </w:r>
            <w:r w:rsidR="00232BBF">
              <w:rPr>
                <w:noProof/>
                <w:webHidden/>
              </w:rPr>
              <w:fldChar w:fldCharType="begin"/>
            </w:r>
            <w:r w:rsidR="00232BBF">
              <w:rPr>
                <w:noProof/>
                <w:webHidden/>
              </w:rPr>
              <w:instrText xml:space="preserve"> PAGEREF _Toc135896943 \h </w:instrText>
            </w:r>
            <w:r w:rsidR="00232BBF">
              <w:rPr>
                <w:noProof/>
                <w:webHidden/>
              </w:rPr>
            </w:r>
            <w:r w:rsidR="00232BBF">
              <w:rPr>
                <w:noProof/>
                <w:webHidden/>
              </w:rPr>
              <w:fldChar w:fldCharType="separate"/>
            </w:r>
            <w:r w:rsidR="00BD507E">
              <w:rPr>
                <w:noProof/>
                <w:webHidden/>
              </w:rPr>
              <w:t>21</w:t>
            </w:r>
            <w:r w:rsidR="00232BBF">
              <w:rPr>
                <w:noProof/>
                <w:webHidden/>
              </w:rPr>
              <w:fldChar w:fldCharType="end"/>
            </w:r>
          </w:hyperlink>
        </w:p>
        <w:p w14:paraId="6F489F8A" w14:textId="6FF1B34C"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44" w:history="1">
            <w:r w:rsidR="00232BBF" w:rsidRPr="00AB3432">
              <w:rPr>
                <w:rStyle w:val="Hyperlink"/>
                <w:noProof/>
              </w:rPr>
              <w:t>3.8.</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Indicatori</w:t>
            </w:r>
            <w:r w:rsidR="00232BBF">
              <w:rPr>
                <w:noProof/>
                <w:webHidden/>
              </w:rPr>
              <w:tab/>
            </w:r>
            <w:r w:rsidR="00232BBF">
              <w:rPr>
                <w:noProof/>
                <w:webHidden/>
              </w:rPr>
              <w:fldChar w:fldCharType="begin"/>
            </w:r>
            <w:r w:rsidR="00232BBF">
              <w:rPr>
                <w:noProof/>
                <w:webHidden/>
              </w:rPr>
              <w:instrText xml:space="preserve"> PAGEREF _Toc135896944 \h </w:instrText>
            </w:r>
            <w:r w:rsidR="00232BBF">
              <w:rPr>
                <w:noProof/>
                <w:webHidden/>
              </w:rPr>
            </w:r>
            <w:r w:rsidR="00232BBF">
              <w:rPr>
                <w:noProof/>
                <w:webHidden/>
              </w:rPr>
              <w:fldChar w:fldCharType="separate"/>
            </w:r>
            <w:r w:rsidR="00BD507E">
              <w:rPr>
                <w:noProof/>
                <w:webHidden/>
              </w:rPr>
              <w:t>22</w:t>
            </w:r>
            <w:r w:rsidR="00232BBF">
              <w:rPr>
                <w:noProof/>
                <w:webHidden/>
              </w:rPr>
              <w:fldChar w:fldCharType="end"/>
            </w:r>
          </w:hyperlink>
        </w:p>
        <w:p w14:paraId="501D7142" w14:textId="758F54C2" w:rsidR="00232BBF" w:rsidRDefault="00000000">
          <w:pPr>
            <w:pStyle w:val="TOC3"/>
            <w:rPr>
              <w:rFonts w:eastAsiaTheme="minorEastAsia" w:cstheme="minorBidi"/>
              <w:iCs w:val="0"/>
              <w:sz w:val="22"/>
              <w:szCs w:val="22"/>
              <w:lang w:val="en-GB" w:eastAsia="en-GB"/>
            </w:rPr>
          </w:pPr>
          <w:hyperlink w:anchor="_Toc135896945" w:history="1">
            <w:r w:rsidR="00232BBF" w:rsidRPr="00AB3432">
              <w:rPr>
                <w:rStyle w:val="Hyperlink"/>
              </w:rPr>
              <w:t>3.8.1.</w:t>
            </w:r>
            <w:r w:rsidR="00232BBF">
              <w:rPr>
                <w:rFonts w:eastAsiaTheme="minorEastAsia" w:cstheme="minorBidi"/>
                <w:iCs w:val="0"/>
                <w:sz w:val="22"/>
                <w:szCs w:val="22"/>
                <w:lang w:val="en-GB" w:eastAsia="en-GB"/>
              </w:rPr>
              <w:tab/>
            </w:r>
            <w:r w:rsidR="00232BBF" w:rsidRPr="00AB3432">
              <w:rPr>
                <w:rStyle w:val="Hyperlink"/>
              </w:rPr>
              <w:t>Indicatori de realizare</w:t>
            </w:r>
            <w:r w:rsidR="00232BBF">
              <w:rPr>
                <w:webHidden/>
              </w:rPr>
              <w:tab/>
            </w:r>
            <w:r w:rsidR="00232BBF">
              <w:rPr>
                <w:webHidden/>
              </w:rPr>
              <w:fldChar w:fldCharType="begin"/>
            </w:r>
            <w:r w:rsidR="00232BBF">
              <w:rPr>
                <w:webHidden/>
              </w:rPr>
              <w:instrText xml:space="preserve"> PAGEREF _Toc135896945 \h </w:instrText>
            </w:r>
            <w:r w:rsidR="00232BBF">
              <w:rPr>
                <w:webHidden/>
              </w:rPr>
            </w:r>
            <w:r w:rsidR="00232BBF">
              <w:rPr>
                <w:webHidden/>
              </w:rPr>
              <w:fldChar w:fldCharType="separate"/>
            </w:r>
            <w:r w:rsidR="00BD507E">
              <w:rPr>
                <w:webHidden/>
              </w:rPr>
              <w:t>22</w:t>
            </w:r>
            <w:r w:rsidR="00232BBF">
              <w:rPr>
                <w:webHidden/>
              </w:rPr>
              <w:fldChar w:fldCharType="end"/>
            </w:r>
          </w:hyperlink>
        </w:p>
        <w:p w14:paraId="148EE232" w14:textId="7E8F323C" w:rsidR="00232BBF" w:rsidRDefault="00000000">
          <w:pPr>
            <w:pStyle w:val="TOC3"/>
            <w:rPr>
              <w:rFonts w:eastAsiaTheme="minorEastAsia" w:cstheme="minorBidi"/>
              <w:iCs w:val="0"/>
              <w:sz w:val="22"/>
              <w:szCs w:val="22"/>
              <w:lang w:val="en-GB" w:eastAsia="en-GB"/>
            </w:rPr>
          </w:pPr>
          <w:hyperlink w:anchor="_Toc135896946" w:history="1">
            <w:r w:rsidR="00232BBF" w:rsidRPr="00AB3432">
              <w:rPr>
                <w:rStyle w:val="Hyperlink"/>
              </w:rPr>
              <w:t>3.8.2.</w:t>
            </w:r>
            <w:r w:rsidR="00232BBF">
              <w:rPr>
                <w:rFonts w:eastAsiaTheme="minorEastAsia" w:cstheme="minorBidi"/>
                <w:iCs w:val="0"/>
                <w:sz w:val="22"/>
                <w:szCs w:val="22"/>
                <w:lang w:val="en-GB" w:eastAsia="en-GB"/>
              </w:rPr>
              <w:tab/>
            </w:r>
            <w:r w:rsidR="00232BBF" w:rsidRPr="00AB3432">
              <w:rPr>
                <w:rStyle w:val="Hyperlink"/>
              </w:rPr>
              <w:t>Indicatori de rezultat</w:t>
            </w:r>
            <w:r w:rsidR="00232BBF">
              <w:rPr>
                <w:webHidden/>
              </w:rPr>
              <w:tab/>
            </w:r>
            <w:r w:rsidR="00232BBF">
              <w:rPr>
                <w:webHidden/>
              </w:rPr>
              <w:fldChar w:fldCharType="begin"/>
            </w:r>
            <w:r w:rsidR="00232BBF">
              <w:rPr>
                <w:webHidden/>
              </w:rPr>
              <w:instrText xml:space="preserve"> PAGEREF _Toc135896946 \h </w:instrText>
            </w:r>
            <w:r w:rsidR="00232BBF">
              <w:rPr>
                <w:webHidden/>
              </w:rPr>
            </w:r>
            <w:r w:rsidR="00232BBF">
              <w:rPr>
                <w:webHidden/>
              </w:rPr>
              <w:fldChar w:fldCharType="separate"/>
            </w:r>
            <w:r w:rsidR="00BD507E">
              <w:rPr>
                <w:webHidden/>
              </w:rPr>
              <w:t>22</w:t>
            </w:r>
            <w:r w:rsidR="00232BBF">
              <w:rPr>
                <w:webHidden/>
              </w:rPr>
              <w:fldChar w:fldCharType="end"/>
            </w:r>
          </w:hyperlink>
        </w:p>
        <w:p w14:paraId="48885D3F" w14:textId="178F96EC" w:rsidR="00232BBF" w:rsidRDefault="00000000">
          <w:pPr>
            <w:pStyle w:val="TOC3"/>
            <w:rPr>
              <w:rFonts w:eastAsiaTheme="minorEastAsia" w:cstheme="minorBidi"/>
              <w:iCs w:val="0"/>
              <w:sz w:val="22"/>
              <w:szCs w:val="22"/>
              <w:lang w:val="en-GB" w:eastAsia="en-GB"/>
            </w:rPr>
          </w:pPr>
          <w:hyperlink w:anchor="_Toc135896947" w:history="1">
            <w:r w:rsidR="00232BBF" w:rsidRPr="00AB3432">
              <w:rPr>
                <w:rStyle w:val="Hyperlink"/>
              </w:rPr>
              <w:t>3.8.3.</w:t>
            </w:r>
            <w:r w:rsidR="00232BBF">
              <w:rPr>
                <w:rFonts w:eastAsiaTheme="minorEastAsia" w:cstheme="minorBidi"/>
                <w:iCs w:val="0"/>
                <w:sz w:val="22"/>
                <w:szCs w:val="22"/>
                <w:lang w:val="en-GB" w:eastAsia="en-GB"/>
              </w:rPr>
              <w:tab/>
            </w:r>
            <w:r w:rsidR="00232BBF" w:rsidRPr="00AB3432">
              <w:rPr>
                <w:rStyle w:val="Hyperlink"/>
              </w:rPr>
              <w:t>Indicatori suplimentari specifici Apelului de Proiecte</w:t>
            </w:r>
            <w:r w:rsidR="00232BBF">
              <w:rPr>
                <w:webHidden/>
              </w:rPr>
              <w:tab/>
            </w:r>
            <w:r w:rsidR="00232BBF">
              <w:rPr>
                <w:webHidden/>
              </w:rPr>
              <w:fldChar w:fldCharType="begin"/>
            </w:r>
            <w:r w:rsidR="00232BBF">
              <w:rPr>
                <w:webHidden/>
              </w:rPr>
              <w:instrText xml:space="preserve"> PAGEREF _Toc135896947 \h </w:instrText>
            </w:r>
            <w:r w:rsidR="00232BBF">
              <w:rPr>
                <w:webHidden/>
              </w:rPr>
            </w:r>
            <w:r w:rsidR="00232BBF">
              <w:rPr>
                <w:webHidden/>
              </w:rPr>
              <w:fldChar w:fldCharType="separate"/>
            </w:r>
            <w:r w:rsidR="00BD507E">
              <w:rPr>
                <w:webHidden/>
              </w:rPr>
              <w:t>23</w:t>
            </w:r>
            <w:r w:rsidR="00232BBF">
              <w:rPr>
                <w:webHidden/>
              </w:rPr>
              <w:fldChar w:fldCharType="end"/>
            </w:r>
          </w:hyperlink>
        </w:p>
        <w:p w14:paraId="326E25DC" w14:textId="0C8B59C3"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48" w:history="1">
            <w:r w:rsidR="00232BBF" w:rsidRPr="00AB3432">
              <w:rPr>
                <w:rStyle w:val="Hyperlink"/>
                <w:noProof/>
              </w:rPr>
              <w:t>3.9.</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Rezultate așteptate</w:t>
            </w:r>
            <w:r w:rsidR="00232BBF">
              <w:rPr>
                <w:noProof/>
                <w:webHidden/>
              </w:rPr>
              <w:tab/>
            </w:r>
            <w:r w:rsidR="00232BBF">
              <w:rPr>
                <w:noProof/>
                <w:webHidden/>
              </w:rPr>
              <w:fldChar w:fldCharType="begin"/>
            </w:r>
            <w:r w:rsidR="00232BBF">
              <w:rPr>
                <w:noProof/>
                <w:webHidden/>
              </w:rPr>
              <w:instrText xml:space="preserve"> PAGEREF _Toc135896948 \h </w:instrText>
            </w:r>
            <w:r w:rsidR="00232BBF">
              <w:rPr>
                <w:noProof/>
                <w:webHidden/>
              </w:rPr>
            </w:r>
            <w:r w:rsidR="00232BBF">
              <w:rPr>
                <w:noProof/>
                <w:webHidden/>
              </w:rPr>
              <w:fldChar w:fldCharType="separate"/>
            </w:r>
            <w:r w:rsidR="00BD507E">
              <w:rPr>
                <w:noProof/>
                <w:webHidden/>
              </w:rPr>
              <w:t>23</w:t>
            </w:r>
            <w:r w:rsidR="00232BBF">
              <w:rPr>
                <w:noProof/>
                <w:webHidden/>
              </w:rPr>
              <w:fldChar w:fldCharType="end"/>
            </w:r>
          </w:hyperlink>
        </w:p>
        <w:p w14:paraId="46AF38F2" w14:textId="553FBDAA"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49" w:history="1">
            <w:r w:rsidR="00232BBF" w:rsidRPr="00AB3432">
              <w:rPr>
                <w:rStyle w:val="Hyperlink"/>
                <w:noProof/>
              </w:rPr>
              <w:t>3.10.</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Operaţiune de importanţă strategică</w:t>
            </w:r>
            <w:r w:rsidR="00232BBF">
              <w:rPr>
                <w:noProof/>
                <w:webHidden/>
              </w:rPr>
              <w:tab/>
            </w:r>
            <w:r w:rsidR="00232BBF">
              <w:rPr>
                <w:noProof/>
                <w:webHidden/>
              </w:rPr>
              <w:fldChar w:fldCharType="begin"/>
            </w:r>
            <w:r w:rsidR="00232BBF">
              <w:rPr>
                <w:noProof/>
                <w:webHidden/>
              </w:rPr>
              <w:instrText xml:space="preserve"> PAGEREF _Toc135896949 \h </w:instrText>
            </w:r>
            <w:r w:rsidR="00232BBF">
              <w:rPr>
                <w:noProof/>
                <w:webHidden/>
              </w:rPr>
            </w:r>
            <w:r w:rsidR="00232BBF">
              <w:rPr>
                <w:noProof/>
                <w:webHidden/>
              </w:rPr>
              <w:fldChar w:fldCharType="separate"/>
            </w:r>
            <w:r w:rsidR="00BD507E">
              <w:rPr>
                <w:noProof/>
                <w:webHidden/>
              </w:rPr>
              <w:t>24</w:t>
            </w:r>
            <w:r w:rsidR="00232BBF">
              <w:rPr>
                <w:noProof/>
                <w:webHidden/>
              </w:rPr>
              <w:fldChar w:fldCharType="end"/>
            </w:r>
          </w:hyperlink>
        </w:p>
        <w:p w14:paraId="4B287574" w14:textId="290D4A39"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50" w:history="1">
            <w:r w:rsidR="00232BBF" w:rsidRPr="00AB3432">
              <w:rPr>
                <w:rStyle w:val="Hyperlink"/>
                <w:noProof/>
              </w:rPr>
              <w:t>3.11.</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Investiţii teritoriale integrate</w:t>
            </w:r>
            <w:r w:rsidR="00232BBF">
              <w:rPr>
                <w:noProof/>
                <w:webHidden/>
              </w:rPr>
              <w:tab/>
            </w:r>
            <w:r w:rsidR="00232BBF">
              <w:rPr>
                <w:noProof/>
                <w:webHidden/>
              </w:rPr>
              <w:fldChar w:fldCharType="begin"/>
            </w:r>
            <w:r w:rsidR="00232BBF">
              <w:rPr>
                <w:noProof/>
                <w:webHidden/>
              </w:rPr>
              <w:instrText xml:space="preserve"> PAGEREF _Toc135896950 \h </w:instrText>
            </w:r>
            <w:r w:rsidR="00232BBF">
              <w:rPr>
                <w:noProof/>
                <w:webHidden/>
              </w:rPr>
            </w:r>
            <w:r w:rsidR="00232BBF">
              <w:rPr>
                <w:noProof/>
                <w:webHidden/>
              </w:rPr>
              <w:fldChar w:fldCharType="separate"/>
            </w:r>
            <w:r w:rsidR="00BD507E">
              <w:rPr>
                <w:noProof/>
                <w:webHidden/>
              </w:rPr>
              <w:t>24</w:t>
            </w:r>
            <w:r w:rsidR="00232BBF">
              <w:rPr>
                <w:noProof/>
                <w:webHidden/>
              </w:rPr>
              <w:fldChar w:fldCharType="end"/>
            </w:r>
          </w:hyperlink>
        </w:p>
        <w:p w14:paraId="6A2EBF4D" w14:textId="5ACE3436"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51" w:history="1">
            <w:r w:rsidR="00232BBF" w:rsidRPr="00AB3432">
              <w:rPr>
                <w:rStyle w:val="Hyperlink"/>
                <w:noProof/>
              </w:rPr>
              <w:t>3.12.</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Dezvoltare locală plasată sub responsabilitatea comunității</w:t>
            </w:r>
            <w:r w:rsidR="00232BBF">
              <w:rPr>
                <w:noProof/>
                <w:webHidden/>
              </w:rPr>
              <w:tab/>
            </w:r>
            <w:r w:rsidR="00232BBF">
              <w:rPr>
                <w:noProof/>
                <w:webHidden/>
              </w:rPr>
              <w:fldChar w:fldCharType="begin"/>
            </w:r>
            <w:r w:rsidR="00232BBF">
              <w:rPr>
                <w:noProof/>
                <w:webHidden/>
              </w:rPr>
              <w:instrText xml:space="preserve"> PAGEREF _Toc135896951 \h </w:instrText>
            </w:r>
            <w:r w:rsidR="00232BBF">
              <w:rPr>
                <w:noProof/>
                <w:webHidden/>
              </w:rPr>
            </w:r>
            <w:r w:rsidR="00232BBF">
              <w:rPr>
                <w:noProof/>
                <w:webHidden/>
              </w:rPr>
              <w:fldChar w:fldCharType="separate"/>
            </w:r>
            <w:r w:rsidR="00BD507E">
              <w:rPr>
                <w:noProof/>
                <w:webHidden/>
              </w:rPr>
              <w:t>24</w:t>
            </w:r>
            <w:r w:rsidR="00232BBF">
              <w:rPr>
                <w:noProof/>
                <w:webHidden/>
              </w:rPr>
              <w:fldChar w:fldCharType="end"/>
            </w:r>
          </w:hyperlink>
        </w:p>
        <w:p w14:paraId="1E6DD6D9" w14:textId="613541E6"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52" w:history="1">
            <w:r w:rsidR="00232BBF" w:rsidRPr="00AB3432">
              <w:rPr>
                <w:rStyle w:val="Hyperlink"/>
                <w:noProof/>
              </w:rPr>
              <w:t>3.13.</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Reguli privind ajutorul de stat</w:t>
            </w:r>
            <w:r w:rsidR="00232BBF">
              <w:rPr>
                <w:noProof/>
                <w:webHidden/>
              </w:rPr>
              <w:tab/>
            </w:r>
            <w:r w:rsidR="00232BBF">
              <w:rPr>
                <w:noProof/>
                <w:webHidden/>
              </w:rPr>
              <w:fldChar w:fldCharType="begin"/>
            </w:r>
            <w:r w:rsidR="00232BBF">
              <w:rPr>
                <w:noProof/>
                <w:webHidden/>
              </w:rPr>
              <w:instrText xml:space="preserve"> PAGEREF _Toc135896952 \h </w:instrText>
            </w:r>
            <w:r w:rsidR="00232BBF">
              <w:rPr>
                <w:noProof/>
                <w:webHidden/>
              </w:rPr>
            </w:r>
            <w:r w:rsidR="00232BBF">
              <w:rPr>
                <w:noProof/>
                <w:webHidden/>
              </w:rPr>
              <w:fldChar w:fldCharType="separate"/>
            </w:r>
            <w:r w:rsidR="00BD507E">
              <w:rPr>
                <w:noProof/>
                <w:webHidden/>
              </w:rPr>
              <w:t>24</w:t>
            </w:r>
            <w:r w:rsidR="00232BBF">
              <w:rPr>
                <w:noProof/>
                <w:webHidden/>
              </w:rPr>
              <w:fldChar w:fldCharType="end"/>
            </w:r>
          </w:hyperlink>
        </w:p>
        <w:p w14:paraId="76D80F8E" w14:textId="276C8458"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53" w:history="1">
            <w:r w:rsidR="00232BBF" w:rsidRPr="00AB3432">
              <w:rPr>
                <w:rStyle w:val="Hyperlink"/>
                <w:noProof/>
              </w:rPr>
              <w:t>3.14.</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Reguli privind instrumente financiare</w:t>
            </w:r>
            <w:r w:rsidR="00232BBF">
              <w:rPr>
                <w:noProof/>
                <w:webHidden/>
              </w:rPr>
              <w:tab/>
            </w:r>
            <w:r w:rsidR="00232BBF">
              <w:rPr>
                <w:noProof/>
                <w:webHidden/>
              </w:rPr>
              <w:fldChar w:fldCharType="begin"/>
            </w:r>
            <w:r w:rsidR="00232BBF">
              <w:rPr>
                <w:noProof/>
                <w:webHidden/>
              </w:rPr>
              <w:instrText xml:space="preserve"> PAGEREF _Toc135896953 \h </w:instrText>
            </w:r>
            <w:r w:rsidR="00232BBF">
              <w:rPr>
                <w:noProof/>
                <w:webHidden/>
              </w:rPr>
            </w:r>
            <w:r w:rsidR="00232BBF">
              <w:rPr>
                <w:noProof/>
                <w:webHidden/>
              </w:rPr>
              <w:fldChar w:fldCharType="separate"/>
            </w:r>
            <w:r w:rsidR="00BD507E">
              <w:rPr>
                <w:noProof/>
                <w:webHidden/>
              </w:rPr>
              <w:t>25</w:t>
            </w:r>
            <w:r w:rsidR="00232BBF">
              <w:rPr>
                <w:noProof/>
                <w:webHidden/>
              </w:rPr>
              <w:fldChar w:fldCharType="end"/>
            </w:r>
          </w:hyperlink>
        </w:p>
        <w:p w14:paraId="59D9BAC9" w14:textId="5B34E72F"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54" w:history="1">
            <w:r w:rsidR="00232BBF" w:rsidRPr="00AB3432">
              <w:rPr>
                <w:rStyle w:val="Hyperlink"/>
                <w:noProof/>
              </w:rPr>
              <w:t>3.15.</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Acţiuni interregionale, transfrontaliere şi transnaţionale</w:t>
            </w:r>
            <w:r w:rsidR="00232BBF">
              <w:rPr>
                <w:noProof/>
                <w:webHidden/>
              </w:rPr>
              <w:tab/>
            </w:r>
            <w:r w:rsidR="00232BBF">
              <w:rPr>
                <w:noProof/>
                <w:webHidden/>
              </w:rPr>
              <w:fldChar w:fldCharType="begin"/>
            </w:r>
            <w:r w:rsidR="00232BBF">
              <w:rPr>
                <w:noProof/>
                <w:webHidden/>
              </w:rPr>
              <w:instrText xml:space="preserve"> PAGEREF _Toc135896954 \h </w:instrText>
            </w:r>
            <w:r w:rsidR="00232BBF">
              <w:rPr>
                <w:noProof/>
                <w:webHidden/>
              </w:rPr>
            </w:r>
            <w:r w:rsidR="00232BBF">
              <w:rPr>
                <w:noProof/>
                <w:webHidden/>
              </w:rPr>
              <w:fldChar w:fldCharType="separate"/>
            </w:r>
            <w:r w:rsidR="00BD507E">
              <w:rPr>
                <w:noProof/>
                <w:webHidden/>
              </w:rPr>
              <w:t>25</w:t>
            </w:r>
            <w:r w:rsidR="00232BBF">
              <w:rPr>
                <w:noProof/>
                <w:webHidden/>
              </w:rPr>
              <w:fldChar w:fldCharType="end"/>
            </w:r>
          </w:hyperlink>
        </w:p>
        <w:p w14:paraId="10DFA922" w14:textId="6D0AAB00"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55" w:history="1">
            <w:r w:rsidR="00232BBF" w:rsidRPr="00AB3432">
              <w:rPr>
                <w:rStyle w:val="Hyperlink"/>
                <w:noProof/>
              </w:rPr>
              <w:t>3.16.</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Principii orizontale</w:t>
            </w:r>
            <w:r w:rsidR="00232BBF">
              <w:rPr>
                <w:noProof/>
                <w:webHidden/>
              </w:rPr>
              <w:tab/>
            </w:r>
            <w:r w:rsidR="00232BBF">
              <w:rPr>
                <w:noProof/>
                <w:webHidden/>
              </w:rPr>
              <w:fldChar w:fldCharType="begin"/>
            </w:r>
            <w:r w:rsidR="00232BBF">
              <w:rPr>
                <w:noProof/>
                <w:webHidden/>
              </w:rPr>
              <w:instrText xml:space="preserve"> PAGEREF _Toc135896955 \h </w:instrText>
            </w:r>
            <w:r w:rsidR="00232BBF">
              <w:rPr>
                <w:noProof/>
                <w:webHidden/>
              </w:rPr>
            </w:r>
            <w:r w:rsidR="00232BBF">
              <w:rPr>
                <w:noProof/>
                <w:webHidden/>
              </w:rPr>
              <w:fldChar w:fldCharType="separate"/>
            </w:r>
            <w:r w:rsidR="00BD507E">
              <w:rPr>
                <w:noProof/>
                <w:webHidden/>
              </w:rPr>
              <w:t>25</w:t>
            </w:r>
            <w:r w:rsidR="00232BBF">
              <w:rPr>
                <w:noProof/>
                <w:webHidden/>
              </w:rPr>
              <w:fldChar w:fldCharType="end"/>
            </w:r>
          </w:hyperlink>
        </w:p>
        <w:p w14:paraId="6F683758" w14:textId="6CC67E28"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56" w:history="1">
            <w:r w:rsidR="00232BBF" w:rsidRPr="00AB3432">
              <w:rPr>
                <w:rStyle w:val="Hyperlink"/>
                <w:noProof/>
              </w:rPr>
              <w:t>3.17.</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Aspecte de mediu (inclusiv aplicarea Directivei 2011/92/UE a Parlamentului European și a Consiliului). Aplicarea principiului  DNSH. Imunizarea la schimbările climatice</w:t>
            </w:r>
            <w:r w:rsidR="00232BBF">
              <w:rPr>
                <w:noProof/>
                <w:webHidden/>
              </w:rPr>
              <w:tab/>
            </w:r>
            <w:r w:rsidR="00232BBF">
              <w:rPr>
                <w:noProof/>
                <w:webHidden/>
              </w:rPr>
              <w:fldChar w:fldCharType="begin"/>
            </w:r>
            <w:r w:rsidR="00232BBF">
              <w:rPr>
                <w:noProof/>
                <w:webHidden/>
              </w:rPr>
              <w:instrText xml:space="preserve"> PAGEREF _Toc135896956 \h </w:instrText>
            </w:r>
            <w:r w:rsidR="00232BBF">
              <w:rPr>
                <w:noProof/>
                <w:webHidden/>
              </w:rPr>
            </w:r>
            <w:r w:rsidR="00232BBF">
              <w:rPr>
                <w:noProof/>
                <w:webHidden/>
              </w:rPr>
              <w:fldChar w:fldCharType="separate"/>
            </w:r>
            <w:r w:rsidR="00BD507E">
              <w:rPr>
                <w:noProof/>
                <w:webHidden/>
              </w:rPr>
              <w:t>25</w:t>
            </w:r>
            <w:r w:rsidR="00232BBF">
              <w:rPr>
                <w:noProof/>
                <w:webHidden/>
              </w:rPr>
              <w:fldChar w:fldCharType="end"/>
            </w:r>
          </w:hyperlink>
        </w:p>
        <w:p w14:paraId="0C201B71" w14:textId="34E1F1CE"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57" w:history="1">
            <w:r w:rsidR="00232BBF" w:rsidRPr="00AB3432">
              <w:rPr>
                <w:rStyle w:val="Hyperlink"/>
                <w:noProof/>
              </w:rPr>
              <w:t>3.18.</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Caracterul durabil al proiectului</w:t>
            </w:r>
            <w:r w:rsidR="00232BBF">
              <w:rPr>
                <w:noProof/>
                <w:webHidden/>
              </w:rPr>
              <w:tab/>
            </w:r>
            <w:r w:rsidR="00232BBF">
              <w:rPr>
                <w:noProof/>
                <w:webHidden/>
              </w:rPr>
              <w:fldChar w:fldCharType="begin"/>
            </w:r>
            <w:r w:rsidR="00232BBF">
              <w:rPr>
                <w:noProof/>
                <w:webHidden/>
              </w:rPr>
              <w:instrText xml:space="preserve"> PAGEREF _Toc135896957 \h </w:instrText>
            </w:r>
            <w:r w:rsidR="00232BBF">
              <w:rPr>
                <w:noProof/>
                <w:webHidden/>
              </w:rPr>
            </w:r>
            <w:r w:rsidR="00232BBF">
              <w:rPr>
                <w:noProof/>
                <w:webHidden/>
              </w:rPr>
              <w:fldChar w:fldCharType="separate"/>
            </w:r>
            <w:r w:rsidR="00BD507E">
              <w:rPr>
                <w:noProof/>
                <w:webHidden/>
              </w:rPr>
              <w:t>28</w:t>
            </w:r>
            <w:r w:rsidR="00232BBF">
              <w:rPr>
                <w:noProof/>
                <w:webHidden/>
              </w:rPr>
              <w:fldChar w:fldCharType="end"/>
            </w:r>
          </w:hyperlink>
        </w:p>
        <w:p w14:paraId="46C963E4" w14:textId="18C60561"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58" w:history="1">
            <w:r w:rsidR="00232BBF" w:rsidRPr="00AB3432">
              <w:rPr>
                <w:rStyle w:val="Hyperlink"/>
                <w:noProof/>
              </w:rPr>
              <w:t>3.19.</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Acțiuni menite să garanteze egalitatea de șanse, de gen, incluziunea și nediscriminarea</w:t>
            </w:r>
            <w:r w:rsidR="00232BBF">
              <w:rPr>
                <w:noProof/>
                <w:webHidden/>
              </w:rPr>
              <w:tab/>
            </w:r>
            <w:r w:rsidR="00232BBF">
              <w:rPr>
                <w:noProof/>
                <w:webHidden/>
              </w:rPr>
              <w:fldChar w:fldCharType="begin"/>
            </w:r>
            <w:r w:rsidR="00232BBF">
              <w:rPr>
                <w:noProof/>
                <w:webHidden/>
              </w:rPr>
              <w:instrText xml:space="preserve"> PAGEREF _Toc135896958 \h </w:instrText>
            </w:r>
            <w:r w:rsidR="00232BBF">
              <w:rPr>
                <w:noProof/>
                <w:webHidden/>
              </w:rPr>
            </w:r>
            <w:r w:rsidR="00232BBF">
              <w:rPr>
                <w:noProof/>
                <w:webHidden/>
              </w:rPr>
              <w:fldChar w:fldCharType="separate"/>
            </w:r>
            <w:r w:rsidR="00BD507E">
              <w:rPr>
                <w:noProof/>
                <w:webHidden/>
              </w:rPr>
              <w:t>29</w:t>
            </w:r>
            <w:r w:rsidR="00232BBF">
              <w:rPr>
                <w:noProof/>
                <w:webHidden/>
              </w:rPr>
              <w:fldChar w:fldCharType="end"/>
            </w:r>
          </w:hyperlink>
        </w:p>
        <w:p w14:paraId="3709F141" w14:textId="5FF1CDB6"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59" w:history="1">
            <w:r w:rsidR="00232BBF" w:rsidRPr="00AB3432">
              <w:rPr>
                <w:rStyle w:val="Hyperlink"/>
                <w:noProof/>
              </w:rPr>
              <w:t>3.20.</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Teme secundare</w:t>
            </w:r>
            <w:r w:rsidR="00232BBF">
              <w:rPr>
                <w:noProof/>
                <w:webHidden/>
              </w:rPr>
              <w:tab/>
            </w:r>
            <w:r w:rsidR="00232BBF">
              <w:rPr>
                <w:noProof/>
                <w:webHidden/>
              </w:rPr>
              <w:fldChar w:fldCharType="begin"/>
            </w:r>
            <w:r w:rsidR="00232BBF">
              <w:rPr>
                <w:noProof/>
                <w:webHidden/>
              </w:rPr>
              <w:instrText xml:space="preserve"> PAGEREF _Toc135896959 \h </w:instrText>
            </w:r>
            <w:r w:rsidR="00232BBF">
              <w:rPr>
                <w:noProof/>
                <w:webHidden/>
              </w:rPr>
            </w:r>
            <w:r w:rsidR="00232BBF">
              <w:rPr>
                <w:noProof/>
                <w:webHidden/>
              </w:rPr>
              <w:fldChar w:fldCharType="separate"/>
            </w:r>
            <w:r w:rsidR="00BD507E">
              <w:rPr>
                <w:noProof/>
                <w:webHidden/>
              </w:rPr>
              <w:t>31</w:t>
            </w:r>
            <w:r w:rsidR="00232BBF">
              <w:rPr>
                <w:noProof/>
                <w:webHidden/>
              </w:rPr>
              <w:fldChar w:fldCharType="end"/>
            </w:r>
          </w:hyperlink>
        </w:p>
        <w:p w14:paraId="137912C6" w14:textId="3A6C36D9"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60" w:history="1">
            <w:r w:rsidR="00232BBF" w:rsidRPr="00AB3432">
              <w:rPr>
                <w:rStyle w:val="Hyperlink"/>
                <w:noProof/>
              </w:rPr>
              <w:t>3.21.</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Informarea şi vizibilitatea sprijinului din fonduri</w:t>
            </w:r>
            <w:r w:rsidR="00232BBF">
              <w:rPr>
                <w:noProof/>
                <w:webHidden/>
              </w:rPr>
              <w:tab/>
            </w:r>
            <w:r w:rsidR="00232BBF">
              <w:rPr>
                <w:noProof/>
                <w:webHidden/>
              </w:rPr>
              <w:fldChar w:fldCharType="begin"/>
            </w:r>
            <w:r w:rsidR="00232BBF">
              <w:rPr>
                <w:noProof/>
                <w:webHidden/>
              </w:rPr>
              <w:instrText xml:space="preserve"> PAGEREF _Toc135896960 \h </w:instrText>
            </w:r>
            <w:r w:rsidR="00232BBF">
              <w:rPr>
                <w:noProof/>
                <w:webHidden/>
              </w:rPr>
            </w:r>
            <w:r w:rsidR="00232BBF">
              <w:rPr>
                <w:noProof/>
                <w:webHidden/>
              </w:rPr>
              <w:fldChar w:fldCharType="separate"/>
            </w:r>
            <w:r w:rsidR="00BD507E">
              <w:rPr>
                <w:noProof/>
                <w:webHidden/>
              </w:rPr>
              <w:t>31</w:t>
            </w:r>
            <w:r w:rsidR="00232BBF">
              <w:rPr>
                <w:noProof/>
                <w:webHidden/>
              </w:rPr>
              <w:fldChar w:fldCharType="end"/>
            </w:r>
          </w:hyperlink>
        </w:p>
        <w:p w14:paraId="26D1E656" w14:textId="42676FCC" w:rsidR="00232BBF" w:rsidRDefault="00000000">
          <w:pPr>
            <w:pStyle w:val="TOC1"/>
            <w:rPr>
              <w:rFonts w:asciiTheme="minorHAnsi" w:eastAsiaTheme="minorEastAsia" w:hAnsiTheme="minorHAnsi" w:cstheme="minorBidi"/>
              <w:b w:val="0"/>
              <w:bCs w:val="0"/>
              <w:sz w:val="22"/>
              <w:szCs w:val="22"/>
              <w:lang w:val="en-GB" w:eastAsia="en-GB"/>
            </w:rPr>
          </w:pPr>
          <w:hyperlink w:anchor="_Toc135896961" w:history="1">
            <w:r w:rsidR="00232BBF" w:rsidRPr="00AB3432">
              <w:rPr>
                <w:rStyle w:val="Hyperlink"/>
              </w:rPr>
              <w:t>4.</w:t>
            </w:r>
            <w:r w:rsidR="00232BBF">
              <w:rPr>
                <w:rFonts w:asciiTheme="minorHAnsi" w:eastAsiaTheme="minorEastAsia" w:hAnsiTheme="minorHAnsi" w:cstheme="minorBidi"/>
                <w:b w:val="0"/>
                <w:bCs w:val="0"/>
                <w:sz w:val="22"/>
                <w:szCs w:val="22"/>
                <w:lang w:val="en-GB" w:eastAsia="en-GB"/>
              </w:rPr>
              <w:tab/>
            </w:r>
            <w:r w:rsidR="00232BBF" w:rsidRPr="00AB3432">
              <w:rPr>
                <w:rStyle w:val="Hyperlink"/>
              </w:rPr>
              <w:t>INFORMAȚII ADMINISTRATIVE DESPRE APELUL DE PROIECTE</w:t>
            </w:r>
            <w:r w:rsidR="00232BBF">
              <w:rPr>
                <w:webHidden/>
              </w:rPr>
              <w:tab/>
            </w:r>
            <w:r w:rsidR="00232BBF">
              <w:rPr>
                <w:webHidden/>
              </w:rPr>
              <w:fldChar w:fldCharType="begin"/>
            </w:r>
            <w:r w:rsidR="00232BBF">
              <w:rPr>
                <w:webHidden/>
              </w:rPr>
              <w:instrText xml:space="preserve"> PAGEREF _Toc135896961 \h </w:instrText>
            </w:r>
            <w:r w:rsidR="00232BBF">
              <w:rPr>
                <w:webHidden/>
              </w:rPr>
            </w:r>
            <w:r w:rsidR="00232BBF">
              <w:rPr>
                <w:webHidden/>
              </w:rPr>
              <w:fldChar w:fldCharType="separate"/>
            </w:r>
            <w:r w:rsidR="00BD507E">
              <w:rPr>
                <w:webHidden/>
              </w:rPr>
              <w:t>32</w:t>
            </w:r>
            <w:r w:rsidR="00232BBF">
              <w:rPr>
                <w:webHidden/>
              </w:rPr>
              <w:fldChar w:fldCharType="end"/>
            </w:r>
          </w:hyperlink>
        </w:p>
        <w:p w14:paraId="5D7E31C1" w14:textId="3B0858B6"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62" w:history="1">
            <w:r w:rsidR="00232BBF" w:rsidRPr="00AB3432">
              <w:rPr>
                <w:rStyle w:val="Hyperlink"/>
                <w:noProof/>
              </w:rPr>
              <w:t>4.1</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Data deschiderii apelului de proiecte</w:t>
            </w:r>
            <w:r w:rsidR="00232BBF">
              <w:rPr>
                <w:noProof/>
                <w:webHidden/>
              </w:rPr>
              <w:tab/>
            </w:r>
            <w:r w:rsidR="00232BBF">
              <w:rPr>
                <w:noProof/>
                <w:webHidden/>
              </w:rPr>
              <w:fldChar w:fldCharType="begin"/>
            </w:r>
            <w:r w:rsidR="00232BBF">
              <w:rPr>
                <w:noProof/>
                <w:webHidden/>
              </w:rPr>
              <w:instrText xml:space="preserve"> PAGEREF _Toc135896962 \h </w:instrText>
            </w:r>
            <w:r w:rsidR="00232BBF">
              <w:rPr>
                <w:noProof/>
                <w:webHidden/>
              </w:rPr>
            </w:r>
            <w:r w:rsidR="00232BBF">
              <w:rPr>
                <w:noProof/>
                <w:webHidden/>
              </w:rPr>
              <w:fldChar w:fldCharType="separate"/>
            </w:r>
            <w:r w:rsidR="00BD507E">
              <w:rPr>
                <w:noProof/>
                <w:webHidden/>
              </w:rPr>
              <w:t>32</w:t>
            </w:r>
            <w:r w:rsidR="00232BBF">
              <w:rPr>
                <w:noProof/>
                <w:webHidden/>
              </w:rPr>
              <w:fldChar w:fldCharType="end"/>
            </w:r>
          </w:hyperlink>
        </w:p>
        <w:p w14:paraId="4D47A203" w14:textId="1748AAAA"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63" w:history="1">
            <w:r w:rsidR="00232BBF" w:rsidRPr="00AB3432">
              <w:rPr>
                <w:rStyle w:val="Hyperlink"/>
                <w:noProof/>
              </w:rPr>
              <w:t>4.2</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Perioada de pregătire a proiectelor</w:t>
            </w:r>
            <w:r w:rsidR="00232BBF">
              <w:rPr>
                <w:noProof/>
                <w:webHidden/>
              </w:rPr>
              <w:tab/>
            </w:r>
            <w:r w:rsidR="00232BBF">
              <w:rPr>
                <w:noProof/>
                <w:webHidden/>
              </w:rPr>
              <w:fldChar w:fldCharType="begin"/>
            </w:r>
            <w:r w:rsidR="00232BBF">
              <w:rPr>
                <w:noProof/>
                <w:webHidden/>
              </w:rPr>
              <w:instrText xml:space="preserve"> PAGEREF _Toc135896963 \h </w:instrText>
            </w:r>
            <w:r w:rsidR="00232BBF">
              <w:rPr>
                <w:noProof/>
                <w:webHidden/>
              </w:rPr>
            </w:r>
            <w:r w:rsidR="00232BBF">
              <w:rPr>
                <w:noProof/>
                <w:webHidden/>
              </w:rPr>
              <w:fldChar w:fldCharType="separate"/>
            </w:r>
            <w:r w:rsidR="00BD507E">
              <w:rPr>
                <w:noProof/>
                <w:webHidden/>
              </w:rPr>
              <w:t>32</w:t>
            </w:r>
            <w:r w:rsidR="00232BBF">
              <w:rPr>
                <w:noProof/>
                <w:webHidden/>
              </w:rPr>
              <w:fldChar w:fldCharType="end"/>
            </w:r>
          </w:hyperlink>
        </w:p>
        <w:p w14:paraId="501F3251" w14:textId="64FB306F"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64" w:history="1">
            <w:r w:rsidR="00232BBF" w:rsidRPr="00AB3432">
              <w:rPr>
                <w:rStyle w:val="Hyperlink"/>
                <w:noProof/>
              </w:rPr>
              <w:t>4.3</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Perioada de depunere a proiectelor</w:t>
            </w:r>
            <w:r w:rsidR="00232BBF">
              <w:rPr>
                <w:noProof/>
                <w:webHidden/>
              </w:rPr>
              <w:tab/>
            </w:r>
            <w:r w:rsidR="00232BBF">
              <w:rPr>
                <w:noProof/>
                <w:webHidden/>
              </w:rPr>
              <w:fldChar w:fldCharType="begin"/>
            </w:r>
            <w:r w:rsidR="00232BBF">
              <w:rPr>
                <w:noProof/>
                <w:webHidden/>
              </w:rPr>
              <w:instrText xml:space="preserve"> PAGEREF _Toc135896964 \h </w:instrText>
            </w:r>
            <w:r w:rsidR="00232BBF">
              <w:rPr>
                <w:noProof/>
                <w:webHidden/>
              </w:rPr>
            </w:r>
            <w:r w:rsidR="00232BBF">
              <w:rPr>
                <w:noProof/>
                <w:webHidden/>
              </w:rPr>
              <w:fldChar w:fldCharType="separate"/>
            </w:r>
            <w:r w:rsidR="00BD507E">
              <w:rPr>
                <w:noProof/>
                <w:webHidden/>
              </w:rPr>
              <w:t>32</w:t>
            </w:r>
            <w:r w:rsidR="00232BBF">
              <w:rPr>
                <w:noProof/>
                <w:webHidden/>
              </w:rPr>
              <w:fldChar w:fldCharType="end"/>
            </w:r>
          </w:hyperlink>
        </w:p>
        <w:p w14:paraId="57DA3679" w14:textId="643DF1DF" w:rsidR="00232BBF" w:rsidRDefault="00000000">
          <w:pPr>
            <w:pStyle w:val="TOC3"/>
            <w:rPr>
              <w:rFonts w:eastAsiaTheme="minorEastAsia" w:cstheme="minorBidi"/>
              <w:iCs w:val="0"/>
              <w:sz w:val="22"/>
              <w:szCs w:val="22"/>
              <w:lang w:val="en-GB" w:eastAsia="en-GB"/>
            </w:rPr>
          </w:pPr>
          <w:hyperlink w:anchor="_Toc135896965" w:history="1">
            <w:r w:rsidR="00232BBF" w:rsidRPr="00AB3432">
              <w:rPr>
                <w:rStyle w:val="Hyperlink"/>
                <w:bCs/>
              </w:rPr>
              <w:t>4.3.1</w:t>
            </w:r>
            <w:r w:rsidR="00232BBF">
              <w:rPr>
                <w:rFonts w:eastAsiaTheme="minorEastAsia" w:cstheme="minorBidi"/>
                <w:iCs w:val="0"/>
                <w:sz w:val="22"/>
                <w:szCs w:val="22"/>
                <w:lang w:val="en-GB" w:eastAsia="en-GB"/>
              </w:rPr>
              <w:tab/>
            </w:r>
            <w:r w:rsidR="00232BBF" w:rsidRPr="00AB3432">
              <w:rPr>
                <w:rStyle w:val="Hyperlink"/>
                <w:bCs/>
              </w:rPr>
              <w:t>Data și ora pentru începerea depunerii de proiecte:</w:t>
            </w:r>
            <w:r w:rsidR="00232BBF">
              <w:rPr>
                <w:webHidden/>
              </w:rPr>
              <w:tab/>
            </w:r>
            <w:r w:rsidR="00232BBF">
              <w:rPr>
                <w:webHidden/>
              </w:rPr>
              <w:fldChar w:fldCharType="begin"/>
            </w:r>
            <w:r w:rsidR="00232BBF">
              <w:rPr>
                <w:webHidden/>
              </w:rPr>
              <w:instrText xml:space="preserve"> PAGEREF _Toc135896965 \h </w:instrText>
            </w:r>
            <w:r w:rsidR="00232BBF">
              <w:rPr>
                <w:webHidden/>
              </w:rPr>
            </w:r>
            <w:r w:rsidR="00232BBF">
              <w:rPr>
                <w:webHidden/>
              </w:rPr>
              <w:fldChar w:fldCharType="separate"/>
            </w:r>
            <w:r w:rsidR="00BD507E">
              <w:rPr>
                <w:webHidden/>
              </w:rPr>
              <w:t>32</w:t>
            </w:r>
            <w:r w:rsidR="00232BBF">
              <w:rPr>
                <w:webHidden/>
              </w:rPr>
              <w:fldChar w:fldCharType="end"/>
            </w:r>
          </w:hyperlink>
        </w:p>
        <w:p w14:paraId="6968B31F" w14:textId="1AC845A9" w:rsidR="00232BBF" w:rsidRDefault="00000000">
          <w:pPr>
            <w:pStyle w:val="TOC3"/>
            <w:rPr>
              <w:rFonts w:eastAsiaTheme="minorEastAsia" w:cstheme="minorBidi"/>
              <w:iCs w:val="0"/>
              <w:sz w:val="22"/>
              <w:szCs w:val="22"/>
              <w:lang w:val="en-GB" w:eastAsia="en-GB"/>
            </w:rPr>
          </w:pPr>
          <w:hyperlink w:anchor="_Toc135896966" w:history="1">
            <w:r w:rsidR="00232BBF" w:rsidRPr="00AB3432">
              <w:rPr>
                <w:rStyle w:val="Hyperlink"/>
                <w:bCs/>
              </w:rPr>
              <w:t>4.3.2</w:t>
            </w:r>
            <w:r w:rsidR="00232BBF">
              <w:rPr>
                <w:rFonts w:eastAsiaTheme="minorEastAsia" w:cstheme="minorBidi"/>
                <w:iCs w:val="0"/>
                <w:sz w:val="22"/>
                <w:szCs w:val="22"/>
                <w:lang w:val="en-GB" w:eastAsia="en-GB"/>
              </w:rPr>
              <w:tab/>
            </w:r>
            <w:r w:rsidR="00232BBF" w:rsidRPr="00AB3432">
              <w:rPr>
                <w:rStyle w:val="Hyperlink"/>
                <w:bCs/>
              </w:rPr>
              <w:t>Data și ora închiderii apelului de proiecte:</w:t>
            </w:r>
            <w:r w:rsidR="00232BBF">
              <w:rPr>
                <w:webHidden/>
              </w:rPr>
              <w:tab/>
            </w:r>
            <w:r w:rsidR="00232BBF">
              <w:rPr>
                <w:webHidden/>
              </w:rPr>
              <w:fldChar w:fldCharType="begin"/>
            </w:r>
            <w:r w:rsidR="00232BBF">
              <w:rPr>
                <w:webHidden/>
              </w:rPr>
              <w:instrText xml:space="preserve"> PAGEREF _Toc135896966 \h </w:instrText>
            </w:r>
            <w:r w:rsidR="00232BBF">
              <w:rPr>
                <w:webHidden/>
              </w:rPr>
            </w:r>
            <w:r w:rsidR="00232BBF">
              <w:rPr>
                <w:webHidden/>
              </w:rPr>
              <w:fldChar w:fldCharType="separate"/>
            </w:r>
            <w:r w:rsidR="00BD507E">
              <w:rPr>
                <w:webHidden/>
              </w:rPr>
              <w:t>32</w:t>
            </w:r>
            <w:r w:rsidR="00232BBF">
              <w:rPr>
                <w:webHidden/>
              </w:rPr>
              <w:fldChar w:fldCharType="end"/>
            </w:r>
          </w:hyperlink>
        </w:p>
        <w:p w14:paraId="70AC8D11" w14:textId="798D5DA1"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67" w:history="1">
            <w:r w:rsidR="00232BBF" w:rsidRPr="00AB3432">
              <w:rPr>
                <w:rStyle w:val="Hyperlink"/>
                <w:noProof/>
              </w:rPr>
              <w:t>4.4</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Modalitatea de depunere a proiectelor</w:t>
            </w:r>
            <w:r w:rsidR="00232BBF">
              <w:rPr>
                <w:noProof/>
                <w:webHidden/>
              </w:rPr>
              <w:tab/>
            </w:r>
            <w:r w:rsidR="00232BBF">
              <w:rPr>
                <w:noProof/>
                <w:webHidden/>
              </w:rPr>
              <w:fldChar w:fldCharType="begin"/>
            </w:r>
            <w:r w:rsidR="00232BBF">
              <w:rPr>
                <w:noProof/>
                <w:webHidden/>
              </w:rPr>
              <w:instrText xml:space="preserve"> PAGEREF _Toc135896967 \h </w:instrText>
            </w:r>
            <w:r w:rsidR="00232BBF">
              <w:rPr>
                <w:noProof/>
                <w:webHidden/>
              </w:rPr>
            </w:r>
            <w:r w:rsidR="00232BBF">
              <w:rPr>
                <w:noProof/>
                <w:webHidden/>
              </w:rPr>
              <w:fldChar w:fldCharType="separate"/>
            </w:r>
            <w:r w:rsidR="00BD507E">
              <w:rPr>
                <w:noProof/>
                <w:webHidden/>
              </w:rPr>
              <w:t>32</w:t>
            </w:r>
            <w:r w:rsidR="00232BBF">
              <w:rPr>
                <w:noProof/>
                <w:webHidden/>
              </w:rPr>
              <w:fldChar w:fldCharType="end"/>
            </w:r>
          </w:hyperlink>
        </w:p>
        <w:p w14:paraId="26ACB917" w14:textId="2AA381B4" w:rsidR="00232BBF" w:rsidRDefault="00000000">
          <w:pPr>
            <w:pStyle w:val="TOC1"/>
            <w:rPr>
              <w:rFonts w:asciiTheme="minorHAnsi" w:eastAsiaTheme="minorEastAsia" w:hAnsiTheme="minorHAnsi" w:cstheme="minorBidi"/>
              <w:b w:val="0"/>
              <w:bCs w:val="0"/>
              <w:sz w:val="22"/>
              <w:szCs w:val="22"/>
              <w:lang w:val="en-GB" w:eastAsia="en-GB"/>
            </w:rPr>
          </w:pPr>
          <w:hyperlink w:anchor="_Toc135896968" w:history="1">
            <w:r w:rsidR="00232BBF" w:rsidRPr="00AB3432">
              <w:rPr>
                <w:rStyle w:val="Hyperlink"/>
              </w:rPr>
              <w:t>5.</w:t>
            </w:r>
            <w:r w:rsidR="00232BBF">
              <w:rPr>
                <w:rFonts w:asciiTheme="minorHAnsi" w:eastAsiaTheme="minorEastAsia" w:hAnsiTheme="minorHAnsi" w:cstheme="minorBidi"/>
                <w:b w:val="0"/>
                <w:bCs w:val="0"/>
                <w:sz w:val="22"/>
                <w:szCs w:val="22"/>
                <w:lang w:val="en-GB" w:eastAsia="en-GB"/>
              </w:rPr>
              <w:tab/>
            </w:r>
            <w:r w:rsidR="00232BBF" w:rsidRPr="00AB3432">
              <w:rPr>
                <w:rStyle w:val="Hyperlink"/>
              </w:rPr>
              <w:t>CONDIŢII DE ELIGIBILITATE</w:t>
            </w:r>
            <w:r w:rsidR="00232BBF">
              <w:rPr>
                <w:webHidden/>
              </w:rPr>
              <w:tab/>
            </w:r>
            <w:r w:rsidR="00232BBF">
              <w:rPr>
                <w:webHidden/>
              </w:rPr>
              <w:fldChar w:fldCharType="begin"/>
            </w:r>
            <w:r w:rsidR="00232BBF">
              <w:rPr>
                <w:webHidden/>
              </w:rPr>
              <w:instrText xml:space="preserve"> PAGEREF _Toc135896968 \h </w:instrText>
            </w:r>
            <w:r w:rsidR="00232BBF">
              <w:rPr>
                <w:webHidden/>
              </w:rPr>
            </w:r>
            <w:r w:rsidR="00232BBF">
              <w:rPr>
                <w:webHidden/>
              </w:rPr>
              <w:fldChar w:fldCharType="separate"/>
            </w:r>
            <w:r w:rsidR="00BD507E">
              <w:rPr>
                <w:webHidden/>
              </w:rPr>
              <w:t>33</w:t>
            </w:r>
            <w:r w:rsidR="00232BBF">
              <w:rPr>
                <w:webHidden/>
              </w:rPr>
              <w:fldChar w:fldCharType="end"/>
            </w:r>
          </w:hyperlink>
        </w:p>
        <w:p w14:paraId="4B458132" w14:textId="51B336A6"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69" w:history="1">
            <w:r w:rsidR="00232BBF" w:rsidRPr="00AB3432">
              <w:rPr>
                <w:rStyle w:val="Hyperlink"/>
                <w:noProof/>
              </w:rPr>
              <w:t>5.1</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Eligibilitatea solicitanţilor şi partenerilor</w:t>
            </w:r>
            <w:r w:rsidR="00232BBF">
              <w:rPr>
                <w:noProof/>
                <w:webHidden/>
              </w:rPr>
              <w:tab/>
            </w:r>
            <w:r w:rsidR="00232BBF">
              <w:rPr>
                <w:noProof/>
                <w:webHidden/>
              </w:rPr>
              <w:fldChar w:fldCharType="begin"/>
            </w:r>
            <w:r w:rsidR="00232BBF">
              <w:rPr>
                <w:noProof/>
                <w:webHidden/>
              </w:rPr>
              <w:instrText xml:space="preserve"> PAGEREF _Toc135896969 \h </w:instrText>
            </w:r>
            <w:r w:rsidR="00232BBF">
              <w:rPr>
                <w:noProof/>
                <w:webHidden/>
              </w:rPr>
            </w:r>
            <w:r w:rsidR="00232BBF">
              <w:rPr>
                <w:noProof/>
                <w:webHidden/>
              </w:rPr>
              <w:fldChar w:fldCharType="separate"/>
            </w:r>
            <w:r w:rsidR="00BD507E">
              <w:rPr>
                <w:noProof/>
                <w:webHidden/>
              </w:rPr>
              <w:t>33</w:t>
            </w:r>
            <w:r w:rsidR="00232BBF">
              <w:rPr>
                <w:noProof/>
                <w:webHidden/>
              </w:rPr>
              <w:fldChar w:fldCharType="end"/>
            </w:r>
          </w:hyperlink>
        </w:p>
        <w:p w14:paraId="447A2CD6" w14:textId="4FA8B89B" w:rsidR="00232BBF" w:rsidRDefault="00000000">
          <w:pPr>
            <w:pStyle w:val="TOC3"/>
            <w:rPr>
              <w:rFonts w:eastAsiaTheme="minorEastAsia" w:cstheme="minorBidi"/>
              <w:iCs w:val="0"/>
              <w:sz w:val="22"/>
              <w:szCs w:val="22"/>
              <w:lang w:val="en-GB" w:eastAsia="en-GB"/>
            </w:rPr>
          </w:pPr>
          <w:hyperlink w:anchor="_Toc135896970" w:history="1">
            <w:r w:rsidR="00232BBF" w:rsidRPr="00AB3432">
              <w:rPr>
                <w:rStyle w:val="Hyperlink"/>
              </w:rPr>
              <w:t>5.1.1</w:t>
            </w:r>
            <w:r w:rsidR="00232BBF">
              <w:rPr>
                <w:rFonts w:eastAsiaTheme="minorEastAsia" w:cstheme="minorBidi"/>
                <w:iCs w:val="0"/>
                <w:sz w:val="22"/>
                <w:szCs w:val="22"/>
                <w:lang w:val="en-GB" w:eastAsia="en-GB"/>
              </w:rPr>
              <w:tab/>
            </w:r>
            <w:r w:rsidR="00232BBF" w:rsidRPr="00AB3432">
              <w:rPr>
                <w:rStyle w:val="Hyperlink"/>
              </w:rPr>
              <w:t>Cerințe privind eligibilitatea solicitanților și partenerilor</w:t>
            </w:r>
            <w:r w:rsidR="00232BBF">
              <w:rPr>
                <w:webHidden/>
              </w:rPr>
              <w:tab/>
            </w:r>
            <w:r w:rsidR="00232BBF">
              <w:rPr>
                <w:webHidden/>
              </w:rPr>
              <w:fldChar w:fldCharType="begin"/>
            </w:r>
            <w:r w:rsidR="00232BBF">
              <w:rPr>
                <w:webHidden/>
              </w:rPr>
              <w:instrText xml:space="preserve"> PAGEREF _Toc135896970 \h </w:instrText>
            </w:r>
            <w:r w:rsidR="00232BBF">
              <w:rPr>
                <w:webHidden/>
              </w:rPr>
            </w:r>
            <w:r w:rsidR="00232BBF">
              <w:rPr>
                <w:webHidden/>
              </w:rPr>
              <w:fldChar w:fldCharType="separate"/>
            </w:r>
            <w:r w:rsidR="00BD507E">
              <w:rPr>
                <w:webHidden/>
              </w:rPr>
              <w:t>33</w:t>
            </w:r>
            <w:r w:rsidR="00232BBF">
              <w:rPr>
                <w:webHidden/>
              </w:rPr>
              <w:fldChar w:fldCharType="end"/>
            </w:r>
          </w:hyperlink>
        </w:p>
        <w:p w14:paraId="1E16E722" w14:textId="34D266D9"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71" w:history="1">
            <w:r w:rsidR="00232BBF" w:rsidRPr="00AB3432">
              <w:rPr>
                <w:rStyle w:val="Hyperlink"/>
                <w:bCs/>
                <w:noProof/>
              </w:rPr>
              <w:t>5.1.2</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Categorii de solicitanți eligibili</w:t>
            </w:r>
            <w:r w:rsidR="00232BBF">
              <w:rPr>
                <w:noProof/>
                <w:webHidden/>
              </w:rPr>
              <w:tab/>
            </w:r>
            <w:r w:rsidR="00232BBF">
              <w:rPr>
                <w:noProof/>
                <w:webHidden/>
              </w:rPr>
              <w:fldChar w:fldCharType="begin"/>
            </w:r>
            <w:r w:rsidR="00232BBF">
              <w:rPr>
                <w:noProof/>
                <w:webHidden/>
              </w:rPr>
              <w:instrText xml:space="preserve"> PAGEREF _Toc135896971 \h </w:instrText>
            </w:r>
            <w:r w:rsidR="00232BBF">
              <w:rPr>
                <w:noProof/>
                <w:webHidden/>
              </w:rPr>
            </w:r>
            <w:r w:rsidR="00232BBF">
              <w:rPr>
                <w:noProof/>
                <w:webHidden/>
              </w:rPr>
              <w:fldChar w:fldCharType="separate"/>
            </w:r>
            <w:r w:rsidR="00BD507E">
              <w:rPr>
                <w:noProof/>
                <w:webHidden/>
              </w:rPr>
              <w:t>35</w:t>
            </w:r>
            <w:r w:rsidR="00232BBF">
              <w:rPr>
                <w:noProof/>
                <w:webHidden/>
              </w:rPr>
              <w:fldChar w:fldCharType="end"/>
            </w:r>
          </w:hyperlink>
        </w:p>
        <w:p w14:paraId="6FADD193" w14:textId="1FB9ACC9"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72" w:history="1">
            <w:r w:rsidR="00232BBF" w:rsidRPr="00AB3432">
              <w:rPr>
                <w:rStyle w:val="Hyperlink"/>
                <w:noProof/>
              </w:rPr>
              <w:t>5.1.3</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Categorii de parteneri eligibili</w:t>
            </w:r>
            <w:r w:rsidR="00232BBF">
              <w:rPr>
                <w:noProof/>
                <w:webHidden/>
              </w:rPr>
              <w:tab/>
            </w:r>
            <w:r w:rsidR="00232BBF">
              <w:rPr>
                <w:noProof/>
                <w:webHidden/>
              </w:rPr>
              <w:fldChar w:fldCharType="begin"/>
            </w:r>
            <w:r w:rsidR="00232BBF">
              <w:rPr>
                <w:noProof/>
                <w:webHidden/>
              </w:rPr>
              <w:instrText xml:space="preserve"> PAGEREF _Toc135896972 \h </w:instrText>
            </w:r>
            <w:r w:rsidR="00232BBF">
              <w:rPr>
                <w:noProof/>
                <w:webHidden/>
              </w:rPr>
            </w:r>
            <w:r w:rsidR="00232BBF">
              <w:rPr>
                <w:noProof/>
                <w:webHidden/>
              </w:rPr>
              <w:fldChar w:fldCharType="separate"/>
            </w:r>
            <w:r w:rsidR="00BD507E">
              <w:rPr>
                <w:noProof/>
                <w:webHidden/>
              </w:rPr>
              <w:t>38</w:t>
            </w:r>
            <w:r w:rsidR="00232BBF">
              <w:rPr>
                <w:noProof/>
                <w:webHidden/>
              </w:rPr>
              <w:fldChar w:fldCharType="end"/>
            </w:r>
          </w:hyperlink>
        </w:p>
        <w:p w14:paraId="7A4DE684" w14:textId="2A979685"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73" w:history="1">
            <w:r w:rsidR="00232BBF" w:rsidRPr="00AB3432">
              <w:rPr>
                <w:rStyle w:val="Hyperlink"/>
                <w:noProof/>
              </w:rPr>
              <w:t>5.1.4</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Reguli şi cerinţe privind parteneriatul</w:t>
            </w:r>
            <w:r w:rsidR="00232BBF">
              <w:rPr>
                <w:noProof/>
                <w:webHidden/>
              </w:rPr>
              <w:tab/>
            </w:r>
            <w:r w:rsidR="00232BBF">
              <w:rPr>
                <w:noProof/>
                <w:webHidden/>
              </w:rPr>
              <w:fldChar w:fldCharType="begin"/>
            </w:r>
            <w:r w:rsidR="00232BBF">
              <w:rPr>
                <w:noProof/>
                <w:webHidden/>
              </w:rPr>
              <w:instrText xml:space="preserve"> PAGEREF _Toc135896973 \h </w:instrText>
            </w:r>
            <w:r w:rsidR="00232BBF">
              <w:rPr>
                <w:noProof/>
                <w:webHidden/>
              </w:rPr>
            </w:r>
            <w:r w:rsidR="00232BBF">
              <w:rPr>
                <w:noProof/>
                <w:webHidden/>
              </w:rPr>
              <w:fldChar w:fldCharType="separate"/>
            </w:r>
            <w:r w:rsidR="00BD507E">
              <w:rPr>
                <w:noProof/>
                <w:webHidden/>
              </w:rPr>
              <w:t>38</w:t>
            </w:r>
            <w:r w:rsidR="00232BBF">
              <w:rPr>
                <w:noProof/>
                <w:webHidden/>
              </w:rPr>
              <w:fldChar w:fldCharType="end"/>
            </w:r>
          </w:hyperlink>
        </w:p>
        <w:p w14:paraId="1991485F" w14:textId="14FBC5E9"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74" w:history="1">
            <w:r w:rsidR="00232BBF" w:rsidRPr="00AB3432">
              <w:rPr>
                <w:rStyle w:val="Hyperlink"/>
                <w:noProof/>
              </w:rPr>
              <w:t>5.2</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Eligibilitatea activităţilor</w:t>
            </w:r>
            <w:r w:rsidR="00232BBF">
              <w:rPr>
                <w:noProof/>
                <w:webHidden/>
              </w:rPr>
              <w:tab/>
            </w:r>
            <w:r w:rsidR="00232BBF">
              <w:rPr>
                <w:noProof/>
                <w:webHidden/>
              </w:rPr>
              <w:fldChar w:fldCharType="begin"/>
            </w:r>
            <w:r w:rsidR="00232BBF">
              <w:rPr>
                <w:noProof/>
                <w:webHidden/>
              </w:rPr>
              <w:instrText xml:space="preserve"> PAGEREF _Toc135896974 \h </w:instrText>
            </w:r>
            <w:r w:rsidR="00232BBF">
              <w:rPr>
                <w:noProof/>
                <w:webHidden/>
              </w:rPr>
            </w:r>
            <w:r w:rsidR="00232BBF">
              <w:rPr>
                <w:noProof/>
                <w:webHidden/>
              </w:rPr>
              <w:fldChar w:fldCharType="separate"/>
            </w:r>
            <w:r w:rsidR="00BD507E">
              <w:rPr>
                <w:noProof/>
                <w:webHidden/>
              </w:rPr>
              <w:t>38</w:t>
            </w:r>
            <w:r w:rsidR="00232BBF">
              <w:rPr>
                <w:noProof/>
                <w:webHidden/>
              </w:rPr>
              <w:fldChar w:fldCharType="end"/>
            </w:r>
          </w:hyperlink>
        </w:p>
        <w:p w14:paraId="75922612" w14:textId="61BFAC21" w:rsidR="00232BBF" w:rsidRDefault="00000000">
          <w:pPr>
            <w:pStyle w:val="TOC3"/>
            <w:rPr>
              <w:rFonts w:eastAsiaTheme="minorEastAsia" w:cstheme="minorBidi"/>
              <w:iCs w:val="0"/>
              <w:sz w:val="22"/>
              <w:szCs w:val="22"/>
              <w:lang w:val="en-GB" w:eastAsia="en-GB"/>
            </w:rPr>
          </w:pPr>
          <w:hyperlink w:anchor="_Toc135896975" w:history="1">
            <w:r w:rsidR="00232BBF" w:rsidRPr="00AB3432">
              <w:rPr>
                <w:rStyle w:val="Hyperlink"/>
              </w:rPr>
              <w:t>5.2.1</w:t>
            </w:r>
            <w:r w:rsidR="00232BBF">
              <w:rPr>
                <w:rFonts w:eastAsiaTheme="minorEastAsia" w:cstheme="minorBidi"/>
                <w:iCs w:val="0"/>
                <w:sz w:val="22"/>
                <w:szCs w:val="22"/>
                <w:lang w:val="en-GB" w:eastAsia="en-GB"/>
              </w:rPr>
              <w:tab/>
            </w:r>
            <w:r w:rsidR="00232BBF" w:rsidRPr="00AB3432">
              <w:rPr>
                <w:rStyle w:val="Hyperlink"/>
              </w:rPr>
              <w:t>Cerinţe generale privind eligibilitatea activităţilor</w:t>
            </w:r>
            <w:r w:rsidR="00232BBF">
              <w:rPr>
                <w:webHidden/>
              </w:rPr>
              <w:tab/>
            </w:r>
            <w:r w:rsidR="00232BBF">
              <w:rPr>
                <w:webHidden/>
              </w:rPr>
              <w:fldChar w:fldCharType="begin"/>
            </w:r>
            <w:r w:rsidR="00232BBF">
              <w:rPr>
                <w:webHidden/>
              </w:rPr>
              <w:instrText xml:space="preserve"> PAGEREF _Toc135896975 \h </w:instrText>
            </w:r>
            <w:r w:rsidR="00232BBF">
              <w:rPr>
                <w:webHidden/>
              </w:rPr>
            </w:r>
            <w:r w:rsidR="00232BBF">
              <w:rPr>
                <w:webHidden/>
              </w:rPr>
              <w:fldChar w:fldCharType="separate"/>
            </w:r>
            <w:r w:rsidR="00BD507E">
              <w:rPr>
                <w:webHidden/>
              </w:rPr>
              <w:t>38</w:t>
            </w:r>
            <w:r w:rsidR="00232BBF">
              <w:rPr>
                <w:webHidden/>
              </w:rPr>
              <w:fldChar w:fldCharType="end"/>
            </w:r>
          </w:hyperlink>
        </w:p>
        <w:p w14:paraId="02CB7E46" w14:textId="2EEE0BC3" w:rsidR="00232BBF" w:rsidRDefault="00000000">
          <w:pPr>
            <w:pStyle w:val="TOC3"/>
            <w:rPr>
              <w:rFonts w:eastAsiaTheme="minorEastAsia" w:cstheme="minorBidi"/>
              <w:iCs w:val="0"/>
              <w:sz w:val="22"/>
              <w:szCs w:val="22"/>
              <w:lang w:val="en-GB" w:eastAsia="en-GB"/>
            </w:rPr>
          </w:pPr>
          <w:hyperlink w:anchor="_Toc135896976" w:history="1">
            <w:r w:rsidR="00232BBF" w:rsidRPr="00AB3432">
              <w:rPr>
                <w:rStyle w:val="Hyperlink"/>
              </w:rPr>
              <w:t>5.2.2</w:t>
            </w:r>
            <w:r w:rsidR="00232BBF">
              <w:rPr>
                <w:rFonts w:eastAsiaTheme="minorEastAsia" w:cstheme="minorBidi"/>
                <w:iCs w:val="0"/>
                <w:sz w:val="22"/>
                <w:szCs w:val="22"/>
                <w:lang w:val="en-GB" w:eastAsia="en-GB"/>
              </w:rPr>
              <w:tab/>
            </w:r>
            <w:r w:rsidR="00232BBF" w:rsidRPr="00AB3432">
              <w:rPr>
                <w:rStyle w:val="Hyperlink"/>
              </w:rPr>
              <w:t>Activităţi eligibile</w:t>
            </w:r>
            <w:r w:rsidR="00232BBF">
              <w:rPr>
                <w:webHidden/>
              </w:rPr>
              <w:tab/>
            </w:r>
            <w:r w:rsidR="00232BBF">
              <w:rPr>
                <w:webHidden/>
              </w:rPr>
              <w:fldChar w:fldCharType="begin"/>
            </w:r>
            <w:r w:rsidR="00232BBF">
              <w:rPr>
                <w:webHidden/>
              </w:rPr>
              <w:instrText xml:space="preserve"> PAGEREF _Toc135896976 \h </w:instrText>
            </w:r>
            <w:r w:rsidR="00232BBF">
              <w:rPr>
                <w:webHidden/>
              </w:rPr>
            </w:r>
            <w:r w:rsidR="00232BBF">
              <w:rPr>
                <w:webHidden/>
              </w:rPr>
              <w:fldChar w:fldCharType="separate"/>
            </w:r>
            <w:r w:rsidR="00BD507E">
              <w:rPr>
                <w:webHidden/>
              </w:rPr>
              <w:t>38</w:t>
            </w:r>
            <w:r w:rsidR="00232BBF">
              <w:rPr>
                <w:webHidden/>
              </w:rPr>
              <w:fldChar w:fldCharType="end"/>
            </w:r>
          </w:hyperlink>
        </w:p>
        <w:p w14:paraId="53B7EF1D" w14:textId="7F7DE74A"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6977" w:history="1">
            <w:r w:rsidR="00232BBF" w:rsidRPr="00AB3432">
              <w:rPr>
                <w:rStyle w:val="Hyperlink"/>
                <w:noProof/>
              </w:rPr>
              <w:t>5.2.3</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Activitatea de bază</w:t>
            </w:r>
            <w:r w:rsidR="00232BBF">
              <w:rPr>
                <w:noProof/>
                <w:webHidden/>
              </w:rPr>
              <w:tab/>
            </w:r>
            <w:r w:rsidR="00232BBF">
              <w:rPr>
                <w:noProof/>
                <w:webHidden/>
              </w:rPr>
              <w:fldChar w:fldCharType="begin"/>
            </w:r>
            <w:r w:rsidR="00232BBF">
              <w:rPr>
                <w:noProof/>
                <w:webHidden/>
              </w:rPr>
              <w:instrText xml:space="preserve"> PAGEREF _Toc135896977 \h </w:instrText>
            </w:r>
            <w:r w:rsidR="00232BBF">
              <w:rPr>
                <w:noProof/>
                <w:webHidden/>
              </w:rPr>
            </w:r>
            <w:r w:rsidR="00232BBF">
              <w:rPr>
                <w:noProof/>
                <w:webHidden/>
              </w:rPr>
              <w:fldChar w:fldCharType="separate"/>
            </w:r>
            <w:r w:rsidR="00BD507E">
              <w:rPr>
                <w:noProof/>
                <w:webHidden/>
              </w:rPr>
              <w:t>42</w:t>
            </w:r>
            <w:r w:rsidR="00232BBF">
              <w:rPr>
                <w:noProof/>
                <w:webHidden/>
              </w:rPr>
              <w:fldChar w:fldCharType="end"/>
            </w:r>
          </w:hyperlink>
        </w:p>
        <w:p w14:paraId="525D0168" w14:textId="6EAB0033" w:rsidR="00232BBF" w:rsidRDefault="00000000">
          <w:pPr>
            <w:pStyle w:val="TOC3"/>
            <w:rPr>
              <w:rFonts w:eastAsiaTheme="minorEastAsia" w:cstheme="minorBidi"/>
              <w:iCs w:val="0"/>
              <w:sz w:val="22"/>
              <w:szCs w:val="22"/>
              <w:lang w:val="en-GB" w:eastAsia="en-GB"/>
            </w:rPr>
          </w:pPr>
          <w:hyperlink w:anchor="_Toc135896978" w:history="1">
            <w:r w:rsidR="00232BBF" w:rsidRPr="00AB3432">
              <w:rPr>
                <w:rStyle w:val="Hyperlink"/>
              </w:rPr>
              <w:t>5.2.4</w:t>
            </w:r>
            <w:r w:rsidR="00232BBF">
              <w:rPr>
                <w:rFonts w:eastAsiaTheme="minorEastAsia" w:cstheme="minorBidi"/>
                <w:iCs w:val="0"/>
                <w:sz w:val="22"/>
                <w:szCs w:val="22"/>
                <w:lang w:val="en-GB" w:eastAsia="en-GB"/>
              </w:rPr>
              <w:tab/>
            </w:r>
            <w:r w:rsidR="00232BBF" w:rsidRPr="00AB3432">
              <w:rPr>
                <w:rStyle w:val="Hyperlink"/>
              </w:rPr>
              <w:t>Activităţi neeligibile</w:t>
            </w:r>
            <w:r w:rsidR="00232BBF">
              <w:rPr>
                <w:webHidden/>
              </w:rPr>
              <w:tab/>
            </w:r>
            <w:r w:rsidR="00232BBF">
              <w:rPr>
                <w:webHidden/>
              </w:rPr>
              <w:fldChar w:fldCharType="begin"/>
            </w:r>
            <w:r w:rsidR="00232BBF">
              <w:rPr>
                <w:webHidden/>
              </w:rPr>
              <w:instrText xml:space="preserve"> PAGEREF _Toc135896978 \h </w:instrText>
            </w:r>
            <w:r w:rsidR="00232BBF">
              <w:rPr>
                <w:webHidden/>
              </w:rPr>
            </w:r>
            <w:r w:rsidR="00232BBF">
              <w:rPr>
                <w:webHidden/>
              </w:rPr>
              <w:fldChar w:fldCharType="separate"/>
            </w:r>
            <w:r w:rsidR="00BD507E">
              <w:rPr>
                <w:webHidden/>
              </w:rPr>
              <w:t>43</w:t>
            </w:r>
            <w:r w:rsidR="00232BBF">
              <w:rPr>
                <w:webHidden/>
              </w:rPr>
              <w:fldChar w:fldCharType="end"/>
            </w:r>
          </w:hyperlink>
        </w:p>
        <w:p w14:paraId="550BC367" w14:textId="2312E4D3"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79" w:history="1">
            <w:r w:rsidR="00232BBF" w:rsidRPr="00AB3432">
              <w:rPr>
                <w:rStyle w:val="Hyperlink"/>
                <w:noProof/>
              </w:rPr>
              <w:t>5.3</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Eligibilitatea cheltuielilor</w:t>
            </w:r>
            <w:r w:rsidR="00232BBF">
              <w:rPr>
                <w:noProof/>
                <w:webHidden/>
              </w:rPr>
              <w:tab/>
            </w:r>
            <w:r w:rsidR="00232BBF">
              <w:rPr>
                <w:noProof/>
                <w:webHidden/>
              </w:rPr>
              <w:fldChar w:fldCharType="begin"/>
            </w:r>
            <w:r w:rsidR="00232BBF">
              <w:rPr>
                <w:noProof/>
                <w:webHidden/>
              </w:rPr>
              <w:instrText xml:space="preserve"> PAGEREF _Toc135896979 \h </w:instrText>
            </w:r>
            <w:r w:rsidR="00232BBF">
              <w:rPr>
                <w:noProof/>
                <w:webHidden/>
              </w:rPr>
            </w:r>
            <w:r w:rsidR="00232BBF">
              <w:rPr>
                <w:noProof/>
                <w:webHidden/>
              </w:rPr>
              <w:fldChar w:fldCharType="separate"/>
            </w:r>
            <w:r w:rsidR="00BD507E">
              <w:rPr>
                <w:noProof/>
                <w:webHidden/>
              </w:rPr>
              <w:t>43</w:t>
            </w:r>
            <w:r w:rsidR="00232BBF">
              <w:rPr>
                <w:noProof/>
                <w:webHidden/>
              </w:rPr>
              <w:fldChar w:fldCharType="end"/>
            </w:r>
          </w:hyperlink>
        </w:p>
        <w:p w14:paraId="3F543157" w14:textId="2BE173B7" w:rsidR="00232BBF" w:rsidRDefault="00000000">
          <w:pPr>
            <w:pStyle w:val="TOC3"/>
            <w:rPr>
              <w:rFonts w:eastAsiaTheme="minorEastAsia" w:cstheme="minorBidi"/>
              <w:iCs w:val="0"/>
              <w:sz w:val="22"/>
              <w:szCs w:val="22"/>
              <w:lang w:val="en-GB" w:eastAsia="en-GB"/>
            </w:rPr>
          </w:pPr>
          <w:hyperlink w:anchor="_Toc135896980" w:history="1">
            <w:r w:rsidR="00232BBF" w:rsidRPr="00AB3432">
              <w:rPr>
                <w:rStyle w:val="Hyperlink"/>
                <w:bCs/>
              </w:rPr>
              <w:t>5.3.1</w:t>
            </w:r>
            <w:r w:rsidR="00232BBF">
              <w:rPr>
                <w:rFonts w:eastAsiaTheme="minorEastAsia" w:cstheme="minorBidi"/>
                <w:iCs w:val="0"/>
                <w:sz w:val="22"/>
                <w:szCs w:val="22"/>
                <w:lang w:val="en-GB" w:eastAsia="en-GB"/>
              </w:rPr>
              <w:tab/>
            </w:r>
            <w:r w:rsidR="00232BBF" w:rsidRPr="00AB3432">
              <w:rPr>
                <w:rStyle w:val="Hyperlink"/>
              </w:rPr>
              <w:t>Baza legală pentru stabilirea eligibilității cheltuielilor</w:t>
            </w:r>
            <w:r w:rsidR="00232BBF">
              <w:rPr>
                <w:webHidden/>
              </w:rPr>
              <w:tab/>
            </w:r>
            <w:r w:rsidR="00232BBF">
              <w:rPr>
                <w:webHidden/>
              </w:rPr>
              <w:fldChar w:fldCharType="begin"/>
            </w:r>
            <w:r w:rsidR="00232BBF">
              <w:rPr>
                <w:webHidden/>
              </w:rPr>
              <w:instrText xml:space="preserve"> PAGEREF _Toc135896980 \h </w:instrText>
            </w:r>
            <w:r w:rsidR="00232BBF">
              <w:rPr>
                <w:webHidden/>
              </w:rPr>
            </w:r>
            <w:r w:rsidR="00232BBF">
              <w:rPr>
                <w:webHidden/>
              </w:rPr>
              <w:fldChar w:fldCharType="separate"/>
            </w:r>
            <w:r w:rsidR="00BD507E">
              <w:rPr>
                <w:webHidden/>
              </w:rPr>
              <w:t>45</w:t>
            </w:r>
            <w:r w:rsidR="00232BBF">
              <w:rPr>
                <w:webHidden/>
              </w:rPr>
              <w:fldChar w:fldCharType="end"/>
            </w:r>
          </w:hyperlink>
        </w:p>
        <w:p w14:paraId="1BF5B82A" w14:textId="2359D35F" w:rsidR="00232BBF" w:rsidRDefault="00000000">
          <w:pPr>
            <w:pStyle w:val="TOC3"/>
            <w:rPr>
              <w:rFonts w:eastAsiaTheme="minorEastAsia" w:cstheme="minorBidi"/>
              <w:iCs w:val="0"/>
              <w:sz w:val="22"/>
              <w:szCs w:val="22"/>
              <w:lang w:val="en-GB" w:eastAsia="en-GB"/>
            </w:rPr>
          </w:pPr>
          <w:hyperlink w:anchor="_Toc135896981" w:history="1">
            <w:r w:rsidR="00232BBF" w:rsidRPr="00AB3432">
              <w:rPr>
                <w:rStyle w:val="Hyperlink"/>
                <w:bCs/>
              </w:rPr>
              <w:t>5.3.2</w:t>
            </w:r>
            <w:r w:rsidR="00232BBF">
              <w:rPr>
                <w:rFonts w:eastAsiaTheme="minorEastAsia" w:cstheme="minorBidi"/>
                <w:iCs w:val="0"/>
                <w:sz w:val="22"/>
                <w:szCs w:val="22"/>
                <w:lang w:val="en-GB" w:eastAsia="en-GB"/>
              </w:rPr>
              <w:tab/>
            </w:r>
            <w:r w:rsidR="00232BBF" w:rsidRPr="00AB3432">
              <w:rPr>
                <w:rStyle w:val="Hyperlink"/>
              </w:rPr>
              <w:t>Categorii și plafoane de cheltuieli eligibile</w:t>
            </w:r>
            <w:r w:rsidR="00232BBF">
              <w:rPr>
                <w:webHidden/>
              </w:rPr>
              <w:tab/>
            </w:r>
            <w:r w:rsidR="00232BBF">
              <w:rPr>
                <w:webHidden/>
              </w:rPr>
              <w:fldChar w:fldCharType="begin"/>
            </w:r>
            <w:r w:rsidR="00232BBF">
              <w:rPr>
                <w:webHidden/>
              </w:rPr>
              <w:instrText xml:space="preserve"> PAGEREF _Toc135896981 \h </w:instrText>
            </w:r>
            <w:r w:rsidR="00232BBF">
              <w:rPr>
                <w:webHidden/>
              </w:rPr>
            </w:r>
            <w:r w:rsidR="00232BBF">
              <w:rPr>
                <w:webHidden/>
              </w:rPr>
              <w:fldChar w:fldCharType="separate"/>
            </w:r>
            <w:r w:rsidR="00BD507E">
              <w:rPr>
                <w:webHidden/>
              </w:rPr>
              <w:t>46</w:t>
            </w:r>
            <w:r w:rsidR="00232BBF">
              <w:rPr>
                <w:webHidden/>
              </w:rPr>
              <w:fldChar w:fldCharType="end"/>
            </w:r>
          </w:hyperlink>
        </w:p>
        <w:p w14:paraId="3CA6E9C4" w14:textId="7691C4BE" w:rsidR="00232BBF" w:rsidRDefault="00000000">
          <w:pPr>
            <w:pStyle w:val="TOC3"/>
            <w:rPr>
              <w:rFonts w:eastAsiaTheme="minorEastAsia" w:cstheme="minorBidi"/>
              <w:iCs w:val="0"/>
              <w:sz w:val="22"/>
              <w:szCs w:val="22"/>
              <w:lang w:val="en-GB" w:eastAsia="en-GB"/>
            </w:rPr>
          </w:pPr>
          <w:hyperlink w:anchor="_Toc135896982" w:history="1">
            <w:r w:rsidR="00232BBF" w:rsidRPr="00AB3432">
              <w:rPr>
                <w:rStyle w:val="Hyperlink"/>
                <w:bCs/>
              </w:rPr>
              <w:t>5.3.3</w:t>
            </w:r>
            <w:r w:rsidR="00232BBF">
              <w:rPr>
                <w:rFonts w:eastAsiaTheme="minorEastAsia" w:cstheme="minorBidi"/>
                <w:iCs w:val="0"/>
                <w:sz w:val="22"/>
                <w:szCs w:val="22"/>
                <w:lang w:val="en-GB" w:eastAsia="en-GB"/>
              </w:rPr>
              <w:tab/>
            </w:r>
            <w:r w:rsidR="00232BBF" w:rsidRPr="00AB3432">
              <w:rPr>
                <w:rStyle w:val="Hyperlink"/>
              </w:rPr>
              <w:t>Categorii de cheltuieli neeligibile</w:t>
            </w:r>
            <w:r w:rsidR="00232BBF">
              <w:rPr>
                <w:webHidden/>
              </w:rPr>
              <w:tab/>
            </w:r>
            <w:r w:rsidR="00232BBF">
              <w:rPr>
                <w:webHidden/>
              </w:rPr>
              <w:fldChar w:fldCharType="begin"/>
            </w:r>
            <w:r w:rsidR="00232BBF">
              <w:rPr>
                <w:webHidden/>
              </w:rPr>
              <w:instrText xml:space="preserve"> PAGEREF _Toc135896982 \h </w:instrText>
            </w:r>
            <w:r w:rsidR="00232BBF">
              <w:rPr>
                <w:webHidden/>
              </w:rPr>
            </w:r>
            <w:r w:rsidR="00232BBF">
              <w:rPr>
                <w:webHidden/>
              </w:rPr>
              <w:fldChar w:fldCharType="separate"/>
            </w:r>
            <w:r w:rsidR="00BD507E">
              <w:rPr>
                <w:webHidden/>
              </w:rPr>
              <w:t>46</w:t>
            </w:r>
            <w:r w:rsidR="00232BBF">
              <w:rPr>
                <w:webHidden/>
              </w:rPr>
              <w:fldChar w:fldCharType="end"/>
            </w:r>
          </w:hyperlink>
        </w:p>
        <w:p w14:paraId="6A62DB1E" w14:textId="0F7207CB" w:rsidR="00232BBF" w:rsidRDefault="00000000">
          <w:pPr>
            <w:pStyle w:val="TOC3"/>
            <w:rPr>
              <w:rFonts w:eastAsiaTheme="minorEastAsia" w:cstheme="minorBidi"/>
              <w:iCs w:val="0"/>
              <w:sz w:val="22"/>
              <w:szCs w:val="22"/>
              <w:lang w:val="en-GB" w:eastAsia="en-GB"/>
            </w:rPr>
          </w:pPr>
          <w:hyperlink w:anchor="_Toc135896983" w:history="1">
            <w:r w:rsidR="00232BBF" w:rsidRPr="00AB3432">
              <w:rPr>
                <w:rStyle w:val="Hyperlink"/>
              </w:rPr>
              <w:t>5.3.4</w:t>
            </w:r>
            <w:r w:rsidR="00232BBF">
              <w:rPr>
                <w:rFonts w:eastAsiaTheme="minorEastAsia" w:cstheme="minorBidi"/>
                <w:iCs w:val="0"/>
                <w:sz w:val="22"/>
                <w:szCs w:val="22"/>
                <w:lang w:val="en-GB" w:eastAsia="en-GB"/>
              </w:rPr>
              <w:tab/>
            </w:r>
            <w:r w:rsidR="00232BBF" w:rsidRPr="00AB3432">
              <w:rPr>
                <w:rStyle w:val="Hyperlink"/>
              </w:rPr>
              <w:t>Opțiuni de costuri simplificate. Costuri directe și costuri indirecte</w:t>
            </w:r>
            <w:r w:rsidR="00232BBF">
              <w:rPr>
                <w:webHidden/>
              </w:rPr>
              <w:tab/>
            </w:r>
            <w:r w:rsidR="00232BBF">
              <w:rPr>
                <w:webHidden/>
              </w:rPr>
              <w:fldChar w:fldCharType="begin"/>
            </w:r>
            <w:r w:rsidR="00232BBF">
              <w:rPr>
                <w:webHidden/>
              </w:rPr>
              <w:instrText xml:space="preserve"> PAGEREF _Toc135896983 \h </w:instrText>
            </w:r>
            <w:r w:rsidR="00232BBF">
              <w:rPr>
                <w:webHidden/>
              </w:rPr>
            </w:r>
            <w:r w:rsidR="00232BBF">
              <w:rPr>
                <w:webHidden/>
              </w:rPr>
              <w:fldChar w:fldCharType="separate"/>
            </w:r>
            <w:r w:rsidR="00BD507E">
              <w:rPr>
                <w:webHidden/>
              </w:rPr>
              <w:t>47</w:t>
            </w:r>
            <w:r w:rsidR="00232BBF">
              <w:rPr>
                <w:webHidden/>
              </w:rPr>
              <w:fldChar w:fldCharType="end"/>
            </w:r>
          </w:hyperlink>
        </w:p>
        <w:p w14:paraId="6D7D02B6" w14:textId="6748D2AE" w:rsidR="00232BBF" w:rsidRDefault="00000000">
          <w:pPr>
            <w:pStyle w:val="TOC3"/>
            <w:rPr>
              <w:rFonts w:eastAsiaTheme="minorEastAsia" w:cstheme="minorBidi"/>
              <w:iCs w:val="0"/>
              <w:sz w:val="22"/>
              <w:szCs w:val="22"/>
              <w:lang w:val="en-GB" w:eastAsia="en-GB"/>
            </w:rPr>
          </w:pPr>
          <w:hyperlink w:anchor="_Toc135896984" w:history="1">
            <w:r w:rsidR="00232BBF" w:rsidRPr="00AB3432">
              <w:rPr>
                <w:rStyle w:val="Hyperlink"/>
              </w:rPr>
              <w:t>5.3.5</w:t>
            </w:r>
            <w:r w:rsidR="00232BBF">
              <w:rPr>
                <w:rFonts w:eastAsiaTheme="minorEastAsia" w:cstheme="minorBidi"/>
                <w:iCs w:val="0"/>
                <w:sz w:val="22"/>
                <w:szCs w:val="22"/>
                <w:lang w:val="en-GB" w:eastAsia="en-GB"/>
              </w:rPr>
              <w:tab/>
            </w:r>
            <w:r w:rsidR="00232BBF" w:rsidRPr="00AB3432">
              <w:rPr>
                <w:rStyle w:val="Hyperlink"/>
              </w:rPr>
              <w:t>Opțiuni de costuri simplificate.  Costuri unitare/sume forfetare și rate forfetare</w:t>
            </w:r>
            <w:r w:rsidR="00232BBF">
              <w:rPr>
                <w:webHidden/>
              </w:rPr>
              <w:tab/>
            </w:r>
            <w:r w:rsidR="00232BBF">
              <w:rPr>
                <w:webHidden/>
              </w:rPr>
              <w:fldChar w:fldCharType="begin"/>
            </w:r>
            <w:r w:rsidR="00232BBF">
              <w:rPr>
                <w:webHidden/>
              </w:rPr>
              <w:instrText xml:space="preserve"> PAGEREF _Toc135896984 \h </w:instrText>
            </w:r>
            <w:r w:rsidR="00232BBF">
              <w:rPr>
                <w:webHidden/>
              </w:rPr>
            </w:r>
            <w:r w:rsidR="00232BBF">
              <w:rPr>
                <w:webHidden/>
              </w:rPr>
              <w:fldChar w:fldCharType="separate"/>
            </w:r>
            <w:r w:rsidR="00BD507E">
              <w:rPr>
                <w:webHidden/>
              </w:rPr>
              <w:t>49</w:t>
            </w:r>
            <w:r w:rsidR="00232BBF">
              <w:rPr>
                <w:webHidden/>
              </w:rPr>
              <w:fldChar w:fldCharType="end"/>
            </w:r>
          </w:hyperlink>
        </w:p>
        <w:p w14:paraId="6FDDE0C6" w14:textId="4D7FE6E1" w:rsidR="00232BBF" w:rsidRDefault="00000000">
          <w:pPr>
            <w:pStyle w:val="TOC3"/>
            <w:rPr>
              <w:rFonts w:eastAsiaTheme="minorEastAsia" w:cstheme="minorBidi"/>
              <w:iCs w:val="0"/>
              <w:sz w:val="22"/>
              <w:szCs w:val="22"/>
              <w:lang w:val="en-GB" w:eastAsia="en-GB"/>
            </w:rPr>
          </w:pPr>
          <w:hyperlink w:anchor="_Toc135896985" w:history="1">
            <w:r w:rsidR="00232BBF" w:rsidRPr="00AB3432">
              <w:rPr>
                <w:rStyle w:val="Hyperlink"/>
                <w:bCs/>
              </w:rPr>
              <w:t>5.3.6</w:t>
            </w:r>
            <w:r w:rsidR="00232BBF">
              <w:rPr>
                <w:rFonts w:eastAsiaTheme="minorEastAsia" w:cstheme="minorBidi"/>
                <w:iCs w:val="0"/>
                <w:sz w:val="22"/>
                <w:szCs w:val="22"/>
                <w:lang w:val="en-GB" w:eastAsia="en-GB"/>
              </w:rPr>
              <w:tab/>
            </w:r>
            <w:r w:rsidR="00232BBF" w:rsidRPr="00AB3432">
              <w:rPr>
                <w:rStyle w:val="Hyperlink"/>
              </w:rPr>
              <w:t>Finanțare nelegată de costuri</w:t>
            </w:r>
            <w:r w:rsidR="00232BBF">
              <w:rPr>
                <w:webHidden/>
              </w:rPr>
              <w:tab/>
            </w:r>
            <w:r w:rsidR="00232BBF">
              <w:rPr>
                <w:webHidden/>
              </w:rPr>
              <w:fldChar w:fldCharType="begin"/>
            </w:r>
            <w:r w:rsidR="00232BBF">
              <w:rPr>
                <w:webHidden/>
              </w:rPr>
              <w:instrText xml:space="preserve"> PAGEREF _Toc135896985 \h </w:instrText>
            </w:r>
            <w:r w:rsidR="00232BBF">
              <w:rPr>
                <w:webHidden/>
              </w:rPr>
            </w:r>
            <w:r w:rsidR="00232BBF">
              <w:rPr>
                <w:webHidden/>
              </w:rPr>
              <w:fldChar w:fldCharType="separate"/>
            </w:r>
            <w:r w:rsidR="00BD507E">
              <w:rPr>
                <w:webHidden/>
              </w:rPr>
              <w:t>49</w:t>
            </w:r>
            <w:r w:rsidR="00232BBF">
              <w:rPr>
                <w:webHidden/>
              </w:rPr>
              <w:fldChar w:fldCharType="end"/>
            </w:r>
          </w:hyperlink>
        </w:p>
        <w:p w14:paraId="2E04F20F" w14:textId="45123F55"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86" w:history="1">
            <w:r w:rsidR="00232BBF" w:rsidRPr="00AB3432">
              <w:rPr>
                <w:rStyle w:val="Hyperlink"/>
                <w:noProof/>
              </w:rPr>
              <w:t>5.4</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Valoarea minimă și maximă eligibilă/nerambursabilă a unui proiect</w:t>
            </w:r>
            <w:r w:rsidR="00232BBF">
              <w:rPr>
                <w:noProof/>
                <w:webHidden/>
              </w:rPr>
              <w:tab/>
            </w:r>
            <w:r w:rsidR="00232BBF">
              <w:rPr>
                <w:noProof/>
                <w:webHidden/>
              </w:rPr>
              <w:fldChar w:fldCharType="begin"/>
            </w:r>
            <w:r w:rsidR="00232BBF">
              <w:rPr>
                <w:noProof/>
                <w:webHidden/>
              </w:rPr>
              <w:instrText xml:space="preserve"> PAGEREF _Toc135896986 \h </w:instrText>
            </w:r>
            <w:r w:rsidR="00232BBF">
              <w:rPr>
                <w:noProof/>
                <w:webHidden/>
              </w:rPr>
            </w:r>
            <w:r w:rsidR="00232BBF">
              <w:rPr>
                <w:noProof/>
                <w:webHidden/>
              </w:rPr>
              <w:fldChar w:fldCharType="separate"/>
            </w:r>
            <w:r w:rsidR="00BD507E">
              <w:rPr>
                <w:noProof/>
                <w:webHidden/>
              </w:rPr>
              <w:t>49</w:t>
            </w:r>
            <w:r w:rsidR="00232BBF">
              <w:rPr>
                <w:noProof/>
                <w:webHidden/>
              </w:rPr>
              <w:fldChar w:fldCharType="end"/>
            </w:r>
          </w:hyperlink>
        </w:p>
        <w:p w14:paraId="0EC6F31B" w14:textId="76E9FE5B"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87" w:history="1">
            <w:r w:rsidR="00232BBF" w:rsidRPr="00AB3432">
              <w:rPr>
                <w:rStyle w:val="Hyperlink"/>
                <w:noProof/>
              </w:rPr>
              <w:t>5.5</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Cuantumul cofinanțării acordate</w:t>
            </w:r>
            <w:r w:rsidR="00232BBF">
              <w:rPr>
                <w:noProof/>
                <w:webHidden/>
              </w:rPr>
              <w:tab/>
            </w:r>
            <w:r w:rsidR="00232BBF">
              <w:rPr>
                <w:noProof/>
                <w:webHidden/>
              </w:rPr>
              <w:fldChar w:fldCharType="begin"/>
            </w:r>
            <w:r w:rsidR="00232BBF">
              <w:rPr>
                <w:noProof/>
                <w:webHidden/>
              </w:rPr>
              <w:instrText xml:space="preserve"> PAGEREF _Toc135896987 \h </w:instrText>
            </w:r>
            <w:r w:rsidR="00232BBF">
              <w:rPr>
                <w:noProof/>
                <w:webHidden/>
              </w:rPr>
            </w:r>
            <w:r w:rsidR="00232BBF">
              <w:rPr>
                <w:noProof/>
                <w:webHidden/>
              </w:rPr>
              <w:fldChar w:fldCharType="separate"/>
            </w:r>
            <w:r w:rsidR="00BD507E">
              <w:rPr>
                <w:noProof/>
                <w:webHidden/>
              </w:rPr>
              <w:t>49</w:t>
            </w:r>
            <w:r w:rsidR="00232BBF">
              <w:rPr>
                <w:noProof/>
                <w:webHidden/>
              </w:rPr>
              <w:fldChar w:fldCharType="end"/>
            </w:r>
          </w:hyperlink>
        </w:p>
        <w:p w14:paraId="01691B7E" w14:textId="04ED26DB"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88" w:history="1">
            <w:r w:rsidR="00232BBF" w:rsidRPr="00AB3432">
              <w:rPr>
                <w:rStyle w:val="Hyperlink"/>
                <w:noProof/>
              </w:rPr>
              <w:t>5.6</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Durata proiectului</w:t>
            </w:r>
            <w:r w:rsidR="00232BBF">
              <w:rPr>
                <w:noProof/>
                <w:webHidden/>
              </w:rPr>
              <w:tab/>
            </w:r>
            <w:r w:rsidR="00232BBF">
              <w:rPr>
                <w:noProof/>
                <w:webHidden/>
              </w:rPr>
              <w:fldChar w:fldCharType="begin"/>
            </w:r>
            <w:r w:rsidR="00232BBF">
              <w:rPr>
                <w:noProof/>
                <w:webHidden/>
              </w:rPr>
              <w:instrText xml:space="preserve"> PAGEREF _Toc135896988 \h </w:instrText>
            </w:r>
            <w:r w:rsidR="00232BBF">
              <w:rPr>
                <w:noProof/>
                <w:webHidden/>
              </w:rPr>
            </w:r>
            <w:r w:rsidR="00232BBF">
              <w:rPr>
                <w:noProof/>
                <w:webHidden/>
              </w:rPr>
              <w:fldChar w:fldCharType="separate"/>
            </w:r>
            <w:r w:rsidR="00BD507E">
              <w:rPr>
                <w:noProof/>
                <w:webHidden/>
              </w:rPr>
              <w:t>50</w:t>
            </w:r>
            <w:r w:rsidR="00232BBF">
              <w:rPr>
                <w:noProof/>
                <w:webHidden/>
              </w:rPr>
              <w:fldChar w:fldCharType="end"/>
            </w:r>
          </w:hyperlink>
        </w:p>
        <w:p w14:paraId="38506B98" w14:textId="06ED1098"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89" w:history="1">
            <w:r w:rsidR="00232BBF" w:rsidRPr="00AB3432">
              <w:rPr>
                <w:rStyle w:val="Hyperlink"/>
                <w:noProof/>
              </w:rPr>
              <w:t>5.7</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Alte cerinţe de eligibilitate a proiectului</w:t>
            </w:r>
            <w:r w:rsidR="00232BBF">
              <w:rPr>
                <w:noProof/>
                <w:webHidden/>
              </w:rPr>
              <w:tab/>
            </w:r>
            <w:r w:rsidR="00232BBF">
              <w:rPr>
                <w:noProof/>
                <w:webHidden/>
              </w:rPr>
              <w:fldChar w:fldCharType="begin"/>
            </w:r>
            <w:r w:rsidR="00232BBF">
              <w:rPr>
                <w:noProof/>
                <w:webHidden/>
              </w:rPr>
              <w:instrText xml:space="preserve"> PAGEREF _Toc135896989 \h </w:instrText>
            </w:r>
            <w:r w:rsidR="00232BBF">
              <w:rPr>
                <w:noProof/>
                <w:webHidden/>
              </w:rPr>
            </w:r>
            <w:r w:rsidR="00232BBF">
              <w:rPr>
                <w:noProof/>
                <w:webHidden/>
              </w:rPr>
              <w:fldChar w:fldCharType="separate"/>
            </w:r>
            <w:r w:rsidR="00BD507E">
              <w:rPr>
                <w:noProof/>
                <w:webHidden/>
              </w:rPr>
              <w:t>50</w:t>
            </w:r>
            <w:r w:rsidR="00232BBF">
              <w:rPr>
                <w:noProof/>
                <w:webHidden/>
              </w:rPr>
              <w:fldChar w:fldCharType="end"/>
            </w:r>
          </w:hyperlink>
        </w:p>
        <w:p w14:paraId="003C7041" w14:textId="22AAA2B9" w:rsidR="00232BBF" w:rsidRDefault="00000000">
          <w:pPr>
            <w:pStyle w:val="TOC1"/>
            <w:rPr>
              <w:rFonts w:asciiTheme="minorHAnsi" w:eastAsiaTheme="minorEastAsia" w:hAnsiTheme="minorHAnsi" w:cstheme="minorBidi"/>
              <w:b w:val="0"/>
              <w:bCs w:val="0"/>
              <w:sz w:val="22"/>
              <w:szCs w:val="22"/>
              <w:lang w:val="en-GB" w:eastAsia="en-GB"/>
            </w:rPr>
          </w:pPr>
          <w:hyperlink w:anchor="_Toc135896990" w:history="1">
            <w:r w:rsidR="00232BBF" w:rsidRPr="00AB3432">
              <w:rPr>
                <w:rStyle w:val="Hyperlink"/>
              </w:rPr>
              <w:t>6.INDICATORI DE ETAPĂ</w:t>
            </w:r>
            <w:r w:rsidR="00232BBF">
              <w:rPr>
                <w:webHidden/>
              </w:rPr>
              <w:tab/>
            </w:r>
            <w:r w:rsidR="00232BBF">
              <w:rPr>
                <w:webHidden/>
              </w:rPr>
              <w:fldChar w:fldCharType="begin"/>
            </w:r>
            <w:r w:rsidR="00232BBF">
              <w:rPr>
                <w:webHidden/>
              </w:rPr>
              <w:instrText xml:space="preserve"> PAGEREF _Toc135896990 \h </w:instrText>
            </w:r>
            <w:r w:rsidR="00232BBF">
              <w:rPr>
                <w:webHidden/>
              </w:rPr>
            </w:r>
            <w:r w:rsidR="00232BBF">
              <w:rPr>
                <w:webHidden/>
              </w:rPr>
              <w:fldChar w:fldCharType="separate"/>
            </w:r>
            <w:r w:rsidR="00BD507E">
              <w:rPr>
                <w:webHidden/>
              </w:rPr>
              <w:t>57</w:t>
            </w:r>
            <w:r w:rsidR="00232BBF">
              <w:rPr>
                <w:webHidden/>
              </w:rPr>
              <w:fldChar w:fldCharType="end"/>
            </w:r>
          </w:hyperlink>
        </w:p>
        <w:p w14:paraId="29AB17E0" w14:textId="0AAD7F84" w:rsidR="00232BBF" w:rsidRDefault="00000000">
          <w:pPr>
            <w:pStyle w:val="TOC1"/>
            <w:rPr>
              <w:rFonts w:asciiTheme="minorHAnsi" w:eastAsiaTheme="minorEastAsia" w:hAnsiTheme="minorHAnsi" w:cstheme="minorBidi"/>
              <w:b w:val="0"/>
              <w:bCs w:val="0"/>
              <w:sz w:val="22"/>
              <w:szCs w:val="22"/>
              <w:lang w:val="en-GB" w:eastAsia="en-GB"/>
            </w:rPr>
          </w:pPr>
          <w:hyperlink w:anchor="_Toc135896991" w:history="1">
            <w:r w:rsidR="00232BBF" w:rsidRPr="00AB3432">
              <w:rPr>
                <w:rStyle w:val="Hyperlink"/>
              </w:rPr>
              <w:t>7.COMPLETAREA ŞI DEPUNEREA CERERILOR DE FINANTARE</w:t>
            </w:r>
            <w:r w:rsidR="00232BBF">
              <w:rPr>
                <w:webHidden/>
              </w:rPr>
              <w:tab/>
            </w:r>
            <w:r w:rsidR="00232BBF">
              <w:rPr>
                <w:webHidden/>
              </w:rPr>
              <w:fldChar w:fldCharType="begin"/>
            </w:r>
            <w:r w:rsidR="00232BBF">
              <w:rPr>
                <w:webHidden/>
              </w:rPr>
              <w:instrText xml:space="preserve"> PAGEREF _Toc135896991 \h </w:instrText>
            </w:r>
            <w:r w:rsidR="00232BBF">
              <w:rPr>
                <w:webHidden/>
              </w:rPr>
            </w:r>
            <w:r w:rsidR="00232BBF">
              <w:rPr>
                <w:webHidden/>
              </w:rPr>
              <w:fldChar w:fldCharType="separate"/>
            </w:r>
            <w:r w:rsidR="00BD507E">
              <w:rPr>
                <w:webHidden/>
              </w:rPr>
              <w:t>58</w:t>
            </w:r>
            <w:r w:rsidR="00232BBF">
              <w:rPr>
                <w:webHidden/>
              </w:rPr>
              <w:fldChar w:fldCharType="end"/>
            </w:r>
          </w:hyperlink>
        </w:p>
        <w:p w14:paraId="23BFB0F0" w14:textId="7FEBAD5D"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92" w:history="1">
            <w:r w:rsidR="00232BBF" w:rsidRPr="00AB3432">
              <w:rPr>
                <w:rStyle w:val="Hyperlink"/>
                <w:noProof/>
              </w:rPr>
              <w:t>7.1</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Completarea formularului cererii</w:t>
            </w:r>
            <w:r w:rsidR="00232BBF">
              <w:rPr>
                <w:noProof/>
                <w:webHidden/>
              </w:rPr>
              <w:tab/>
            </w:r>
            <w:r w:rsidR="00232BBF">
              <w:rPr>
                <w:noProof/>
                <w:webHidden/>
              </w:rPr>
              <w:fldChar w:fldCharType="begin"/>
            </w:r>
            <w:r w:rsidR="00232BBF">
              <w:rPr>
                <w:noProof/>
                <w:webHidden/>
              </w:rPr>
              <w:instrText xml:space="preserve"> PAGEREF _Toc135896992 \h </w:instrText>
            </w:r>
            <w:r w:rsidR="00232BBF">
              <w:rPr>
                <w:noProof/>
                <w:webHidden/>
              </w:rPr>
            </w:r>
            <w:r w:rsidR="00232BBF">
              <w:rPr>
                <w:noProof/>
                <w:webHidden/>
              </w:rPr>
              <w:fldChar w:fldCharType="separate"/>
            </w:r>
            <w:r w:rsidR="00BD507E">
              <w:rPr>
                <w:noProof/>
                <w:webHidden/>
              </w:rPr>
              <w:t>58</w:t>
            </w:r>
            <w:r w:rsidR="00232BBF">
              <w:rPr>
                <w:noProof/>
                <w:webHidden/>
              </w:rPr>
              <w:fldChar w:fldCharType="end"/>
            </w:r>
          </w:hyperlink>
        </w:p>
        <w:p w14:paraId="0BF3B0C5" w14:textId="7752EB8B"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93" w:history="1">
            <w:r w:rsidR="00232BBF" w:rsidRPr="00AB3432">
              <w:rPr>
                <w:rStyle w:val="Hyperlink"/>
                <w:noProof/>
              </w:rPr>
              <w:t>7.2</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Limba utilizată în completarea cererii de finanțare</w:t>
            </w:r>
            <w:r w:rsidR="00232BBF">
              <w:rPr>
                <w:noProof/>
                <w:webHidden/>
              </w:rPr>
              <w:tab/>
            </w:r>
            <w:r w:rsidR="00232BBF">
              <w:rPr>
                <w:noProof/>
                <w:webHidden/>
              </w:rPr>
              <w:fldChar w:fldCharType="begin"/>
            </w:r>
            <w:r w:rsidR="00232BBF">
              <w:rPr>
                <w:noProof/>
                <w:webHidden/>
              </w:rPr>
              <w:instrText xml:space="preserve"> PAGEREF _Toc135896993 \h </w:instrText>
            </w:r>
            <w:r w:rsidR="00232BBF">
              <w:rPr>
                <w:noProof/>
                <w:webHidden/>
              </w:rPr>
            </w:r>
            <w:r w:rsidR="00232BBF">
              <w:rPr>
                <w:noProof/>
                <w:webHidden/>
              </w:rPr>
              <w:fldChar w:fldCharType="separate"/>
            </w:r>
            <w:r w:rsidR="00BD507E">
              <w:rPr>
                <w:noProof/>
                <w:webHidden/>
              </w:rPr>
              <w:t>59</w:t>
            </w:r>
            <w:r w:rsidR="00232BBF">
              <w:rPr>
                <w:noProof/>
                <w:webHidden/>
              </w:rPr>
              <w:fldChar w:fldCharType="end"/>
            </w:r>
          </w:hyperlink>
        </w:p>
        <w:p w14:paraId="1ED13748" w14:textId="3A073A64"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94" w:history="1">
            <w:r w:rsidR="00232BBF" w:rsidRPr="00AB3432">
              <w:rPr>
                <w:rStyle w:val="Hyperlink"/>
                <w:noProof/>
              </w:rPr>
              <w:t>7.3</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Metodologia de justificare şi detaliere a bugetului cererii de finanțare</w:t>
            </w:r>
            <w:r w:rsidR="00232BBF">
              <w:rPr>
                <w:noProof/>
                <w:webHidden/>
              </w:rPr>
              <w:tab/>
            </w:r>
            <w:r w:rsidR="00232BBF">
              <w:rPr>
                <w:noProof/>
                <w:webHidden/>
              </w:rPr>
              <w:fldChar w:fldCharType="begin"/>
            </w:r>
            <w:r w:rsidR="00232BBF">
              <w:rPr>
                <w:noProof/>
                <w:webHidden/>
              </w:rPr>
              <w:instrText xml:space="preserve"> PAGEREF _Toc135896994 \h </w:instrText>
            </w:r>
            <w:r w:rsidR="00232BBF">
              <w:rPr>
                <w:noProof/>
                <w:webHidden/>
              </w:rPr>
            </w:r>
            <w:r w:rsidR="00232BBF">
              <w:rPr>
                <w:noProof/>
                <w:webHidden/>
              </w:rPr>
              <w:fldChar w:fldCharType="separate"/>
            </w:r>
            <w:r w:rsidR="00BD507E">
              <w:rPr>
                <w:noProof/>
                <w:webHidden/>
              </w:rPr>
              <w:t>59</w:t>
            </w:r>
            <w:r w:rsidR="00232BBF">
              <w:rPr>
                <w:noProof/>
                <w:webHidden/>
              </w:rPr>
              <w:fldChar w:fldCharType="end"/>
            </w:r>
          </w:hyperlink>
        </w:p>
        <w:p w14:paraId="5B428418" w14:textId="40953540"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95" w:history="1">
            <w:r w:rsidR="00232BBF" w:rsidRPr="00AB3432">
              <w:rPr>
                <w:rStyle w:val="Hyperlink"/>
                <w:noProof/>
              </w:rPr>
              <w:t>7.4</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Anexe şi documente obligatorii la depunerea cererii</w:t>
            </w:r>
            <w:r w:rsidR="00232BBF">
              <w:rPr>
                <w:noProof/>
                <w:webHidden/>
              </w:rPr>
              <w:tab/>
            </w:r>
            <w:r w:rsidR="00232BBF">
              <w:rPr>
                <w:noProof/>
                <w:webHidden/>
              </w:rPr>
              <w:fldChar w:fldCharType="begin"/>
            </w:r>
            <w:r w:rsidR="00232BBF">
              <w:rPr>
                <w:noProof/>
                <w:webHidden/>
              </w:rPr>
              <w:instrText xml:space="preserve"> PAGEREF _Toc135896995 \h </w:instrText>
            </w:r>
            <w:r w:rsidR="00232BBF">
              <w:rPr>
                <w:noProof/>
                <w:webHidden/>
              </w:rPr>
            </w:r>
            <w:r w:rsidR="00232BBF">
              <w:rPr>
                <w:noProof/>
                <w:webHidden/>
              </w:rPr>
              <w:fldChar w:fldCharType="separate"/>
            </w:r>
            <w:r w:rsidR="00BD507E">
              <w:rPr>
                <w:noProof/>
                <w:webHidden/>
              </w:rPr>
              <w:t>60</w:t>
            </w:r>
            <w:r w:rsidR="00232BBF">
              <w:rPr>
                <w:noProof/>
                <w:webHidden/>
              </w:rPr>
              <w:fldChar w:fldCharType="end"/>
            </w:r>
          </w:hyperlink>
        </w:p>
        <w:p w14:paraId="21D27CBD" w14:textId="30C33CD4"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96" w:history="1">
            <w:r w:rsidR="00232BBF" w:rsidRPr="00AB3432">
              <w:rPr>
                <w:rStyle w:val="Hyperlink"/>
                <w:noProof/>
              </w:rPr>
              <w:t>7.5</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Aspecte administrative privind depunerea cererii de finanțare</w:t>
            </w:r>
            <w:r w:rsidR="00232BBF">
              <w:rPr>
                <w:noProof/>
                <w:webHidden/>
              </w:rPr>
              <w:tab/>
            </w:r>
            <w:r w:rsidR="00232BBF">
              <w:rPr>
                <w:noProof/>
                <w:webHidden/>
              </w:rPr>
              <w:fldChar w:fldCharType="begin"/>
            </w:r>
            <w:r w:rsidR="00232BBF">
              <w:rPr>
                <w:noProof/>
                <w:webHidden/>
              </w:rPr>
              <w:instrText xml:space="preserve"> PAGEREF _Toc135896996 \h </w:instrText>
            </w:r>
            <w:r w:rsidR="00232BBF">
              <w:rPr>
                <w:noProof/>
                <w:webHidden/>
              </w:rPr>
            </w:r>
            <w:r w:rsidR="00232BBF">
              <w:rPr>
                <w:noProof/>
                <w:webHidden/>
              </w:rPr>
              <w:fldChar w:fldCharType="separate"/>
            </w:r>
            <w:r w:rsidR="00BD507E">
              <w:rPr>
                <w:noProof/>
                <w:webHidden/>
              </w:rPr>
              <w:t>68</w:t>
            </w:r>
            <w:r w:rsidR="00232BBF">
              <w:rPr>
                <w:noProof/>
                <w:webHidden/>
              </w:rPr>
              <w:fldChar w:fldCharType="end"/>
            </w:r>
          </w:hyperlink>
        </w:p>
        <w:p w14:paraId="23082758" w14:textId="48B55904"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97" w:history="1">
            <w:r w:rsidR="00232BBF" w:rsidRPr="00AB3432">
              <w:rPr>
                <w:rStyle w:val="Hyperlink"/>
                <w:noProof/>
              </w:rPr>
              <w:t>7.6</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Anexele şi documentele obligatorii la momentul contractării</w:t>
            </w:r>
            <w:r w:rsidR="00232BBF">
              <w:rPr>
                <w:noProof/>
                <w:webHidden/>
              </w:rPr>
              <w:tab/>
            </w:r>
            <w:r w:rsidR="00232BBF">
              <w:rPr>
                <w:noProof/>
                <w:webHidden/>
              </w:rPr>
              <w:fldChar w:fldCharType="begin"/>
            </w:r>
            <w:r w:rsidR="00232BBF">
              <w:rPr>
                <w:noProof/>
                <w:webHidden/>
              </w:rPr>
              <w:instrText xml:space="preserve"> PAGEREF _Toc135896997 \h </w:instrText>
            </w:r>
            <w:r w:rsidR="00232BBF">
              <w:rPr>
                <w:noProof/>
                <w:webHidden/>
              </w:rPr>
            </w:r>
            <w:r w:rsidR="00232BBF">
              <w:rPr>
                <w:noProof/>
                <w:webHidden/>
              </w:rPr>
              <w:fldChar w:fldCharType="separate"/>
            </w:r>
            <w:r w:rsidR="00BD507E">
              <w:rPr>
                <w:noProof/>
                <w:webHidden/>
              </w:rPr>
              <w:t>68</w:t>
            </w:r>
            <w:r w:rsidR="00232BBF">
              <w:rPr>
                <w:noProof/>
                <w:webHidden/>
              </w:rPr>
              <w:fldChar w:fldCharType="end"/>
            </w:r>
          </w:hyperlink>
        </w:p>
        <w:p w14:paraId="0ADA15CB" w14:textId="50947ADB"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6998" w:history="1">
            <w:r w:rsidR="00232BBF" w:rsidRPr="00AB3432">
              <w:rPr>
                <w:rStyle w:val="Hyperlink"/>
                <w:noProof/>
              </w:rPr>
              <w:t>7.7</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Renunțarea la cererea de finanțare</w:t>
            </w:r>
            <w:r w:rsidR="00232BBF">
              <w:rPr>
                <w:noProof/>
                <w:webHidden/>
              </w:rPr>
              <w:tab/>
            </w:r>
            <w:r w:rsidR="00232BBF">
              <w:rPr>
                <w:noProof/>
                <w:webHidden/>
              </w:rPr>
              <w:fldChar w:fldCharType="begin"/>
            </w:r>
            <w:r w:rsidR="00232BBF">
              <w:rPr>
                <w:noProof/>
                <w:webHidden/>
              </w:rPr>
              <w:instrText xml:space="preserve"> PAGEREF _Toc135896998 \h </w:instrText>
            </w:r>
            <w:r w:rsidR="00232BBF">
              <w:rPr>
                <w:noProof/>
                <w:webHidden/>
              </w:rPr>
            </w:r>
            <w:r w:rsidR="00232BBF">
              <w:rPr>
                <w:noProof/>
                <w:webHidden/>
              </w:rPr>
              <w:fldChar w:fldCharType="separate"/>
            </w:r>
            <w:r w:rsidR="00BD507E">
              <w:rPr>
                <w:noProof/>
                <w:webHidden/>
              </w:rPr>
              <w:t>70</w:t>
            </w:r>
            <w:r w:rsidR="00232BBF">
              <w:rPr>
                <w:noProof/>
                <w:webHidden/>
              </w:rPr>
              <w:fldChar w:fldCharType="end"/>
            </w:r>
          </w:hyperlink>
        </w:p>
        <w:p w14:paraId="6B82B069" w14:textId="28E398F0" w:rsidR="00232BBF" w:rsidRDefault="00000000">
          <w:pPr>
            <w:pStyle w:val="TOC1"/>
            <w:rPr>
              <w:rFonts w:asciiTheme="minorHAnsi" w:eastAsiaTheme="minorEastAsia" w:hAnsiTheme="minorHAnsi" w:cstheme="minorBidi"/>
              <w:b w:val="0"/>
              <w:bCs w:val="0"/>
              <w:sz w:val="22"/>
              <w:szCs w:val="22"/>
              <w:lang w:val="en-GB" w:eastAsia="en-GB"/>
            </w:rPr>
          </w:pPr>
          <w:hyperlink w:anchor="_Toc135896999" w:history="1">
            <w:r w:rsidR="00232BBF" w:rsidRPr="00AB3432">
              <w:rPr>
                <w:rStyle w:val="Hyperlink"/>
              </w:rPr>
              <w:t>8. PROCESUL DE EVALUARE, SELECȚIE ȘI CONTRACTARE A PROIECTELOR</w:t>
            </w:r>
            <w:r w:rsidR="00232BBF">
              <w:rPr>
                <w:webHidden/>
              </w:rPr>
              <w:tab/>
            </w:r>
            <w:r w:rsidR="00232BBF">
              <w:rPr>
                <w:webHidden/>
              </w:rPr>
              <w:fldChar w:fldCharType="begin"/>
            </w:r>
            <w:r w:rsidR="00232BBF">
              <w:rPr>
                <w:webHidden/>
              </w:rPr>
              <w:instrText xml:space="preserve"> PAGEREF _Toc135896999 \h </w:instrText>
            </w:r>
            <w:r w:rsidR="00232BBF">
              <w:rPr>
                <w:webHidden/>
              </w:rPr>
            </w:r>
            <w:r w:rsidR="00232BBF">
              <w:rPr>
                <w:webHidden/>
              </w:rPr>
              <w:fldChar w:fldCharType="separate"/>
            </w:r>
            <w:r w:rsidR="00BD507E">
              <w:rPr>
                <w:webHidden/>
              </w:rPr>
              <w:t>70</w:t>
            </w:r>
            <w:r w:rsidR="00232BBF">
              <w:rPr>
                <w:webHidden/>
              </w:rPr>
              <w:fldChar w:fldCharType="end"/>
            </w:r>
          </w:hyperlink>
        </w:p>
        <w:p w14:paraId="0FB697AB" w14:textId="427B3D15"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7000" w:history="1">
            <w:r w:rsidR="00232BBF" w:rsidRPr="00AB3432">
              <w:rPr>
                <w:rStyle w:val="Hyperlink"/>
                <w:noProof/>
              </w:rPr>
              <w:t>8.1.</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Principalele etape ale procesului de evaluare, selecție și contractare</w:t>
            </w:r>
            <w:r w:rsidR="00232BBF">
              <w:rPr>
                <w:noProof/>
                <w:webHidden/>
              </w:rPr>
              <w:tab/>
            </w:r>
            <w:r w:rsidR="00232BBF">
              <w:rPr>
                <w:noProof/>
                <w:webHidden/>
              </w:rPr>
              <w:fldChar w:fldCharType="begin"/>
            </w:r>
            <w:r w:rsidR="00232BBF">
              <w:rPr>
                <w:noProof/>
                <w:webHidden/>
              </w:rPr>
              <w:instrText xml:space="preserve"> PAGEREF _Toc135897000 \h </w:instrText>
            </w:r>
            <w:r w:rsidR="00232BBF">
              <w:rPr>
                <w:noProof/>
                <w:webHidden/>
              </w:rPr>
            </w:r>
            <w:r w:rsidR="00232BBF">
              <w:rPr>
                <w:noProof/>
                <w:webHidden/>
              </w:rPr>
              <w:fldChar w:fldCharType="separate"/>
            </w:r>
            <w:r w:rsidR="00BD507E">
              <w:rPr>
                <w:noProof/>
                <w:webHidden/>
              </w:rPr>
              <w:t>70</w:t>
            </w:r>
            <w:r w:rsidR="00232BBF">
              <w:rPr>
                <w:noProof/>
                <w:webHidden/>
              </w:rPr>
              <w:fldChar w:fldCharType="end"/>
            </w:r>
          </w:hyperlink>
        </w:p>
        <w:p w14:paraId="6AE547C5" w14:textId="7E8C382E"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7001" w:history="1">
            <w:r w:rsidR="00232BBF" w:rsidRPr="00AB3432">
              <w:rPr>
                <w:rStyle w:val="Hyperlink"/>
                <w:noProof/>
              </w:rPr>
              <w:t>8.2.</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Conformitate administrativă – DECLARAŢIA UNICĂ</w:t>
            </w:r>
            <w:r w:rsidR="00232BBF">
              <w:rPr>
                <w:noProof/>
                <w:webHidden/>
              </w:rPr>
              <w:tab/>
            </w:r>
            <w:r w:rsidR="00232BBF">
              <w:rPr>
                <w:noProof/>
                <w:webHidden/>
              </w:rPr>
              <w:fldChar w:fldCharType="begin"/>
            </w:r>
            <w:r w:rsidR="00232BBF">
              <w:rPr>
                <w:noProof/>
                <w:webHidden/>
              </w:rPr>
              <w:instrText xml:space="preserve"> PAGEREF _Toc135897001 \h </w:instrText>
            </w:r>
            <w:r w:rsidR="00232BBF">
              <w:rPr>
                <w:noProof/>
                <w:webHidden/>
              </w:rPr>
            </w:r>
            <w:r w:rsidR="00232BBF">
              <w:rPr>
                <w:noProof/>
                <w:webHidden/>
              </w:rPr>
              <w:fldChar w:fldCharType="separate"/>
            </w:r>
            <w:r w:rsidR="00BD507E">
              <w:rPr>
                <w:noProof/>
                <w:webHidden/>
              </w:rPr>
              <w:t>71</w:t>
            </w:r>
            <w:r w:rsidR="00232BBF">
              <w:rPr>
                <w:noProof/>
                <w:webHidden/>
              </w:rPr>
              <w:fldChar w:fldCharType="end"/>
            </w:r>
          </w:hyperlink>
        </w:p>
        <w:p w14:paraId="78FF49CC" w14:textId="0EA62F46"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7002" w:history="1">
            <w:r w:rsidR="00232BBF" w:rsidRPr="00AB3432">
              <w:rPr>
                <w:rStyle w:val="Hyperlink"/>
                <w:noProof/>
              </w:rPr>
              <w:t>8.3.</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Etapa de evaluare preliminară – dacă este cazul (specific pentru intervențiile FSE+)</w:t>
            </w:r>
            <w:r w:rsidR="00232BBF">
              <w:rPr>
                <w:noProof/>
                <w:webHidden/>
              </w:rPr>
              <w:tab/>
            </w:r>
            <w:r w:rsidR="00232BBF">
              <w:rPr>
                <w:noProof/>
                <w:webHidden/>
              </w:rPr>
              <w:fldChar w:fldCharType="begin"/>
            </w:r>
            <w:r w:rsidR="00232BBF">
              <w:rPr>
                <w:noProof/>
                <w:webHidden/>
              </w:rPr>
              <w:instrText xml:space="preserve"> PAGEREF _Toc135897002 \h </w:instrText>
            </w:r>
            <w:r w:rsidR="00232BBF">
              <w:rPr>
                <w:noProof/>
                <w:webHidden/>
              </w:rPr>
            </w:r>
            <w:r w:rsidR="00232BBF">
              <w:rPr>
                <w:noProof/>
                <w:webHidden/>
              </w:rPr>
              <w:fldChar w:fldCharType="separate"/>
            </w:r>
            <w:r w:rsidR="00BD507E">
              <w:rPr>
                <w:noProof/>
                <w:webHidden/>
              </w:rPr>
              <w:t>72</w:t>
            </w:r>
            <w:r w:rsidR="00232BBF">
              <w:rPr>
                <w:noProof/>
                <w:webHidden/>
              </w:rPr>
              <w:fldChar w:fldCharType="end"/>
            </w:r>
          </w:hyperlink>
        </w:p>
        <w:p w14:paraId="74BF136A" w14:textId="295C6540"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7003" w:history="1">
            <w:r w:rsidR="00232BBF" w:rsidRPr="00AB3432">
              <w:rPr>
                <w:rStyle w:val="Hyperlink"/>
                <w:noProof/>
              </w:rPr>
              <w:t>8.4.</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Evaluarea tehnică și financiară.Criterii de evaluare tehnică și financiară</w:t>
            </w:r>
            <w:r w:rsidR="00232BBF">
              <w:rPr>
                <w:noProof/>
                <w:webHidden/>
              </w:rPr>
              <w:tab/>
            </w:r>
            <w:r w:rsidR="00232BBF">
              <w:rPr>
                <w:noProof/>
                <w:webHidden/>
              </w:rPr>
              <w:fldChar w:fldCharType="begin"/>
            </w:r>
            <w:r w:rsidR="00232BBF">
              <w:rPr>
                <w:noProof/>
                <w:webHidden/>
              </w:rPr>
              <w:instrText xml:space="preserve"> PAGEREF _Toc135897003 \h </w:instrText>
            </w:r>
            <w:r w:rsidR="00232BBF">
              <w:rPr>
                <w:noProof/>
                <w:webHidden/>
              </w:rPr>
            </w:r>
            <w:r w:rsidR="00232BBF">
              <w:rPr>
                <w:noProof/>
                <w:webHidden/>
              </w:rPr>
              <w:fldChar w:fldCharType="separate"/>
            </w:r>
            <w:r w:rsidR="00BD507E">
              <w:rPr>
                <w:noProof/>
                <w:webHidden/>
              </w:rPr>
              <w:t>72</w:t>
            </w:r>
            <w:r w:rsidR="00232BBF">
              <w:rPr>
                <w:noProof/>
                <w:webHidden/>
              </w:rPr>
              <w:fldChar w:fldCharType="end"/>
            </w:r>
          </w:hyperlink>
        </w:p>
        <w:p w14:paraId="6158B088" w14:textId="5227FD61" w:rsidR="00232BBF" w:rsidRDefault="00000000">
          <w:pPr>
            <w:pStyle w:val="TOC3"/>
            <w:rPr>
              <w:rFonts w:eastAsiaTheme="minorEastAsia" w:cstheme="minorBidi"/>
              <w:iCs w:val="0"/>
              <w:sz w:val="22"/>
              <w:szCs w:val="22"/>
              <w:lang w:val="en-GB" w:eastAsia="en-GB"/>
            </w:rPr>
          </w:pPr>
          <w:hyperlink w:anchor="_Toc135897004" w:history="1">
            <w:r w:rsidR="00232BBF" w:rsidRPr="00AB3432">
              <w:rPr>
                <w:rStyle w:val="Hyperlink"/>
              </w:rPr>
              <w:t>Criteriile  specifice de evaluare tehnică și financiară</w:t>
            </w:r>
            <w:r w:rsidR="00232BBF">
              <w:rPr>
                <w:webHidden/>
              </w:rPr>
              <w:tab/>
            </w:r>
            <w:r w:rsidR="00232BBF">
              <w:rPr>
                <w:webHidden/>
              </w:rPr>
              <w:fldChar w:fldCharType="begin"/>
            </w:r>
            <w:r w:rsidR="00232BBF">
              <w:rPr>
                <w:webHidden/>
              </w:rPr>
              <w:instrText xml:space="preserve"> PAGEREF _Toc135897004 \h </w:instrText>
            </w:r>
            <w:r w:rsidR="00232BBF">
              <w:rPr>
                <w:webHidden/>
              </w:rPr>
            </w:r>
            <w:r w:rsidR="00232BBF">
              <w:rPr>
                <w:webHidden/>
              </w:rPr>
              <w:fldChar w:fldCharType="separate"/>
            </w:r>
            <w:r w:rsidR="00BD507E">
              <w:rPr>
                <w:webHidden/>
              </w:rPr>
              <w:t>73</w:t>
            </w:r>
            <w:r w:rsidR="00232BBF">
              <w:rPr>
                <w:webHidden/>
              </w:rPr>
              <w:fldChar w:fldCharType="end"/>
            </w:r>
          </w:hyperlink>
        </w:p>
        <w:p w14:paraId="22794852" w14:textId="517B6F10"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7005" w:history="1">
            <w:r w:rsidR="00232BBF" w:rsidRPr="00AB3432">
              <w:rPr>
                <w:rStyle w:val="Hyperlink"/>
                <w:noProof/>
              </w:rPr>
              <w:t>8.5.</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Aplicarea pragului de calitate</w:t>
            </w:r>
            <w:r w:rsidR="00232BBF">
              <w:rPr>
                <w:noProof/>
                <w:webHidden/>
              </w:rPr>
              <w:tab/>
            </w:r>
            <w:r w:rsidR="00232BBF">
              <w:rPr>
                <w:noProof/>
                <w:webHidden/>
              </w:rPr>
              <w:fldChar w:fldCharType="begin"/>
            </w:r>
            <w:r w:rsidR="00232BBF">
              <w:rPr>
                <w:noProof/>
                <w:webHidden/>
              </w:rPr>
              <w:instrText xml:space="preserve"> PAGEREF _Toc135897005 \h </w:instrText>
            </w:r>
            <w:r w:rsidR="00232BBF">
              <w:rPr>
                <w:noProof/>
                <w:webHidden/>
              </w:rPr>
            </w:r>
            <w:r w:rsidR="00232BBF">
              <w:rPr>
                <w:noProof/>
                <w:webHidden/>
              </w:rPr>
              <w:fldChar w:fldCharType="separate"/>
            </w:r>
            <w:r w:rsidR="00BD507E">
              <w:rPr>
                <w:noProof/>
                <w:webHidden/>
              </w:rPr>
              <w:t>77</w:t>
            </w:r>
            <w:r w:rsidR="00232BBF">
              <w:rPr>
                <w:noProof/>
                <w:webHidden/>
              </w:rPr>
              <w:fldChar w:fldCharType="end"/>
            </w:r>
          </w:hyperlink>
        </w:p>
        <w:p w14:paraId="21D82F62" w14:textId="1FE6B6D5"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7006" w:history="1">
            <w:r w:rsidR="00232BBF" w:rsidRPr="00AB3432">
              <w:rPr>
                <w:rStyle w:val="Hyperlink"/>
                <w:noProof/>
              </w:rPr>
              <w:t>8.6.</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Aplicarea pragului de excelență</w:t>
            </w:r>
            <w:r w:rsidR="00232BBF">
              <w:rPr>
                <w:noProof/>
                <w:webHidden/>
              </w:rPr>
              <w:tab/>
            </w:r>
            <w:r w:rsidR="00232BBF">
              <w:rPr>
                <w:noProof/>
                <w:webHidden/>
              </w:rPr>
              <w:fldChar w:fldCharType="begin"/>
            </w:r>
            <w:r w:rsidR="00232BBF">
              <w:rPr>
                <w:noProof/>
                <w:webHidden/>
              </w:rPr>
              <w:instrText xml:space="preserve"> PAGEREF _Toc135897006 \h </w:instrText>
            </w:r>
            <w:r w:rsidR="00232BBF">
              <w:rPr>
                <w:noProof/>
                <w:webHidden/>
              </w:rPr>
            </w:r>
            <w:r w:rsidR="00232BBF">
              <w:rPr>
                <w:noProof/>
                <w:webHidden/>
              </w:rPr>
              <w:fldChar w:fldCharType="separate"/>
            </w:r>
            <w:r w:rsidR="00BD507E">
              <w:rPr>
                <w:noProof/>
                <w:webHidden/>
              </w:rPr>
              <w:t>77</w:t>
            </w:r>
            <w:r w:rsidR="00232BBF">
              <w:rPr>
                <w:noProof/>
                <w:webHidden/>
              </w:rPr>
              <w:fldChar w:fldCharType="end"/>
            </w:r>
          </w:hyperlink>
        </w:p>
        <w:p w14:paraId="7D9E81EA" w14:textId="46CF72E8"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7007" w:history="1">
            <w:r w:rsidR="00232BBF" w:rsidRPr="00AB3432">
              <w:rPr>
                <w:rStyle w:val="Hyperlink"/>
                <w:noProof/>
              </w:rPr>
              <w:t>8.7.</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Notificarea rezultatului evaluării tehnice și financiare</w:t>
            </w:r>
            <w:r w:rsidR="00232BBF">
              <w:rPr>
                <w:noProof/>
                <w:webHidden/>
              </w:rPr>
              <w:tab/>
            </w:r>
            <w:r w:rsidR="00232BBF">
              <w:rPr>
                <w:noProof/>
                <w:webHidden/>
              </w:rPr>
              <w:fldChar w:fldCharType="begin"/>
            </w:r>
            <w:r w:rsidR="00232BBF">
              <w:rPr>
                <w:noProof/>
                <w:webHidden/>
              </w:rPr>
              <w:instrText xml:space="preserve"> PAGEREF _Toc135897007 \h </w:instrText>
            </w:r>
            <w:r w:rsidR="00232BBF">
              <w:rPr>
                <w:noProof/>
                <w:webHidden/>
              </w:rPr>
            </w:r>
            <w:r w:rsidR="00232BBF">
              <w:rPr>
                <w:noProof/>
                <w:webHidden/>
              </w:rPr>
              <w:fldChar w:fldCharType="separate"/>
            </w:r>
            <w:r w:rsidR="00BD507E">
              <w:rPr>
                <w:noProof/>
                <w:webHidden/>
              </w:rPr>
              <w:t>77</w:t>
            </w:r>
            <w:r w:rsidR="00232BBF">
              <w:rPr>
                <w:noProof/>
                <w:webHidden/>
              </w:rPr>
              <w:fldChar w:fldCharType="end"/>
            </w:r>
          </w:hyperlink>
        </w:p>
        <w:p w14:paraId="44EADA81" w14:textId="5D888027"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7008" w:history="1">
            <w:r w:rsidR="00232BBF" w:rsidRPr="00AB3432">
              <w:rPr>
                <w:rStyle w:val="Hyperlink"/>
                <w:noProof/>
              </w:rPr>
              <w:t>8.8.</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Contestații</w:t>
            </w:r>
            <w:r w:rsidR="00232BBF">
              <w:rPr>
                <w:noProof/>
                <w:webHidden/>
              </w:rPr>
              <w:tab/>
            </w:r>
            <w:r w:rsidR="00232BBF">
              <w:rPr>
                <w:noProof/>
                <w:webHidden/>
              </w:rPr>
              <w:fldChar w:fldCharType="begin"/>
            </w:r>
            <w:r w:rsidR="00232BBF">
              <w:rPr>
                <w:noProof/>
                <w:webHidden/>
              </w:rPr>
              <w:instrText xml:space="preserve"> PAGEREF _Toc135897008 \h </w:instrText>
            </w:r>
            <w:r w:rsidR="00232BBF">
              <w:rPr>
                <w:noProof/>
                <w:webHidden/>
              </w:rPr>
            </w:r>
            <w:r w:rsidR="00232BBF">
              <w:rPr>
                <w:noProof/>
                <w:webHidden/>
              </w:rPr>
              <w:fldChar w:fldCharType="separate"/>
            </w:r>
            <w:r w:rsidR="00BD507E">
              <w:rPr>
                <w:noProof/>
                <w:webHidden/>
              </w:rPr>
              <w:t>78</w:t>
            </w:r>
            <w:r w:rsidR="00232BBF">
              <w:rPr>
                <w:noProof/>
                <w:webHidden/>
              </w:rPr>
              <w:fldChar w:fldCharType="end"/>
            </w:r>
          </w:hyperlink>
        </w:p>
        <w:p w14:paraId="00CD614E" w14:textId="705D2C76" w:rsidR="00232BBF" w:rsidRDefault="00000000">
          <w:pPr>
            <w:pStyle w:val="TOC2"/>
            <w:tabs>
              <w:tab w:val="left" w:pos="880"/>
              <w:tab w:val="right" w:leader="dot" w:pos="9204"/>
            </w:tabs>
            <w:rPr>
              <w:rFonts w:asciiTheme="minorHAnsi" w:eastAsiaTheme="minorEastAsia" w:hAnsiTheme="minorHAnsi" w:cstheme="minorBidi"/>
              <w:noProof/>
              <w:sz w:val="22"/>
              <w:szCs w:val="22"/>
              <w:lang w:val="en-GB" w:eastAsia="en-GB"/>
            </w:rPr>
          </w:pPr>
          <w:hyperlink w:anchor="_Toc135897009" w:history="1">
            <w:r w:rsidR="00232BBF" w:rsidRPr="00AB3432">
              <w:rPr>
                <w:rStyle w:val="Hyperlink"/>
                <w:noProof/>
              </w:rPr>
              <w:t>8.9.</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Contractarea proiectelor</w:t>
            </w:r>
            <w:r w:rsidR="00232BBF">
              <w:rPr>
                <w:noProof/>
                <w:webHidden/>
              </w:rPr>
              <w:tab/>
            </w:r>
            <w:r w:rsidR="00232BBF">
              <w:rPr>
                <w:noProof/>
                <w:webHidden/>
              </w:rPr>
              <w:fldChar w:fldCharType="begin"/>
            </w:r>
            <w:r w:rsidR="00232BBF">
              <w:rPr>
                <w:noProof/>
                <w:webHidden/>
              </w:rPr>
              <w:instrText xml:space="preserve"> PAGEREF _Toc135897009 \h </w:instrText>
            </w:r>
            <w:r w:rsidR="00232BBF">
              <w:rPr>
                <w:noProof/>
                <w:webHidden/>
              </w:rPr>
            </w:r>
            <w:r w:rsidR="00232BBF">
              <w:rPr>
                <w:noProof/>
                <w:webHidden/>
              </w:rPr>
              <w:fldChar w:fldCharType="separate"/>
            </w:r>
            <w:r w:rsidR="00BD507E">
              <w:rPr>
                <w:noProof/>
                <w:webHidden/>
              </w:rPr>
              <w:t>79</w:t>
            </w:r>
            <w:r w:rsidR="00232BBF">
              <w:rPr>
                <w:noProof/>
                <w:webHidden/>
              </w:rPr>
              <w:fldChar w:fldCharType="end"/>
            </w:r>
          </w:hyperlink>
        </w:p>
        <w:p w14:paraId="621AAA07" w14:textId="58967183" w:rsidR="00232BBF" w:rsidRDefault="00000000">
          <w:pPr>
            <w:pStyle w:val="TOC3"/>
            <w:rPr>
              <w:rFonts w:eastAsiaTheme="minorEastAsia" w:cstheme="minorBidi"/>
              <w:iCs w:val="0"/>
              <w:sz w:val="22"/>
              <w:szCs w:val="22"/>
              <w:lang w:val="en-GB" w:eastAsia="en-GB"/>
            </w:rPr>
          </w:pPr>
          <w:hyperlink w:anchor="_Toc135897010" w:history="1">
            <w:r w:rsidR="00232BBF" w:rsidRPr="00AB3432">
              <w:rPr>
                <w:rStyle w:val="Hyperlink"/>
              </w:rPr>
              <w:t>8.9.1.</w:t>
            </w:r>
            <w:r w:rsidR="00232BBF">
              <w:rPr>
                <w:rFonts w:eastAsiaTheme="minorEastAsia" w:cstheme="minorBidi"/>
                <w:iCs w:val="0"/>
                <w:sz w:val="22"/>
                <w:szCs w:val="22"/>
                <w:lang w:val="en-GB" w:eastAsia="en-GB"/>
              </w:rPr>
              <w:tab/>
            </w:r>
            <w:r w:rsidR="00232BBF" w:rsidRPr="00AB3432">
              <w:rPr>
                <w:rStyle w:val="Hyperlink"/>
              </w:rPr>
              <w:t>Verificarea îndeplinirii condițiilor de eligibilitate</w:t>
            </w:r>
            <w:r w:rsidR="00232BBF">
              <w:rPr>
                <w:webHidden/>
              </w:rPr>
              <w:tab/>
            </w:r>
            <w:r w:rsidR="00232BBF">
              <w:rPr>
                <w:webHidden/>
              </w:rPr>
              <w:fldChar w:fldCharType="begin"/>
            </w:r>
            <w:r w:rsidR="00232BBF">
              <w:rPr>
                <w:webHidden/>
              </w:rPr>
              <w:instrText xml:space="preserve"> PAGEREF _Toc135897010 \h </w:instrText>
            </w:r>
            <w:r w:rsidR="00232BBF">
              <w:rPr>
                <w:webHidden/>
              </w:rPr>
            </w:r>
            <w:r w:rsidR="00232BBF">
              <w:rPr>
                <w:webHidden/>
              </w:rPr>
              <w:fldChar w:fldCharType="separate"/>
            </w:r>
            <w:r w:rsidR="00BD507E">
              <w:rPr>
                <w:webHidden/>
              </w:rPr>
              <w:t>79</w:t>
            </w:r>
            <w:r w:rsidR="00232BBF">
              <w:rPr>
                <w:webHidden/>
              </w:rPr>
              <w:fldChar w:fldCharType="end"/>
            </w:r>
          </w:hyperlink>
        </w:p>
        <w:p w14:paraId="33F9AD54" w14:textId="36A3968A" w:rsidR="00232BBF" w:rsidRDefault="00000000">
          <w:pPr>
            <w:pStyle w:val="TOC3"/>
            <w:rPr>
              <w:rFonts w:eastAsiaTheme="minorEastAsia" w:cstheme="minorBidi"/>
              <w:iCs w:val="0"/>
              <w:sz w:val="22"/>
              <w:szCs w:val="22"/>
              <w:lang w:val="en-GB" w:eastAsia="en-GB"/>
            </w:rPr>
          </w:pPr>
          <w:hyperlink w:anchor="_Toc135897011" w:history="1">
            <w:r w:rsidR="00232BBF" w:rsidRPr="00AB3432">
              <w:rPr>
                <w:rStyle w:val="Hyperlink"/>
              </w:rPr>
              <w:t>8.9.2.</w:t>
            </w:r>
            <w:r w:rsidR="00232BBF">
              <w:rPr>
                <w:rFonts w:eastAsiaTheme="minorEastAsia" w:cstheme="minorBidi"/>
                <w:iCs w:val="0"/>
                <w:sz w:val="22"/>
                <w:szCs w:val="22"/>
                <w:lang w:val="en-GB" w:eastAsia="en-GB"/>
              </w:rPr>
              <w:tab/>
            </w:r>
            <w:r w:rsidR="00232BBF" w:rsidRPr="00AB3432">
              <w:rPr>
                <w:rStyle w:val="Hyperlink"/>
              </w:rPr>
              <w:t>Decizia de acordare/respingere a finanțării</w:t>
            </w:r>
            <w:r w:rsidR="00232BBF">
              <w:rPr>
                <w:webHidden/>
              </w:rPr>
              <w:tab/>
            </w:r>
            <w:r w:rsidR="00232BBF">
              <w:rPr>
                <w:webHidden/>
              </w:rPr>
              <w:fldChar w:fldCharType="begin"/>
            </w:r>
            <w:r w:rsidR="00232BBF">
              <w:rPr>
                <w:webHidden/>
              </w:rPr>
              <w:instrText xml:space="preserve"> PAGEREF _Toc135897011 \h </w:instrText>
            </w:r>
            <w:r w:rsidR="00232BBF">
              <w:rPr>
                <w:webHidden/>
              </w:rPr>
            </w:r>
            <w:r w:rsidR="00232BBF">
              <w:rPr>
                <w:webHidden/>
              </w:rPr>
              <w:fldChar w:fldCharType="separate"/>
            </w:r>
            <w:r w:rsidR="00BD507E">
              <w:rPr>
                <w:webHidden/>
              </w:rPr>
              <w:t>81</w:t>
            </w:r>
            <w:r w:rsidR="00232BBF">
              <w:rPr>
                <w:webHidden/>
              </w:rPr>
              <w:fldChar w:fldCharType="end"/>
            </w:r>
          </w:hyperlink>
        </w:p>
        <w:p w14:paraId="0C7B4C35" w14:textId="051AA455" w:rsidR="00232BBF" w:rsidRDefault="00000000">
          <w:pPr>
            <w:pStyle w:val="TOC3"/>
            <w:rPr>
              <w:rFonts w:eastAsiaTheme="minorEastAsia" w:cstheme="minorBidi"/>
              <w:iCs w:val="0"/>
              <w:sz w:val="22"/>
              <w:szCs w:val="22"/>
              <w:lang w:val="en-GB" w:eastAsia="en-GB"/>
            </w:rPr>
          </w:pPr>
          <w:hyperlink w:anchor="_Toc135897012" w:history="1">
            <w:r w:rsidR="00232BBF" w:rsidRPr="00AB3432">
              <w:rPr>
                <w:rStyle w:val="Hyperlink"/>
              </w:rPr>
              <w:t>8.9.3.</w:t>
            </w:r>
            <w:r w:rsidR="00232BBF">
              <w:rPr>
                <w:rFonts w:eastAsiaTheme="minorEastAsia" w:cstheme="minorBidi"/>
                <w:iCs w:val="0"/>
                <w:sz w:val="22"/>
                <w:szCs w:val="22"/>
                <w:lang w:val="en-GB" w:eastAsia="en-GB"/>
              </w:rPr>
              <w:tab/>
            </w:r>
            <w:r w:rsidR="00232BBF" w:rsidRPr="00AB3432">
              <w:rPr>
                <w:rStyle w:val="Hyperlink"/>
              </w:rPr>
              <w:t>Definitivarea  planului de monitorizare al proiectului</w:t>
            </w:r>
            <w:r w:rsidR="00232BBF">
              <w:rPr>
                <w:webHidden/>
              </w:rPr>
              <w:tab/>
            </w:r>
            <w:r w:rsidR="00232BBF">
              <w:rPr>
                <w:webHidden/>
              </w:rPr>
              <w:fldChar w:fldCharType="begin"/>
            </w:r>
            <w:r w:rsidR="00232BBF">
              <w:rPr>
                <w:webHidden/>
              </w:rPr>
              <w:instrText xml:space="preserve"> PAGEREF _Toc135897012 \h </w:instrText>
            </w:r>
            <w:r w:rsidR="00232BBF">
              <w:rPr>
                <w:webHidden/>
              </w:rPr>
            </w:r>
            <w:r w:rsidR="00232BBF">
              <w:rPr>
                <w:webHidden/>
              </w:rPr>
              <w:fldChar w:fldCharType="separate"/>
            </w:r>
            <w:r w:rsidR="00BD507E">
              <w:rPr>
                <w:webHidden/>
              </w:rPr>
              <w:t>81</w:t>
            </w:r>
            <w:r w:rsidR="00232BBF">
              <w:rPr>
                <w:webHidden/>
              </w:rPr>
              <w:fldChar w:fldCharType="end"/>
            </w:r>
          </w:hyperlink>
        </w:p>
        <w:p w14:paraId="712734D0" w14:textId="448C367F" w:rsidR="00232BBF" w:rsidRDefault="00000000">
          <w:pPr>
            <w:pStyle w:val="TOC3"/>
            <w:rPr>
              <w:rFonts w:eastAsiaTheme="minorEastAsia" w:cstheme="minorBidi"/>
              <w:iCs w:val="0"/>
              <w:sz w:val="22"/>
              <w:szCs w:val="22"/>
              <w:lang w:val="en-GB" w:eastAsia="en-GB"/>
            </w:rPr>
          </w:pPr>
          <w:hyperlink w:anchor="_Toc135897013" w:history="1">
            <w:r w:rsidR="00232BBF" w:rsidRPr="00AB3432">
              <w:rPr>
                <w:rStyle w:val="Hyperlink"/>
              </w:rPr>
              <w:t>8.9.4.</w:t>
            </w:r>
            <w:r w:rsidR="00232BBF">
              <w:rPr>
                <w:rFonts w:eastAsiaTheme="minorEastAsia" w:cstheme="minorBidi"/>
                <w:iCs w:val="0"/>
                <w:sz w:val="22"/>
                <w:szCs w:val="22"/>
                <w:lang w:val="en-GB" w:eastAsia="en-GB"/>
              </w:rPr>
              <w:tab/>
            </w:r>
            <w:r w:rsidR="00232BBF" w:rsidRPr="00AB3432">
              <w:rPr>
                <w:rStyle w:val="Hyperlink"/>
              </w:rPr>
              <w:t>Semnarea contractului de finanțare</w:t>
            </w:r>
            <w:r w:rsidR="00232BBF">
              <w:rPr>
                <w:webHidden/>
              </w:rPr>
              <w:tab/>
            </w:r>
            <w:r w:rsidR="00232BBF">
              <w:rPr>
                <w:webHidden/>
              </w:rPr>
              <w:fldChar w:fldCharType="begin"/>
            </w:r>
            <w:r w:rsidR="00232BBF">
              <w:rPr>
                <w:webHidden/>
              </w:rPr>
              <w:instrText xml:space="preserve"> PAGEREF _Toc135897013 \h </w:instrText>
            </w:r>
            <w:r w:rsidR="00232BBF">
              <w:rPr>
                <w:webHidden/>
              </w:rPr>
            </w:r>
            <w:r w:rsidR="00232BBF">
              <w:rPr>
                <w:webHidden/>
              </w:rPr>
              <w:fldChar w:fldCharType="separate"/>
            </w:r>
            <w:r w:rsidR="00BD507E">
              <w:rPr>
                <w:webHidden/>
              </w:rPr>
              <w:t>82</w:t>
            </w:r>
            <w:r w:rsidR="00232BBF">
              <w:rPr>
                <w:webHidden/>
              </w:rPr>
              <w:fldChar w:fldCharType="end"/>
            </w:r>
          </w:hyperlink>
        </w:p>
        <w:p w14:paraId="08220C2C" w14:textId="503895F8" w:rsidR="00232BBF" w:rsidRDefault="00000000">
          <w:pPr>
            <w:pStyle w:val="TOC1"/>
            <w:rPr>
              <w:rFonts w:asciiTheme="minorHAnsi" w:eastAsiaTheme="minorEastAsia" w:hAnsiTheme="minorHAnsi" w:cstheme="minorBidi"/>
              <w:b w:val="0"/>
              <w:bCs w:val="0"/>
              <w:sz w:val="22"/>
              <w:szCs w:val="22"/>
              <w:lang w:val="en-GB" w:eastAsia="en-GB"/>
            </w:rPr>
          </w:pPr>
          <w:hyperlink w:anchor="_Toc135897014" w:history="1">
            <w:r w:rsidR="00232BBF" w:rsidRPr="00AB3432">
              <w:rPr>
                <w:rStyle w:val="Hyperlink"/>
              </w:rPr>
              <w:t>9.</w:t>
            </w:r>
            <w:r w:rsidR="00232BBF">
              <w:rPr>
                <w:rFonts w:asciiTheme="minorHAnsi" w:eastAsiaTheme="minorEastAsia" w:hAnsiTheme="minorHAnsi" w:cstheme="minorBidi"/>
                <w:b w:val="0"/>
                <w:bCs w:val="0"/>
                <w:sz w:val="22"/>
                <w:szCs w:val="22"/>
                <w:lang w:val="en-GB" w:eastAsia="en-GB"/>
              </w:rPr>
              <w:tab/>
            </w:r>
            <w:r w:rsidR="00232BBF" w:rsidRPr="00AB3432">
              <w:rPr>
                <w:rStyle w:val="Hyperlink"/>
              </w:rPr>
              <w:t>ASPECTE PRIVIND CONFLICTUL DE INTERESE</w:t>
            </w:r>
            <w:r w:rsidR="00232BBF">
              <w:rPr>
                <w:webHidden/>
              </w:rPr>
              <w:tab/>
            </w:r>
            <w:r w:rsidR="00232BBF">
              <w:rPr>
                <w:webHidden/>
              </w:rPr>
              <w:fldChar w:fldCharType="begin"/>
            </w:r>
            <w:r w:rsidR="00232BBF">
              <w:rPr>
                <w:webHidden/>
              </w:rPr>
              <w:instrText xml:space="preserve"> PAGEREF _Toc135897014 \h </w:instrText>
            </w:r>
            <w:r w:rsidR="00232BBF">
              <w:rPr>
                <w:webHidden/>
              </w:rPr>
            </w:r>
            <w:r w:rsidR="00232BBF">
              <w:rPr>
                <w:webHidden/>
              </w:rPr>
              <w:fldChar w:fldCharType="separate"/>
            </w:r>
            <w:r w:rsidR="00BD507E">
              <w:rPr>
                <w:webHidden/>
              </w:rPr>
              <w:t>85</w:t>
            </w:r>
            <w:r w:rsidR="00232BBF">
              <w:rPr>
                <w:webHidden/>
              </w:rPr>
              <w:fldChar w:fldCharType="end"/>
            </w:r>
          </w:hyperlink>
        </w:p>
        <w:p w14:paraId="1D39AA29" w14:textId="5472AB0F" w:rsidR="00232BBF" w:rsidRDefault="00000000">
          <w:pPr>
            <w:pStyle w:val="TOC1"/>
            <w:rPr>
              <w:rFonts w:asciiTheme="minorHAnsi" w:eastAsiaTheme="minorEastAsia" w:hAnsiTheme="minorHAnsi" w:cstheme="minorBidi"/>
              <w:b w:val="0"/>
              <w:bCs w:val="0"/>
              <w:sz w:val="22"/>
              <w:szCs w:val="22"/>
              <w:lang w:val="en-GB" w:eastAsia="en-GB"/>
            </w:rPr>
          </w:pPr>
          <w:hyperlink w:anchor="_Toc135897015" w:history="1">
            <w:r w:rsidR="00232BBF" w:rsidRPr="00AB3432">
              <w:rPr>
                <w:rStyle w:val="Hyperlink"/>
              </w:rPr>
              <w:t>10.</w:t>
            </w:r>
            <w:r w:rsidR="00232BBF">
              <w:rPr>
                <w:rFonts w:asciiTheme="minorHAnsi" w:eastAsiaTheme="minorEastAsia" w:hAnsiTheme="minorHAnsi" w:cstheme="minorBidi"/>
                <w:b w:val="0"/>
                <w:bCs w:val="0"/>
                <w:sz w:val="22"/>
                <w:szCs w:val="22"/>
                <w:lang w:val="en-GB" w:eastAsia="en-GB"/>
              </w:rPr>
              <w:tab/>
            </w:r>
            <w:r w:rsidR="00232BBF" w:rsidRPr="00AB3432">
              <w:rPr>
                <w:rStyle w:val="Hyperlink"/>
              </w:rPr>
              <w:t>ASPECTE PRIVIND PRELUCRAREA DATELOR CU CARACTER PERSONAL</w:t>
            </w:r>
            <w:r w:rsidR="00232BBF">
              <w:rPr>
                <w:webHidden/>
              </w:rPr>
              <w:tab/>
            </w:r>
            <w:r w:rsidR="00232BBF">
              <w:rPr>
                <w:webHidden/>
              </w:rPr>
              <w:fldChar w:fldCharType="begin"/>
            </w:r>
            <w:r w:rsidR="00232BBF">
              <w:rPr>
                <w:webHidden/>
              </w:rPr>
              <w:instrText xml:space="preserve"> PAGEREF _Toc135897015 \h </w:instrText>
            </w:r>
            <w:r w:rsidR="00232BBF">
              <w:rPr>
                <w:webHidden/>
              </w:rPr>
            </w:r>
            <w:r w:rsidR="00232BBF">
              <w:rPr>
                <w:webHidden/>
              </w:rPr>
              <w:fldChar w:fldCharType="separate"/>
            </w:r>
            <w:r w:rsidR="00BD507E">
              <w:rPr>
                <w:webHidden/>
              </w:rPr>
              <w:t>86</w:t>
            </w:r>
            <w:r w:rsidR="00232BBF">
              <w:rPr>
                <w:webHidden/>
              </w:rPr>
              <w:fldChar w:fldCharType="end"/>
            </w:r>
          </w:hyperlink>
        </w:p>
        <w:p w14:paraId="4841A6E2" w14:textId="38F5DC07" w:rsidR="00232BBF" w:rsidRDefault="00000000">
          <w:pPr>
            <w:pStyle w:val="TOC1"/>
            <w:rPr>
              <w:rFonts w:asciiTheme="minorHAnsi" w:eastAsiaTheme="minorEastAsia" w:hAnsiTheme="minorHAnsi" w:cstheme="minorBidi"/>
              <w:b w:val="0"/>
              <w:bCs w:val="0"/>
              <w:sz w:val="22"/>
              <w:szCs w:val="22"/>
              <w:lang w:val="en-GB" w:eastAsia="en-GB"/>
            </w:rPr>
          </w:pPr>
          <w:hyperlink w:anchor="_Toc135897016" w:history="1">
            <w:r w:rsidR="00232BBF" w:rsidRPr="00AB3432">
              <w:rPr>
                <w:rStyle w:val="Hyperlink"/>
              </w:rPr>
              <w:t>11.</w:t>
            </w:r>
            <w:r w:rsidR="00232BBF">
              <w:rPr>
                <w:rFonts w:asciiTheme="minorHAnsi" w:eastAsiaTheme="minorEastAsia" w:hAnsiTheme="minorHAnsi" w:cstheme="minorBidi"/>
                <w:b w:val="0"/>
                <w:bCs w:val="0"/>
                <w:sz w:val="22"/>
                <w:szCs w:val="22"/>
                <w:lang w:val="en-GB" w:eastAsia="en-GB"/>
              </w:rPr>
              <w:tab/>
            </w:r>
            <w:r w:rsidR="00232BBF" w:rsidRPr="00AB3432">
              <w:rPr>
                <w:rStyle w:val="Hyperlink"/>
              </w:rPr>
              <w:t>ASPECTE PRIVIND MONITORIZAREA TEHNICĂ ȘI RAPOARTELE DE PROGRES</w:t>
            </w:r>
            <w:r w:rsidR="00232BBF">
              <w:rPr>
                <w:webHidden/>
              </w:rPr>
              <w:tab/>
            </w:r>
            <w:r w:rsidR="00232BBF">
              <w:rPr>
                <w:webHidden/>
              </w:rPr>
              <w:fldChar w:fldCharType="begin"/>
            </w:r>
            <w:r w:rsidR="00232BBF">
              <w:rPr>
                <w:webHidden/>
              </w:rPr>
              <w:instrText xml:space="preserve"> PAGEREF _Toc135897016 \h </w:instrText>
            </w:r>
            <w:r w:rsidR="00232BBF">
              <w:rPr>
                <w:webHidden/>
              </w:rPr>
            </w:r>
            <w:r w:rsidR="00232BBF">
              <w:rPr>
                <w:webHidden/>
              </w:rPr>
              <w:fldChar w:fldCharType="separate"/>
            </w:r>
            <w:r w:rsidR="00BD507E">
              <w:rPr>
                <w:webHidden/>
              </w:rPr>
              <w:t>86</w:t>
            </w:r>
            <w:r w:rsidR="00232BBF">
              <w:rPr>
                <w:webHidden/>
              </w:rPr>
              <w:fldChar w:fldCharType="end"/>
            </w:r>
          </w:hyperlink>
        </w:p>
        <w:p w14:paraId="19AC0A97" w14:textId="61121C24"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7017" w:history="1">
            <w:r w:rsidR="00232BBF" w:rsidRPr="00AB3432">
              <w:rPr>
                <w:rStyle w:val="Hyperlink"/>
                <w:noProof/>
              </w:rPr>
              <w:t>11.1.</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Rapoarte de progres</w:t>
            </w:r>
            <w:r w:rsidR="00232BBF">
              <w:rPr>
                <w:noProof/>
                <w:webHidden/>
              </w:rPr>
              <w:tab/>
            </w:r>
            <w:r w:rsidR="00232BBF">
              <w:rPr>
                <w:noProof/>
                <w:webHidden/>
              </w:rPr>
              <w:fldChar w:fldCharType="begin"/>
            </w:r>
            <w:r w:rsidR="00232BBF">
              <w:rPr>
                <w:noProof/>
                <w:webHidden/>
              </w:rPr>
              <w:instrText xml:space="preserve"> PAGEREF _Toc135897017 \h </w:instrText>
            </w:r>
            <w:r w:rsidR="00232BBF">
              <w:rPr>
                <w:noProof/>
                <w:webHidden/>
              </w:rPr>
            </w:r>
            <w:r w:rsidR="00232BBF">
              <w:rPr>
                <w:noProof/>
                <w:webHidden/>
              </w:rPr>
              <w:fldChar w:fldCharType="separate"/>
            </w:r>
            <w:r w:rsidR="00BD507E">
              <w:rPr>
                <w:noProof/>
                <w:webHidden/>
              </w:rPr>
              <w:t>86</w:t>
            </w:r>
            <w:r w:rsidR="00232BBF">
              <w:rPr>
                <w:noProof/>
                <w:webHidden/>
              </w:rPr>
              <w:fldChar w:fldCharType="end"/>
            </w:r>
          </w:hyperlink>
        </w:p>
        <w:p w14:paraId="781EF834" w14:textId="22528F3D"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7018" w:history="1">
            <w:r w:rsidR="00232BBF" w:rsidRPr="00AB3432">
              <w:rPr>
                <w:rStyle w:val="Hyperlink"/>
                <w:noProof/>
              </w:rPr>
              <w:t>11.2.</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Vizitele de monitorizare</w:t>
            </w:r>
            <w:r w:rsidR="00232BBF">
              <w:rPr>
                <w:noProof/>
                <w:webHidden/>
              </w:rPr>
              <w:tab/>
            </w:r>
            <w:r w:rsidR="00232BBF">
              <w:rPr>
                <w:noProof/>
                <w:webHidden/>
              </w:rPr>
              <w:fldChar w:fldCharType="begin"/>
            </w:r>
            <w:r w:rsidR="00232BBF">
              <w:rPr>
                <w:noProof/>
                <w:webHidden/>
              </w:rPr>
              <w:instrText xml:space="preserve"> PAGEREF _Toc135897018 \h </w:instrText>
            </w:r>
            <w:r w:rsidR="00232BBF">
              <w:rPr>
                <w:noProof/>
                <w:webHidden/>
              </w:rPr>
            </w:r>
            <w:r w:rsidR="00232BBF">
              <w:rPr>
                <w:noProof/>
                <w:webHidden/>
              </w:rPr>
              <w:fldChar w:fldCharType="separate"/>
            </w:r>
            <w:r w:rsidR="00BD507E">
              <w:rPr>
                <w:noProof/>
                <w:webHidden/>
              </w:rPr>
              <w:t>88</w:t>
            </w:r>
            <w:r w:rsidR="00232BBF">
              <w:rPr>
                <w:noProof/>
                <w:webHidden/>
              </w:rPr>
              <w:fldChar w:fldCharType="end"/>
            </w:r>
          </w:hyperlink>
        </w:p>
        <w:p w14:paraId="5724C951" w14:textId="4C8545C9"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7019" w:history="1">
            <w:r w:rsidR="00232BBF" w:rsidRPr="00AB3432">
              <w:rPr>
                <w:rStyle w:val="Hyperlink"/>
                <w:noProof/>
              </w:rPr>
              <w:t>11.3.</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Mecanismul specific indicatorilor de etapă. Planul de monitorizare</w:t>
            </w:r>
            <w:r w:rsidR="00232BBF">
              <w:rPr>
                <w:noProof/>
                <w:webHidden/>
              </w:rPr>
              <w:tab/>
            </w:r>
            <w:r w:rsidR="00232BBF">
              <w:rPr>
                <w:noProof/>
                <w:webHidden/>
              </w:rPr>
              <w:fldChar w:fldCharType="begin"/>
            </w:r>
            <w:r w:rsidR="00232BBF">
              <w:rPr>
                <w:noProof/>
                <w:webHidden/>
              </w:rPr>
              <w:instrText xml:space="preserve"> PAGEREF _Toc135897019 \h </w:instrText>
            </w:r>
            <w:r w:rsidR="00232BBF">
              <w:rPr>
                <w:noProof/>
                <w:webHidden/>
              </w:rPr>
            </w:r>
            <w:r w:rsidR="00232BBF">
              <w:rPr>
                <w:noProof/>
                <w:webHidden/>
              </w:rPr>
              <w:fldChar w:fldCharType="separate"/>
            </w:r>
            <w:r w:rsidR="00BD507E">
              <w:rPr>
                <w:noProof/>
                <w:webHidden/>
              </w:rPr>
              <w:t>91</w:t>
            </w:r>
            <w:r w:rsidR="00232BBF">
              <w:rPr>
                <w:noProof/>
                <w:webHidden/>
              </w:rPr>
              <w:fldChar w:fldCharType="end"/>
            </w:r>
          </w:hyperlink>
        </w:p>
        <w:p w14:paraId="394C0DF4" w14:textId="4D95B573" w:rsidR="00232BBF" w:rsidRDefault="00000000">
          <w:pPr>
            <w:pStyle w:val="TOC1"/>
            <w:rPr>
              <w:rFonts w:asciiTheme="minorHAnsi" w:eastAsiaTheme="minorEastAsia" w:hAnsiTheme="minorHAnsi" w:cstheme="minorBidi"/>
              <w:b w:val="0"/>
              <w:bCs w:val="0"/>
              <w:sz w:val="22"/>
              <w:szCs w:val="22"/>
              <w:lang w:val="en-GB" w:eastAsia="en-GB"/>
            </w:rPr>
          </w:pPr>
          <w:hyperlink w:anchor="_Toc135897020" w:history="1">
            <w:r w:rsidR="00232BBF" w:rsidRPr="00AB3432">
              <w:rPr>
                <w:rStyle w:val="Hyperlink"/>
              </w:rPr>
              <w:t>12.</w:t>
            </w:r>
            <w:r w:rsidR="00232BBF">
              <w:rPr>
                <w:rFonts w:asciiTheme="minorHAnsi" w:eastAsiaTheme="minorEastAsia" w:hAnsiTheme="minorHAnsi" w:cstheme="minorBidi"/>
                <w:b w:val="0"/>
                <w:bCs w:val="0"/>
                <w:sz w:val="22"/>
                <w:szCs w:val="22"/>
                <w:lang w:val="en-GB" w:eastAsia="en-GB"/>
              </w:rPr>
              <w:tab/>
            </w:r>
            <w:r w:rsidR="00232BBF" w:rsidRPr="00AB3432">
              <w:rPr>
                <w:rStyle w:val="Hyperlink"/>
              </w:rPr>
              <w:t>ASPECTE PRIVIND MANAGEMENTUL FINANCIAR</w:t>
            </w:r>
            <w:r w:rsidR="00232BBF">
              <w:rPr>
                <w:webHidden/>
              </w:rPr>
              <w:tab/>
            </w:r>
            <w:r w:rsidR="00232BBF">
              <w:rPr>
                <w:webHidden/>
              </w:rPr>
              <w:fldChar w:fldCharType="begin"/>
            </w:r>
            <w:r w:rsidR="00232BBF">
              <w:rPr>
                <w:webHidden/>
              </w:rPr>
              <w:instrText xml:space="preserve"> PAGEREF _Toc135897020 \h </w:instrText>
            </w:r>
            <w:r w:rsidR="00232BBF">
              <w:rPr>
                <w:webHidden/>
              </w:rPr>
            </w:r>
            <w:r w:rsidR="00232BBF">
              <w:rPr>
                <w:webHidden/>
              </w:rPr>
              <w:fldChar w:fldCharType="separate"/>
            </w:r>
            <w:r w:rsidR="00BD507E">
              <w:rPr>
                <w:webHidden/>
              </w:rPr>
              <w:t>93</w:t>
            </w:r>
            <w:r w:rsidR="00232BBF">
              <w:rPr>
                <w:webHidden/>
              </w:rPr>
              <w:fldChar w:fldCharType="end"/>
            </w:r>
          </w:hyperlink>
        </w:p>
        <w:p w14:paraId="35C02833" w14:textId="6687B226"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7021" w:history="1">
            <w:r w:rsidR="00232BBF" w:rsidRPr="00AB3432">
              <w:rPr>
                <w:rStyle w:val="Hyperlink"/>
                <w:noProof/>
              </w:rPr>
              <w:t>12.1.</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Mecanismul cererilor de prefinanțare</w:t>
            </w:r>
            <w:r w:rsidR="00232BBF">
              <w:rPr>
                <w:noProof/>
                <w:webHidden/>
              </w:rPr>
              <w:tab/>
            </w:r>
            <w:r w:rsidR="00232BBF">
              <w:rPr>
                <w:noProof/>
                <w:webHidden/>
              </w:rPr>
              <w:fldChar w:fldCharType="begin"/>
            </w:r>
            <w:r w:rsidR="00232BBF">
              <w:rPr>
                <w:noProof/>
                <w:webHidden/>
              </w:rPr>
              <w:instrText xml:space="preserve"> PAGEREF _Toc135897021 \h </w:instrText>
            </w:r>
            <w:r w:rsidR="00232BBF">
              <w:rPr>
                <w:noProof/>
                <w:webHidden/>
              </w:rPr>
            </w:r>
            <w:r w:rsidR="00232BBF">
              <w:rPr>
                <w:noProof/>
                <w:webHidden/>
              </w:rPr>
              <w:fldChar w:fldCharType="separate"/>
            </w:r>
            <w:r w:rsidR="00BD507E">
              <w:rPr>
                <w:noProof/>
                <w:webHidden/>
              </w:rPr>
              <w:t>93</w:t>
            </w:r>
            <w:r w:rsidR="00232BBF">
              <w:rPr>
                <w:noProof/>
                <w:webHidden/>
              </w:rPr>
              <w:fldChar w:fldCharType="end"/>
            </w:r>
          </w:hyperlink>
        </w:p>
        <w:p w14:paraId="27D30F36" w14:textId="3155CBA3"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7022" w:history="1">
            <w:r w:rsidR="00232BBF" w:rsidRPr="00AB3432">
              <w:rPr>
                <w:rStyle w:val="Hyperlink"/>
                <w:noProof/>
              </w:rPr>
              <w:t>12.2.</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Mecanismul cererilor de plată</w:t>
            </w:r>
            <w:r w:rsidR="00232BBF">
              <w:rPr>
                <w:noProof/>
                <w:webHidden/>
              </w:rPr>
              <w:tab/>
            </w:r>
            <w:r w:rsidR="00232BBF">
              <w:rPr>
                <w:noProof/>
                <w:webHidden/>
              </w:rPr>
              <w:fldChar w:fldCharType="begin"/>
            </w:r>
            <w:r w:rsidR="00232BBF">
              <w:rPr>
                <w:noProof/>
                <w:webHidden/>
              </w:rPr>
              <w:instrText xml:space="preserve"> PAGEREF _Toc135897022 \h </w:instrText>
            </w:r>
            <w:r w:rsidR="00232BBF">
              <w:rPr>
                <w:noProof/>
                <w:webHidden/>
              </w:rPr>
            </w:r>
            <w:r w:rsidR="00232BBF">
              <w:rPr>
                <w:noProof/>
                <w:webHidden/>
              </w:rPr>
              <w:fldChar w:fldCharType="separate"/>
            </w:r>
            <w:r w:rsidR="00BD507E">
              <w:rPr>
                <w:noProof/>
                <w:webHidden/>
              </w:rPr>
              <w:t>94</w:t>
            </w:r>
            <w:r w:rsidR="00232BBF">
              <w:rPr>
                <w:noProof/>
                <w:webHidden/>
              </w:rPr>
              <w:fldChar w:fldCharType="end"/>
            </w:r>
          </w:hyperlink>
        </w:p>
        <w:p w14:paraId="66FB468F" w14:textId="060EF367"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7023" w:history="1">
            <w:r w:rsidR="00232BBF" w:rsidRPr="00AB3432">
              <w:rPr>
                <w:rStyle w:val="Hyperlink"/>
                <w:noProof/>
              </w:rPr>
              <w:t>12.3.</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Mecanismul cererilor de rambursare</w:t>
            </w:r>
            <w:r w:rsidR="00232BBF">
              <w:rPr>
                <w:noProof/>
                <w:webHidden/>
              </w:rPr>
              <w:tab/>
            </w:r>
            <w:r w:rsidR="00232BBF">
              <w:rPr>
                <w:noProof/>
                <w:webHidden/>
              </w:rPr>
              <w:fldChar w:fldCharType="begin"/>
            </w:r>
            <w:r w:rsidR="00232BBF">
              <w:rPr>
                <w:noProof/>
                <w:webHidden/>
              </w:rPr>
              <w:instrText xml:space="preserve"> PAGEREF _Toc135897023 \h </w:instrText>
            </w:r>
            <w:r w:rsidR="00232BBF">
              <w:rPr>
                <w:noProof/>
                <w:webHidden/>
              </w:rPr>
            </w:r>
            <w:r w:rsidR="00232BBF">
              <w:rPr>
                <w:noProof/>
                <w:webHidden/>
              </w:rPr>
              <w:fldChar w:fldCharType="separate"/>
            </w:r>
            <w:r w:rsidR="00BD507E">
              <w:rPr>
                <w:noProof/>
                <w:webHidden/>
              </w:rPr>
              <w:t>94</w:t>
            </w:r>
            <w:r w:rsidR="00232BBF">
              <w:rPr>
                <w:noProof/>
                <w:webHidden/>
              </w:rPr>
              <w:fldChar w:fldCharType="end"/>
            </w:r>
          </w:hyperlink>
        </w:p>
        <w:p w14:paraId="50CEC1C7" w14:textId="3A43C01B"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7024" w:history="1">
            <w:r w:rsidR="00232BBF" w:rsidRPr="00AB3432">
              <w:rPr>
                <w:rStyle w:val="Hyperlink"/>
                <w:noProof/>
                <w:lang w:val="en-US"/>
              </w:rPr>
              <w:t>12.4.</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Graficul cererilor de prefinanţare</w:t>
            </w:r>
            <w:r w:rsidR="00232BBF" w:rsidRPr="00AB3432">
              <w:rPr>
                <w:rStyle w:val="Hyperlink"/>
                <w:noProof/>
                <w:lang w:val="en-US"/>
              </w:rPr>
              <w:t>/plat</w:t>
            </w:r>
            <w:r w:rsidR="00232BBF" w:rsidRPr="00AB3432">
              <w:rPr>
                <w:rStyle w:val="Hyperlink"/>
                <w:noProof/>
              </w:rPr>
              <w:t>ă</w:t>
            </w:r>
            <w:r w:rsidR="00232BBF" w:rsidRPr="00AB3432">
              <w:rPr>
                <w:rStyle w:val="Hyperlink"/>
                <w:noProof/>
                <w:lang w:val="en-US"/>
              </w:rPr>
              <w:t>/rambursare</w:t>
            </w:r>
            <w:r w:rsidR="00232BBF">
              <w:rPr>
                <w:noProof/>
                <w:webHidden/>
              </w:rPr>
              <w:tab/>
            </w:r>
            <w:r w:rsidR="00232BBF">
              <w:rPr>
                <w:noProof/>
                <w:webHidden/>
              </w:rPr>
              <w:fldChar w:fldCharType="begin"/>
            </w:r>
            <w:r w:rsidR="00232BBF">
              <w:rPr>
                <w:noProof/>
                <w:webHidden/>
              </w:rPr>
              <w:instrText xml:space="preserve"> PAGEREF _Toc135897024 \h </w:instrText>
            </w:r>
            <w:r w:rsidR="00232BBF">
              <w:rPr>
                <w:noProof/>
                <w:webHidden/>
              </w:rPr>
            </w:r>
            <w:r w:rsidR="00232BBF">
              <w:rPr>
                <w:noProof/>
                <w:webHidden/>
              </w:rPr>
              <w:fldChar w:fldCharType="separate"/>
            </w:r>
            <w:r w:rsidR="00BD507E">
              <w:rPr>
                <w:noProof/>
                <w:webHidden/>
              </w:rPr>
              <w:t>95</w:t>
            </w:r>
            <w:r w:rsidR="00232BBF">
              <w:rPr>
                <w:noProof/>
                <w:webHidden/>
              </w:rPr>
              <w:fldChar w:fldCharType="end"/>
            </w:r>
          </w:hyperlink>
        </w:p>
        <w:p w14:paraId="26ECC35D" w14:textId="7398013C"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7025" w:history="1">
            <w:r w:rsidR="00232BBF" w:rsidRPr="00AB3432">
              <w:rPr>
                <w:rStyle w:val="Hyperlink"/>
                <w:noProof/>
              </w:rPr>
              <w:t>12.5.</w:t>
            </w:r>
            <w:r w:rsidR="00232BBF">
              <w:rPr>
                <w:rFonts w:asciiTheme="minorHAnsi" w:eastAsiaTheme="minorEastAsia" w:hAnsiTheme="minorHAnsi" w:cstheme="minorBidi"/>
                <w:noProof/>
                <w:sz w:val="22"/>
                <w:szCs w:val="22"/>
                <w:lang w:val="en-GB" w:eastAsia="en-GB"/>
              </w:rPr>
              <w:tab/>
            </w:r>
            <w:r w:rsidR="00232BBF" w:rsidRPr="00AB3432">
              <w:rPr>
                <w:rStyle w:val="Hyperlink"/>
                <w:noProof/>
                <w:lang w:val="en-US"/>
              </w:rPr>
              <w:t>Vizitele la fa</w:t>
            </w:r>
            <w:r w:rsidR="00232BBF" w:rsidRPr="00AB3432">
              <w:rPr>
                <w:rStyle w:val="Hyperlink"/>
                <w:noProof/>
              </w:rPr>
              <w:t>ţa locului</w:t>
            </w:r>
            <w:r w:rsidR="00232BBF">
              <w:rPr>
                <w:noProof/>
                <w:webHidden/>
              </w:rPr>
              <w:tab/>
            </w:r>
            <w:r w:rsidR="00232BBF">
              <w:rPr>
                <w:noProof/>
                <w:webHidden/>
              </w:rPr>
              <w:fldChar w:fldCharType="begin"/>
            </w:r>
            <w:r w:rsidR="00232BBF">
              <w:rPr>
                <w:noProof/>
                <w:webHidden/>
              </w:rPr>
              <w:instrText xml:space="preserve"> PAGEREF _Toc135897025 \h </w:instrText>
            </w:r>
            <w:r w:rsidR="00232BBF">
              <w:rPr>
                <w:noProof/>
                <w:webHidden/>
              </w:rPr>
            </w:r>
            <w:r w:rsidR="00232BBF">
              <w:rPr>
                <w:noProof/>
                <w:webHidden/>
              </w:rPr>
              <w:fldChar w:fldCharType="separate"/>
            </w:r>
            <w:r w:rsidR="00BD507E">
              <w:rPr>
                <w:noProof/>
                <w:webHidden/>
              </w:rPr>
              <w:t>95</w:t>
            </w:r>
            <w:r w:rsidR="00232BBF">
              <w:rPr>
                <w:noProof/>
                <w:webHidden/>
              </w:rPr>
              <w:fldChar w:fldCharType="end"/>
            </w:r>
          </w:hyperlink>
        </w:p>
        <w:p w14:paraId="640F98FB" w14:textId="708BD878" w:rsidR="00232BBF" w:rsidRDefault="00000000">
          <w:pPr>
            <w:pStyle w:val="TOC1"/>
            <w:rPr>
              <w:rFonts w:asciiTheme="minorHAnsi" w:eastAsiaTheme="minorEastAsia" w:hAnsiTheme="minorHAnsi" w:cstheme="minorBidi"/>
              <w:b w:val="0"/>
              <w:bCs w:val="0"/>
              <w:sz w:val="22"/>
              <w:szCs w:val="22"/>
              <w:lang w:val="en-GB" w:eastAsia="en-GB"/>
            </w:rPr>
          </w:pPr>
          <w:hyperlink w:anchor="_Toc135897026" w:history="1">
            <w:r w:rsidR="00232BBF" w:rsidRPr="00AB3432">
              <w:rPr>
                <w:rStyle w:val="Hyperlink"/>
              </w:rPr>
              <w:t>13.</w:t>
            </w:r>
            <w:r w:rsidR="00232BBF">
              <w:rPr>
                <w:rFonts w:asciiTheme="minorHAnsi" w:eastAsiaTheme="minorEastAsia" w:hAnsiTheme="minorHAnsi" w:cstheme="minorBidi"/>
                <w:b w:val="0"/>
                <w:bCs w:val="0"/>
                <w:sz w:val="22"/>
                <w:szCs w:val="22"/>
                <w:lang w:val="en-GB" w:eastAsia="en-GB"/>
              </w:rPr>
              <w:tab/>
            </w:r>
            <w:r w:rsidR="00232BBF" w:rsidRPr="00AB3432">
              <w:rPr>
                <w:rStyle w:val="Hyperlink"/>
              </w:rPr>
              <w:t>MODIFICAREA GHIDULUI SOLICITANTULUI</w:t>
            </w:r>
            <w:r w:rsidR="00232BBF">
              <w:rPr>
                <w:webHidden/>
              </w:rPr>
              <w:tab/>
            </w:r>
            <w:r w:rsidR="00232BBF">
              <w:rPr>
                <w:webHidden/>
              </w:rPr>
              <w:fldChar w:fldCharType="begin"/>
            </w:r>
            <w:r w:rsidR="00232BBF">
              <w:rPr>
                <w:webHidden/>
              </w:rPr>
              <w:instrText xml:space="preserve"> PAGEREF _Toc135897026 \h </w:instrText>
            </w:r>
            <w:r w:rsidR="00232BBF">
              <w:rPr>
                <w:webHidden/>
              </w:rPr>
            </w:r>
            <w:r w:rsidR="00232BBF">
              <w:rPr>
                <w:webHidden/>
              </w:rPr>
              <w:fldChar w:fldCharType="separate"/>
            </w:r>
            <w:r w:rsidR="00BD507E">
              <w:rPr>
                <w:webHidden/>
              </w:rPr>
              <w:t>95</w:t>
            </w:r>
            <w:r w:rsidR="00232BBF">
              <w:rPr>
                <w:webHidden/>
              </w:rPr>
              <w:fldChar w:fldCharType="end"/>
            </w:r>
          </w:hyperlink>
        </w:p>
        <w:p w14:paraId="456CB8FD" w14:textId="4EE5799E"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7027" w:history="1">
            <w:r w:rsidR="00232BBF" w:rsidRPr="00AB3432">
              <w:rPr>
                <w:rStyle w:val="Hyperlink"/>
                <w:noProof/>
              </w:rPr>
              <w:t>13.1.</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Aspectele care pot face obiectul modificărilor prevederilor ghidului solicitantului</w:t>
            </w:r>
            <w:r w:rsidR="00232BBF">
              <w:rPr>
                <w:noProof/>
                <w:webHidden/>
              </w:rPr>
              <w:tab/>
            </w:r>
            <w:r w:rsidR="00232BBF">
              <w:rPr>
                <w:noProof/>
                <w:webHidden/>
              </w:rPr>
              <w:fldChar w:fldCharType="begin"/>
            </w:r>
            <w:r w:rsidR="00232BBF">
              <w:rPr>
                <w:noProof/>
                <w:webHidden/>
              </w:rPr>
              <w:instrText xml:space="preserve"> PAGEREF _Toc135897027 \h </w:instrText>
            </w:r>
            <w:r w:rsidR="00232BBF">
              <w:rPr>
                <w:noProof/>
                <w:webHidden/>
              </w:rPr>
            </w:r>
            <w:r w:rsidR="00232BBF">
              <w:rPr>
                <w:noProof/>
                <w:webHidden/>
              </w:rPr>
              <w:fldChar w:fldCharType="separate"/>
            </w:r>
            <w:r w:rsidR="00BD507E">
              <w:rPr>
                <w:noProof/>
                <w:webHidden/>
              </w:rPr>
              <w:t>95</w:t>
            </w:r>
            <w:r w:rsidR="00232BBF">
              <w:rPr>
                <w:noProof/>
                <w:webHidden/>
              </w:rPr>
              <w:fldChar w:fldCharType="end"/>
            </w:r>
          </w:hyperlink>
        </w:p>
        <w:p w14:paraId="770199A6" w14:textId="07A6992C" w:rsidR="00232BBF" w:rsidRDefault="00000000">
          <w:pPr>
            <w:pStyle w:val="TOC2"/>
            <w:tabs>
              <w:tab w:val="left" w:pos="1100"/>
              <w:tab w:val="right" w:leader="dot" w:pos="9204"/>
            </w:tabs>
            <w:rPr>
              <w:rFonts w:asciiTheme="minorHAnsi" w:eastAsiaTheme="minorEastAsia" w:hAnsiTheme="minorHAnsi" w:cstheme="minorBidi"/>
              <w:noProof/>
              <w:sz w:val="22"/>
              <w:szCs w:val="22"/>
              <w:lang w:val="en-GB" w:eastAsia="en-GB"/>
            </w:rPr>
          </w:pPr>
          <w:hyperlink w:anchor="_Toc135897028" w:history="1">
            <w:r w:rsidR="00232BBF" w:rsidRPr="00AB3432">
              <w:rPr>
                <w:rStyle w:val="Hyperlink"/>
                <w:noProof/>
              </w:rPr>
              <w:t>13.2.</w:t>
            </w:r>
            <w:r w:rsidR="00232BBF">
              <w:rPr>
                <w:rFonts w:asciiTheme="minorHAnsi" w:eastAsiaTheme="minorEastAsia" w:hAnsiTheme="minorHAnsi" w:cstheme="minorBidi"/>
                <w:noProof/>
                <w:sz w:val="22"/>
                <w:szCs w:val="22"/>
                <w:lang w:val="en-GB" w:eastAsia="en-GB"/>
              </w:rPr>
              <w:tab/>
            </w:r>
            <w:r w:rsidR="00232BBF" w:rsidRPr="00AB3432">
              <w:rPr>
                <w:rStyle w:val="Hyperlink"/>
                <w:noProof/>
              </w:rPr>
              <w:t>Condiții privind aplicarea modificărilor pentru cererile de finanțare aflate în procesul</w:t>
            </w:r>
            <w:r w:rsidR="00232BBF">
              <w:rPr>
                <w:noProof/>
                <w:webHidden/>
              </w:rPr>
              <w:tab/>
            </w:r>
            <w:r w:rsidR="00232BBF">
              <w:rPr>
                <w:noProof/>
                <w:webHidden/>
              </w:rPr>
              <w:fldChar w:fldCharType="begin"/>
            </w:r>
            <w:r w:rsidR="00232BBF">
              <w:rPr>
                <w:noProof/>
                <w:webHidden/>
              </w:rPr>
              <w:instrText xml:space="preserve"> PAGEREF _Toc135897028 \h </w:instrText>
            </w:r>
            <w:r w:rsidR="00232BBF">
              <w:rPr>
                <w:noProof/>
                <w:webHidden/>
              </w:rPr>
            </w:r>
            <w:r w:rsidR="00232BBF">
              <w:rPr>
                <w:noProof/>
                <w:webHidden/>
              </w:rPr>
              <w:fldChar w:fldCharType="separate"/>
            </w:r>
            <w:r w:rsidR="00BD507E">
              <w:rPr>
                <w:noProof/>
                <w:webHidden/>
              </w:rPr>
              <w:t>96</w:t>
            </w:r>
            <w:r w:rsidR="00232BBF">
              <w:rPr>
                <w:noProof/>
                <w:webHidden/>
              </w:rPr>
              <w:fldChar w:fldCharType="end"/>
            </w:r>
          </w:hyperlink>
        </w:p>
        <w:p w14:paraId="13706A0C" w14:textId="74D24E60" w:rsidR="00232BBF" w:rsidRDefault="00000000">
          <w:pPr>
            <w:pStyle w:val="TOC2"/>
            <w:tabs>
              <w:tab w:val="right" w:leader="dot" w:pos="9204"/>
            </w:tabs>
            <w:rPr>
              <w:rFonts w:asciiTheme="minorHAnsi" w:eastAsiaTheme="minorEastAsia" w:hAnsiTheme="minorHAnsi" w:cstheme="minorBidi"/>
              <w:noProof/>
              <w:sz w:val="22"/>
              <w:szCs w:val="22"/>
              <w:lang w:val="en-GB" w:eastAsia="en-GB"/>
            </w:rPr>
          </w:pPr>
          <w:hyperlink w:anchor="_Toc135897029" w:history="1">
            <w:r w:rsidR="00232BBF" w:rsidRPr="00AB3432">
              <w:rPr>
                <w:rStyle w:val="Hyperlink"/>
                <w:noProof/>
              </w:rPr>
              <w:t>de selecție (condiții tranzitorii)</w:t>
            </w:r>
            <w:r w:rsidR="00232BBF">
              <w:rPr>
                <w:noProof/>
                <w:webHidden/>
              </w:rPr>
              <w:tab/>
            </w:r>
            <w:r w:rsidR="00232BBF">
              <w:rPr>
                <w:noProof/>
                <w:webHidden/>
              </w:rPr>
              <w:fldChar w:fldCharType="begin"/>
            </w:r>
            <w:r w:rsidR="00232BBF">
              <w:rPr>
                <w:noProof/>
                <w:webHidden/>
              </w:rPr>
              <w:instrText xml:space="preserve"> PAGEREF _Toc135897029 \h </w:instrText>
            </w:r>
            <w:r w:rsidR="00232BBF">
              <w:rPr>
                <w:noProof/>
                <w:webHidden/>
              </w:rPr>
            </w:r>
            <w:r w:rsidR="00232BBF">
              <w:rPr>
                <w:noProof/>
                <w:webHidden/>
              </w:rPr>
              <w:fldChar w:fldCharType="separate"/>
            </w:r>
            <w:r w:rsidR="00BD507E">
              <w:rPr>
                <w:noProof/>
                <w:webHidden/>
              </w:rPr>
              <w:t>96</w:t>
            </w:r>
            <w:r w:rsidR="00232BBF">
              <w:rPr>
                <w:noProof/>
                <w:webHidden/>
              </w:rPr>
              <w:fldChar w:fldCharType="end"/>
            </w:r>
          </w:hyperlink>
        </w:p>
        <w:p w14:paraId="5AA101D5" w14:textId="3070485C" w:rsidR="00232BBF" w:rsidRDefault="00000000">
          <w:pPr>
            <w:pStyle w:val="TOC1"/>
            <w:rPr>
              <w:rFonts w:asciiTheme="minorHAnsi" w:eastAsiaTheme="minorEastAsia" w:hAnsiTheme="minorHAnsi" w:cstheme="minorBidi"/>
              <w:b w:val="0"/>
              <w:bCs w:val="0"/>
              <w:sz w:val="22"/>
              <w:szCs w:val="22"/>
              <w:lang w:val="en-GB" w:eastAsia="en-GB"/>
            </w:rPr>
          </w:pPr>
          <w:hyperlink w:anchor="_Toc135897030" w:history="1">
            <w:r w:rsidR="00232BBF" w:rsidRPr="00AB3432">
              <w:rPr>
                <w:rStyle w:val="Hyperlink"/>
              </w:rPr>
              <w:t>14.</w:t>
            </w:r>
            <w:r w:rsidR="00232BBF">
              <w:rPr>
                <w:rFonts w:asciiTheme="minorHAnsi" w:eastAsiaTheme="minorEastAsia" w:hAnsiTheme="minorHAnsi" w:cstheme="minorBidi"/>
                <w:b w:val="0"/>
                <w:bCs w:val="0"/>
                <w:sz w:val="22"/>
                <w:szCs w:val="22"/>
                <w:lang w:val="en-GB" w:eastAsia="en-GB"/>
              </w:rPr>
              <w:tab/>
            </w:r>
            <w:r w:rsidR="00232BBF" w:rsidRPr="00AB3432">
              <w:rPr>
                <w:rStyle w:val="Hyperlink"/>
              </w:rPr>
              <w:t>ANEXE</w:t>
            </w:r>
            <w:r w:rsidR="00232BBF">
              <w:rPr>
                <w:webHidden/>
              </w:rPr>
              <w:tab/>
            </w:r>
            <w:r w:rsidR="00232BBF">
              <w:rPr>
                <w:webHidden/>
              </w:rPr>
              <w:fldChar w:fldCharType="begin"/>
            </w:r>
            <w:r w:rsidR="00232BBF">
              <w:rPr>
                <w:webHidden/>
              </w:rPr>
              <w:instrText xml:space="preserve"> PAGEREF _Toc135897030 \h </w:instrText>
            </w:r>
            <w:r w:rsidR="00232BBF">
              <w:rPr>
                <w:webHidden/>
              </w:rPr>
            </w:r>
            <w:r w:rsidR="00232BBF">
              <w:rPr>
                <w:webHidden/>
              </w:rPr>
              <w:fldChar w:fldCharType="separate"/>
            </w:r>
            <w:r w:rsidR="00BD507E">
              <w:rPr>
                <w:webHidden/>
              </w:rPr>
              <w:t>96</w:t>
            </w:r>
            <w:r w:rsidR="00232BBF">
              <w:rPr>
                <w:webHidden/>
              </w:rPr>
              <w:fldChar w:fldCharType="end"/>
            </w:r>
          </w:hyperlink>
        </w:p>
        <w:p w14:paraId="52D8E5E1" w14:textId="4D0B3C34" w:rsidR="00A449A7" w:rsidRDefault="00AF2842" w:rsidP="00856D61">
          <w:pPr>
            <w:jc w:val="both"/>
            <w:rPr>
              <w:rFonts w:asciiTheme="minorHAnsi" w:hAnsiTheme="minorHAnsi" w:cstheme="minorHAnsi"/>
              <w:bCs/>
              <w:szCs w:val="24"/>
            </w:rPr>
          </w:pPr>
          <w:r w:rsidRPr="00F14F99">
            <w:rPr>
              <w:rFonts w:asciiTheme="minorHAnsi" w:hAnsiTheme="minorHAnsi" w:cstheme="minorHAnsi"/>
              <w:b/>
              <w:bCs/>
              <w:sz w:val="23"/>
              <w:szCs w:val="23"/>
            </w:rPr>
            <w:fldChar w:fldCharType="end"/>
          </w:r>
        </w:p>
      </w:sdtContent>
    </w:sdt>
    <w:p w14:paraId="5139944D" w14:textId="268216BD" w:rsidR="00E43241" w:rsidRDefault="00E43241" w:rsidP="00F91CCA">
      <w:pPr>
        <w:pStyle w:val="Heading1"/>
      </w:pPr>
      <w:bookmarkStart w:id="11" w:name="_Toc99376140"/>
    </w:p>
    <w:p w14:paraId="67AF1EF5" w14:textId="44439617" w:rsidR="00E43241" w:rsidRDefault="00E43241" w:rsidP="00E43241"/>
    <w:p w14:paraId="084435F9" w14:textId="77777777" w:rsidR="00620E58" w:rsidRDefault="00620E58" w:rsidP="00E43241"/>
    <w:p w14:paraId="3BD7544B" w14:textId="77777777" w:rsidR="00620E58" w:rsidRDefault="00620E58" w:rsidP="00E43241"/>
    <w:p w14:paraId="4EC99BFC" w14:textId="77777777" w:rsidR="00620E58" w:rsidRDefault="00620E58" w:rsidP="00E43241"/>
    <w:p w14:paraId="2771EB1D" w14:textId="77777777" w:rsidR="00620E58" w:rsidRDefault="00620E58" w:rsidP="00E43241"/>
    <w:p w14:paraId="585585D6" w14:textId="77777777" w:rsidR="00620E58" w:rsidRDefault="00620E58" w:rsidP="00E43241"/>
    <w:p w14:paraId="63FC3576" w14:textId="77777777" w:rsidR="00620E58" w:rsidRDefault="00620E58" w:rsidP="00E43241"/>
    <w:p w14:paraId="5D9BDE16" w14:textId="77777777" w:rsidR="00620E58" w:rsidRDefault="00620E58" w:rsidP="00E43241"/>
    <w:p w14:paraId="3FA3D340" w14:textId="77777777" w:rsidR="00620E58" w:rsidRDefault="00620E58" w:rsidP="00E43241"/>
    <w:p w14:paraId="0AEC0F40" w14:textId="77777777" w:rsidR="00620E58" w:rsidRDefault="00620E58" w:rsidP="00E43241"/>
    <w:p w14:paraId="1D11CB4A" w14:textId="77777777" w:rsidR="00620E58" w:rsidRDefault="00620E58" w:rsidP="00E43241"/>
    <w:p w14:paraId="7BC74FC4" w14:textId="77777777" w:rsidR="004E7C1E" w:rsidRDefault="004E7C1E" w:rsidP="00E43241"/>
    <w:p w14:paraId="284C1EEC" w14:textId="77777777" w:rsidR="004E7C1E" w:rsidRDefault="004E7C1E" w:rsidP="00E43241"/>
    <w:p w14:paraId="0B4AFC02" w14:textId="77777777" w:rsidR="004E7C1E" w:rsidRDefault="004E7C1E" w:rsidP="00E43241"/>
    <w:p w14:paraId="56B29C03" w14:textId="77777777" w:rsidR="004E7C1E" w:rsidRDefault="004E7C1E" w:rsidP="00E43241"/>
    <w:p w14:paraId="1D17FD47" w14:textId="77777777" w:rsidR="004E7C1E" w:rsidRDefault="004E7C1E" w:rsidP="00E43241"/>
    <w:p w14:paraId="3C5C4CA2" w14:textId="77777777" w:rsidR="004E7C1E" w:rsidRDefault="004E7C1E" w:rsidP="00E43241"/>
    <w:p w14:paraId="3BF4B366" w14:textId="77777777" w:rsidR="004E7C1E" w:rsidRDefault="004E7C1E" w:rsidP="00E43241"/>
    <w:p w14:paraId="35933403" w14:textId="77777777" w:rsidR="004E7C1E" w:rsidRDefault="004E7C1E" w:rsidP="00E43241"/>
    <w:p w14:paraId="6B3F1667" w14:textId="77777777" w:rsidR="004E7C1E" w:rsidRDefault="004E7C1E" w:rsidP="00E43241"/>
    <w:p w14:paraId="6E4B59E9" w14:textId="77777777" w:rsidR="004E7C1E" w:rsidRDefault="004E7C1E" w:rsidP="00E43241"/>
    <w:p w14:paraId="5BC54072" w14:textId="77777777" w:rsidR="004E7C1E" w:rsidRDefault="004E7C1E" w:rsidP="00E43241"/>
    <w:p w14:paraId="4EB0A2D5" w14:textId="45B12C27" w:rsidR="00620E58" w:rsidRDefault="00620E58" w:rsidP="00E43241"/>
    <w:p w14:paraId="38F7BF51" w14:textId="77777777" w:rsidR="00052D60" w:rsidRDefault="00052D60" w:rsidP="00E43241"/>
    <w:p w14:paraId="46721476" w14:textId="6C484C7E" w:rsidR="008C267D" w:rsidRPr="00F91CCA" w:rsidRDefault="00F91CCA" w:rsidP="00F91CCA">
      <w:pPr>
        <w:pStyle w:val="Heading1"/>
      </w:pPr>
      <w:bookmarkStart w:id="12" w:name="_Toc135896928"/>
      <w:r w:rsidRPr="00F91CCA">
        <w:t>1.</w:t>
      </w:r>
      <w:r w:rsidR="002C0695" w:rsidRPr="00F91CCA">
        <w:t>PREAMBUL, ABREVIERI ȘI GLOSAR</w:t>
      </w:r>
      <w:bookmarkStart w:id="13" w:name="_Toc99376141"/>
      <w:bookmarkEnd w:id="11"/>
      <w:bookmarkEnd w:id="12"/>
    </w:p>
    <w:p w14:paraId="1DF0A98D" w14:textId="39EC1F9C" w:rsidR="00B07052" w:rsidRPr="003147D5" w:rsidRDefault="002C0695">
      <w:pPr>
        <w:pStyle w:val="Heading2"/>
        <w:numPr>
          <w:ilvl w:val="1"/>
          <w:numId w:val="41"/>
        </w:numPr>
      </w:pPr>
      <w:bookmarkStart w:id="14" w:name="_Toc135896929"/>
      <w:r w:rsidRPr="003147D5">
        <w:t>Preambul</w:t>
      </w:r>
      <w:bookmarkEnd w:id="13"/>
      <w:bookmarkEnd w:id="14"/>
    </w:p>
    <w:p w14:paraId="34A53607" w14:textId="6B145C8D" w:rsidR="00CC5146" w:rsidRPr="006703C9" w:rsidRDefault="00CC5146" w:rsidP="006703C9">
      <w:pPr>
        <w:jc w:val="both"/>
        <w:rPr>
          <w:rFonts w:ascii="Calibri" w:hAnsi="Calibri"/>
        </w:rPr>
      </w:pPr>
      <w:r w:rsidRPr="003147D5">
        <w:rPr>
          <w:rFonts w:asciiTheme="minorHAnsi" w:hAnsiTheme="minorHAnsi" w:cstheme="minorHAnsi"/>
          <w:sz w:val="24"/>
          <w:szCs w:val="24"/>
        </w:rPr>
        <w:t xml:space="preserve">Acest document reprezintă </w:t>
      </w:r>
      <w:r w:rsidR="006D2BE3" w:rsidRPr="003147D5">
        <w:rPr>
          <w:rFonts w:asciiTheme="minorHAnsi" w:hAnsiTheme="minorHAnsi" w:cstheme="minorHAnsi"/>
          <w:sz w:val="24"/>
          <w:szCs w:val="24"/>
        </w:rPr>
        <w:t>un îndrumar pentru pregătirea proiectelor și completarea corectă a cererilor de finanțare de către toți solicitanții de finantare</w:t>
      </w:r>
      <w:r w:rsidRPr="003147D5">
        <w:rPr>
          <w:rFonts w:asciiTheme="minorHAnsi" w:hAnsiTheme="minorHAnsi" w:cstheme="minorHAnsi"/>
          <w:sz w:val="24"/>
          <w:szCs w:val="24"/>
        </w:rPr>
        <w:t xml:space="preserve"> pentru apelu</w:t>
      </w:r>
      <w:r w:rsidR="00647772">
        <w:rPr>
          <w:rFonts w:asciiTheme="minorHAnsi" w:hAnsiTheme="minorHAnsi" w:cstheme="minorHAnsi"/>
          <w:sz w:val="24"/>
          <w:szCs w:val="24"/>
        </w:rPr>
        <w:t>l</w:t>
      </w:r>
      <w:r w:rsidRPr="003147D5">
        <w:rPr>
          <w:rFonts w:asciiTheme="minorHAnsi" w:hAnsiTheme="minorHAnsi" w:cstheme="minorHAnsi"/>
          <w:sz w:val="24"/>
          <w:szCs w:val="24"/>
        </w:rPr>
        <w:t xml:space="preserve"> de proiecte PRSE/2.1/</w:t>
      </w:r>
      <w:r w:rsidR="00106872">
        <w:rPr>
          <w:rFonts w:asciiTheme="minorHAnsi" w:hAnsiTheme="minorHAnsi" w:cstheme="minorHAnsi"/>
          <w:sz w:val="24"/>
          <w:szCs w:val="24"/>
        </w:rPr>
        <w:t>A</w:t>
      </w:r>
      <w:r w:rsidR="006D515F" w:rsidRPr="003147D5">
        <w:rPr>
          <w:rFonts w:asciiTheme="minorHAnsi" w:hAnsiTheme="minorHAnsi" w:cstheme="minorHAnsi"/>
          <w:sz w:val="24"/>
          <w:szCs w:val="24"/>
        </w:rPr>
        <w:t>/1</w:t>
      </w:r>
      <w:r w:rsidR="00E57F6F" w:rsidRPr="003147D5">
        <w:rPr>
          <w:rFonts w:asciiTheme="minorHAnsi" w:hAnsiTheme="minorHAnsi" w:cstheme="minorHAnsi"/>
          <w:sz w:val="24"/>
          <w:szCs w:val="24"/>
        </w:rPr>
        <w:t>/2023</w:t>
      </w:r>
      <w:r w:rsidR="006703C9">
        <w:rPr>
          <w:rFonts w:asciiTheme="minorHAnsi" w:hAnsiTheme="minorHAnsi" w:cstheme="minorHAnsi"/>
          <w:sz w:val="24"/>
          <w:szCs w:val="24"/>
        </w:rPr>
        <w:t xml:space="preserve"> </w:t>
      </w:r>
      <w:r w:rsidR="006703C9" w:rsidRPr="006703C9">
        <w:rPr>
          <w:rFonts w:asciiTheme="minorHAnsi" w:hAnsiTheme="minorHAnsi" w:cstheme="minorHAnsi"/>
          <w:sz w:val="24"/>
          <w:szCs w:val="24"/>
        </w:rPr>
        <w:t>(PRSE/50/PRSE_P2/OP2/RSO2.1/PRSE_A8)</w:t>
      </w:r>
      <w:r w:rsidRPr="006703C9">
        <w:rPr>
          <w:rFonts w:asciiTheme="minorHAnsi" w:hAnsiTheme="minorHAnsi" w:cstheme="minorHAnsi"/>
          <w:sz w:val="24"/>
          <w:szCs w:val="24"/>
        </w:rPr>
        <w:t>,</w:t>
      </w:r>
      <w:r w:rsidRPr="003147D5">
        <w:rPr>
          <w:rFonts w:asciiTheme="minorHAnsi" w:hAnsiTheme="minorHAnsi" w:cstheme="minorHAnsi"/>
          <w:sz w:val="24"/>
          <w:szCs w:val="24"/>
        </w:rPr>
        <w:t xml:space="preserve"> în cadrul Programului Regional Sud-Est (PR SE) 2021-2027.</w:t>
      </w:r>
    </w:p>
    <w:p w14:paraId="41168009" w14:textId="77777777" w:rsidR="00B07052" w:rsidRPr="003147D5" w:rsidRDefault="00B07052" w:rsidP="008E68AA">
      <w:pPr>
        <w:spacing w:before="0" w:after="0"/>
        <w:jc w:val="both"/>
        <w:rPr>
          <w:rFonts w:asciiTheme="minorHAnsi" w:hAnsiTheme="minorHAnsi" w:cstheme="minorHAnsi"/>
          <w:sz w:val="24"/>
          <w:szCs w:val="24"/>
        </w:rPr>
      </w:pPr>
    </w:p>
    <w:p w14:paraId="173ABCC7" w14:textId="3D18AB81" w:rsidR="002C0695" w:rsidRPr="003147D5" w:rsidRDefault="007D0AE5" w:rsidP="008E68AA">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Prezentul document se adresează tuturor potențialilor solicitanți pentru apelu</w:t>
      </w:r>
      <w:r w:rsidR="00E57F6F" w:rsidRPr="003147D5">
        <w:rPr>
          <w:rFonts w:asciiTheme="minorHAnsi" w:hAnsiTheme="minorHAnsi" w:cstheme="minorHAnsi"/>
          <w:sz w:val="24"/>
          <w:szCs w:val="24"/>
        </w:rPr>
        <w:t>rile</w:t>
      </w:r>
      <w:r w:rsidRPr="003147D5">
        <w:rPr>
          <w:rFonts w:asciiTheme="minorHAnsi" w:hAnsiTheme="minorHAnsi" w:cstheme="minorHAnsi"/>
          <w:sz w:val="24"/>
          <w:szCs w:val="24"/>
        </w:rPr>
        <w:t xml:space="preserve"> de proiecte mai sus menționat.</w:t>
      </w:r>
      <w:r w:rsidR="00B07052" w:rsidRPr="003147D5">
        <w:rPr>
          <w:rFonts w:asciiTheme="minorHAnsi" w:hAnsiTheme="minorHAnsi" w:cstheme="minorHAnsi"/>
          <w:sz w:val="24"/>
          <w:szCs w:val="24"/>
        </w:rPr>
        <w:t xml:space="preserve"> </w:t>
      </w:r>
      <w:r w:rsidR="002C0695" w:rsidRPr="003147D5">
        <w:rPr>
          <w:rFonts w:asciiTheme="minorHAnsi" w:hAnsiTheme="minorHAnsi" w:cstheme="minorHAnsi"/>
          <w:sz w:val="24"/>
          <w:szCs w:val="24"/>
        </w:rPr>
        <w:t>Aspectele cuprinse în acest document ce derivă din</w:t>
      </w:r>
      <w:r w:rsidR="00E45567" w:rsidRPr="003147D5">
        <w:rPr>
          <w:rFonts w:asciiTheme="minorHAnsi" w:hAnsiTheme="minorHAnsi" w:cstheme="minorHAnsi"/>
          <w:sz w:val="24"/>
          <w:szCs w:val="24"/>
        </w:rPr>
        <w:t xml:space="preserve"> P</w:t>
      </w:r>
      <w:r w:rsidR="006D515F" w:rsidRPr="003147D5">
        <w:rPr>
          <w:rFonts w:asciiTheme="minorHAnsi" w:hAnsiTheme="minorHAnsi" w:cstheme="minorHAnsi"/>
          <w:sz w:val="24"/>
          <w:szCs w:val="24"/>
        </w:rPr>
        <w:t xml:space="preserve">rogramul </w:t>
      </w:r>
      <w:r w:rsidR="00E45567" w:rsidRPr="003147D5">
        <w:rPr>
          <w:rFonts w:asciiTheme="minorHAnsi" w:hAnsiTheme="minorHAnsi" w:cstheme="minorHAnsi"/>
          <w:sz w:val="24"/>
          <w:szCs w:val="24"/>
        </w:rPr>
        <w:t>R</w:t>
      </w:r>
      <w:r w:rsidR="006D515F" w:rsidRPr="003147D5">
        <w:rPr>
          <w:rFonts w:asciiTheme="minorHAnsi" w:hAnsiTheme="minorHAnsi" w:cstheme="minorHAnsi"/>
          <w:sz w:val="24"/>
          <w:szCs w:val="24"/>
        </w:rPr>
        <w:t>egional</w:t>
      </w:r>
      <w:r w:rsidR="00E45567" w:rsidRPr="003147D5">
        <w:rPr>
          <w:rFonts w:asciiTheme="minorHAnsi" w:hAnsiTheme="minorHAnsi" w:cstheme="minorHAnsi"/>
          <w:sz w:val="24"/>
          <w:szCs w:val="24"/>
        </w:rPr>
        <w:t xml:space="preserve"> </w:t>
      </w:r>
      <w:r w:rsidR="00D0295C">
        <w:rPr>
          <w:rFonts w:asciiTheme="minorHAnsi" w:hAnsiTheme="minorHAnsi" w:cstheme="minorHAnsi"/>
          <w:sz w:val="24"/>
          <w:szCs w:val="24"/>
        </w:rPr>
        <w:t xml:space="preserve"> </w:t>
      </w:r>
      <w:r w:rsidR="00E45567" w:rsidRPr="003147D5">
        <w:rPr>
          <w:rFonts w:asciiTheme="minorHAnsi" w:hAnsiTheme="minorHAnsi" w:cstheme="minorHAnsi"/>
          <w:sz w:val="24"/>
          <w:szCs w:val="24"/>
        </w:rPr>
        <w:t>S</w:t>
      </w:r>
      <w:r w:rsidR="006D515F" w:rsidRPr="003147D5">
        <w:rPr>
          <w:rFonts w:asciiTheme="minorHAnsi" w:hAnsiTheme="minorHAnsi" w:cstheme="minorHAnsi"/>
          <w:sz w:val="24"/>
          <w:szCs w:val="24"/>
        </w:rPr>
        <w:t>ud-</w:t>
      </w:r>
      <w:r w:rsidR="00E45567" w:rsidRPr="003147D5">
        <w:rPr>
          <w:rFonts w:asciiTheme="minorHAnsi" w:hAnsiTheme="minorHAnsi" w:cstheme="minorHAnsi"/>
          <w:sz w:val="24"/>
          <w:szCs w:val="24"/>
        </w:rPr>
        <w:t>E</w:t>
      </w:r>
      <w:r w:rsidR="006D515F" w:rsidRPr="003147D5">
        <w:rPr>
          <w:rFonts w:asciiTheme="minorHAnsi" w:hAnsiTheme="minorHAnsi" w:cstheme="minorHAnsi"/>
          <w:sz w:val="24"/>
          <w:szCs w:val="24"/>
        </w:rPr>
        <w:t>s</w:t>
      </w:r>
      <w:r w:rsidR="00D0295C">
        <w:rPr>
          <w:rFonts w:asciiTheme="minorHAnsi" w:hAnsiTheme="minorHAnsi" w:cstheme="minorHAnsi"/>
          <w:sz w:val="24"/>
          <w:szCs w:val="24"/>
        </w:rPr>
        <w:t>t</w:t>
      </w:r>
      <w:r w:rsidR="00E45567" w:rsidRPr="003147D5">
        <w:rPr>
          <w:rFonts w:asciiTheme="minorHAnsi" w:hAnsiTheme="minorHAnsi" w:cstheme="minorHAnsi"/>
          <w:sz w:val="24"/>
          <w:szCs w:val="24"/>
        </w:rPr>
        <w:t xml:space="preserve"> </w:t>
      </w:r>
      <w:r w:rsidR="002C0695" w:rsidRPr="003147D5">
        <w:rPr>
          <w:rFonts w:asciiTheme="minorHAnsi" w:hAnsiTheme="minorHAnsi" w:cstheme="minorHAnsi"/>
          <w:sz w:val="24"/>
          <w:szCs w:val="24"/>
        </w:rPr>
        <w:t xml:space="preserve">2021-2027 și modul său de implementare, vor fi interpretate exclusiv de către </w:t>
      </w:r>
      <w:r w:rsidR="006D2BE3" w:rsidRPr="003147D5">
        <w:rPr>
          <w:rFonts w:asciiTheme="minorHAnsi" w:hAnsiTheme="minorHAnsi" w:cstheme="minorHAnsi"/>
          <w:sz w:val="24"/>
          <w:szCs w:val="24"/>
        </w:rPr>
        <w:t xml:space="preserve">AM </w:t>
      </w:r>
      <w:r w:rsidR="002C0695" w:rsidRPr="003147D5">
        <w:rPr>
          <w:rFonts w:asciiTheme="minorHAnsi" w:hAnsiTheme="minorHAnsi" w:cstheme="minorHAnsi"/>
          <w:sz w:val="24"/>
          <w:szCs w:val="24"/>
        </w:rPr>
        <w:t>cu respectarea legislației în vigoare</w:t>
      </w:r>
      <w:r w:rsidR="002F2309" w:rsidRPr="003147D5">
        <w:rPr>
          <w:rFonts w:asciiTheme="minorHAnsi" w:hAnsiTheme="minorHAnsi" w:cstheme="minorHAnsi"/>
          <w:sz w:val="24"/>
          <w:szCs w:val="24"/>
        </w:rPr>
        <w:t xml:space="preserve"> şi folosind metoda de interpretare sistematică. </w:t>
      </w:r>
    </w:p>
    <w:p w14:paraId="4368DA29" w14:textId="77777777" w:rsidR="00B07052" w:rsidRPr="003147D5" w:rsidRDefault="00B07052" w:rsidP="008E68AA">
      <w:pPr>
        <w:spacing w:before="0" w:after="0"/>
        <w:jc w:val="both"/>
        <w:rPr>
          <w:rFonts w:asciiTheme="minorHAnsi" w:hAnsiTheme="minorHAnsi" w:cstheme="minorHAnsi"/>
          <w:b/>
          <w:bCs/>
          <w:sz w:val="24"/>
          <w:szCs w:val="24"/>
        </w:rPr>
      </w:pPr>
    </w:p>
    <w:p w14:paraId="288635C1" w14:textId="77777777" w:rsidR="002C0695" w:rsidRPr="003147D5" w:rsidRDefault="00B07052" w:rsidP="008E68AA">
      <w:pPr>
        <w:spacing w:before="0" w:after="0"/>
        <w:jc w:val="both"/>
        <w:rPr>
          <w:rFonts w:asciiTheme="minorHAnsi" w:hAnsiTheme="minorHAnsi" w:cstheme="minorHAnsi"/>
          <w:sz w:val="24"/>
          <w:szCs w:val="24"/>
        </w:rPr>
      </w:pPr>
      <w:r w:rsidRPr="003147D5">
        <w:rPr>
          <w:rFonts w:asciiTheme="minorHAnsi" w:hAnsiTheme="minorHAnsi" w:cstheme="minorHAnsi"/>
          <w:b/>
          <w:bCs/>
          <w:sz w:val="24"/>
          <w:szCs w:val="24"/>
        </w:rPr>
        <w:t>Notă!</w:t>
      </w:r>
      <w:r w:rsidR="004549FC" w:rsidRPr="003147D5">
        <w:rPr>
          <w:rFonts w:asciiTheme="minorHAnsi" w:hAnsiTheme="minorHAnsi" w:cstheme="minorHAnsi"/>
          <w:sz w:val="24"/>
          <w:szCs w:val="24"/>
        </w:rPr>
        <w:t xml:space="preserve"> </w:t>
      </w:r>
      <w:r w:rsidR="002C0695" w:rsidRPr="003147D5">
        <w:rPr>
          <w:rFonts w:asciiTheme="minorHAnsi" w:hAnsiTheme="minorHAnsi" w:cstheme="minorHAnsi"/>
          <w:sz w:val="24"/>
          <w:szCs w:val="24"/>
        </w:rPr>
        <w:t>Vă recomandăm ca înainte de a începe completarea cererii de finanțare să vă asiguraţi că aţi parcurs toate informaţiile prezentate în acest document şi să vă asigurați că aţi înţeles toate aspectele legate de specificul intervenţiilor finanţate în cadrul prezentului apel de proiecte.</w:t>
      </w:r>
    </w:p>
    <w:p w14:paraId="3FC9054E" w14:textId="77777777" w:rsidR="002C0695" w:rsidRPr="003147D5" w:rsidRDefault="002C0695" w:rsidP="008E68AA">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Vă recomandăm ca până la data limită de depunere a cererilor de finanţare în cadrul prezentului apel de proiecte, să consultaţi periodic </w:t>
      </w:r>
      <w:bookmarkStart w:id="15" w:name="_Hlk98232367"/>
      <w:r w:rsidRPr="003147D5">
        <w:rPr>
          <w:rFonts w:asciiTheme="minorHAnsi" w:hAnsiTheme="minorHAnsi" w:cstheme="minorHAnsi"/>
          <w:sz w:val="24"/>
          <w:szCs w:val="24"/>
        </w:rPr>
        <w:t xml:space="preserve">pagina de internet </w:t>
      </w:r>
      <w:bookmarkEnd w:id="15"/>
      <w:r w:rsidR="005B0360" w:rsidRPr="003147D5">
        <w:rPr>
          <w:rFonts w:asciiTheme="minorHAnsi" w:hAnsiTheme="minorHAnsi" w:cstheme="minorHAnsi"/>
          <w:sz w:val="24"/>
          <w:szCs w:val="24"/>
        </w:rPr>
        <w:fldChar w:fldCharType="begin"/>
      </w:r>
      <w:r w:rsidR="005B0360" w:rsidRPr="003147D5">
        <w:rPr>
          <w:rFonts w:asciiTheme="minorHAnsi" w:hAnsiTheme="minorHAnsi" w:cstheme="minorHAnsi"/>
          <w:sz w:val="24"/>
          <w:szCs w:val="24"/>
        </w:rPr>
        <w:instrText xml:space="preserve"> HYPERLINK "http://www.regiosudest.ro" </w:instrText>
      </w:r>
      <w:r w:rsidR="005B0360" w:rsidRPr="003147D5">
        <w:rPr>
          <w:rFonts w:asciiTheme="minorHAnsi" w:hAnsiTheme="minorHAnsi" w:cstheme="minorHAnsi"/>
          <w:sz w:val="24"/>
          <w:szCs w:val="24"/>
        </w:rPr>
        <w:fldChar w:fldCharType="separate"/>
      </w:r>
      <w:r w:rsidR="005B0360" w:rsidRPr="003147D5">
        <w:rPr>
          <w:rStyle w:val="Hyperlink"/>
          <w:rFonts w:asciiTheme="minorHAnsi" w:hAnsiTheme="minorHAnsi" w:cstheme="minorHAnsi"/>
          <w:sz w:val="24"/>
          <w:szCs w:val="24"/>
        </w:rPr>
        <w:t>www.regiosudest.ro</w:t>
      </w:r>
      <w:r w:rsidR="005B0360" w:rsidRPr="003147D5">
        <w:rPr>
          <w:rFonts w:asciiTheme="minorHAnsi" w:hAnsiTheme="minorHAnsi" w:cstheme="minorHAnsi"/>
          <w:sz w:val="24"/>
          <w:szCs w:val="24"/>
        </w:rPr>
        <w:fldChar w:fldCharType="end"/>
      </w:r>
      <w:r w:rsidR="005B0360" w:rsidRPr="003147D5">
        <w:rPr>
          <w:rFonts w:asciiTheme="minorHAnsi" w:hAnsiTheme="minorHAnsi" w:cstheme="minorHAnsi"/>
          <w:sz w:val="24"/>
          <w:szCs w:val="24"/>
        </w:rPr>
        <w:t xml:space="preserve"> </w:t>
      </w:r>
      <w:r w:rsidR="00A91E0E" w:rsidRPr="003147D5">
        <w:rPr>
          <w:rFonts w:asciiTheme="minorHAnsi" w:hAnsiTheme="minorHAnsi" w:cstheme="minorHAnsi"/>
          <w:sz w:val="24"/>
          <w:szCs w:val="24"/>
        </w:rPr>
        <w:t xml:space="preserve"> </w:t>
      </w:r>
      <w:r w:rsidRPr="003147D5">
        <w:rPr>
          <w:rFonts w:asciiTheme="minorHAnsi" w:hAnsiTheme="minorHAnsi" w:cstheme="minorHAnsi"/>
          <w:sz w:val="24"/>
          <w:szCs w:val="24"/>
        </w:rPr>
        <w:t xml:space="preserve">pentru a urmări eventualele modificări ale condiţiilor, precum și alte comunicări/clarificări pentru accesarea fondurilor. </w:t>
      </w:r>
    </w:p>
    <w:p w14:paraId="1DDD5329" w14:textId="77777777" w:rsidR="00B07052" w:rsidRPr="003147D5" w:rsidRDefault="00B07052" w:rsidP="008E68AA">
      <w:pPr>
        <w:spacing w:before="0" w:after="0"/>
        <w:jc w:val="both"/>
        <w:rPr>
          <w:rFonts w:asciiTheme="minorHAnsi" w:hAnsiTheme="minorHAnsi" w:cstheme="minorHAnsi"/>
          <w:bCs/>
          <w:sz w:val="24"/>
          <w:szCs w:val="24"/>
        </w:rPr>
      </w:pPr>
    </w:p>
    <w:p w14:paraId="4ECC0CDB" w14:textId="767839D8" w:rsidR="002C0695" w:rsidRPr="003147D5" w:rsidRDefault="002C0695" w:rsidP="008E68AA">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 xml:space="preserve">Pentru a facilita procesul de completare şi transmitere a cererilor de finanţare, la sediul </w:t>
      </w:r>
      <w:r w:rsidR="00556830" w:rsidRPr="003147D5">
        <w:rPr>
          <w:rFonts w:asciiTheme="minorHAnsi" w:hAnsiTheme="minorHAnsi" w:cstheme="minorHAnsi"/>
          <w:bCs/>
          <w:sz w:val="24"/>
          <w:szCs w:val="24"/>
        </w:rPr>
        <w:t xml:space="preserve">AM </w:t>
      </w:r>
      <w:r w:rsidR="00E45567" w:rsidRPr="003147D5">
        <w:rPr>
          <w:rFonts w:asciiTheme="minorHAnsi" w:hAnsiTheme="minorHAnsi" w:cstheme="minorHAnsi"/>
          <w:bCs/>
          <w:sz w:val="24"/>
          <w:szCs w:val="24"/>
        </w:rPr>
        <w:t>f</w:t>
      </w:r>
      <w:r w:rsidRPr="003147D5">
        <w:rPr>
          <w:rFonts w:asciiTheme="minorHAnsi" w:hAnsiTheme="minorHAnsi" w:cstheme="minorHAnsi"/>
          <w:bCs/>
          <w:sz w:val="24"/>
          <w:szCs w:val="24"/>
        </w:rPr>
        <w:t xml:space="preserve">uncţionează un birou de informare, unde solicitanţii pot fi asistaţi, în mod gratuit, în clarificarea unor aspecte legate de completarea şi pregătirea cererii de finanţare. Întrebările relevante şi răspunsurile corespunzătoare sunt publicate periodic pe pagina de internet </w:t>
      </w:r>
      <w:r w:rsidR="00000000">
        <w:fldChar w:fldCharType="begin"/>
      </w:r>
      <w:r w:rsidR="00000000">
        <w:instrText xml:space="preserve"> HYPERLINK "http://www.regiosudest.ro" </w:instrText>
      </w:r>
      <w:r w:rsidR="00000000">
        <w:fldChar w:fldCharType="separate"/>
      </w:r>
      <w:r w:rsidR="005B0360" w:rsidRPr="003147D5">
        <w:rPr>
          <w:rStyle w:val="Hyperlink"/>
          <w:rFonts w:asciiTheme="minorHAnsi" w:hAnsiTheme="minorHAnsi" w:cstheme="minorHAnsi"/>
          <w:sz w:val="24"/>
          <w:szCs w:val="24"/>
        </w:rPr>
        <w:t>www.regiosudest.ro</w:t>
      </w:r>
      <w:r w:rsidR="00000000">
        <w:rPr>
          <w:rStyle w:val="Hyperlink"/>
          <w:rFonts w:asciiTheme="minorHAnsi" w:hAnsiTheme="minorHAnsi" w:cstheme="minorHAnsi"/>
          <w:sz w:val="24"/>
          <w:szCs w:val="24"/>
        </w:rPr>
        <w:fldChar w:fldCharType="end"/>
      </w:r>
      <w:r w:rsidR="00E45567" w:rsidRPr="003147D5">
        <w:rPr>
          <w:rFonts w:asciiTheme="minorHAnsi" w:hAnsiTheme="minorHAnsi" w:cstheme="minorHAnsi"/>
          <w:bCs/>
          <w:sz w:val="24"/>
          <w:szCs w:val="24"/>
        </w:rPr>
        <w:t>.</w:t>
      </w:r>
    </w:p>
    <w:p w14:paraId="051619E9" w14:textId="77777777" w:rsidR="00B07052" w:rsidRPr="003147D5" w:rsidRDefault="00B07052" w:rsidP="008E68AA">
      <w:pPr>
        <w:tabs>
          <w:tab w:val="left" w:pos="284"/>
        </w:tabs>
        <w:spacing w:before="0" w:after="0"/>
        <w:jc w:val="both"/>
        <w:rPr>
          <w:rFonts w:asciiTheme="minorHAnsi" w:hAnsiTheme="minorHAnsi" w:cstheme="minorHAnsi"/>
          <w:b/>
          <w:bCs/>
          <w:sz w:val="24"/>
          <w:szCs w:val="24"/>
        </w:rPr>
      </w:pPr>
    </w:p>
    <w:p w14:paraId="3BECA5C9" w14:textId="77777777" w:rsidR="00A91E0E" w:rsidRPr="003147D5" w:rsidRDefault="00B07052" w:rsidP="008E68AA">
      <w:pPr>
        <w:tabs>
          <w:tab w:val="left" w:pos="284"/>
        </w:tabs>
        <w:spacing w:before="0" w:after="0"/>
        <w:jc w:val="both"/>
        <w:rPr>
          <w:rFonts w:asciiTheme="minorHAnsi" w:hAnsiTheme="minorHAnsi" w:cstheme="minorHAnsi"/>
          <w:bCs/>
          <w:sz w:val="24"/>
          <w:szCs w:val="24"/>
        </w:rPr>
      </w:pPr>
      <w:r w:rsidRPr="003147D5">
        <w:rPr>
          <w:rFonts w:asciiTheme="minorHAnsi" w:hAnsiTheme="minorHAnsi" w:cstheme="minorHAnsi"/>
          <w:b/>
          <w:bCs/>
          <w:sz w:val="24"/>
          <w:szCs w:val="24"/>
        </w:rPr>
        <w:t>Notă</w:t>
      </w:r>
      <w:r w:rsidR="00A91E0E" w:rsidRPr="003147D5">
        <w:rPr>
          <w:rFonts w:asciiTheme="minorHAnsi" w:hAnsiTheme="minorHAnsi" w:cstheme="minorHAnsi"/>
          <w:bCs/>
          <w:sz w:val="24"/>
          <w:szCs w:val="24"/>
        </w:rPr>
        <w:t>! Solicitantul va fi exclus din procesul de evaluare și selecție pentru acordarea finanțării și Cererea de finanțare respinsă, în cazul în care se dovedește că acesta:</w:t>
      </w:r>
    </w:p>
    <w:p w14:paraId="00A0D4F5" w14:textId="7D500655" w:rsidR="00A91E0E" w:rsidRPr="003147D5" w:rsidRDefault="00A91E0E" w:rsidP="008E68AA">
      <w:pPr>
        <w:tabs>
          <w:tab w:val="left" w:pos="426"/>
        </w:tabs>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w:t>
      </w:r>
      <w:r w:rsidRPr="003147D5">
        <w:rPr>
          <w:rFonts w:asciiTheme="minorHAnsi" w:hAnsiTheme="minorHAnsi" w:cstheme="minorHAnsi"/>
          <w:bCs/>
          <w:sz w:val="24"/>
          <w:szCs w:val="24"/>
        </w:rPr>
        <w:tab/>
        <w:t>Se face vinovat de inducerea gravă în eroare a AM</w:t>
      </w:r>
      <w:r w:rsidR="00E45567" w:rsidRPr="003147D5">
        <w:rPr>
          <w:rFonts w:asciiTheme="minorHAnsi" w:hAnsiTheme="minorHAnsi" w:cstheme="minorHAnsi"/>
          <w:bCs/>
          <w:sz w:val="24"/>
          <w:szCs w:val="24"/>
        </w:rPr>
        <w:t xml:space="preserve">, </w:t>
      </w:r>
      <w:r w:rsidRPr="003147D5">
        <w:rPr>
          <w:rFonts w:asciiTheme="minorHAnsi" w:hAnsiTheme="minorHAnsi" w:cstheme="minorHAnsi"/>
          <w:bCs/>
          <w:sz w:val="24"/>
          <w:szCs w:val="24"/>
        </w:rPr>
        <w:t>prin furnizarea de informații incorecte care reprezintă condiții de eligibilitate, sau dacă a omis furnizarea acestor informații</w:t>
      </w:r>
      <w:r w:rsidR="00E3314F" w:rsidRPr="003147D5">
        <w:rPr>
          <w:rFonts w:asciiTheme="minorHAnsi" w:hAnsiTheme="minorHAnsi" w:cstheme="minorHAnsi"/>
          <w:bCs/>
          <w:sz w:val="24"/>
          <w:szCs w:val="24"/>
        </w:rPr>
        <w:t>;</w:t>
      </w:r>
    </w:p>
    <w:p w14:paraId="351672AD" w14:textId="020FD641" w:rsidR="00A91E0E" w:rsidRPr="003147D5" w:rsidRDefault="00A91E0E" w:rsidP="008E68AA">
      <w:pPr>
        <w:tabs>
          <w:tab w:val="left" w:pos="426"/>
        </w:tabs>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w:t>
      </w:r>
      <w:r w:rsidRPr="003147D5">
        <w:rPr>
          <w:rFonts w:asciiTheme="minorHAnsi" w:hAnsiTheme="minorHAnsi" w:cstheme="minorHAnsi"/>
          <w:bCs/>
          <w:sz w:val="24"/>
          <w:szCs w:val="24"/>
        </w:rPr>
        <w:tab/>
        <w:t xml:space="preserve">A încercat să obțină informații confidențiale sau să influențeze </w:t>
      </w:r>
      <w:r w:rsidR="00E3314F" w:rsidRPr="003147D5">
        <w:rPr>
          <w:rFonts w:asciiTheme="minorHAnsi" w:hAnsiTheme="minorHAnsi" w:cstheme="minorHAnsi"/>
          <w:bCs/>
          <w:sz w:val="24"/>
          <w:szCs w:val="24"/>
        </w:rPr>
        <w:t xml:space="preserve">AM </w:t>
      </w:r>
      <w:r w:rsidRPr="003147D5">
        <w:rPr>
          <w:rFonts w:asciiTheme="minorHAnsi" w:hAnsiTheme="minorHAnsi" w:cstheme="minorHAnsi"/>
          <w:bCs/>
          <w:sz w:val="24"/>
          <w:szCs w:val="24"/>
        </w:rPr>
        <w:t>în timpul procesului de evaluare.</w:t>
      </w:r>
    </w:p>
    <w:p w14:paraId="393A2F1D" w14:textId="77777777" w:rsidR="00B07052" w:rsidRPr="003147D5" w:rsidRDefault="00B07052" w:rsidP="008E68AA">
      <w:pPr>
        <w:tabs>
          <w:tab w:val="left" w:pos="426"/>
        </w:tabs>
        <w:spacing w:before="0" w:after="0"/>
        <w:jc w:val="both"/>
        <w:rPr>
          <w:rFonts w:asciiTheme="minorHAnsi" w:hAnsiTheme="minorHAnsi" w:cstheme="minorHAnsi"/>
          <w:bCs/>
          <w:sz w:val="24"/>
          <w:szCs w:val="24"/>
        </w:rPr>
      </w:pPr>
    </w:p>
    <w:p w14:paraId="256108EF" w14:textId="2731D0B1" w:rsidR="008E68AA" w:rsidRPr="003147D5" w:rsidRDefault="00B560C3" w:rsidP="00E23157">
      <w:pPr>
        <w:tabs>
          <w:tab w:val="left" w:pos="426"/>
        </w:tabs>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Acest ghid nu are valoare de act normativ și nu exonerează solicitanții de respectarea legislației în vigoare la nivel național și european.</w:t>
      </w:r>
      <w:bookmarkStart w:id="16" w:name="_Toc99376142"/>
    </w:p>
    <w:p w14:paraId="2DAB0AF1" w14:textId="77777777" w:rsidR="000F0FBF" w:rsidRPr="003147D5" w:rsidRDefault="000F0FBF" w:rsidP="00E23157">
      <w:pPr>
        <w:tabs>
          <w:tab w:val="left" w:pos="426"/>
        </w:tabs>
        <w:spacing w:before="0" w:after="0"/>
        <w:jc w:val="both"/>
        <w:rPr>
          <w:rFonts w:asciiTheme="minorHAnsi" w:hAnsiTheme="minorHAnsi" w:cstheme="minorHAnsi"/>
          <w:bCs/>
          <w:sz w:val="24"/>
          <w:szCs w:val="24"/>
        </w:rPr>
      </w:pPr>
    </w:p>
    <w:p w14:paraId="16A07FC9" w14:textId="71544A1F" w:rsidR="00E57F6F" w:rsidRPr="008D04FF" w:rsidRDefault="002C0695">
      <w:pPr>
        <w:pStyle w:val="Heading2"/>
        <w:numPr>
          <w:ilvl w:val="1"/>
          <w:numId w:val="41"/>
        </w:numPr>
      </w:pPr>
      <w:bookmarkStart w:id="17" w:name="_Toc135896930"/>
      <w:r w:rsidRPr="008D04FF">
        <w:lastRenderedPageBreak/>
        <w:t>Abrevieri</w:t>
      </w:r>
      <w:bookmarkEnd w:id="16"/>
      <w:bookmarkEnd w:id="17"/>
    </w:p>
    <w:p w14:paraId="2652F606" w14:textId="77777777" w:rsidR="00596668" w:rsidRPr="003147D5" w:rsidRDefault="00596668" w:rsidP="008E68AA">
      <w:pPr>
        <w:pStyle w:val="qowt-stl-normal"/>
        <w:spacing w:before="0" w:beforeAutospacing="0" w:after="0" w:afterAutospacing="0"/>
        <w:jc w:val="both"/>
        <w:rPr>
          <w:rFonts w:asciiTheme="minorHAnsi" w:hAnsiTheme="minorHAnsi" w:cstheme="minorHAnsi"/>
          <w:b/>
          <w:bCs/>
        </w:rPr>
      </w:pPr>
      <w:r w:rsidRPr="003147D5">
        <w:rPr>
          <w:rFonts w:asciiTheme="minorHAnsi" w:hAnsiTheme="minorHAnsi" w:cstheme="minorHAnsi"/>
          <w:b/>
          <w:bCs/>
          <w:shd w:val="clear" w:color="auto" w:fill="FFFFFF"/>
        </w:rPr>
        <w:t>AA</w:t>
      </w:r>
      <w:r w:rsidRPr="003147D5">
        <w:rPr>
          <w:rFonts w:asciiTheme="minorHAnsi" w:hAnsiTheme="minorHAnsi" w:cstheme="minorHAnsi"/>
          <w:shd w:val="clear" w:color="auto" w:fill="FFFFFF"/>
        </w:rPr>
        <w:t xml:space="preserve"> Autoritatea de Audit</w:t>
      </w:r>
    </w:p>
    <w:p w14:paraId="57B4F9E7" w14:textId="1148D32A"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ADR</w:t>
      </w:r>
      <w:r w:rsidRPr="003147D5">
        <w:rPr>
          <w:rFonts w:asciiTheme="minorHAnsi" w:hAnsiTheme="minorHAnsi" w:cstheme="minorHAnsi"/>
        </w:rPr>
        <w:t xml:space="preserve"> </w:t>
      </w:r>
      <w:r w:rsidRPr="003147D5">
        <w:rPr>
          <w:rFonts w:asciiTheme="minorHAnsi" w:hAnsiTheme="minorHAnsi" w:cstheme="minorHAnsi"/>
          <w:b/>
          <w:bCs/>
        </w:rPr>
        <w:t>Sud-Est</w:t>
      </w:r>
      <w:r w:rsidRPr="003147D5">
        <w:rPr>
          <w:rFonts w:asciiTheme="minorHAnsi" w:hAnsiTheme="minorHAnsi" w:cstheme="minorHAnsi"/>
        </w:rPr>
        <w:t xml:space="preserve"> Agenţia </w:t>
      </w:r>
      <w:r w:rsidR="00CD33AC">
        <w:rPr>
          <w:rFonts w:asciiTheme="minorHAnsi" w:hAnsiTheme="minorHAnsi" w:cstheme="minorHAnsi"/>
        </w:rPr>
        <w:t>pentru</w:t>
      </w:r>
      <w:r w:rsidRPr="003147D5">
        <w:rPr>
          <w:rFonts w:asciiTheme="minorHAnsi" w:hAnsiTheme="minorHAnsi" w:cstheme="minorHAnsi"/>
        </w:rPr>
        <w:t xml:space="preserve"> Dezvoltare Regională </w:t>
      </w:r>
      <w:r w:rsidR="00D02DDA" w:rsidRPr="00D02DDA">
        <w:rPr>
          <w:rFonts w:asciiTheme="minorHAnsi" w:hAnsiTheme="minorHAnsi" w:cstheme="minorHAnsi"/>
        </w:rPr>
        <w:t>a Regiunii de Dezvoltare</w:t>
      </w:r>
      <w:r w:rsidR="00D02DDA">
        <w:rPr>
          <w:rFonts w:asciiTheme="minorHAnsi" w:hAnsiTheme="minorHAnsi" w:cstheme="minorHAnsi"/>
        </w:rPr>
        <w:t xml:space="preserve"> </w:t>
      </w:r>
      <w:r w:rsidRPr="003147D5">
        <w:rPr>
          <w:rFonts w:asciiTheme="minorHAnsi" w:hAnsiTheme="minorHAnsi" w:cstheme="minorHAnsi"/>
        </w:rPr>
        <w:t>Sud-Est</w:t>
      </w:r>
    </w:p>
    <w:p w14:paraId="54E3F5D3" w14:textId="349B3A54" w:rsidR="00596668" w:rsidRPr="003147D5" w:rsidRDefault="00596668" w:rsidP="008E68AA">
      <w:pPr>
        <w:spacing w:before="0" w:after="0"/>
        <w:jc w:val="both"/>
        <w:rPr>
          <w:rFonts w:asciiTheme="minorHAnsi" w:hAnsiTheme="minorHAnsi" w:cstheme="minorHAnsi"/>
          <w:sz w:val="24"/>
          <w:szCs w:val="24"/>
        </w:rPr>
      </w:pPr>
      <w:r w:rsidRPr="003147D5">
        <w:rPr>
          <w:rFonts w:asciiTheme="minorHAnsi" w:hAnsiTheme="minorHAnsi" w:cstheme="minorHAnsi"/>
          <w:b/>
          <w:bCs/>
          <w:sz w:val="24"/>
          <w:szCs w:val="24"/>
        </w:rPr>
        <w:t xml:space="preserve">AM </w:t>
      </w:r>
      <w:r w:rsidRPr="003147D5">
        <w:rPr>
          <w:rFonts w:asciiTheme="minorHAnsi" w:hAnsiTheme="minorHAnsi" w:cstheme="minorHAnsi"/>
          <w:sz w:val="24"/>
          <w:szCs w:val="24"/>
        </w:rPr>
        <w:t>Autoritatea de Management pentru Programul Regional Sud-Est</w:t>
      </w:r>
    </w:p>
    <w:p w14:paraId="485A7080"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APL</w:t>
      </w:r>
      <w:r w:rsidRPr="003147D5">
        <w:rPr>
          <w:rFonts w:asciiTheme="minorHAnsi" w:hAnsiTheme="minorHAnsi" w:cstheme="minorHAnsi"/>
        </w:rPr>
        <w:t xml:space="preserve"> Autoritate publică locală</w:t>
      </w:r>
    </w:p>
    <w:p w14:paraId="509AB7F7" w14:textId="77777777" w:rsidR="00596668" w:rsidRPr="003147D5" w:rsidRDefault="00596668" w:rsidP="008E68AA">
      <w:pPr>
        <w:pStyle w:val="qowt-stl-normal"/>
        <w:spacing w:before="0" w:beforeAutospacing="0" w:after="0" w:afterAutospacing="0"/>
        <w:jc w:val="both"/>
        <w:rPr>
          <w:rFonts w:asciiTheme="minorHAnsi" w:hAnsiTheme="minorHAnsi" w:cstheme="minorHAnsi"/>
          <w:shd w:val="clear" w:color="auto" w:fill="FFFFFF"/>
        </w:rPr>
      </w:pPr>
      <w:r w:rsidRPr="003147D5">
        <w:rPr>
          <w:rFonts w:asciiTheme="minorHAnsi" w:hAnsiTheme="minorHAnsi" w:cstheme="minorHAnsi"/>
          <w:b/>
          <w:bCs/>
          <w:shd w:val="clear" w:color="auto" w:fill="FFFFFF"/>
        </w:rPr>
        <w:t>AT</w:t>
      </w:r>
      <w:r w:rsidRPr="003147D5">
        <w:rPr>
          <w:rFonts w:asciiTheme="minorHAnsi" w:hAnsiTheme="minorHAnsi" w:cstheme="minorHAnsi"/>
          <w:shd w:val="clear" w:color="auto" w:fill="FFFFFF"/>
        </w:rPr>
        <w:t xml:space="preserve"> Asistenţă Tehnică</w:t>
      </w:r>
    </w:p>
    <w:p w14:paraId="5A9053EC" w14:textId="77777777" w:rsidR="00596668" w:rsidRPr="003147D5" w:rsidRDefault="00596668" w:rsidP="008E68AA">
      <w:pPr>
        <w:pStyle w:val="qowt-stl-normal"/>
        <w:spacing w:before="0" w:beforeAutospacing="0" w:after="0" w:afterAutospacing="0"/>
        <w:jc w:val="both"/>
        <w:rPr>
          <w:rFonts w:asciiTheme="minorHAnsi" w:hAnsiTheme="minorHAnsi" w:cstheme="minorHAnsi"/>
          <w:shd w:val="clear" w:color="auto" w:fill="FFFFFF"/>
        </w:rPr>
      </w:pPr>
      <w:r w:rsidRPr="003147D5">
        <w:rPr>
          <w:rFonts w:asciiTheme="minorHAnsi" w:hAnsiTheme="minorHAnsi" w:cstheme="minorHAnsi"/>
          <w:b/>
          <w:bCs/>
          <w:shd w:val="clear" w:color="auto" w:fill="FFFFFF"/>
        </w:rPr>
        <w:t xml:space="preserve">BMS </w:t>
      </w:r>
      <w:r w:rsidRPr="003147D5">
        <w:rPr>
          <w:rFonts w:asciiTheme="minorHAnsi" w:hAnsiTheme="minorHAnsi" w:cstheme="minorHAnsi"/>
        </w:rPr>
        <w:t>Sistem de management integrat al unei clădiri</w:t>
      </w:r>
    </w:p>
    <w:p w14:paraId="6DF072BA" w14:textId="5EEED48D" w:rsidR="00596668" w:rsidRPr="003147D5" w:rsidRDefault="00596668" w:rsidP="008E68AA">
      <w:pPr>
        <w:pStyle w:val="qowt-stl-normal"/>
        <w:spacing w:before="0" w:beforeAutospacing="0" w:after="0" w:afterAutospacing="0"/>
        <w:jc w:val="both"/>
        <w:rPr>
          <w:rFonts w:asciiTheme="minorHAnsi" w:hAnsiTheme="minorHAnsi" w:cstheme="minorHAnsi"/>
        </w:rPr>
      </w:pPr>
      <w:bookmarkStart w:id="18" w:name="_Hlk100138131"/>
      <w:r w:rsidRPr="003147D5">
        <w:rPr>
          <w:rFonts w:asciiTheme="minorHAnsi" w:hAnsiTheme="minorHAnsi" w:cstheme="minorHAnsi"/>
          <w:b/>
        </w:rPr>
        <w:t>CA</w:t>
      </w:r>
      <w:r w:rsidRPr="003147D5">
        <w:rPr>
          <w:rFonts w:asciiTheme="minorHAnsi" w:hAnsiTheme="minorHAnsi" w:cstheme="minorHAnsi"/>
        </w:rPr>
        <w:t xml:space="preserve"> Conformitate administrativă </w:t>
      </w:r>
    </w:p>
    <w:bookmarkEnd w:id="18"/>
    <w:p w14:paraId="3C6E3C49"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CE/COM</w:t>
      </w:r>
      <w:r w:rsidRPr="003147D5">
        <w:rPr>
          <w:rFonts w:asciiTheme="minorHAnsi" w:hAnsiTheme="minorHAnsi" w:cstheme="minorHAnsi"/>
        </w:rPr>
        <w:t xml:space="preserve"> Comisia Europeană</w:t>
      </w:r>
    </w:p>
    <w:p w14:paraId="6C0B99F4"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CF</w:t>
      </w:r>
      <w:r w:rsidRPr="003147D5">
        <w:rPr>
          <w:rFonts w:asciiTheme="minorHAnsi" w:hAnsiTheme="minorHAnsi" w:cstheme="minorHAnsi"/>
        </w:rPr>
        <w:t xml:space="preserve"> Cerere de finanțare</w:t>
      </w:r>
    </w:p>
    <w:p w14:paraId="141E12E4"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 xml:space="preserve">DNSH </w:t>
      </w:r>
      <w:r w:rsidRPr="003147D5">
        <w:rPr>
          <w:rFonts w:asciiTheme="minorHAnsi" w:hAnsiTheme="minorHAnsi" w:cstheme="minorHAnsi"/>
        </w:rPr>
        <w:t>Principiul „a nu prejudicia în mod semnificativ” (Do No Significant Harm)</w:t>
      </w:r>
    </w:p>
    <w:p w14:paraId="60C76202"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EUR</w:t>
      </w:r>
      <w:r w:rsidRPr="003147D5">
        <w:rPr>
          <w:rFonts w:asciiTheme="minorHAnsi" w:hAnsiTheme="minorHAnsi" w:cstheme="minorHAnsi"/>
        </w:rPr>
        <w:t xml:space="preserve"> Euro</w:t>
      </w:r>
    </w:p>
    <w:p w14:paraId="5C07D4DF"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FEDR</w:t>
      </w:r>
      <w:r w:rsidRPr="003147D5">
        <w:rPr>
          <w:rFonts w:asciiTheme="minorHAnsi" w:hAnsiTheme="minorHAnsi" w:cstheme="minorHAnsi"/>
        </w:rPr>
        <w:t xml:space="preserve"> Fondul European pentru Dezvoltare Regională</w:t>
      </w:r>
    </w:p>
    <w:p w14:paraId="337E494D"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FSE</w:t>
      </w:r>
      <w:r w:rsidRPr="003147D5">
        <w:rPr>
          <w:rFonts w:asciiTheme="minorHAnsi" w:hAnsiTheme="minorHAnsi" w:cstheme="minorHAnsi"/>
        </w:rPr>
        <w:t xml:space="preserve"> Fondul European Social</w:t>
      </w:r>
    </w:p>
    <w:p w14:paraId="0ECEE418" w14:textId="77777777" w:rsidR="00596668" w:rsidRPr="003147D5" w:rsidRDefault="00596668" w:rsidP="008E68AA">
      <w:pPr>
        <w:pStyle w:val="qowt-stl-normal"/>
        <w:spacing w:before="0" w:beforeAutospacing="0" w:after="0" w:afterAutospacing="0"/>
        <w:jc w:val="both"/>
        <w:rPr>
          <w:rFonts w:asciiTheme="minorHAnsi" w:hAnsiTheme="minorHAnsi" w:cstheme="minorHAnsi"/>
          <w:b/>
          <w:bCs/>
          <w:shd w:val="clear" w:color="auto" w:fill="FFFFFF"/>
        </w:rPr>
      </w:pPr>
      <w:bookmarkStart w:id="19" w:name="_Hlk100138147"/>
      <w:r w:rsidRPr="003147D5">
        <w:rPr>
          <w:rFonts w:asciiTheme="minorHAnsi" w:hAnsiTheme="minorHAnsi" w:cstheme="minorHAnsi"/>
          <w:b/>
          <w:bCs/>
          <w:shd w:val="clear" w:color="auto" w:fill="FFFFFF"/>
        </w:rPr>
        <w:t xml:space="preserve">ETF </w:t>
      </w:r>
      <w:r w:rsidRPr="003147D5">
        <w:rPr>
          <w:rFonts w:asciiTheme="minorHAnsi" w:hAnsiTheme="minorHAnsi" w:cstheme="minorHAnsi"/>
          <w:bCs/>
          <w:shd w:val="clear" w:color="auto" w:fill="FFFFFF"/>
        </w:rPr>
        <w:t>Evaluare tehnică și financiară</w:t>
      </w:r>
    </w:p>
    <w:p w14:paraId="32112D62" w14:textId="77777777" w:rsidR="00596668" w:rsidRPr="003147D5" w:rsidRDefault="00596668" w:rsidP="008E68AA">
      <w:pPr>
        <w:pStyle w:val="qowt-stl-normal"/>
        <w:spacing w:before="0" w:beforeAutospacing="0" w:after="0" w:afterAutospacing="0"/>
        <w:jc w:val="both"/>
        <w:rPr>
          <w:rFonts w:asciiTheme="minorHAnsi" w:hAnsiTheme="minorHAnsi" w:cstheme="minorHAnsi"/>
          <w:b/>
          <w:bCs/>
          <w:shd w:val="clear" w:color="auto" w:fill="FFFFFF"/>
        </w:rPr>
      </w:pPr>
      <w:r w:rsidRPr="003147D5">
        <w:rPr>
          <w:rFonts w:asciiTheme="minorHAnsi" w:hAnsiTheme="minorHAnsi" w:cstheme="minorHAnsi"/>
          <w:b/>
          <w:bCs/>
          <w:shd w:val="clear" w:color="auto" w:fill="FFFFFF"/>
        </w:rPr>
        <w:t xml:space="preserve">GES </w:t>
      </w:r>
      <w:r w:rsidRPr="003147D5">
        <w:rPr>
          <w:rFonts w:asciiTheme="minorHAnsi" w:hAnsiTheme="minorHAnsi" w:cstheme="minorHAnsi"/>
        </w:rPr>
        <w:t>Gaze cu efect de seră</w:t>
      </w:r>
    </w:p>
    <w:bookmarkEnd w:id="19"/>
    <w:p w14:paraId="5806D913" w14:textId="51631833" w:rsidR="00596668" w:rsidRDefault="00596668" w:rsidP="008E68AA">
      <w:pPr>
        <w:pStyle w:val="qowt-stl-normal"/>
        <w:spacing w:before="0" w:beforeAutospacing="0" w:after="0" w:afterAutospacing="0"/>
        <w:jc w:val="both"/>
        <w:rPr>
          <w:rFonts w:asciiTheme="minorHAnsi" w:hAnsiTheme="minorHAnsi" w:cstheme="minorHAnsi"/>
          <w:shd w:val="clear" w:color="auto" w:fill="FFFFFF"/>
        </w:rPr>
      </w:pPr>
      <w:r w:rsidRPr="003147D5">
        <w:rPr>
          <w:rFonts w:asciiTheme="minorHAnsi" w:hAnsiTheme="minorHAnsi" w:cstheme="minorHAnsi"/>
          <w:b/>
          <w:bCs/>
          <w:shd w:val="clear" w:color="auto" w:fill="FFFFFF"/>
        </w:rPr>
        <w:t>HG</w:t>
      </w:r>
      <w:r w:rsidRPr="003147D5">
        <w:rPr>
          <w:rFonts w:asciiTheme="minorHAnsi" w:hAnsiTheme="minorHAnsi" w:cstheme="minorHAnsi"/>
          <w:shd w:val="clear" w:color="auto" w:fill="FFFFFF"/>
        </w:rPr>
        <w:t xml:space="preserve"> Hotărâre de Guvern</w:t>
      </w:r>
    </w:p>
    <w:p w14:paraId="19C28AE4" w14:textId="6D6E31E0" w:rsidR="00596668" w:rsidRPr="003147D5" w:rsidRDefault="00596668" w:rsidP="008E68AA">
      <w:pPr>
        <w:pStyle w:val="qowt-stl-normal"/>
        <w:spacing w:before="0" w:beforeAutospacing="0" w:after="0" w:afterAutospacing="0"/>
        <w:rPr>
          <w:rFonts w:asciiTheme="minorHAnsi" w:hAnsiTheme="minorHAnsi" w:cstheme="minorHAnsi"/>
        </w:rPr>
      </w:pPr>
      <w:r w:rsidRPr="003147D5">
        <w:rPr>
          <w:rFonts w:asciiTheme="minorHAnsi" w:hAnsiTheme="minorHAnsi" w:cstheme="minorHAnsi"/>
          <w:b/>
          <w:bCs/>
        </w:rPr>
        <w:t>MIPE</w:t>
      </w:r>
      <w:r w:rsidRPr="003147D5">
        <w:rPr>
          <w:rFonts w:asciiTheme="minorHAnsi" w:hAnsiTheme="minorHAnsi" w:cstheme="minorHAnsi"/>
        </w:rPr>
        <w:t xml:space="preserve"> Ministerul Investițiilor și </w:t>
      </w:r>
      <w:r w:rsidR="00D02DDA">
        <w:rPr>
          <w:rFonts w:asciiTheme="minorHAnsi" w:hAnsiTheme="minorHAnsi" w:cstheme="minorHAnsi"/>
        </w:rPr>
        <w:t>Proiectelor</w:t>
      </w:r>
      <w:r w:rsidRPr="003147D5">
        <w:rPr>
          <w:rFonts w:asciiTheme="minorHAnsi" w:hAnsiTheme="minorHAnsi" w:cstheme="minorHAnsi"/>
        </w:rPr>
        <w:t xml:space="preserve"> Europene </w:t>
      </w:r>
    </w:p>
    <w:p w14:paraId="57571043"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 xml:space="preserve">NUTS </w:t>
      </w:r>
      <w:r w:rsidRPr="003147D5">
        <w:rPr>
          <w:rFonts w:asciiTheme="minorHAnsi" w:hAnsiTheme="minorHAnsi" w:cstheme="minorHAnsi"/>
        </w:rPr>
        <w:t xml:space="preserve">Nomenclatorul Unităţilor Statistice Teritoriale </w:t>
      </w:r>
    </w:p>
    <w:p w14:paraId="4217C676"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 xml:space="preserve">nZEB </w:t>
      </w:r>
      <w:r w:rsidRPr="003147D5">
        <w:rPr>
          <w:rFonts w:asciiTheme="minorHAnsi" w:hAnsiTheme="minorHAnsi" w:cstheme="minorHAnsi"/>
        </w:rPr>
        <w:t>Cladire cu consum de Energie aproape Zero</w:t>
      </w:r>
    </w:p>
    <w:p w14:paraId="29E5E851"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ONG</w:t>
      </w:r>
      <w:r w:rsidRPr="003147D5">
        <w:rPr>
          <w:rFonts w:asciiTheme="minorHAnsi" w:hAnsiTheme="minorHAnsi" w:cstheme="minorHAnsi"/>
        </w:rPr>
        <w:t xml:space="preserve"> Organizaţii Non-guvernamentale </w:t>
      </w:r>
    </w:p>
    <w:p w14:paraId="740E21F9"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OP</w:t>
      </w:r>
      <w:r w:rsidRPr="003147D5">
        <w:rPr>
          <w:rFonts w:asciiTheme="minorHAnsi" w:hAnsiTheme="minorHAnsi" w:cstheme="minorHAnsi"/>
        </w:rPr>
        <w:t xml:space="preserve"> Obiectiv de Politică</w:t>
      </w:r>
    </w:p>
    <w:p w14:paraId="5D3A3049"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OS</w:t>
      </w:r>
      <w:r w:rsidRPr="003147D5">
        <w:rPr>
          <w:rFonts w:asciiTheme="minorHAnsi" w:hAnsiTheme="minorHAnsi" w:cstheme="minorHAnsi"/>
        </w:rPr>
        <w:t xml:space="preserve"> Obiectiv specific</w:t>
      </w:r>
    </w:p>
    <w:p w14:paraId="1C5B50D7" w14:textId="73A0F56B" w:rsidR="00596668" w:rsidRDefault="00596668" w:rsidP="008E68AA">
      <w:pPr>
        <w:pStyle w:val="Default"/>
        <w:jc w:val="both"/>
        <w:rPr>
          <w:rFonts w:asciiTheme="minorHAnsi" w:hAnsiTheme="minorHAnsi" w:cstheme="minorHAnsi"/>
          <w:i/>
          <w:iCs/>
          <w:color w:val="auto"/>
        </w:rPr>
      </w:pPr>
      <w:r w:rsidRPr="003147D5">
        <w:rPr>
          <w:rFonts w:asciiTheme="minorHAnsi" w:hAnsiTheme="minorHAnsi" w:cstheme="minorHAnsi"/>
          <w:b/>
          <w:bCs/>
          <w:color w:val="auto"/>
          <w:shd w:val="clear" w:color="auto" w:fill="FFFFFF"/>
        </w:rPr>
        <w:t>OUG</w:t>
      </w:r>
      <w:r w:rsidRPr="003147D5">
        <w:rPr>
          <w:rFonts w:asciiTheme="minorHAnsi" w:hAnsiTheme="minorHAnsi" w:cstheme="minorHAnsi"/>
          <w:color w:val="auto"/>
          <w:shd w:val="clear" w:color="auto" w:fill="FFFFFF"/>
        </w:rPr>
        <w:t xml:space="preserve"> Ordonanță de Urgență a Guvernului</w:t>
      </w:r>
      <w:r w:rsidRPr="003147D5">
        <w:rPr>
          <w:rFonts w:asciiTheme="minorHAnsi" w:hAnsiTheme="minorHAnsi" w:cstheme="minorHAnsi"/>
          <w:i/>
          <w:iCs/>
          <w:color w:val="auto"/>
        </w:rPr>
        <w:t xml:space="preserve"> </w:t>
      </w:r>
    </w:p>
    <w:p w14:paraId="00F3EE81" w14:textId="41070243" w:rsidR="00D377E9" w:rsidRPr="00D377E9" w:rsidRDefault="00D377E9" w:rsidP="008E68AA">
      <w:pPr>
        <w:pStyle w:val="Default"/>
        <w:jc w:val="both"/>
        <w:rPr>
          <w:rFonts w:asciiTheme="minorHAnsi" w:hAnsiTheme="minorHAnsi" w:cstheme="minorHAnsi"/>
          <w:b/>
          <w:bCs/>
          <w:color w:val="auto"/>
        </w:rPr>
      </w:pPr>
      <w:r w:rsidRPr="00D377E9">
        <w:rPr>
          <w:rFonts w:asciiTheme="minorHAnsi" w:hAnsiTheme="minorHAnsi" w:cstheme="minorHAnsi"/>
          <w:b/>
          <w:bCs/>
          <w:color w:val="auto"/>
        </w:rPr>
        <w:t>PR S</w:t>
      </w:r>
      <w:r w:rsidR="00433FF6">
        <w:rPr>
          <w:rFonts w:asciiTheme="minorHAnsi" w:hAnsiTheme="minorHAnsi" w:cstheme="minorHAnsi"/>
          <w:b/>
          <w:bCs/>
          <w:color w:val="auto"/>
        </w:rPr>
        <w:t>ud-</w:t>
      </w:r>
      <w:r w:rsidRPr="00D377E9">
        <w:rPr>
          <w:rFonts w:asciiTheme="minorHAnsi" w:hAnsiTheme="minorHAnsi" w:cstheme="minorHAnsi"/>
          <w:b/>
          <w:bCs/>
          <w:color w:val="auto"/>
        </w:rPr>
        <w:t>E</w:t>
      </w:r>
      <w:r w:rsidR="00433FF6">
        <w:rPr>
          <w:rFonts w:asciiTheme="minorHAnsi" w:hAnsiTheme="minorHAnsi" w:cstheme="minorHAnsi"/>
          <w:b/>
          <w:bCs/>
          <w:color w:val="auto"/>
        </w:rPr>
        <w:t>st</w:t>
      </w:r>
      <w:r w:rsidRPr="00D377E9">
        <w:rPr>
          <w:rFonts w:asciiTheme="minorHAnsi" w:hAnsiTheme="minorHAnsi" w:cstheme="minorHAnsi"/>
          <w:b/>
          <w:bCs/>
          <w:color w:val="auto"/>
        </w:rPr>
        <w:t xml:space="preserve"> </w:t>
      </w:r>
      <w:r w:rsidRPr="00D377E9">
        <w:rPr>
          <w:rFonts w:asciiTheme="minorHAnsi" w:hAnsiTheme="minorHAnsi" w:cstheme="minorHAnsi"/>
          <w:color w:val="auto"/>
        </w:rPr>
        <w:t>– Programul Regional Su</w:t>
      </w:r>
      <w:r w:rsidR="00433FF6">
        <w:rPr>
          <w:rFonts w:asciiTheme="minorHAnsi" w:hAnsiTheme="minorHAnsi" w:cstheme="minorHAnsi"/>
          <w:color w:val="auto"/>
        </w:rPr>
        <w:t>d</w:t>
      </w:r>
      <w:r w:rsidRPr="00D377E9">
        <w:rPr>
          <w:rFonts w:asciiTheme="minorHAnsi" w:hAnsiTheme="minorHAnsi" w:cstheme="minorHAnsi"/>
          <w:color w:val="auto"/>
        </w:rPr>
        <w:t>-Est</w:t>
      </w:r>
    </w:p>
    <w:p w14:paraId="04B36250" w14:textId="36094AC2" w:rsidR="00596668" w:rsidRPr="003147D5" w:rsidRDefault="00596668" w:rsidP="008E68AA">
      <w:pPr>
        <w:spacing w:before="0" w:after="0"/>
        <w:jc w:val="both"/>
        <w:rPr>
          <w:rFonts w:asciiTheme="minorHAnsi" w:hAnsiTheme="minorHAnsi" w:cstheme="minorHAnsi"/>
          <w:sz w:val="24"/>
          <w:szCs w:val="24"/>
        </w:rPr>
      </w:pPr>
      <w:r w:rsidRPr="003147D5">
        <w:rPr>
          <w:rFonts w:asciiTheme="minorHAnsi" w:hAnsiTheme="minorHAnsi" w:cstheme="minorHAnsi"/>
          <w:b/>
          <w:bCs/>
          <w:sz w:val="24"/>
          <w:szCs w:val="24"/>
        </w:rPr>
        <w:t xml:space="preserve">RDC </w:t>
      </w:r>
      <w:r w:rsidRPr="003147D5">
        <w:rPr>
          <w:rFonts w:asciiTheme="minorHAnsi" w:hAnsiTheme="minorHAnsi" w:cstheme="minorHAnsi"/>
          <w:sz w:val="24"/>
          <w:szCs w:val="24"/>
        </w:rPr>
        <w:t xml:space="preserve">– Regulamentul </w:t>
      </w:r>
      <w:r w:rsidR="00D02DDA">
        <w:rPr>
          <w:rFonts w:asciiTheme="minorHAnsi" w:hAnsiTheme="minorHAnsi" w:cstheme="minorHAnsi"/>
          <w:sz w:val="24"/>
          <w:szCs w:val="24"/>
        </w:rPr>
        <w:t>(</w:t>
      </w:r>
      <w:r w:rsidRPr="003147D5">
        <w:rPr>
          <w:rFonts w:asciiTheme="minorHAnsi" w:hAnsiTheme="minorHAnsi" w:cstheme="minorHAnsi"/>
          <w:sz w:val="24"/>
          <w:szCs w:val="24"/>
        </w:rPr>
        <w:t>UE</w:t>
      </w:r>
      <w:r w:rsidR="00D02DDA">
        <w:rPr>
          <w:rFonts w:asciiTheme="minorHAnsi" w:hAnsiTheme="minorHAnsi" w:cstheme="minorHAnsi"/>
          <w:sz w:val="24"/>
          <w:szCs w:val="24"/>
        </w:rPr>
        <w:t>)</w:t>
      </w:r>
      <w:r w:rsidRPr="003147D5">
        <w:rPr>
          <w:rFonts w:asciiTheme="minorHAnsi" w:hAnsiTheme="minorHAnsi" w:cstheme="minorHAnsi"/>
          <w:sz w:val="24"/>
          <w:szCs w:val="24"/>
        </w:rPr>
        <w:t xml:space="preserv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w:t>
      </w:r>
    </w:p>
    <w:p w14:paraId="70CF3C4D" w14:textId="77777777" w:rsidR="00596668" w:rsidRPr="003147D5" w:rsidRDefault="00596668" w:rsidP="008E68AA">
      <w:pPr>
        <w:pStyle w:val="Default"/>
        <w:jc w:val="both"/>
        <w:rPr>
          <w:rFonts w:asciiTheme="minorHAnsi" w:hAnsiTheme="minorHAnsi" w:cstheme="minorHAnsi"/>
          <w:color w:val="auto"/>
        </w:rPr>
      </w:pPr>
      <w:r w:rsidRPr="003147D5">
        <w:rPr>
          <w:rFonts w:asciiTheme="minorHAnsi" w:hAnsiTheme="minorHAnsi" w:cstheme="minorHAnsi"/>
          <w:b/>
          <w:bCs/>
          <w:color w:val="auto"/>
        </w:rPr>
        <w:t>RST</w:t>
      </w:r>
      <w:r w:rsidRPr="003147D5">
        <w:rPr>
          <w:rFonts w:asciiTheme="minorHAnsi" w:hAnsiTheme="minorHAnsi" w:cstheme="minorHAnsi"/>
          <w:color w:val="auto"/>
        </w:rPr>
        <w:t xml:space="preserve"> Recomandări Specifice de Țară</w:t>
      </w:r>
    </w:p>
    <w:p w14:paraId="59493A60" w14:textId="77777777" w:rsidR="00596668" w:rsidRPr="003147D5" w:rsidRDefault="00596668" w:rsidP="008E68AA">
      <w:pPr>
        <w:pStyle w:val="Default"/>
        <w:rPr>
          <w:rFonts w:asciiTheme="minorHAnsi" w:hAnsiTheme="minorHAnsi" w:cstheme="minorHAnsi"/>
          <w:color w:val="auto"/>
        </w:rPr>
      </w:pPr>
      <w:r w:rsidRPr="003147D5">
        <w:rPr>
          <w:rFonts w:asciiTheme="minorHAnsi" w:hAnsiTheme="minorHAnsi" w:cstheme="minorHAnsi"/>
          <w:b/>
          <w:bCs/>
          <w:color w:val="auto"/>
          <w:shd w:val="clear" w:color="auto" w:fill="FFFFFF"/>
        </w:rPr>
        <w:t xml:space="preserve">RT </w:t>
      </w:r>
      <w:r w:rsidRPr="003147D5">
        <w:rPr>
          <w:rFonts w:asciiTheme="minorHAnsi" w:hAnsiTheme="minorHAnsi" w:cstheme="minorHAnsi"/>
          <w:color w:val="auto"/>
          <w:shd w:val="clear" w:color="auto" w:fill="FFFFFF"/>
        </w:rPr>
        <w:t>Raport Tehnic</w:t>
      </w:r>
    </w:p>
    <w:p w14:paraId="58D7670A" w14:textId="77777777" w:rsidR="00A90FAC" w:rsidRDefault="00596668" w:rsidP="008E68AA">
      <w:pPr>
        <w:pStyle w:val="Default"/>
        <w:rPr>
          <w:rFonts w:asciiTheme="minorHAnsi" w:hAnsiTheme="minorHAnsi" w:cstheme="minorHAnsi"/>
          <w:color w:val="auto"/>
        </w:rPr>
      </w:pPr>
      <w:r w:rsidRPr="003147D5">
        <w:rPr>
          <w:rFonts w:asciiTheme="minorHAnsi" w:hAnsiTheme="minorHAnsi" w:cstheme="minorHAnsi"/>
          <w:b/>
          <w:bCs/>
          <w:color w:val="auto"/>
        </w:rPr>
        <w:t>SEAP</w:t>
      </w:r>
      <w:r w:rsidRPr="003147D5">
        <w:rPr>
          <w:rFonts w:asciiTheme="minorHAnsi" w:hAnsiTheme="minorHAnsi" w:cstheme="minorHAnsi"/>
          <w:color w:val="auto"/>
        </w:rPr>
        <w:t xml:space="preserve"> Sistemul electronic al achizițiilor publice</w:t>
      </w:r>
    </w:p>
    <w:p w14:paraId="38AC9F2B" w14:textId="77777777" w:rsidR="004D67D7" w:rsidRDefault="00A90FAC" w:rsidP="008E68AA">
      <w:pPr>
        <w:pStyle w:val="Default"/>
        <w:rPr>
          <w:rFonts w:asciiTheme="minorHAnsi" w:hAnsiTheme="minorHAnsi" w:cstheme="minorHAnsi"/>
          <w:color w:val="auto"/>
        </w:rPr>
      </w:pPr>
      <w:r w:rsidRPr="004D67D7">
        <w:rPr>
          <w:rFonts w:asciiTheme="minorHAnsi" w:hAnsiTheme="minorHAnsi" w:cstheme="minorHAnsi"/>
          <w:b/>
          <w:bCs/>
          <w:color w:val="auto"/>
        </w:rPr>
        <w:t>SIDD</w:t>
      </w:r>
      <w:r w:rsidRPr="00A90FAC">
        <w:rPr>
          <w:rFonts w:asciiTheme="minorHAnsi" w:hAnsiTheme="minorHAnsi" w:cstheme="minorHAnsi"/>
          <w:color w:val="auto"/>
        </w:rPr>
        <w:t xml:space="preserve"> – DD Strategia Integrată de Dezvoltare Durabilă a Deltei Dunării </w:t>
      </w:r>
    </w:p>
    <w:p w14:paraId="718FF9C4" w14:textId="463D4C80" w:rsidR="00596668" w:rsidRPr="003147D5" w:rsidRDefault="00596668" w:rsidP="008E68AA">
      <w:pPr>
        <w:pStyle w:val="Default"/>
        <w:rPr>
          <w:rFonts w:asciiTheme="minorHAnsi" w:hAnsiTheme="minorHAnsi" w:cstheme="minorHAnsi"/>
          <w:color w:val="auto"/>
        </w:rPr>
      </w:pPr>
      <w:r w:rsidRPr="003147D5">
        <w:rPr>
          <w:rFonts w:asciiTheme="minorHAnsi" w:hAnsiTheme="minorHAnsi" w:cstheme="minorHAnsi"/>
          <w:b/>
          <w:bCs/>
          <w:color w:val="auto"/>
        </w:rPr>
        <w:t>SM</w:t>
      </w:r>
      <w:r w:rsidRPr="003147D5">
        <w:rPr>
          <w:rFonts w:asciiTheme="minorHAnsi" w:hAnsiTheme="minorHAnsi" w:cstheme="minorHAnsi"/>
          <w:color w:val="auto"/>
        </w:rPr>
        <w:t xml:space="preserve"> State Membre</w:t>
      </w:r>
    </w:p>
    <w:p w14:paraId="3B6DD741" w14:textId="77777777" w:rsidR="00596668" w:rsidRPr="003147D5" w:rsidRDefault="00596668" w:rsidP="008E68AA">
      <w:pPr>
        <w:pStyle w:val="Default"/>
        <w:jc w:val="both"/>
        <w:rPr>
          <w:rFonts w:asciiTheme="minorHAnsi" w:hAnsiTheme="minorHAnsi" w:cstheme="minorHAnsi"/>
          <w:color w:val="auto"/>
        </w:rPr>
      </w:pPr>
      <w:r w:rsidRPr="003147D5">
        <w:rPr>
          <w:rFonts w:asciiTheme="minorHAnsi" w:hAnsiTheme="minorHAnsi" w:cstheme="minorHAnsi"/>
          <w:b/>
          <w:bCs/>
          <w:color w:val="auto"/>
        </w:rPr>
        <w:t>TFUE</w:t>
      </w:r>
      <w:r w:rsidRPr="003147D5">
        <w:rPr>
          <w:rFonts w:asciiTheme="minorHAnsi" w:hAnsiTheme="minorHAnsi" w:cstheme="minorHAnsi"/>
          <w:color w:val="auto"/>
        </w:rPr>
        <w:t xml:space="preserve"> Tratatul de Funcționare al Uniunii Europene</w:t>
      </w:r>
    </w:p>
    <w:p w14:paraId="7FE7A69C" w14:textId="77777777" w:rsidR="00596668" w:rsidRPr="003147D5" w:rsidRDefault="00596668" w:rsidP="008E68AA">
      <w:pPr>
        <w:pStyle w:val="Default"/>
        <w:jc w:val="both"/>
        <w:rPr>
          <w:rFonts w:asciiTheme="minorHAnsi" w:hAnsiTheme="minorHAnsi" w:cstheme="minorHAnsi"/>
          <w:color w:val="auto"/>
        </w:rPr>
      </w:pPr>
      <w:r w:rsidRPr="003147D5">
        <w:rPr>
          <w:rFonts w:asciiTheme="minorHAnsi" w:hAnsiTheme="minorHAnsi" w:cstheme="minorHAnsi"/>
          <w:b/>
          <w:bCs/>
          <w:color w:val="auto"/>
        </w:rPr>
        <w:t>UAT</w:t>
      </w:r>
      <w:r w:rsidRPr="003147D5">
        <w:rPr>
          <w:rFonts w:asciiTheme="minorHAnsi" w:hAnsiTheme="minorHAnsi" w:cstheme="minorHAnsi"/>
          <w:color w:val="auto"/>
        </w:rPr>
        <w:t xml:space="preserve"> Unitate administrativ teritorială</w:t>
      </w:r>
      <w:r w:rsidRPr="003147D5">
        <w:rPr>
          <w:rFonts w:asciiTheme="minorHAnsi" w:hAnsiTheme="minorHAnsi" w:cstheme="minorHAnsi"/>
          <w:i/>
          <w:iCs/>
          <w:color w:val="auto"/>
        </w:rPr>
        <w:t xml:space="preserve"> </w:t>
      </w:r>
    </w:p>
    <w:p w14:paraId="74EFB23E" w14:textId="77777777" w:rsidR="00596668" w:rsidRPr="003147D5" w:rsidRDefault="00596668" w:rsidP="008E68AA">
      <w:pPr>
        <w:pStyle w:val="qowt-stl-normal"/>
        <w:spacing w:before="0" w:beforeAutospacing="0" w:after="0" w:afterAutospacing="0"/>
        <w:jc w:val="both"/>
        <w:rPr>
          <w:rFonts w:asciiTheme="minorHAnsi" w:hAnsiTheme="minorHAnsi" w:cstheme="minorHAnsi"/>
        </w:rPr>
      </w:pPr>
      <w:r w:rsidRPr="003147D5">
        <w:rPr>
          <w:rFonts w:asciiTheme="minorHAnsi" w:hAnsiTheme="minorHAnsi" w:cstheme="minorHAnsi"/>
          <w:b/>
          <w:bCs/>
        </w:rPr>
        <w:t>UE</w:t>
      </w:r>
      <w:r w:rsidRPr="003147D5">
        <w:rPr>
          <w:rFonts w:asciiTheme="minorHAnsi" w:hAnsiTheme="minorHAnsi" w:cstheme="minorHAnsi"/>
        </w:rPr>
        <w:t xml:space="preserve"> Uniunea Europeană</w:t>
      </w:r>
    </w:p>
    <w:p w14:paraId="77193706" w14:textId="77777777" w:rsidR="00647772" w:rsidRDefault="00647772" w:rsidP="008E68AA">
      <w:pPr>
        <w:spacing w:before="0" w:after="0"/>
        <w:rPr>
          <w:rFonts w:asciiTheme="minorHAnsi" w:hAnsiTheme="minorHAnsi" w:cstheme="minorHAnsi"/>
          <w:sz w:val="24"/>
          <w:szCs w:val="24"/>
        </w:rPr>
      </w:pPr>
    </w:p>
    <w:p w14:paraId="55A0D7E7" w14:textId="6A3875C6" w:rsidR="00D968E4" w:rsidRPr="003147D5" w:rsidRDefault="002C0695">
      <w:pPr>
        <w:pStyle w:val="Heading2"/>
        <w:numPr>
          <w:ilvl w:val="1"/>
          <w:numId w:val="41"/>
        </w:numPr>
        <w:ind w:left="0" w:firstLine="0"/>
      </w:pPr>
      <w:bookmarkStart w:id="20" w:name="_Toc89957189"/>
      <w:bookmarkStart w:id="21" w:name="_Toc89960815"/>
      <w:bookmarkStart w:id="22" w:name="_Toc99376143"/>
      <w:bookmarkStart w:id="23" w:name="_Toc135896931"/>
      <w:r w:rsidRPr="003147D5">
        <w:lastRenderedPageBreak/>
        <w:t>Glosar</w:t>
      </w:r>
      <w:bookmarkEnd w:id="20"/>
      <w:bookmarkEnd w:id="21"/>
      <w:bookmarkEnd w:id="22"/>
      <w:bookmarkEnd w:id="23"/>
      <w:r w:rsidR="009021D4" w:rsidRPr="003147D5">
        <w:t xml:space="preserve">   </w:t>
      </w:r>
    </w:p>
    <w:p w14:paraId="16879EF9" w14:textId="015C6593" w:rsidR="002C0695" w:rsidRPr="003147D5" w:rsidRDefault="002C0695" w:rsidP="008E68AA">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În sensul prezentului Ghid, următorii termeni se folosesc cu următoarele înțelesuri:</w:t>
      </w:r>
    </w:p>
    <w:p w14:paraId="6BEA7911" w14:textId="14BDAC2C" w:rsidR="004720C5" w:rsidRPr="003147D5" w:rsidRDefault="004720C5" w:rsidP="008E68AA">
      <w:pPr>
        <w:spacing w:before="0" w:after="0"/>
        <w:jc w:val="both"/>
        <w:rPr>
          <w:rFonts w:asciiTheme="minorHAnsi" w:hAnsiTheme="minorHAnsi" w:cstheme="minorHAnsi"/>
          <w:b/>
          <w:sz w:val="24"/>
          <w:szCs w:val="24"/>
        </w:rPr>
      </w:pPr>
      <w:r w:rsidRPr="003147D5">
        <w:rPr>
          <w:rFonts w:asciiTheme="minorHAnsi" w:hAnsiTheme="minorHAnsi" w:cstheme="minorHAnsi"/>
          <w:sz w:val="24"/>
          <w:szCs w:val="24"/>
        </w:rPr>
        <w:t>Termenii "program", "autoritate de management", "organism intermediar", "beneficiar", ”operațiune”,</w:t>
      </w:r>
      <w:r w:rsidR="00697B0F">
        <w:rPr>
          <w:rFonts w:asciiTheme="minorHAnsi" w:hAnsiTheme="minorHAnsi" w:cstheme="minorHAnsi"/>
          <w:sz w:val="24"/>
          <w:szCs w:val="24"/>
        </w:rPr>
        <w:t xml:space="preserve"> „</w:t>
      </w:r>
      <w:r w:rsidRPr="003147D5">
        <w:rPr>
          <w:rFonts w:asciiTheme="minorHAnsi" w:hAnsiTheme="minorHAnsi" w:cstheme="minorHAnsi"/>
          <w:sz w:val="24"/>
          <w:szCs w:val="24"/>
        </w:rPr>
        <w:t>Comitet de monitorizare” au înțelesurile prevăzute în Regulamentul (UE) 2021/1060, cu modificările și completările ulterioare.</w:t>
      </w:r>
    </w:p>
    <w:p w14:paraId="1D336D60" w14:textId="77777777" w:rsidR="00B07052" w:rsidRPr="003147D5" w:rsidRDefault="00B07052" w:rsidP="008E68AA">
      <w:pPr>
        <w:spacing w:before="0" w:after="0"/>
        <w:jc w:val="both"/>
        <w:rPr>
          <w:rFonts w:asciiTheme="minorHAnsi" w:hAnsiTheme="minorHAnsi" w:cstheme="minorHAnsi"/>
          <w:sz w:val="24"/>
          <w:szCs w:val="24"/>
        </w:rPr>
      </w:pPr>
    </w:p>
    <w:p w14:paraId="58F7BA70" w14:textId="34DB393B" w:rsidR="004720C5" w:rsidRPr="003147D5" w:rsidRDefault="004720C5" w:rsidP="008E68AA">
      <w:pPr>
        <w:spacing w:before="0" w:after="0"/>
        <w:jc w:val="both"/>
        <w:rPr>
          <w:rFonts w:asciiTheme="minorHAnsi" w:hAnsiTheme="minorHAnsi" w:cstheme="minorHAnsi"/>
          <w:bCs/>
          <w:sz w:val="24"/>
          <w:szCs w:val="24"/>
        </w:rPr>
      </w:pPr>
      <w:r w:rsidRPr="003147D5">
        <w:rPr>
          <w:rFonts w:asciiTheme="minorHAnsi" w:hAnsiTheme="minorHAnsi" w:cstheme="minorHAnsi"/>
          <w:sz w:val="24"/>
          <w:szCs w:val="24"/>
        </w:rPr>
        <w:t xml:space="preserve">Termenii „fonduri europene”, „cheltuieli eligibile”, </w:t>
      </w:r>
      <w:r w:rsidR="00AE71EC">
        <w:rPr>
          <w:rFonts w:asciiTheme="minorHAnsi" w:hAnsiTheme="minorHAnsi" w:cstheme="minorHAnsi"/>
          <w:sz w:val="24"/>
          <w:szCs w:val="24"/>
        </w:rPr>
        <w:t>„</w:t>
      </w:r>
      <w:r w:rsidRPr="003147D5">
        <w:rPr>
          <w:rFonts w:asciiTheme="minorHAnsi" w:hAnsiTheme="minorHAnsi" w:cstheme="minorHAnsi"/>
          <w:sz w:val="24"/>
          <w:szCs w:val="24"/>
        </w:rPr>
        <w:t>cheltuieli neeligibile”, „contract de finanțare”,</w:t>
      </w:r>
      <w:r w:rsidR="00AE71EC">
        <w:rPr>
          <w:rFonts w:asciiTheme="minorHAnsi" w:hAnsiTheme="minorHAnsi" w:cstheme="minorHAnsi"/>
          <w:sz w:val="24"/>
          <w:szCs w:val="24"/>
        </w:rPr>
        <w:t xml:space="preserve"> „</w:t>
      </w:r>
      <w:r w:rsidRPr="003147D5">
        <w:rPr>
          <w:rFonts w:asciiTheme="minorHAnsi" w:hAnsiTheme="minorHAnsi" w:cstheme="minorHAnsi"/>
          <w:sz w:val="24"/>
          <w:szCs w:val="24"/>
        </w:rPr>
        <w:t xml:space="preserve">decizie de reziliere a contractului de finanțare” au înțelesurile prevăzute la art. 2 alin. (4) din Ordonanța de urgență a Guvernului nr. 133/2021 privind gestionarea financiară a fondurilor europene pentru perioada de programare </w:t>
      </w:r>
      <w:r w:rsidR="001E0BFB">
        <w:rPr>
          <w:rFonts w:asciiTheme="minorHAnsi" w:hAnsiTheme="minorHAnsi" w:cstheme="minorHAnsi"/>
          <w:sz w:val="24"/>
          <w:szCs w:val="24"/>
        </w:rPr>
        <w:t xml:space="preserve">                </w:t>
      </w:r>
      <w:r w:rsidRPr="003147D5">
        <w:rPr>
          <w:rFonts w:asciiTheme="minorHAnsi" w:hAnsiTheme="minorHAnsi" w:cstheme="minorHAnsi"/>
          <w:sz w:val="24"/>
          <w:szCs w:val="24"/>
        </w:rPr>
        <w:t>2021 - 2027 alocate României din Fondul european de dezvoltare regională, Fondul de coeziune, Fondul social european Plus, Fondul pentru o tranziție justă.</w:t>
      </w:r>
    </w:p>
    <w:p w14:paraId="5D5D3CE2" w14:textId="77777777" w:rsidR="00FA2939" w:rsidRDefault="00FA2939" w:rsidP="008E68AA">
      <w:pPr>
        <w:pStyle w:val="ListParagraph"/>
        <w:spacing w:before="0" w:after="0"/>
        <w:ind w:left="0"/>
        <w:jc w:val="both"/>
        <w:rPr>
          <w:rFonts w:asciiTheme="minorHAnsi" w:hAnsiTheme="minorHAnsi" w:cstheme="minorHAnsi"/>
          <w:i/>
          <w:sz w:val="24"/>
          <w:szCs w:val="24"/>
        </w:rPr>
      </w:pPr>
    </w:p>
    <w:p w14:paraId="2D96DC25" w14:textId="77777777" w:rsidR="00FA2939" w:rsidRDefault="00FA2939" w:rsidP="00FA2939">
      <w:pPr>
        <w:spacing w:before="0" w:after="0"/>
        <w:jc w:val="both"/>
        <w:rPr>
          <w:rFonts w:ascii="Calibri" w:hAnsi="Calibri"/>
          <w:sz w:val="24"/>
          <w:szCs w:val="24"/>
        </w:rPr>
      </w:pPr>
      <w:r w:rsidRPr="00D8589B">
        <w:rPr>
          <w:rFonts w:ascii="Calibri" w:hAnsi="Calibri"/>
          <w:sz w:val="24"/>
          <w:szCs w:val="24"/>
        </w:rPr>
        <w:t>Termenii și expresiile ”obiectiv/proiect de investiție”, ”investiție publică”, ”proiect tehnic de execuție” au înțelesurile prevăzute în Hotărârea Guvernului nr. 907/2016 privind etapele de elaborare și conținutul-cadru al documentațiilor tehnico-economice aferente obiectivelor/</w:t>
      </w:r>
    </w:p>
    <w:p w14:paraId="0F883078" w14:textId="77777777" w:rsidR="00FA2939" w:rsidRPr="00D8589B" w:rsidRDefault="00FA2939" w:rsidP="00FA2939">
      <w:pPr>
        <w:spacing w:before="0" w:after="0"/>
        <w:jc w:val="both"/>
        <w:rPr>
          <w:rFonts w:ascii="Calibri" w:hAnsi="Calibri"/>
          <w:sz w:val="24"/>
          <w:szCs w:val="24"/>
        </w:rPr>
      </w:pPr>
      <w:r w:rsidRPr="00D8589B">
        <w:rPr>
          <w:rFonts w:ascii="Calibri" w:hAnsi="Calibri"/>
          <w:sz w:val="24"/>
          <w:szCs w:val="24"/>
        </w:rPr>
        <w:t>proiectelor de investiții finanțate din fonduri publice, cu modificările și completările ulterioare.</w:t>
      </w:r>
    </w:p>
    <w:p w14:paraId="7814ED47" w14:textId="77777777" w:rsidR="00FA2939" w:rsidRDefault="00FA2939" w:rsidP="008E68AA">
      <w:pPr>
        <w:pStyle w:val="ListParagraph"/>
        <w:spacing w:before="0" w:after="0"/>
        <w:ind w:left="0"/>
        <w:jc w:val="both"/>
        <w:rPr>
          <w:rFonts w:asciiTheme="minorHAnsi" w:hAnsiTheme="minorHAnsi" w:cstheme="minorHAnsi"/>
          <w:i/>
          <w:sz w:val="24"/>
          <w:szCs w:val="24"/>
        </w:rPr>
      </w:pPr>
    </w:p>
    <w:p w14:paraId="639DE45B" w14:textId="0C777633" w:rsidR="004720C5" w:rsidRPr="003147D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Activitate de bază în cadrul unui proiect</w:t>
      </w:r>
      <w:r w:rsidRPr="003147D5">
        <w:rPr>
          <w:rFonts w:asciiTheme="minorHAnsi" w:hAnsiTheme="minorHAnsi" w:cstheme="minorHAnsi"/>
          <w:sz w:val="24"/>
          <w:szCs w:val="24"/>
        </w:rPr>
        <w:t xml:space="preserve"> – activitate sau pachet de activități declarate de către beneficiar ca fiind principale sau de referință pentru un proiect, care se verifică de către autoritatea de management</w:t>
      </w:r>
      <w:r w:rsidR="00DC76AA">
        <w:rPr>
          <w:rFonts w:asciiTheme="minorHAnsi" w:hAnsiTheme="minorHAnsi" w:cstheme="minorHAnsi"/>
          <w:sz w:val="24"/>
          <w:szCs w:val="24"/>
        </w:rPr>
        <w:t xml:space="preserve"> i</w:t>
      </w:r>
      <w:r w:rsidRPr="003147D5">
        <w:rPr>
          <w:rFonts w:asciiTheme="minorHAnsi" w:hAnsiTheme="minorHAnsi" w:cstheme="minorHAnsi"/>
          <w:sz w:val="24"/>
          <w:szCs w:val="24"/>
        </w:rPr>
        <w:t>n etapa de contractare, la momentul întocmirii planului de monitorizare al proiectului și care trebuie să respecte următoarele condiții cumulative:</w:t>
      </w:r>
    </w:p>
    <w:p w14:paraId="3B4E565E" w14:textId="77777777" w:rsidR="004720C5" w:rsidRPr="003147D5" w:rsidRDefault="004720C5" w:rsidP="008E68AA">
      <w:pPr>
        <w:spacing w:before="0" w:after="0"/>
        <w:ind w:left="360"/>
        <w:jc w:val="both"/>
        <w:rPr>
          <w:rFonts w:asciiTheme="minorHAnsi" w:hAnsiTheme="minorHAnsi" w:cstheme="minorHAnsi"/>
          <w:sz w:val="24"/>
          <w:szCs w:val="24"/>
        </w:rPr>
      </w:pPr>
      <w:r w:rsidRPr="003147D5">
        <w:rPr>
          <w:rFonts w:asciiTheme="minorHAnsi" w:hAnsiTheme="minorHAnsi" w:cstheme="minorHAnsi"/>
          <w:sz w:val="24"/>
          <w:szCs w:val="24"/>
        </w:rPr>
        <w:t>a.1) are legătură directă cu obiectul proiectului pentru care se acordă finanțarea și contribuie în mod direct și semnificativ la realizarea obiectivelor acesteia;</w:t>
      </w:r>
    </w:p>
    <w:p w14:paraId="47542FC9" w14:textId="77777777" w:rsidR="004720C5" w:rsidRPr="003147D5" w:rsidRDefault="004720C5" w:rsidP="008E68AA">
      <w:pPr>
        <w:spacing w:before="0" w:after="0"/>
        <w:ind w:left="360"/>
        <w:jc w:val="both"/>
        <w:rPr>
          <w:rFonts w:asciiTheme="minorHAnsi" w:hAnsiTheme="minorHAnsi" w:cstheme="minorHAnsi"/>
          <w:sz w:val="24"/>
          <w:szCs w:val="24"/>
        </w:rPr>
      </w:pPr>
      <w:r w:rsidRPr="003147D5">
        <w:rPr>
          <w:rFonts w:asciiTheme="minorHAnsi" w:hAnsiTheme="minorHAnsi" w:cstheme="minorHAnsi"/>
          <w:sz w:val="24"/>
          <w:szCs w:val="24"/>
        </w:rPr>
        <w:t>a.2) se regăsește în cererea de finanțare sub forma activităților eligibile obligatorii specificate în Ghidul Solicitantului;</w:t>
      </w:r>
    </w:p>
    <w:p w14:paraId="03BA117B" w14:textId="04B3ECF4" w:rsidR="004720C5" w:rsidRPr="003147D5" w:rsidRDefault="004720C5" w:rsidP="008E68AA">
      <w:pPr>
        <w:spacing w:before="0" w:after="0"/>
        <w:ind w:left="360"/>
        <w:jc w:val="both"/>
        <w:rPr>
          <w:rFonts w:asciiTheme="minorHAnsi" w:hAnsiTheme="minorHAnsi" w:cstheme="minorHAnsi"/>
          <w:sz w:val="24"/>
          <w:szCs w:val="24"/>
        </w:rPr>
      </w:pPr>
      <w:r w:rsidRPr="003147D5">
        <w:rPr>
          <w:rFonts w:asciiTheme="minorHAnsi" w:hAnsiTheme="minorHAnsi" w:cstheme="minorHAnsi"/>
          <w:sz w:val="24"/>
          <w:szCs w:val="24"/>
        </w:rPr>
        <w:t xml:space="preserve">a.3) nu face parte din activitățile </w:t>
      </w:r>
      <w:r w:rsidR="00606569">
        <w:rPr>
          <w:rFonts w:asciiTheme="minorHAnsi" w:hAnsiTheme="minorHAnsi" w:cstheme="minorHAnsi"/>
          <w:sz w:val="24"/>
          <w:szCs w:val="24"/>
        </w:rPr>
        <w:t>auxiliare</w:t>
      </w:r>
      <w:r w:rsidRPr="003147D5">
        <w:rPr>
          <w:rFonts w:asciiTheme="minorHAnsi" w:hAnsiTheme="minorHAnsi" w:cstheme="minorHAnsi"/>
          <w:sz w:val="24"/>
          <w:szCs w:val="24"/>
        </w:rPr>
        <w:t>, așa cum sunt acestea definite în Ghidul Solicitantului;</w:t>
      </w:r>
    </w:p>
    <w:p w14:paraId="143D5EE6" w14:textId="77777777" w:rsidR="004720C5" w:rsidRPr="003147D5" w:rsidRDefault="004720C5" w:rsidP="008E68AA">
      <w:pPr>
        <w:spacing w:before="0" w:after="0"/>
        <w:ind w:left="360"/>
        <w:jc w:val="both"/>
        <w:rPr>
          <w:rFonts w:asciiTheme="minorHAnsi" w:hAnsiTheme="minorHAnsi" w:cstheme="minorHAnsi"/>
          <w:sz w:val="24"/>
          <w:szCs w:val="24"/>
        </w:rPr>
      </w:pPr>
      <w:r w:rsidRPr="003147D5">
        <w:rPr>
          <w:rFonts w:asciiTheme="minorHAnsi" w:hAnsiTheme="minorHAnsi" w:cstheme="minorHAnsi"/>
          <w:sz w:val="24"/>
          <w:szCs w:val="24"/>
        </w:rPr>
        <w:t>a.4) bugetul estimat alocat activității sau pachetului de activități reprezintă minim 50% din bugetul eligibil al proiectului;</w:t>
      </w:r>
    </w:p>
    <w:p w14:paraId="2925F1F3" w14:textId="65CB0069" w:rsidR="007A63EB" w:rsidRDefault="007A63EB" w:rsidP="008E68AA">
      <w:pPr>
        <w:pStyle w:val="Default"/>
        <w:jc w:val="both"/>
        <w:rPr>
          <w:rFonts w:asciiTheme="minorHAnsi" w:hAnsiTheme="minorHAnsi" w:cstheme="minorHAnsi"/>
          <w:color w:val="auto"/>
        </w:rPr>
      </w:pPr>
    </w:p>
    <w:p w14:paraId="2869D6B7" w14:textId="77777777" w:rsidR="007A63EB" w:rsidRPr="003147D5" w:rsidRDefault="007A63EB" w:rsidP="007A63EB">
      <w:pPr>
        <w:widowControl w:val="0"/>
        <w:pBdr>
          <w:top w:val="nil"/>
          <w:left w:val="nil"/>
          <w:bottom w:val="nil"/>
          <w:right w:val="nil"/>
          <w:between w:val="nil"/>
        </w:pBdr>
        <w:spacing w:before="0" w:after="0"/>
        <w:jc w:val="both"/>
        <w:rPr>
          <w:rFonts w:asciiTheme="minorHAnsi" w:hAnsiTheme="minorHAnsi" w:cstheme="minorHAnsi"/>
          <w:sz w:val="24"/>
          <w:szCs w:val="24"/>
        </w:rPr>
      </w:pPr>
      <w:r w:rsidRPr="003147D5">
        <w:rPr>
          <w:rFonts w:asciiTheme="minorHAnsi" w:hAnsiTheme="minorHAnsi" w:cstheme="minorHAnsi"/>
          <w:bCs/>
          <w:i/>
          <w:iCs/>
          <w:sz w:val="24"/>
          <w:szCs w:val="24"/>
        </w:rPr>
        <w:t>Active corporale</w:t>
      </w:r>
      <w:r w:rsidRPr="003147D5">
        <w:rPr>
          <w:rFonts w:asciiTheme="minorHAnsi" w:hAnsiTheme="minorHAnsi" w:cstheme="minorHAnsi"/>
          <w:sz w:val="24"/>
          <w:szCs w:val="24"/>
        </w:rPr>
        <w:t xml:space="preserve"> - reprezintă terenuri, clădiri și instalații, utilaje și echipamente;</w:t>
      </w:r>
    </w:p>
    <w:p w14:paraId="1F1C8ED1" w14:textId="77777777" w:rsidR="006C63DE" w:rsidRPr="003147D5" w:rsidRDefault="006C63DE" w:rsidP="007A63EB">
      <w:pPr>
        <w:widowControl w:val="0"/>
        <w:pBdr>
          <w:top w:val="nil"/>
          <w:left w:val="nil"/>
          <w:bottom w:val="nil"/>
          <w:right w:val="nil"/>
          <w:between w:val="nil"/>
        </w:pBdr>
        <w:spacing w:before="0" w:after="0"/>
        <w:jc w:val="both"/>
        <w:rPr>
          <w:rFonts w:asciiTheme="minorHAnsi" w:hAnsiTheme="minorHAnsi" w:cstheme="minorHAnsi"/>
          <w:bCs/>
          <w:i/>
          <w:iCs/>
          <w:sz w:val="24"/>
          <w:szCs w:val="24"/>
        </w:rPr>
      </w:pPr>
    </w:p>
    <w:p w14:paraId="7792395C" w14:textId="77777777" w:rsidR="007A63EB" w:rsidRPr="003147D5" w:rsidRDefault="007A63EB" w:rsidP="007A63EB">
      <w:pPr>
        <w:widowControl w:val="0"/>
        <w:pBdr>
          <w:top w:val="nil"/>
          <w:left w:val="nil"/>
          <w:bottom w:val="nil"/>
          <w:right w:val="nil"/>
          <w:between w:val="nil"/>
        </w:pBdr>
        <w:spacing w:before="0" w:after="0"/>
        <w:jc w:val="both"/>
        <w:rPr>
          <w:rFonts w:asciiTheme="minorHAnsi" w:hAnsiTheme="minorHAnsi" w:cstheme="minorHAnsi"/>
          <w:sz w:val="24"/>
          <w:szCs w:val="24"/>
        </w:rPr>
      </w:pPr>
      <w:r w:rsidRPr="003147D5">
        <w:rPr>
          <w:rFonts w:asciiTheme="minorHAnsi" w:hAnsiTheme="minorHAnsi" w:cstheme="minorHAnsi"/>
          <w:bCs/>
          <w:i/>
          <w:iCs/>
          <w:sz w:val="24"/>
          <w:szCs w:val="24"/>
        </w:rPr>
        <w:t>Active necorporale</w:t>
      </w:r>
      <w:r w:rsidRPr="003147D5">
        <w:rPr>
          <w:rFonts w:asciiTheme="minorHAnsi" w:hAnsiTheme="minorHAnsi" w:cstheme="minorHAnsi"/>
          <w:bCs/>
          <w:sz w:val="24"/>
          <w:szCs w:val="24"/>
        </w:rPr>
        <w:t xml:space="preserve"> -</w:t>
      </w:r>
      <w:r w:rsidRPr="003147D5">
        <w:rPr>
          <w:rFonts w:asciiTheme="minorHAnsi" w:hAnsiTheme="minorHAnsi" w:cstheme="minorHAnsi"/>
          <w:sz w:val="24"/>
          <w:szCs w:val="24"/>
        </w:rPr>
        <w:t xml:space="preserve"> reprezintă brevete, licențe, mărci comerciale, programe informatice, alte drepturi și active similare, precum și investiții în realizarea de instrumente de comercializare on-line a serviciilor/produselor proprii;</w:t>
      </w:r>
    </w:p>
    <w:p w14:paraId="3FAF76D5" w14:textId="77777777" w:rsidR="007A63EB" w:rsidRPr="003147D5" w:rsidRDefault="007A63EB" w:rsidP="007A63EB">
      <w:pPr>
        <w:widowControl w:val="0"/>
        <w:pBdr>
          <w:top w:val="nil"/>
          <w:left w:val="nil"/>
          <w:bottom w:val="nil"/>
          <w:right w:val="nil"/>
          <w:between w:val="nil"/>
        </w:pBdr>
        <w:spacing w:before="0" w:after="0"/>
        <w:jc w:val="both"/>
        <w:rPr>
          <w:rFonts w:asciiTheme="minorHAnsi" w:hAnsiTheme="minorHAnsi" w:cstheme="minorHAnsi"/>
          <w:bCs/>
          <w:i/>
          <w:iCs/>
          <w:sz w:val="24"/>
          <w:szCs w:val="24"/>
        </w:rPr>
      </w:pPr>
    </w:p>
    <w:p w14:paraId="496E9F52" w14:textId="77777777" w:rsidR="007A63EB" w:rsidRPr="003147D5" w:rsidRDefault="007A63EB" w:rsidP="007A63EB">
      <w:pPr>
        <w:widowControl w:val="0"/>
        <w:pBdr>
          <w:top w:val="nil"/>
          <w:left w:val="nil"/>
          <w:bottom w:val="nil"/>
          <w:right w:val="nil"/>
          <w:between w:val="nil"/>
        </w:pBdr>
        <w:spacing w:before="0" w:after="0"/>
        <w:jc w:val="both"/>
        <w:rPr>
          <w:rFonts w:asciiTheme="minorHAnsi" w:hAnsiTheme="minorHAnsi" w:cstheme="minorHAnsi"/>
          <w:sz w:val="24"/>
          <w:szCs w:val="24"/>
        </w:rPr>
      </w:pPr>
      <w:r w:rsidRPr="003147D5">
        <w:rPr>
          <w:rFonts w:asciiTheme="minorHAnsi" w:hAnsiTheme="minorHAnsi" w:cstheme="minorHAnsi"/>
          <w:bCs/>
          <w:i/>
          <w:iCs/>
          <w:sz w:val="24"/>
          <w:szCs w:val="24"/>
        </w:rPr>
        <w:t>Ajutoare/ajutor (de stat)</w:t>
      </w:r>
      <w:r w:rsidRPr="003147D5">
        <w:rPr>
          <w:rFonts w:asciiTheme="minorHAnsi" w:hAnsiTheme="minorHAnsi" w:cstheme="minorHAnsi"/>
          <w:bCs/>
          <w:sz w:val="24"/>
          <w:szCs w:val="24"/>
        </w:rPr>
        <w:t xml:space="preserve"> -</w:t>
      </w:r>
      <w:r w:rsidRPr="003147D5">
        <w:rPr>
          <w:rFonts w:asciiTheme="minorHAnsi" w:hAnsiTheme="minorHAnsi" w:cstheme="minorHAnsi"/>
          <w:sz w:val="24"/>
          <w:szCs w:val="24"/>
        </w:rPr>
        <w:t xml:space="preserve"> </w:t>
      </w:r>
      <w:bookmarkStart w:id="24" w:name="_Hlk99960356"/>
      <w:r w:rsidRPr="003147D5">
        <w:rPr>
          <w:rFonts w:asciiTheme="minorHAnsi" w:hAnsiTheme="minorHAnsi" w:cstheme="minorHAnsi"/>
          <w:sz w:val="24"/>
          <w:szCs w:val="24"/>
        </w:rPr>
        <w:t xml:space="preserve">înseamnă orice măsură care îndeplineşte toate criteriile prevăzute la articolul 107 alineatul (1) din Tratatul privind funcţionarea Uniunii Europene; </w:t>
      </w:r>
      <w:bookmarkEnd w:id="24"/>
    </w:p>
    <w:p w14:paraId="009C99FC" w14:textId="75B9DBBA" w:rsidR="00B07052" w:rsidRDefault="00B07052" w:rsidP="008E68AA">
      <w:pPr>
        <w:pStyle w:val="Default"/>
        <w:jc w:val="both"/>
        <w:rPr>
          <w:rFonts w:asciiTheme="minorHAnsi" w:hAnsiTheme="minorHAnsi" w:cstheme="minorHAnsi"/>
          <w:i/>
          <w:color w:val="auto"/>
        </w:rPr>
      </w:pPr>
    </w:p>
    <w:p w14:paraId="424F4854" w14:textId="77777777" w:rsidR="00FA692F" w:rsidRDefault="00FA692F" w:rsidP="00FA692F">
      <w:pPr>
        <w:autoSpaceDE w:val="0"/>
        <w:autoSpaceDN w:val="0"/>
        <w:adjustRightInd w:val="0"/>
        <w:spacing w:before="0" w:after="0"/>
        <w:jc w:val="both"/>
        <w:rPr>
          <w:rFonts w:asciiTheme="minorHAnsi" w:hAnsiTheme="minorHAnsi" w:cstheme="minorHAnsi"/>
          <w:color w:val="000000"/>
          <w:sz w:val="24"/>
          <w:szCs w:val="24"/>
          <w:lang w:val="en-US" w:eastAsia="ro-RO"/>
        </w:rPr>
      </w:pPr>
      <w:proofErr w:type="spellStart"/>
      <w:r w:rsidRPr="00FA692F">
        <w:rPr>
          <w:rFonts w:asciiTheme="minorHAnsi" w:hAnsiTheme="minorHAnsi" w:cstheme="minorHAnsi"/>
          <w:i/>
          <w:iCs/>
          <w:color w:val="000000"/>
          <w:sz w:val="24"/>
          <w:szCs w:val="24"/>
          <w:lang w:val="en-US" w:eastAsia="ro-RO"/>
        </w:rPr>
        <w:lastRenderedPageBreak/>
        <w:t>Anvelopa</w:t>
      </w:r>
      <w:proofErr w:type="spellEnd"/>
      <w:r w:rsidRPr="00FA692F">
        <w:rPr>
          <w:rFonts w:asciiTheme="minorHAnsi" w:hAnsiTheme="minorHAnsi" w:cstheme="minorHAnsi"/>
          <w:i/>
          <w:iCs/>
          <w:color w:val="000000"/>
          <w:sz w:val="24"/>
          <w:szCs w:val="24"/>
          <w:lang w:val="en-US" w:eastAsia="ro-RO"/>
        </w:rPr>
        <w:t xml:space="preserve"> </w:t>
      </w:r>
      <w:proofErr w:type="spellStart"/>
      <w:r w:rsidRPr="00FA692F">
        <w:rPr>
          <w:rFonts w:asciiTheme="minorHAnsi" w:hAnsiTheme="minorHAnsi" w:cstheme="minorHAnsi"/>
          <w:i/>
          <w:iCs/>
          <w:color w:val="000000"/>
          <w:sz w:val="24"/>
          <w:szCs w:val="24"/>
          <w:lang w:val="en-US" w:eastAsia="ro-RO"/>
        </w:rPr>
        <w:t>clădirii</w:t>
      </w:r>
      <w:proofErr w:type="spellEnd"/>
      <w:r w:rsidRPr="00FA692F">
        <w:rPr>
          <w:rFonts w:asciiTheme="minorHAnsi" w:hAnsiTheme="minorHAnsi" w:cstheme="minorHAnsi"/>
          <w:color w:val="000000"/>
          <w:sz w:val="24"/>
          <w:szCs w:val="24"/>
          <w:lang w:val="en-US" w:eastAsia="ro-RO"/>
        </w:rPr>
        <w:t xml:space="preserve"> - </w:t>
      </w:r>
      <w:proofErr w:type="spellStart"/>
      <w:r w:rsidRPr="00FA692F">
        <w:rPr>
          <w:rFonts w:asciiTheme="minorHAnsi" w:hAnsiTheme="minorHAnsi" w:cstheme="minorHAnsi"/>
          <w:color w:val="000000"/>
          <w:sz w:val="24"/>
          <w:szCs w:val="24"/>
          <w:lang w:val="en-US" w:eastAsia="ro-RO"/>
        </w:rPr>
        <w:t>totalitatea</w:t>
      </w:r>
      <w:proofErr w:type="spellEnd"/>
      <w:r w:rsidRPr="00FA692F">
        <w:rPr>
          <w:rFonts w:asciiTheme="minorHAnsi" w:hAnsiTheme="minorHAnsi" w:cstheme="minorHAnsi"/>
          <w:color w:val="000000"/>
          <w:sz w:val="24"/>
          <w:szCs w:val="24"/>
          <w:lang w:val="en-US" w:eastAsia="ro-RO"/>
        </w:rPr>
        <w:t xml:space="preserve"> </w:t>
      </w:r>
      <w:proofErr w:type="spellStart"/>
      <w:r w:rsidRPr="00FA692F">
        <w:rPr>
          <w:rFonts w:asciiTheme="minorHAnsi" w:hAnsiTheme="minorHAnsi" w:cstheme="minorHAnsi"/>
          <w:color w:val="000000"/>
          <w:sz w:val="24"/>
          <w:szCs w:val="24"/>
          <w:lang w:val="en-US" w:eastAsia="ro-RO"/>
        </w:rPr>
        <w:t>elementelor</w:t>
      </w:r>
      <w:proofErr w:type="spellEnd"/>
      <w:r w:rsidRPr="00FA692F">
        <w:rPr>
          <w:rFonts w:asciiTheme="minorHAnsi" w:hAnsiTheme="minorHAnsi" w:cstheme="minorHAnsi"/>
          <w:color w:val="000000"/>
          <w:sz w:val="24"/>
          <w:szCs w:val="24"/>
          <w:lang w:val="en-US" w:eastAsia="ro-RO"/>
        </w:rPr>
        <w:t xml:space="preserve"> de </w:t>
      </w:r>
      <w:proofErr w:type="spellStart"/>
      <w:r w:rsidRPr="00FA692F">
        <w:rPr>
          <w:rFonts w:asciiTheme="minorHAnsi" w:hAnsiTheme="minorHAnsi" w:cstheme="minorHAnsi"/>
          <w:color w:val="000000"/>
          <w:sz w:val="24"/>
          <w:szCs w:val="24"/>
          <w:lang w:val="en-US" w:eastAsia="ro-RO"/>
        </w:rPr>
        <w:t>construcţie</w:t>
      </w:r>
      <w:proofErr w:type="spellEnd"/>
      <w:r w:rsidRPr="00FA692F">
        <w:rPr>
          <w:rFonts w:asciiTheme="minorHAnsi" w:hAnsiTheme="minorHAnsi" w:cstheme="minorHAnsi"/>
          <w:color w:val="000000"/>
          <w:sz w:val="24"/>
          <w:szCs w:val="24"/>
          <w:lang w:val="en-US" w:eastAsia="ro-RO"/>
        </w:rPr>
        <w:t xml:space="preserve"> care </w:t>
      </w:r>
      <w:proofErr w:type="spellStart"/>
      <w:r w:rsidRPr="00FA692F">
        <w:rPr>
          <w:rFonts w:asciiTheme="minorHAnsi" w:hAnsiTheme="minorHAnsi" w:cstheme="minorHAnsi"/>
          <w:color w:val="000000"/>
          <w:sz w:val="24"/>
          <w:szCs w:val="24"/>
          <w:lang w:val="en-US" w:eastAsia="ro-RO"/>
        </w:rPr>
        <w:t>delimitează</w:t>
      </w:r>
      <w:proofErr w:type="spellEnd"/>
      <w:r w:rsidRPr="00FA692F">
        <w:rPr>
          <w:rFonts w:asciiTheme="minorHAnsi" w:hAnsiTheme="minorHAnsi" w:cstheme="minorHAnsi"/>
          <w:color w:val="000000"/>
          <w:sz w:val="24"/>
          <w:szCs w:val="24"/>
          <w:lang w:val="en-US" w:eastAsia="ro-RO"/>
        </w:rPr>
        <w:t xml:space="preserve"> </w:t>
      </w:r>
      <w:proofErr w:type="spellStart"/>
      <w:r w:rsidRPr="00FA692F">
        <w:rPr>
          <w:rFonts w:asciiTheme="minorHAnsi" w:hAnsiTheme="minorHAnsi" w:cstheme="minorHAnsi"/>
          <w:color w:val="000000"/>
          <w:sz w:val="24"/>
          <w:szCs w:val="24"/>
          <w:lang w:val="en-US" w:eastAsia="ro-RO"/>
        </w:rPr>
        <w:t>spaţiul</w:t>
      </w:r>
      <w:proofErr w:type="spellEnd"/>
      <w:r w:rsidRPr="00FA692F">
        <w:rPr>
          <w:rFonts w:asciiTheme="minorHAnsi" w:hAnsiTheme="minorHAnsi" w:cstheme="minorHAnsi"/>
          <w:color w:val="000000"/>
          <w:sz w:val="24"/>
          <w:szCs w:val="24"/>
          <w:lang w:val="en-US" w:eastAsia="ro-RO"/>
        </w:rPr>
        <w:t xml:space="preserve"> interior al </w:t>
      </w:r>
      <w:proofErr w:type="spellStart"/>
      <w:r w:rsidRPr="00FA692F">
        <w:rPr>
          <w:rFonts w:asciiTheme="minorHAnsi" w:hAnsiTheme="minorHAnsi" w:cstheme="minorHAnsi"/>
          <w:color w:val="000000"/>
          <w:sz w:val="24"/>
          <w:szCs w:val="24"/>
          <w:lang w:val="en-US" w:eastAsia="ro-RO"/>
        </w:rPr>
        <w:t>unei</w:t>
      </w:r>
      <w:proofErr w:type="spellEnd"/>
      <w:r w:rsidRPr="00FA692F">
        <w:rPr>
          <w:rFonts w:asciiTheme="minorHAnsi" w:hAnsiTheme="minorHAnsi" w:cstheme="minorHAnsi"/>
          <w:color w:val="000000"/>
          <w:sz w:val="24"/>
          <w:szCs w:val="24"/>
          <w:lang w:val="en-US" w:eastAsia="ro-RO"/>
        </w:rPr>
        <w:t xml:space="preserve"> </w:t>
      </w:r>
      <w:proofErr w:type="spellStart"/>
      <w:r w:rsidRPr="00FA692F">
        <w:rPr>
          <w:rFonts w:asciiTheme="minorHAnsi" w:hAnsiTheme="minorHAnsi" w:cstheme="minorHAnsi"/>
          <w:color w:val="000000"/>
          <w:sz w:val="24"/>
          <w:szCs w:val="24"/>
          <w:lang w:val="en-US" w:eastAsia="ro-RO"/>
        </w:rPr>
        <w:t>clădiri</w:t>
      </w:r>
      <w:proofErr w:type="spellEnd"/>
      <w:r w:rsidRPr="00FA692F">
        <w:rPr>
          <w:rFonts w:asciiTheme="minorHAnsi" w:hAnsiTheme="minorHAnsi" w:cstheme="minorHAnsi"/>
          <w:color w:val="000000"/>
          <w:sz w:val="24"/>
          <w:szCs w:val="24"/>
          <w:lang w:val="en-US" w:eastAsia="ro-RO"/>
        </w:rPr>
        <w:t xml:space="preserve">, </w:t>
      </w:r>
      <w:proofErr w:type="spellStart"/>
      <w:r w:rsidRPr="00FA692F">
        <w:rPr>
          <w:rFonts w:asciiTheme="minorHAnsi" w:hAnsiTheme="minorHAnsi" w:cstheme="minorHAnsi"/>
          <w:color w:val="000000"/>
          <w:sz w:val="24"/>
          <w:szCs w:val="24"/>
          <w:lang w:val="en-US" w:eastAsia="ro-RO"/>
        </w:rPr>
        <w:t>încălzit</w:t>
      </w:r>
      <w:proofErr w:type="spellEnd"/>
      <w:r w:rsidRPr="00FA692F">
        <w:rPr>
          <w:rFonts w:asciiTheme="minorHAnsi" w:hAnsiTheme="minorHAnsi" w:cstheme="minorHAnsi"/>
          <w:color w:val="000000"/>
          <w:sz w:val="24"/>
          <w:szCs w:val="24"/>
          <w:lang w:val="en-US" w:eastAsia="ro-RO"/>
        </w:rPr>
        <w:t xml:space="preserve"> la un </w:t>
      </w:r>
      <w:proofErr w:type="spellStart"/>
      <w:r w:rsidRPr="00FA692F">
        <w:rPr>
          <w:rFonts w:asciiTheme="minorHAnsi" w:hAnsiTheme="minorHAnsi" w:cstheme="minorHAnsi"/>
          <w:color w:val="000000"/>
          <w:sz w:val="24"/>
          <w:szCs w:val="24"/>
          <w:lang w:val="en-US" w:eastAsia="ro-RO"/>
        </w:rPr>
        <w:t>nivel</w:t>
      </w:r>
      <w:proofErr w:type="spellEnd"/>
      <w:r w:rsidRPr="00FA692F">
        <w:rPr>
          <w:rFonts w:asciiTheme="minorHAnsi" w:hAnsiTheme="minorHAnsi" w:cstheme="minorHAnsi"/>
          <w:color w:val="000000"/>
          <w:sz w:val="24"/>
          <w:szCs w:val="24"/>
          <w:lang w:val="en-US" w:eastAsia="ro-RO"/>
        </w:rPr>
        <w:t xml:space="preserve"> de </w:t>
      </w:r>
      <w:proofErr w:type="spellStart"/>
      <w:r w:rsidRPr="00FA692F">
        <w:rPr>
          <w:rFonts w:asciiTheme="minorHAnsi" w:hAnsiTheme="minorHAnsi" w:cstheme="minorHAnsi"/>
          <w:color w:val="000000"/>
          <w:sz w:val="24"/>
          <w:szCs w:val="24"/>
          <w:lang w:val="en-US" w:eastAsia="ro-RO"/>
        </w:rPr>
        <w:t>confort</w:t>
      </w:r>
      <w:proofErr w:type="spellEnd"/>
      <w:r w:rsidRPr="00FA692F">
        <w:rPr>
          <w:rFonts w:asciiTheme="minorHAnsi" w:hAnsiTheme="minorHAnsi" w:cstheme="minorHAnsi"/>
          <w:color w:val="000000"/>
          <w:sz w:val="24"/>
          <w:szCs w:val="24"/>
          <w:lang w:val="en-US" w:eastAsia="ro-RO"/>
        </w:rPr>
        <w:t xml:space="preserve"> </w:t>
      </w:r>
      <w:proofErr w:type="spellStart"/>
      <w:r w:rsidRPr="00FA692F">
        <w:rPr>
          <w:rFonts w:asciiTheme="minorHAnsi" w:hAnsiTheme="minorHAnsi" w:cstheme="minorHAnsi"/>
          <w:color w:val="000000"/>
          <w:sz w:val="24"/>
          <w:szCs w:val="24"/>
          <w:lang w:val="en-US" w:eastAsia="ro-RO"/>
        </w:rPr>
        <w:t>corespunzător</w:t>
      </w:r>
      <w:proofErr w:type="spellEnd"/>
      <w:r w:rsidRPr="00FA692F">
        <w:rPr>
          <w:rFonts w:asciiTheme="minorHAnsi" w:hAnsiTheme="minorHAnsi" w:cstheme="minorHAnsi"/>
          <w:color w:val="000000"/>
          <w:sz w:val="24"/>
          <w:szCs w:val="24"/>
          <w:lang w:val="en-US" w:eastAsia="ro-RO"/>
        </w:rPr>
        <w:t xml:space="preserve">, de </w:t>
      </w:r>
      <w:proofErr w:type="spellStart"/>
      <w:r w:rsidRPr="00FA692F">
        <w:rPr>
          <w:rFonts w:asciiTheme="minorHAnsi" w:hAnsiTheme="minorHAnsi" w:cstheme="minorHAnsi"/>
          <w:color w:val="000000"/>
          <w:sz w:val="24"/>
          <w:szCs w:val="24"/>
          <w:lang w:val="en-US" w:eastAsia="ro-RO"/>
        </w:rPr>
        <w:t>mediul</w:t>
      </w:r>
      <w:proofErr w:type="spellEnd"/>
      <w:r w:rsidRPr="00FA692F">
        <w:rPr>
          <w:rFonts w:asciiTheme="minorHAnsi" w:hAnsiTheme="minorHAnsi" w:cstheme="minorHAnsi"/>
          <w:color w:val="000000"/>
          <w:sz w:val="24"/>
          <w:szCs w:val="24"/>
          <w:lang w:val="en-US" w:eastAsia="ro-RO"/>
        </w:rPr>
        <w:t xml:space="preserve"> exterior </w:t>
      </w:r>
      <w:proofErr w:type="spellStart"/>
      <w:r w:rsidRPr="00FA692F">
        <w:rPr>
          <w:rFonts w:asciiTheme="minorHAnsi" w:hAnsiTheme="minorHAnsi" w:cstheme="minorHAnsi"/>
          <w:color w:val="000000"/>
          <w:sz w:val="24"/>
          <w:szCs w:val="24"/>
          <w:lang w:val="en-US" w:eastAsia="ro-RO"/>
        </w:rPr>
        <w:t>şi</w:t>
      </w:r>
      <w:proofErr w:type="spellEnd"/>
      <w:r w:rsidRPr="00FA692F">
        <w:rPr>
          <w:rFonts w:asciiTheme="minorHAnsi" w:hAnsiTheme="minorHAnsi" w:cstheme="minorHAnsi"/>
          <w:color w:val="000000"/>
          <w:sz w:val="24"/>
          <w:szCs w:val="24"/>
          <w:lang w:val="en-US" w:eastAsia="ro-RO"/>
        </w:rPr>
        <w:t>/</w:t>
      </w:r>
      <w:proofErr w:type="spellStart"/>
      <w:r w:rsidRPr="00FA692F">
        <w:rPr>
          <w:rFonts w:asciiTheme="minorHAnsi" w:hAnsiTheme="minorHAnsi" w:cstheme="minorHAnsi"/>
          <w:color w:val="000000"/>
          <w:sz w:val="24"/>
          <w:szCs w:val="24"/>
          <w:lang w:val="en-US" w:eastAsia="ro-RO"/>
        </w:rPr>
        <w:t>sau</w:t>
      </w:r>
      <w:proofErr w:type="spellEnd"/>
      <w:r w:rsidRPr="00FA692F">
        <w:rPr>
          <w:rFonts w:asciiTheme="minorHAnsi" w:hAnsiTheme="minorHAnsi" w:cstheme="minorHAnsi"/>
          <w:color w:val="000000"/>
          <w:sz w:val="24"/>
          <w:szCs w:val="24"/>
          <w:lang w:val="en-US" w:eastAsia="ro-RO"/>
        </w:rPr>
        <w:t xml:space="preserve"> de </w:t>
      </w:r>
      <w:proofErr w:type="spellStart"/>
      <w:r w:rsidRPr="00FA692F">
        <w:rPr>
          <w:rFonts w:asciiTheme="minorHAnsi" w:hAnsiTheme="minorHAnsi" w:cstheme="minorHAnsi"/>
          <w:color w:val="000000"/>
          <w:sz w:val="24"/>
          <w:szCs w:val="24"/>
          <w:lang w:val="en-US" w:eastAsia="ro-RO"/>
        </w:rPr>
        <w:t>spaţii</w:t>
      </w:r>
      <w:proofErr w:type="spellEnd"/>
      <w:r w:rsidRPr="00FA692F">
        <w:rPr>
          <w:rFonts w:asciiTheme="minorHAnsi" w:hAnsiTheme="minorHAnsi" w:cstheme="minorHAnsi"/>
          <w:color w:val="000000"/>
          <w:sz w:val="24"/>
          <w:szCs w:val="24"/>
          <w:lang w:val="en-US" w:eastAsia="ro-RO"/>
        </w:rPr>
        <w:t xml:space="preserve"> </w:t>
      </w:r>
      <w:proofErr w:type="spellStart"/>
      <w:r w:rsidRPr="00FA692F">
        <w:rPr>
          <w:rFonts w:asciiTheme="minorHAnsi" w:hAnsiTheme="minorHAnsi" w:cstheme="minorHAnsi"/>
          <w:color w:val="000000"/>
          <w:sz w:val="24"/>
          <w:szCs w:val="24"/>
          <w:lang w:val="en-US" w:eastAsia="ro-RO"/>
        </w:rPr>
        <w:t>neîncălzite</w:t>
      </w:r>
      <w:proofErr w:type="spellEnd"/>
      <w:r w:rsidRPr="00FA692F">
        <w:rPr>
          <w:rFonts w:asciiTheme="minorHAnsi" w:hAnsiTheme="minorHAnsi" w:cstheme="minorHAnsi"/>
          <w:color w:val="000000"/>
          <w:sz w:val="24"/>
          <w:szCs w:val="24"/>
          <w:lang w:val="en-US" w:eastAsia="ro-RO"/>
        </w:rPr>
        <w:t>/</w:t>
      </w:r>
      <w:proofErr w:type="spellStart"/>
      <w:r w:rsidRPr="00FA692F">
        <w:rPr>
          <w:rFonts w:asciiTheme="minorHAnsi" w:hAnsiTheme="minorHAnsi" w:cstheme="minorHAnsi"/>
          <w:color w:val="000000"/>
          <w:sz w:val="24"/>
          <w:szCs w:val="24"/>
          <w:lang w:val="en-US" w:eastAsia="ro-RO"/>
        </w:rPr>
        <w:t>mai</w:t>
      </w:r>
      <w:proofErr w:type="spellEnd"/>
      <w:r w:rsidRPr="00FA692F">
        <w:rPr>
          <w:rFonts w:asciiTheme="minorHAnsi" w:hAnsiTheme="minorHAnsi" w:cstheme="minorHAnsi"/>
          <w:color w:val="000000"/>
          <w:sz w:val="24"/>
          <w:szCs w:val="24"/>
          <w:lang w:val="en-US" w:eastAsia="ro-RO"/>
        </w:rPr>
        <w:t xml:space="preserve"> </w:t>
      </w:r>
      <w:proofErr w:type="spellStart"/>
      <w:r w:rsidRPr="00FA692F">
        <w:rPr>
          <w:rFonts w:asciiTheme="minorHAnsi" w:hAnsiTheme="minorHAnsi" w:cstheme="minorHAnsi"/>
          <w:color w:val="000000"/>
          <w:sz w:val="24"/>
          <w:szCs w:val="24"/>
          <w:lang w:val="en-US" w:eastAsia="ro-RO"/>
        </w:rPr>
        <w:t>puţin</w:t>
      </w:r>
      <w:proofErr w:type="spellEnd"/>
      <w:r w:rsidRPr="00FA692F">
        <w:rPr>
          <w:rFonts w:asciiTheme="minorHAnsi" w:hAnsiTheme="minorHAnsi" w:cstheme="minorHAnsi"/>
          <w:color w:val="000000"/>
          <w:sz w:val="24"/>
          <w:szCs w:val="24"/>
          <w:lang w:val="en-US" w:eastAsia="ro-RO"/>
        </w:rPr>
        <w:t xml:space="preserve"> </w:t>
      </w:r>
      <w:proofErr w:type="spellStart"/>
      <w:r w:rsidRPr="00FA692F">
        <w:rPr>
          <w:rFonts w:asciiTheme="minorHAnsi" w:hAnsiTheme="minorHAnsi" w:cstheme="minorHAnsi"/>
          <w:color w:val="000000"/>
          <w:sz w:val="24"/>
          <w:szCs w:val="24"/>
          <w:lang w:val="en-US" w:eastAsia="ro-RO"/>
        </w:rPr>
        <w:t>încălzite</w:t>
      </w:r>
      <w:proofErr w:type="spellEnd"/>
      <w:r w:rsidRPr="00FA692F">
        <w:rPr>
          <w:rFonts w:asciiTheme="minorHAnsi" w:hAnsiTheme="minorHAnsi" w:cstheme="minorHAnsi"/>
          <w:color w:val="000000"/>
          <w:sz w:val="24"/>
          <w:szCs w:val="24"/>
          <w:lang w:val="en-US" w:eastAsia="ro-RO"/>
        </w:rPr>
        <w:t>;</w:t>
      </w:r>
    </w:p>
    <w:p w14:paraId="734D274E" w14:textId="77777777" w:rsidR="00FA692F" w:rsidRDefault="00FA692F" w:rsidP="00FA692F">
      <w:pPr>
        <w:pStyle w:val="Default"/>
        <w:jc w:val="both"/>
        <w:rPr>
          <w:rFonts w:asciiTheme="minorHAnsi" w:hAnsiTheme="minorHAnsi" w:cstheme="minorHAnsi"/>
          <w:i/>
          <w:color w:val="auto"/>
        </w:rPr>
      </w:pPr>
    </w:p>
    <w:p w14:paraId="2496EDD4" w14:textId="64718D78" w:rsidR="00FA692F" w:rsidRDefault="00FA692F" w:rsidP="00FA692F">
      <w:pPr>
        <w:pStyle w:val="Default"/>
        <w:jc w:val="both"/>
        <w:rPr>
          <w:rFonts w:asciiTheme="minorHAnsi" w:hAnsiTheme="minorHAnsi" w:cstheme="minorHAnsi"/>
          <w:color w:val="auto"/>
        </w:rPr>
      </w:pPr>
      <w:r w:rsidRPr="003147D5">
        <w:rPr>
          <w:rFonts w:asciiTheme="minorHAnsi" w:hAnsiTheme="minorHAnsi" w:cstheme="minorHAnsi"/>
          <w:i/>
          <w:color w:val="auto"/>
        </w:rPr>
        <w:t>Apel de proiecte</w:t>
      </w:r>
      <w:r w:rsidRPr="003147D5">
        <w:rPr>
          <w:rFonts w:asciiTheme="minorHAnsi" w:hAnsiTheme="minorHAnsi" w:cstheme="minorHAnsi"/>
          <w:color w:val="auto"/>
        </w:rPr>
        <w:t xml:space="preserve"> - invitație publică adresată de către autoritatea de management, după caz, categoriilor de solicitanți eligibili stabiliți prin Ghidul Solicitantului, în vederea transmiterii cererilor de finanțare, în cadrul uneia sau mai multor priorități din cadrul programului;</w:t>
      </w:r>
    </w:p>
    <w:p w14:paraId="762F742A" w14:textId="658FDBB6" w:rsidR="00FA692F" w:rsidRDefault="00FA692F" w:rsidP="008E68AA">
      <w:pPr>
        <w:pStyle w:val="Default"/>
        <w:jc w:val="both"/>
        <w:rPr>
          <w:rFonts w:asciiTheme="minorHAnsi" w:hAnsiTheme="minorHAnsi" w:cstheme="minorHAnsi"/>
          <w:i/>
          <w:color w:val="auto"/>
        </w:rPr>
      </w:pPr>
    </w:p>
    <w:p w14:paraId="29E9ECBD" w14:textId="27FDB195" w:rsidR="00FA692F" w:rsidRPr="000F0FBF" w:rsidRDefault="00F6087A" w:rsidP="00FA692F">
      <w:pPr>
        <w:autoSpaceDE w:val="0"/>
        <w:autoSpaceDN w:val="0"/>
        <w:adjustRightInd w:val="0"/>
        <w:spacing w:before="0" w:after="0"/>
        <w:jc w:val="both"/>
        <w:rPr>
          <w:rFonts w:asciiTheme="minorHAnsi" w:hAnsiTheme="minorHAnsi"/>
          <w:color w:val="000000" w:themeColor="text1"/>
          <w:sz w:val="24"/>
          <w:szCs w:val="24"/>
        </w:rPr>
      </w:pPr>
      <w:r w:rsidRPr="000F0FBF">
        <w:rPr>
          <w:rFonts w:asciiTheme="minorHAnsi" w:hAnsiTheme="minorHAnsi"/>
          <w:i/>
          <w:color w:val="000000" w:themeColor="text1"/>
          <w:sz w:val="24"/>
          <w:szCs w:val="24"/>
        </w:rPr>
        <w:t>Autoritatea de Management pentru Programul Regional Sud Est 2021-2027 (AM PR SE)</w:t>
      </w:r>
      <w:r w:rsidRPr="000F0FBF">
        <w:rPr>
          <w:rFonts w:asciiTheme="minorHAnsi" w:hAnsiTheme="minorHAnsi"/>
          <w:b/>
          <w:color w:val="000000" w:themeColor="text1"/>
          <w:sz w:val="24"/>
          <w:szCs w:val="24"/>
        </w:rPr>
        <w:t xml:space="preserve"> - </w:t>
      </w:r>
      <w:r w:rsidRPr="000F0FBF">
        <w:rPr>
          <w:rFonts w:asciiTheme="minorHAnsi" w:hAnsiTheme="minorHAnsi"/>
          <w:color w:val="000000" w:themeColor="text1"/>
          <w:sz w:val="24"/>
          <w:szCs w:val="24"/>
        </w:rPr>
        <w:t>Instituția care gestionează PR SE la nivelul Regiunii Sud Est, începând cu perioada de programare 2021-2027, în conformitate cu prevederile Legii nr. 277 din 26 noiembrie 2021 pentru aprobarea Ordonanței de urgență a Guvernului nr. 122/2020 privind unele măsuri pentru asigurarea eficientizării procesului decizional al fondurilor externe nerambursabile destinate dezvoltării regionale în România</w:t>
      </w:r>
      <w:r w:rsidR="00FA692F" w:rsidRPr="000F0FBF">
        <w:rPr>
          <w:rFonts w:asciiTheme="minorHAnsi" w:hAnsiTheme="minorHAnsi"/>
          <w:color w:val="000000" w:themeColor="text1"/>
          <w:sz w:val="24"/>
          <w:szCs w:val="24"/>
        </w:rPr>
        <w:t>;</w:t>
      </w:r>
    </w:p>
    <w:p w14:paraId="5AECCE46" w14:textId="77777777" w:rsidR="00FA692F" w:rsidRDefault="00FA692F" w:rsidP="008E68AA">
      <w:pPr>
        <w:pStyle w:val="Default"/>
        <w:jc w:val="both"/>
        <w:rPr>
          <w:rFonts w:asciiTheme="minorHAnsi" w:hAnsiTheme="minorHAnsi" w:cstheme="minorHAnsi"/>
          <w:i/>
          <w:color w:val="auto"/>
        </w:rPr>
      </w:pPr>
    </w:p>
    <w:p w14:paraId="4F937598" w14:textId="4A926251" w:rsidR="00707D15" w:rsidRPr="004C129F" w:rsidRDefault="00707D15" w:rsidP="00707D15">
      <w:pPr>
        <w:jc w:val="both"/>
        <w:rPr>
          <w:rFonts w:asciiTheme="minorHAnsi" w:hAnsiTheme="minorHAnsi" w:cstheme="minorHAnsi"/>
          <w:sz w:val="24"/>
          <w:szCs w:val="24"/>
          <w:lang w:val="en-US" w:eastAsia="en-GB"/>
        </w:rPr>
      </w:pPr>
      <w:proofErr w:type="spellStart"/>
      <w:r w:rsidRPr="004C129F">
        <w:rPr>
          <w:rFonts w:asciiTheme="minorHAnsi" w:hAnsiTheme="minorHAnsi" w:cstheme="minorHAnsi"/>
          <w:i/>
          <w:sz w:val="24"/>
          <w:szCs w:val="24"/>
          <w:lang w:val="en-US"/>
        </w:rPr>
        <w:t>Beneficiar</w:t>
      </w:r>
      <w:proofErr w:type="spellEnd"/>
      <w:r w:rsidRPr="004C129F">
        <w:rPr>
          <w:rFonts w:asciiTheme="minorHAnsi" w:hAnsiTheme="minorHAnsi" w:cstheme="minorHAnsi"/>
          <w:sz w:val="24"/>
          <w:szCs w:val="24"/>
          <w:lang w:val="en-US"/>
        </w:rPr>
        <w:t xml:space="preserve"> - conform </w:t>
      </w:r>
      <w:proofErr w:type="spellStart"/>
      <w:r w:rsidRPr="004C129F">
        <w:rPr>
          <w:rFonts w:asciiTheme="minorHAnsi" w:hAnsiTheme="minorHAnsi" w:cstheme="minorHAnsi"/>
          <w:sz w:val="24"/>
          <w:szCs w:val="24"/>
          <w:lang w:val="en-US"/>
        </w:rPr>
        <w:t>Regulamentului</w:t>
      </w:r>
      <w:proofErr w:type="spellEnd"/>
      <w:r w:rsidRPr="004C129F">
        <w:rPr>
          <w:rFonts w:asciiTheme="minorHAnsi" w:hAnsiTheme="minorHAnsi" w:cstheme="minorHAnsi"/>
          <w:sz w:val="24"/>
          <w:szCs w:val="24"/>
          <w:lang w:val="en-US"/>
        </w:rPr>
        <w:t xml:space="preserve"> (UE) 2021/1060, art.2, pct 9, lit.</w:t>
      </w:r>
      <w:r w:rsidR="00F6087A">
        <w:rPr>
          <w:rFonts w:asciiTheme="minorHAnsi" w:hAnsiTheme="minorHAnsi" w:cstheme="minorHAnsi"/>
          <w:sz w:val="24"/>
          <w:szCs w:val="24"/>
          <w:lang w:val="en-US"/>
        </w:rPr>
        <w:t xml:space="preserve"> </w:t>
      </w:r>
      <w:r w:rsidRPr="004C129F">
        <w:rPr>
          <w:rFonts w:asciiTheme="minorHAnsi" w:hAnsiTheme="minorHAnsi" w:cstheme="minorHAnsi"/>
          <w:sz w:val="24"/>
          <w:szCs w:val="24"/>
          <w:lang w:val="en-US"/>
        </w:rPr>
        <w:t xml:space="preserve">a, </w:t>
      </w:r>
      <w:proofErr w:type="spellStart"/>
      <w:r w:rsidRPr="004C129F">
        <w:rPr>
          <w:rFonts w:asciiTheme="minorHAnsi" w:hAnsiTheme="minorHAnsi" w:cstheme="minorHAnsi"/>
          <w:sz w:val="24"/>
          <w:szCs w:val="24"/>
          <w:lang w:val="en-US"/>
        </w:rPr>
        <w:t>reprezintă</w:t>
      </w:r>
      <w:proofErr w:type="spellEnd"/>
      <w:r w:rsidRPr="004C129F">
        <w:rPr>
          <w:rFonts w:asciiTheme="minorHAnsi" w:hAnsiTheme="minorHAnsi" w:cstheme="minorHAnsi"/>
          <w:sz w:val="24"/>
          <w:szCs w:val="24"/>
          <w:lang w:val="en-US"/>
        </w:rPr>
        <w:t xml:space="preserve"> un organism public </w:t>
      </w:r>
      <w:proofErr w:type="spellStart"/>
      <w:r w:rsidRPr="004C129F">
        <w:rPr>
          <w:rFonts w:asciiTheme="minorHAnsi" w:hAnsiTheme="minorHAnsi" w:cstheme="minorHAnsi"/>
          <w:sz w:val="24"/>
          <w:szCs w:val="24"/>
          <w:lang w:val="en-US"/>
        </w:rPr>
        <w:t>sau</w:t>
      </w:r>
      <w:proofErr w:type="spellEnd"/>
      <w:r w:rsidRPr="004C129F">
        <w:rPr>
          <w:rFonts w:asciiTheme="minorHAnsi" w:hAnsiTheme="minorHAnsi" w:cstheme="minorHAnsi"/>
          <w:sz w:val="24"/>
          <w:szCs w:val="24"/>
          <w:lang w:val="en-US"/>
        </w:rPr>
        <w:t xml:space="preserve"> </w:t>
      </w:r>
      <w:proofErr w:type="spellStart"/>
      <w:r w:rsidRPr="004C129F">
        <w:rPr>
          <w:rFonts w:asciiTheme="minorHAnsi" w:hAnsiTheme="minorHAnsi" w:cstheme="minorHAnsi"/>
          <w:sz w:val="24"/>
          <w:szCs w:val="24"/>
          <w:lang w:val="en-US"/>
        </w:rPr>
        <w:t>privat</w:t>
      </w:r>
      <w:proofErr w:type="spellEnd"/>
      <w:r w:rsidRPr="004C129F">
        <w:rPr>
          <w:rFonts w:asciiTheme="minorHAnsi" w:hAnsiTheme="minorHAnsi" w:cstheme="minorHAnsi"/>
          <w:sz w:val="24"/>
          <w:szCs w:val="24"/>
          <w:lang w:val="en-US"/>
        </w:rPr>
        <w:t xml:space="preserve">, o </w:t>
      </w:r>
      <w:proofErr w:type="spellStart"/>
      <w:r w:rsidRPr="004C129F">
        <w:rPr>
          <w:rFonts w:asciiTheme="minorHAnsi" w:hAnsiTheme="minorHAnsi" w:cstheme="minorHAnsi"/>
          <w:sz w:val="24"/>
          <w:szCs w:val="24"/>
          <w:lang w:val="en-US"/>
        </w:rPr>
        <w:t>entitate</w:t>
      </w:r>
      <w:proofErr w:type="spellEnd"/>
      <w:r w:rsidRPr="004C129F">
        <w:rPr>
          <w:rFonts w:asciiTheme="minorHAnsi" w:hAnsiTheme="minorHAnsi" w:cstheme="minorHAnsi"/>
          <w:sz w:val="24"/>
          <w:szCs w:val="24"/>
          <w:lang w:val="en-US"/>
        </w:rPr>
        <w:t xml:space="preserve"> cu </w:t>
      </w:r>
      <w:proofErr w:type="spellStart"/>
      <w:r w:rsidRPr="004C129F">
        <w:rPr>
          <w:rFonts w:asciiTheme="minorHAnsi" w:hAnsiTheme="minorHAnsi" w:cstheme="minorHAnsi"/>
          <w:sz w:val="24"/>
          <w:szCs w:val="24"/>
          <w:lang w:val="en-US"/>
        </w:rPr>
        <w:t>sau</w:t>
      </w:r>
      <w:proofErr w:type="spellEnd"/>
      <w:r w:rsidRPr="004C129F">
        <w:rPr>
          <w:rFonts w:asciiTheme="minorHAnsi" w:hAnsiTheme="minorHAnsi" w:cstheme="minorHAnsi"/>
          <w:sz w:val="24"/>
          <w:szCs w:val="24"/>
          <w:lang w:val="en-US"/>
        </w:rPr>
        <w:t xml:space="preserve"> </w:t>
      </w:r>
      <w:proofErr w:type="spellStart"/>
      <w:r w:rsidRPr="004C129F">
        <w:rPr>
          <w:rFonts w:asciiTheme="minorHAnsi" w:hAnsiTheme="minorHAnsi" w:cstheme="minorHAnsi"/>
          <w:sz w:val="24"/>
          <w:szCs w:val="24"/>
          <w:lang w:val="en-US"/>
        </w:rPr>
        <w:t>fără</w:t>
      </w:r>
      <w:proofErr w:type="spellEnd"/>
      <w:r w:rsidRPr="004C129F">
        <w:rPr>
          <w:rFonts w:asciiTheme="minorHAnsi" w:hAnsiTheme="minorHAnsi" w:cstheme="minorHAnsi"/>
          <w:sz w:val="24"/>
          <w:szCs w:val="24"/>
          <w:lang w:val="en-US"/>
        </w:rPr>
        <w:t xml:space="preserve"> </w:t>
      </w:r>
      <w:proofErr w:type="spellStart"/>
      <w:r w:rsidRPr="004C129F">
        <w:rPr>
          <w:rFonts w:asciiTheme="minorHAnsi" w:hAnsiTheme="minorHAnsi" w:cstheme="minorHAnsi"/>
          <w:sz w:val="24"/>
          <w:szCs w:val="24"/>
          <w:lang w:val="en-US"/>
        </w:rPr>
        <w:t>personalitate</w:t>
      </w:r>
      <w:proofErr w:type="spellEnd"/>
      <w:r w:rsidRPr="004C129F">
        <w:rPr>
          <w:rFonts w:asciiTheme="minorHAnsi" w:hAnsiTheme="minorHAnsi" w:cstheme="minorHAnsi"/>
          <w:sz w:val="24"/>
          <w:szCs w:val="24"/>
          <w:lang w:val="en-US"/>
        </w:rPr>
        <w:t xml:space="preserve"> </w:t>
      </w:r>
      <w:proofErr w:type="spellStart"/>
      <w:r w:rsidRPr="004C129F">
        <w:rPr>
          <w:rFonts w:asciiTheme="minorHAnsi" w:hAnsiTheme="minorHAnsi" w:cstheme="minorHAnsi"/>
          <w:sz w:val="24"/>
          <w:szCs w:val="24"/>
          <w:lang w:val="en-US"/>
        </w:rPr>
        <w:t>juridică</w:t>
      </w:r>
      <w:proofErr w:type="spellEnd"/>
      <w:r w:rsidRPr="004C129F">
        <w:rPr>
          <w:rFonts w:asciiTheme="minorHAnsi" w:hAnsiTheme="minorHAnsi" w:cstheme="minorHAnsi"/>
          <w:sz w:val="24"/>
          <w:szCs w:val="24"/>
          <w:lang w:val="en-US"/>
        </w:rPr>
        <w:t xml:space="preserve"> </w:t>
      </w:r>
      <w:proofErr w:type="spellStart"/>
      <w:r w:rsidRPr="004C129F">
        <w:rPr>
          <w:rFonts w:asciiTheme="minorHAnsi" w:hAnsiTheme="minorHAnsi" w:cstheme="minorHAnsi"/>
          <w:sz w:val="24"/>
          <w:szCs w:val="24"/>
          <w:lang w:val="en-US"/>
        </w:rPr>
        <w:t>sau</w:t>
      </w:r>
      <w:proofErr w:type="spellEnd"/>
      <w:r w:rsidRPr="004C129F">
        <w:rPr>
          <w:rFonts w:asciiTheme="minorHAnsi" w:hAnsiTheme="minorHAnsi" w:cstheme="minorHAnsi"/>
          <w:sz w:val="24"/>
          <w:szCs w:val="24"/>
          <w:lang w:val="en-US"/>
        </w:rPr>
        <w:t xml:space="preserve"> o </w:t>
      </w:r>
      <w:proofErr w:type="spellStart"/>
      <w:r w:rsidRPr="004C129F">
        <w:rPr>
          <w:rFonts w:asciiTheme="minorHAnsi" w:hAnsiTheme="minorHAnsi" w:cstheme="minorHAnsi"/>
          <w:sz w:val="24"/>
          <w:szCs w:val="24"/>
          <w:lang w:val="en-US"/>
        </w:rPr>
        <w:t>persoană</w:t>
      </w:r>
      <w:proofErr w:type="spellEnd"/>
      <w:r w:rsidRPr="004C129F">
        <w:rPr>
          <w:rFonts w:asciiTheme="minorHAnsi" w:hAnsiTheme="minorHAnsi" w:cstheme="minorHAnsi"/>
          <w:sz w:val="24"/>
          <w:szCs w:val="24"/>
          <w:lang w:val="en-US"/>
        </w:rPr>
        <w:t xml:space="preserve"> </w:t>
      </w:r>
      <w:proofErr w:type="spellStart"/>
      <w:r w:rsidRPr="004C129F">
        <w:rPr>
          <w:rFonts w:asciiTheme="minorHAnsi" w:hAnsiTheme="minorHAnsi" w:cstheme="minorHAnsi"/>
          <w:sz w:val="24"/>
          <w:szCs w:val="24"/>
          <w:lang w:val="en-US"/>
        </w:rPr>
        <w:t>fizică</w:t>
      </w:r>
      <w:proofErr w:type="spellEnd"/>
      <w:r w:rsidRPr="004C129F">
        <w:rPr>
          <w:rFonts w:asciiTheme="minorHAnsi" w:hAnsiTheme="minorHAnsi" w:cstheme="minorHAnsi"/>
          <w:sz w:val="24"/>
          <w:szCs w:val="24"/>
          <w:lang w:val="en-US"/>
        </w:rPr>
        <w:t xml:space="preserve">, </w:t>
      </w:r>
      <w:proofErr w:type="spellStart"/>
      <w:r w:rsidRPr="004C129F">
        <w:rPr>
          <w:rFonts w:asciiTheme="minorHAnsi" w:hAnsiTheme="minorHAnsi" w:cstheme="minorHAnsi"/>
          <w:sz w:val="24"/>
          <w:szCs w:val="24"/>
          <w:lang w:val="en-US"/>
        </w:rPr>
        <w:t>responsabilă</w:t>
      </w:r>
      <w:proofErr w:type="spellEnd"/>
      <w:r w:rsidRPr="004C129F">
        <w:rPr>
          <w:rFonts w:asciiTheme="minorHAnsi" w:hAnsiTheme="minorHAnsi" w:cstheme="minorHAnsi"/>
          <w:sz w:val="24"/>
          <w:szCs w:val="24"/>
          <w:lang w:val="en-US"/>
        </w:rPr>
        <w:t xml:space="preserve"> cu </w:t>
      </w:r>
      <w:proofErr w:type="spellStart"/>
      <w:r w:rsidRPr="004C129F">
        <w:rPr>
          <w:rFonts w:asciiTheme="minorHAnsi" w:hAnsiTheme="minorHAnsi" w:cstheme="minorHAnsi"/>
          <w:sz w:val="24"/>
          <w:szCs w:val="24"/>
          <w:lang w:val="en-US"/>
        </w:rPr>
        <w:t>inițierea</w:t>
      </w:r>
      <w:proofErr w:type="spellEnd"/>
      <w:r w:rsidRPr="004C129F">
        <w:rPr>
          <w:rFonts w:asciiTheme="minorHAnsi" w:hAnsiTheme="minorHAnsi" w:cstheme="minorHAnsi"/>
          <w:sz w:val="24"/>
          <w:szCs w:val="24"/>
          <w:lang w:val="en-US"/>
        </w:rPr>
        <w:t xml:space="preserve"> </w:t>
      </w:r>
      <w:proofErr w:type="spellStart"/>
      <w:r w:rsidRPr="004C129F">
        <w:rPr>
          <w:rFonts w:asciiTheme="minorHAnsi" w:hAnsiTheme="minorHAnsi" w:cstheme="minorHAnsi"/>
          <w:sz w:val="24"/>
          <w:szCs w:val="24"/>
          <w:lang w:val="en-US"/>
        </w:rPr>
        <w:t>sau</w:t>
      </w:r>
      <w:proofErr w:type="spellEnd"/>
      <w:r w:rsidRPr="004C129F">
        <w:rPr>
          <w:rFonts w:asciiTheme="minorHAnsi" w:hAnsiTheme="minorHAnsi" w:cstheme="minorHAnsi"/>
          <w:sz w:val="24"/>
          <w:szCs w:val="24"/>
          <w:lang w:val="en-US"/>
        </w:rPr>
        <w:t xml:space="preserve"> </w:t>
      </w:r>
      <w:proofErr w:type="spellStart"/>
      <w:r w:rsidRPr="004C129F">
        <w:rPr>
          <w:rFonts w:asciiTheme="minorHAnsi" w:hAnsiTheme="minorHAnsi" w:cstheme="minorHAnsi"/>
          <w:sz w:val="24"/>
          <w:szCs w:val="24"/>
          <w:lang w:val="en-US"/>
        </w:rPr>
        <w:t>deopotrivă</w:t>
      </w:r>
      <w:proofErr w:type="spellEnd"/>
      <w:r w:rsidRPr="004C129F">
        <w:rPr>
          <w:rFonts w:asciiTheme="minorHAnsi" w:hAnsiTheme="minorHAnsi" w:cstheme="minorHAnsi"/>
          <w:sz w:val="24"/>
          <w:szCs w:val="24"/>
          <w:lang w:val="en-US"/>
        </w:rPr>
        <w:t xml:space="preserve"> cu </w:t>
      </w:r>
      <w:proofErr w:type="spellStart"/>
      <w:r w:rsidRPr="004C129F">
        <w:rPr>
          <w:rFonts w:asciiTheme="minorHAnsi" w:hAnsiTheme="minorHAnsi" w:cstheme="minorHAnsi"/>
          <w:sz w:val="24"/>
          <w:szCs w:val="24"/>
          <w:lang w:val="en-US"/>
        </w:rPr>
        <w:t>inițierea</w:t>
      </w:r>
      <w:proofErr w:type="spellEnd"/>
      <w:r w:rsidRPr="004C129F">
        <w:rPr>
          <w:rFonts w:asciiTheme="minorHAnsi" w:hAnsiTheme="minorHAnsi" w:cstheme="minorHAnsi"/>
          <w:sz w:val="24"/>
          <w:szCs w:val="24"/>
          <w:lang w:val="en-US"/>
        </w:rPr>
        <w:t xml:space="preserve"> </w:t>
      </w:r>
      <w:proofErr w:type="spellStart"/>
      <w:r w:rsidRPr="004C129F">
        <w:rPr>
          <w:rFonts w:asciiTheme="minorHAnsi" w:hAnsiTheme="minorHAnsi" w:cstheme="minorHAnsi"/>
          <w:sz w:val="24"/>
          <w:szCs w:val="24"/>
          <w:lang w:val="en-US"/>
        </w:rPr>
        <w:t>și</w:t>
      </w:r>
      <w:proofErr w:type="spellEnd"/>
      <w:r w:rsidRPr="004C129F">
        <w:rPr>
          <w:rFonts w:asciiTheme="minorHAnsi" w:hAnsiTheme="minorHAnsi" w:cstheme="minorHAnsi"/>
          <w:sz w:val="24"/>
          <w:szCs w:val="24"/>
          <w:lang w:val="en-US"/>
        </w:rPr>
        <w:t xml:space="preserve"> </w:t>
      </w:r>
      <w:proofErr w:type="spellStart"/>
      <w:r w:rsidRPr="004C129F">
        <w:rPr>
          <w:rFonts w:asciiTheme="minorHAnsi" w:hAnsiTheme="minorHAnsi" w:cstheme="minorHAnsi"/>
          <w:sz w:val="24"/>
          <w:szCs w:val="24"/>
          <w:lang w:val="en-US"/>
        </w:rPr>
        <w:t>implementarea</w:t>
      </w:r>
      <w:proofErr w:type="spellEnd"/>
      <w:r w:rsidRPr="004C129F">
        <w:rPr>
          <w:rFonts w:asciiTheme="minorHAnsi" w:hAnsiTheme="minorHAnsi" w:cstheme="minorHAnsi"/>
          <w:sz w:val="24"/>
          <w:szCs w:val="24"/>
          <w:lang w:val="en-US"/>
        </w:rPr>
        <w:t xml:space="preserve"> </w:t>
      </w:r>
      <w:proofErr w:type="spellStart"/>
      <w:r w:rsidRPr="004C129F">
        <w:rPr>
          <w:rFonts w:asciiTheme="minorHAnsi" w:hAnsiTheme="minorHAnsi" w:cstheme="minorHAnsi"/>
          <w:sz w:val="24"/>
          <w:szCs w:val="24"/>
          <w:lang w:val="en-US"/>
        </w:rPr>
        <w:t>operațiunilor</w:t>
      </w:r>
      <w:proofErr w:type="spellEnd"/>
      <w:r w:rsidRPr="004C129F">
        <w:rPr>
          <w:rFonts w:asciiTheme="minorHAnsi" w:hAnsiTheme="minorHAnsi" w:cstheme="minorHAnsi"/>
          <w:sz w:val="24"/>
          <w:szCs w:val="24"/>
          <w:lang w:val="en-US"/>
        </w:rPr>
        <w:t>;</w:t>
      </w:r>
    </w:p>
    <w:p w14:paraId="6750059D" w14:textId="77777777" w:rsidR="00707D15" w:rsidRDefault="00707D15" w:rsidP="00707D15">
      <w:pPr>
        <w:spacing w:before="0" w:after="0"/>
        <w:jc w:val="both"/>
        <w:rPr>
          <w:rFonts w:asciiTheme="minorHAnsi" w:hAnsiTheme="minorHAnsi" w:cstheme="minorHAnsi"/>
          <w:color w:val="000000" w:themeColor="text1"/>
          <w:sz w:val="24"/>
        </w:rPr>
      </w:pPr>
    </w:p>
    <w:p w14:paraId="03F451F3" w14:textId="77777777" w:rsidR="00707D15" w:rsidRPr="00523E01" w:rsidRDefault="00707D15" w:rsidP="00707D15">
      <w:pPr>
        <w:spacing w:before="0" w:after="0"/>
        <w:jc w:val="both"/>
        <w:rPr>
          <w:rFonts w:asciiTheme="minorHAnsi" w:eastAsiaTheme="minorHAnsi" w:hAnsiTheme="minorHAnsi" w:cstheme="minorHAnsi"/>
          <w:bCs/>
          <w:color w:val="000000" w:themeColor="text1"/>
          <w:sz w:val="24"/>
        </w:rPr>
      </w:pPr>
      <w:r>
        <w:rPr>
          <w:rFonts w:asciiTheme="minorHAnsi" w:eastAsiaTheme="minorHAnsi" w:hAnsiTheme="minorHAnsi" w:cstheme="minorHAnsi"/>
          <w:bCs/>
          <w:i/>
          <w:iCs/>
          <w:color w:val="000000" w:themeColor="text1"/>
          <w:sz w:val="24"/>
        </w:rPr>
        <w:t>B</w:t>
      </w:r>
      <w:r w:rsidRPr="004D67D7">
        <w:rPr>
          <w:rFonts w:asciiTheme="minorHAnsi" w:eastAsiaTheme="minorHAnsi" w:hAnsiTheme="minorHAnsi" w:cstheme="minorHAnsi"/>
          <w:bCs/>
          <w:i/>
          <w:iCs/>
          <w:color w:val="000000" w:themeColor="text1"/>
          <w:sz w:val="24"/>
        </w:rPr>
        <w:t>loc</w:t>
      </w:r>
      <w:r w:rsidRPr="00523E01">
        <w:rPr>
          <w:rFonts w:asciiTheme="minorHAnsi" w:eastAsiaTheme="minorHAnsi" w:hAnsiTheme="minorHAnsi" w:cstheme="minorHAnsi"/>
          <w:color w:val="000000" w:themeColor="text1"/>
          <w:sz w:val="24"/>
        </w:rPr>
        <w:t xml:space="preserve"> </w:t>
      </w:r>
      <w:r>
        <w:rPr>
          <w:rFonts w:asciiTheme="minorHAnsi" w:eastAsiaTheme="minorHAnsi" w:hAnsiTheme="minorHAnsi" w:cstheme="minorHAnsi"/>
          <w:color w:val="000000" w:themeColor="text1"/>
          <w:sz w:val="24"/>
        </w:rPr>
        <w:t>-</w:t>
      </w:r>
      <w:r w:rsidRPr="00523E01">
        <w:rPr>
          <w:rFonts w:asciiTheme="minorHAnsi" w:eastAsiaTheme="minorHAnsi" w:hAnsiTheme="minorHAnsi" w:cstheme="minorHAnsi"/>
          <w:bCs/>
          <w:color w:val="000000" w:themeColor="text1"/>
          <w:sz w:val="24"/>
        </w:rPr>
        <w:t xml:space="preserve"> clădire-bloc de locuinţe - condominiu cu o înălțime de minim P+2 – proprietatea imobiliară formată din proprietăţi individuale definite, apartamente sau spaţii cu altă destinaţie decât aceea de locuinţe şi proprietatea comună indiviză.</w:t>
      </w:r>
    </w:p>
    <w:p w14:paraId="7C385E31" w14:textId="77777777" w:rsidR="00707D15" w:rsidRPr="003147D5" w:rsidRDefault="00707D15" w:rsidP="008E68AA">
      <w:pPr>
        <w:pStyle w:val="Default"/>
        <w:jc w:val="both"/>
        <w:rPr>
          <w:rFonts w:asciiTheme="minorHAnsi" w:hAnsiTheme="minorHAnsi" w:cstheme="minorHAnsi"/>
          <w:i/>
          <w:color w:val="auto"/>
        </w:rPr>
      </w:pPr>
    </w:p>
    <w:p w14:paraId="12CC19AA" w14:textId="77777777" w:rsidR="004720C5" w:rsidRPr="003147D5" w:rsidRDefault="004720C5" w:rsidP="008E68AA">
      <w:pPr>
        <w:pStyle w:val="Default"/>
        <w:jc w:val="both"/>
        <w:rPr>
          <w:rFonts w:asciiTheme="minorHAnsi" w:hAnsiTheme="minorHAnsi" w:cstheme="minorHAnsi"/>
          <w:color w:val="auto"/>
        </w:rPr>
      </w:pPr>
      <w:r w:rsidRPr="003147D5">
        <w:rPr>
          <w:rFonts w:asciiTheme="minorHAnsi" w:hAnsiTheme="minorHAnsi" w:cstheme="minorHAnsi"/>
          <w:i/>
          <w:color w:val="auto"/>
        </w:rPr>
        <w:t>Calendar de apeluri de proiecte</w:t>
      </w:r>
      <w:r w:rsidRPr="003147D5">
        <w:rPr>
          <w:rFonts w:asciiTheme="minorHAnsi" w:hAnsiTheme="minorHAnsi" w:cstheme="minorHAnsi"/>
          <w:color w:val="auto"/>
        </w:rPr>
        <w:t xml:space="preserve"> – calendarul lansării apelurilor de proiecte planificate de autoritatea de management pe durata unui an calendaristic, care, pe lângă informațiile minime prevăzute la art. 49 alin (2) din Regulamentul (UE) 2021/1060, cu modificările și completările ulterioare, include perioadele estimate pentru evaluare și contractare în vederea asigurării predictibilității accesului la fondurile externe nerambursabile;</w:t>
      </w:r>
    </w:p>
    <w:p w14:paraId="5FC00D4C" w14:textId="77777777" w:rsidR="006C63DE" w:rsidRPr="003147D5" w:rsidRDefault="006C63DE" w:rsidP="008E68AA">
      <w:pPr>
        <w:pStyle w:val="Default"/>
        <w:jc w:val="both"/>
        <w:rPr>
          <w:rFonts w:asciiTheme="minorHAnsi" w:hAnsiTheme="minorHAnsi" w:cstheme="minorHAnsi"/>
          <w:i/>
          <w:color w:val="auto"/>
        </w:rPr>
      </w:pPr>
    </w:p>
    <w:p w14:paraId="3973BF30" w14:textId="5CBD3AD9" w:rsidR="004720C5" w:rsidRPr="003147D5" w:rsidRDefault="004720C5" w:rsidP="008E68AA">
      <w:pPr>
        <w:pStyle w:val="Default"/>
        <w:jc w:val="both"/>
        <w:rPr>
          <w:rFonts w:asciiTheme="minorHAnsi" w:hAnsiTheme="minorHAnsi" w:cstheme="minorHAnsi"/>
          <w:color w:val="auto"/>
        </w:rPr>
      </w:pPr>
      <w:r w:rsidRPr="003147D5">
        <w:rPr>
          <w:rFonts w:asciiTheme="minorHAnsi" w:hAnsiTheme="minorHAnsi" w:cstheme="minorHAnsi"/>
          <w:i/>
          <w:color w:val="auto"/>
        </w:rPr>
        <w:t>Cerere de finanțare</w:t>
      </w:r>
      <w:r w:rsidRPr="003147D5">
        <w:rPr>
          <w:rFonts w:asciiTheme="minorHAnsi" w:hAnsiTheme="minorHAnsi" w:cstheme="minorHAnsi"/>
          <w:color w:val="auto"/>
        </w:rPr>
        <w:t xml:space="preserve"> – document standardizat, disponibil în sistemul informatic MySMIS2021/SMIS2021+, prin care este solicitat sprijin financiar în cadrul oricăruia dintre programele cofinanțate din Fondul </w:t>
      </w:r>
      <w:bookmarkStart w:id="25" w:name="_Hlk124347242"/>
      <w:r w:rsidRPr="003147D5">
        <w:rPr>
          <w:rFonts w:asciiTheme="minorHAnsi" w:hAnsiTheme="minorHAnsi" w:cstheme="minorHAnsi"/>
          <w:color w:val="auto"/>
        </w:rPr>
        <w:t>european de dezvoltare regională</w:t>
      </w:r>
      <w:bookmarkEnd w:id="25"/>
      <w:r w:rsidRPr="003147D5">
        <w:rPr>
          <w:rFonts w:asciiTheme="minorHAnsi" w:hAnsiTheme="minorHAnsi" w:cstheme="minorHAnsi"/>
          <w:color w:val="auto"/>
        </w:rPr>
        <w:t xml:space="preserve">, Fondul de coeziune, Fondul </w:t>
      </w:r>
      <w:bookmarkStart w:id="26" w:name="_Hlk124347255"/>
      <w:r w:rsidRPr="003147D5">
        <w:rPr>
          <w:rFonts w:asciiTheme="minorHAnsi" w:hAnsiTheme="minorHAnsi" w:cstheme="minorHAnsi"/>
          <w:color w:val="auto"/>
        </w:rPr>
        <w:t xml:space="preserve">social european </w:t>
      </w:r>
      <w:bookmarkEnd w:id="26"/>
      <w:r w:rsidRPr="003147D5">
        <w:rPr>
          <w:rFonts w:asciiTheme="minorHAnsi" w:hAnsiTheme="minorHAnsi" w:cstheme="minorHAnsi"/>
          <w:color w:val="auto"/>
        </w:rPr>
        <w:t xml:space="preserve">Plus și Fondul pentru o </w:t>
      </w:r>
      <w:bookmarkStart w:id="27" w:name="_Hlk124347266"/>
      <w:r w:rsidRPr="003147D5">
        <w:rPr>
          <w:rFonts w:asciiTheme="minorHAnsi" w:hAnsiTheme="minorHAnsi" w:cstheme="minorHAnsi"/>
          <w:color w:val="auto"/>
        </w:rPr>
        <w:t xml:space="preserve">tranziție justă </w:t>
      </w:r>
      <w:bookmarkEnd w:id="27"/>
      <w:r w:rsidRPr="003147D5">
        <w:rPr>
          <w:rFonts w:asciiTheme="minorHAnsi" w:hAnsiTheme="minorHAnsi" w:cstheme="minorHAnsi"/>
          <w:color w:val="auto"/>
        </w:rPr>
        <w:t>în perioada 2021-2027, în condițiile aplicabile apelului de proiecte în care se solicită finanțare, pentru acoperirea totală sau parțială a costurilor de realizare ale unui proiect</w:t>
      </w:r>
      <w:r w:rsidR="009623C1">
        <w:rPr>
          <w:rFonts w:asciiTheme="minorHAnsi" w:hAnsiTheme="minorHAnsi" w:cstheme="minorHAnsi"/>
          <w:color w:val="auto"/>
        </w:rPr>
        <w:t xml:space="preserve"> si este insotit de anexe si documentele specificate in Ghidul Solicitantului aplicabil fiecarui apel de proiecte</w:t>
      </w:r>
      <w:r w:rsidRPr="003147D5">
        <w:rPr>
          <w:rFonts w:asciiTheme="minorHAnsi" w:hAnsiTheme="minorHAnsi" w:cstheme="minorHAnsi"/>
          <w:color w:val="auto"/>
        </w:rPr>
        <w:t>,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în Ghidul Solicitantului și care sunt cuprinse în sistemul informatic MySMIS2021/SMIS2021+;</w:t>
      </w:r>
    </w:p>
    <w:p w14:paraId="287A68CF" w14:textId="30E76F6D" w:rsidR="00B07052" w:rsidRDefault="00B07052" w:rsidP="008E68AA">
      <w:pPr>
        <w:pStyle w:val="ListParagraph"/>
        <w:spacing w:before="0" w:after="0"/>
        <w:ind w:left="0"/>
        <w:jc w:val="both"/>
        <w:rPr>
          <w:rFonts w:asciiTheme="minorHAnsi" w:hAnsiTheme="minorHAnsi" w:cstheme="minorHAnsi"/>
          <w:i/>
          <w:sz w:val="24"/>
          <w:szCs w:val="24"/>
        </w:rPr>
      </w:pPr>
    </w:p>
    <w:p w14:paraId="7A4AD631" w14:textId="77777777" w:rsidR="002D57BF" w:rsidRPr="00E406AF" w:rsidRDefault="002D57BF" w:rsidP="002D57BF">
      <w:pPr>
        <w:widowControl w:val="0"/>
        <w:pBdr>
          <w:top w:val="nil"/>
          <w:left w:val="nil"/>
          <w:bottom w:val="nil"/>
          <w:right w:val="nil"/>
          <w:between w:val="nil"/>
        </w:pBdr>
        <w:spacing w:before="0" w:after="0"/>
        <w:jc w:val="both"/>
        <w:rPr>
          <w:rFonts w:asciiTheme="minorHAnsi" w:hAnsiTheme="minorHAnsi" w:cstheme="minorHAnsi"/>
          <w:sz w:val="24"/>
        </w:rPr>
      </w:pPr>
      <w:r w:rsidRPr="006C3F50">
        <w:rPr>
          <w:rFonts w:asciiTheme="minorHAnsi" w:hAnsiTheme="minorHAnsi" w:cstheme="minorHAnsi"/>
          <w:bCs/>
          <w:i/>
          <w:iCs/>
          <w:color w:val="202122"/>
          <w:sz w:val="24"/>
          <w:shd w:val="clear" w:color="auto" w:fill="FFFFFF"/>
        </w:rPr>
        <w:t>Certificatul de performanță energetică</w:t>
      </w:r>
      <w:r w:rsidRPr="006C3F50">
        <w:rPr>
          <w:rFonts w:asciiTheme="minorHAnsi" w:hAnsiTheme="minorHAnsi" w:cstheme="minorHAnsi"/>
          <w:color w:val="202122"/>
          <w:sz w:val="24"/>
          <w:shd w:val="clear" w:color="auto" w:fill="FFFFFF"/>
        </w:rPr>
        <w:t xml:space="preserve"> pentru o clădire este un document scris care certifică performanța energetică a cladirii, in care sunt detaliate principalele caracteristici termice și energetice ale construcției și instalațiilor aferente acesteia, rezultate din analiza termică și energetică;</w:t>
      </w:r>
    </w:p>
    <w:p w14:paraId="62B19398" w14:textId="0F692D0E" w:rsidR="002D57BF" w:rsidRDefault="002D57BF" w:rsidP="008E68AA">
      <w:pPr>
        <w:pStyle w:val="ListParagraph"/>
        <w:spacing w:before="0" w:after="0"/>
        <w:ind w:left="0"/>
        <w:jc w:val="both"/>
        <w:rPr>
          <w:rFonts w:asciiTheme="minorHAnsi" w:hAnsiTheme="minorHAnsi" w:cstheme="minorHAnsi"/>
          <w:i/>
          <w:sz w:val="24"/>
          <w:szCs w:val="24"/>
        </w:rPr>
      </w:pPr>
    </w:p>
    <w:p w14:paraId="06CD3B82" w14:textId="1A7EF717" w:rsidR="003E6BC7" w:rsidRPr="003E6BC7" w:rsidRDefault="003E6BC7" w:rsidP="003E6BC7">
      <w:pPr>
        <w:pStyle w:val="ListParagraph"/>
        <w:spacing w:before="0" w:after="0"/>
        <w:ind w:left="0"/>
        <w:jc w:val="both"/>
        <w:rPr>
          <w:rFonts w:ascii="Calibri" w:hAnsi="Calibri"/>
          <w:i/>
          <w:sz w:val="24"/>
          <w:szCs w:val="24"/>
        </w:rPr>
      </w:pPr>
      <w:proofErr w:type="spellStart"/>
      <w:r w:rsidRPr="003E6BC7">
        <w:rPr>
          <w:rFonts w:ascii="Calibri" w:hAnsi="Calibri"/>
          <w:i/>
          <w:iCs/>
          <w:sz w:val="24"/>
          <w:szCs w:val="24"/>
          <w:lang w:val="en-GB" w:eastAsia="ro-RO"/>
        </w:rPr>
        <w:t>Contractul</w:t>
      </w:r>
      <w:proofErr w:type="spellEnd"/>
      <w:r w:rsidRPr="003E6BC7">
        <w:rPr>
          <w:rFonts w:ascii="Calibri" w:hAnsi="Calibri"/>
          <w:i/>
          <w:iCs/>
          <w:sz w:val="24"/>
          <w:szCs w:val="24"/>
          <w:lang w:val="en-GB" w:eastAsia="ro-RO"/>
        </w:rPr>
        <w:t xml:space="preserve"> de </w:t>
      </w:r>
      <w:proofErr w:type="spellStart"/>
      <w:r w:rsidRPr="003E6BC7">
        <w:rPr>
          <w:rFonts w:ascii="Calibri" w:hAnsi="Calibri"/>
          <w:i/>
          <w:iCs/>
          <w:sz w:val="24"/>
          <w:szCs w:val="24"/>
          <w:lang w:val="en-GB" w:eastAsia="ro-RO"/>
        </w:rPr>
        <w:t>finanțare</w:t>
      </w:r>
      <w:proofErr w:type="spellEnd"/>
      <w:r w:rsidRPr="003E6BC7">
        <w:rPr>
          <w:rFonts w:ascii="Calibri" w:hAnsi="Calibri"/>
          <w:b/>
          <w:bCs/>
          <w:sz w:val="24"/>
          <w:szCs w:val="24"/>
          <w:lang w:val="en-GB" w:eastAsia="ro-RO"/>
        </w:rPr>
        <w:t xml:space="preserve"> </w:t>
      </w:r>
      <w:proofErr w:type="spellStart"/>
      <w:r w:rsidRPr="003E6BC7">
        <w:rPr>
          <w:rFonts w:ascii="Calibri" w:hAnsi="Calibri"/>
          <w:sz w:val="24"/>
          <w:szCs w:val="24"/>
          <w:lang w:val="en-GB" w:eastAsia="ro-RO"/>
        </w:rPr>
        <w:t>este</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actul</w:t>
      </w:r>
      <w:proofErr w:type="spellEnd"/>
      <w:r w:rsidRPr="003E6BC7">
        <w:rPr>
          <w:rFonts w:ascii="Calibri" w:hAnsi="Calibri"/>
          <w:sz w:val="24"/>
          <w:szCs w:val="24"/>
          <w:lang w:val="en-GB" w:eastAsia="ro-RO"/>
        </w:rPr>
        <w:t xml:space="preserve"> juridic, cu </w:t>
      </w:r>
      <w:proofErr w:type="spellStart"/>
      <w:r w:rsidRPr="003E6BC7">
        <w:rPr>
          <w:rFonts w:ascii="Calibri" w:hAnsi="Calibri"/>
          <w:sz w:val="24"/>
          <w:szCs w:val="24"/>
          <w:lang w:val="en-GB" w:eastAsia="ro-RO"/>
        </w:rPr>
        <w:t>titlu</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oneros</w:t>
      </w:r>
      <w:proofErr w:type="spellEnd"/>
      <w:r w:rsidRPr="003E6BC7">
        <w:rPr>
          <w:rFonts w:ascii="Calibri" w:hAnsi="Calibri"/>
          <w:sz w:val="24"/>
          <w:szCs w:val="24"/>
          <w:lang w:val="en-GB" w:eastAsia="ro-RO"/>
        </w:rPr>
        <w:t xml:space="preserve">, de </w:t>
      </w:r>
      <w:proofErr w:type="spellStart"/>
      <w:r w:rsidRPr="003E6BC7">
        <w:rPr>
          <w:rFonts w:ascii="Calibri" w:hAnsi="Calibri"/>
          <w:sz w:val="24"/>
          <w:szCs w:val="24"/>
          <w:lang w:val="en-GB" w:eastAsia="ro-RO"/>
        </w:rPr>
        <w:t>adeziune</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încheiat</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între</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autoritatea</w:t>
      </w:r>
      <w:proofErr w:type="spellEnd"/>
      <w:r w:rsidRPr="003E6BC7">
        <w:rPr>
          <w:rFonts w:ascii="Calibri" w:hAnsi="Calibri"/>
          <w:sz w:val="24"/>
          <w:szCs w:val="24"/>
          <w:lang w:val="en-GB" w:eastAsia="ro-RO"/>
        </w:rPr>
        <w:t xml:space="preserve"> de management </w:t>
      </w:r>
      <w:proofErr w:type="spellStart"/>
      <w:r w:rsidRPr="003E6BC7">
        <w:rPr>
          <w:rFonts w:ascii="Calibri" w:hAnsi="Calibri"/>
          <w:sz w:val="24"/>
          <w:szCs w:val="24"/>
          <w:lang w:val="en-GB" w:eastAsia="ro-RO"/>
        </w:rPr>
        <w:t>și</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beneficiar</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astfel</w:t>
      </w:r>
      <w:proofErr w:type="spellEnd"/>
      <w:r w:rsidRPr="003E6BC7">
        <w:rPr>
          <w:rFonts w:ascii="Calibri" w:hAnsi="Calibri"/>
          <w:sz w:val="24"/>
          <w:szCs w:val="24"/>
          <w:lang w:val="en-GB" w:eastAsia="ro-RO"/>
        </w:rPr>
        <w:t xml:space="preserve"> cum </w:t>
      </w:r>
      <w:proofErr w:type="spellStart"/>
      <w:r w:rsidRPr="003E6BC7">
        <w:rPr>
          <w:rFonts w:ascii="Calibri" w:hAnsi="Calibri"/>
          <w:sz w:val="24"/>
          <w:szCs w:val="24"/>
          <w:lang w:val="en-GB" w:eastAsia="ro-RO"/>
        </w:rPr>
        <w:t>este</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definit</w:t>
      </w:r>
      <w:proofErr w:type="spellEnd"/>
      <w:r w:rsidRPr="003E6BC7">
        <w:rPr>
          <w:rFonts w:ascii="Calibri" w:hAnsi="Calibri"/>
          <w:sz w:val="24"/>
          <w:szCs w:val="24"/>
          <w:lang w:val="en-GB" w:eastAsia="ro-RO"/>
        </w:rPr>
        <w:t xml:space="preserve"> la art. 2 pct. 9 din </w:t>
      </w:r>
      <w:proofErr w:type="spellStart"/>
      <w:r w:rsidRPr="003E6BC7">
        <w:rPr>
          <w:rFonts w:ascii="Calibri" w:hAnsi="Calibri"/>
          <w:sz w:val="24"/>
          <w:szCs w:val="24"/>
          <w:lang w:val="en-GB" w:eastAsia="ro-RO"/>
        </w:rPr>
        <w:t>Regulamentul</w:t>
      </w:r>
      <w:proofErr w:type="spellEnd"/>
      <w:r w:rsidRPr="003E6BC7">
        <w:rPr>
          <w:rFonts w:ascii="Calibri" w:hAnsi="Calibri"/>
          <w:sz w:val="24"/>
          <w:szCs w:val="24"/>
          <w:lang w:val="en-GB" w:eastAsia="ro-RO"/>
        </w:rPr>
        <w:t xml:space="preserve"> (UE) 2021/1060, </w:t>
      </w:r>
      <w:proofErr w:type="spellStart"/>
      <w:r w:rsidRPr="003E6BC7">
        <w:rPr>
          <w:rFonts w:ascii="Calibri" w:hAnsi="Calibri"/>
          <w:sz w:val="24"/>
          <w:szCs w:val="24"/>
          <w:lang w:val="en-GB" w:eastAsia="ro-RO"/>
        </w:rPr>
        <w:t>prin</w:t>
      </w:r>
      <w:proofErr w:type="spellEnd"/>
      <w:r w:rsidRPr="003E6BC7">
        <w:rPr>
          <w:rFonts w:ascii="Calibri" w:hAnsi="Calibri"/>
          <w:sz w:val="24"/>
          <w:szCs w:val="24"/>
          <w:lang w:val="en-GB" w:eastAsia="ro-RO"/>
        </w:rPr>
        <w:t xml:space="preserve"> care se </w:t>
      </w:r>
      <w:proofErr w:type="spellStart"/>
      <w:r w:rsidRPr="003E6BC7">
        <w:rPr>
          <w:rFonts w:ascii="Calibri" w:hAnsi="Calibri"/>
          <w:sz w:val="24"/>
          <w:szCs w:val="24"/>
          <w:lang w:val="en-GB" w:eastAsia="ro-RO"/>
        </w:rPr>
        <w:t>stabilesc</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drepturile</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și</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obligațiile</w:t>
      </w:r>
      <w:proofErr w:type="spellEnd"/>
      <w:r w:rsidRPr="003E6BC7">
        <w:rPr>
          <w:rFonts w:ascii="Calibri" w:hAnsi="Calibri"/>
          <w:sz w:val="24"/>
          <w:szCs w:val="24"/>
          <w:lang w:val="en-GB" w:eastAsia="ro-RO"/>
        </w:rPr>
        <w:t xml:space="preserve"> corelative ale </w:t>
      </w:r>
      <w:proofErr w:type="spellStart"/>
      <w:r w:rsidRPr="003E6BC7">
        <w:rPr>
          <w:rFonts w:ascii="Calibri" w:hAnsi="Calibri"/>
          <w:sz w:val="24"/>
          <w:szCs w:val="24"/>
          <w:lang w:val="en-GB" w:eastAsia="ro-RO"/>
        </w:rPr>
        <w:t>părților</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în</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vederea</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implementării</w:t>
      </w:r>
      <w:proofErr w:type="spellEnd"/>
      <w:r w:rsidRPr="003E6BC7">
        <w:rPr>
          <w:rFonts w:ascii="Calibri" w:hAnsi="Calibri"/>
          <w:sz w:val="24"/>
          <w:szCs w:val="24"/>
          <w:lang w:val="en-GB" w:eastAsia="ro-RO"/>
        </w:rPr>
        <w:t xml:space="preserve"> </w:t>
      </w:r>
      <w:proofErr w:type="spellStart"/>
      <w:r w:rsidRPr="003E6BC7">
        <w:rPr>
          <w:rFonts w:ascii="Calibri" w:hAnsi="Calibri"/>
          <w:sz w:val="24"/>
          <w:szCs w:val="24"/>
          <w:lang w:val="en-GB" w:eastAsia="ro-RO"/>
        </w:rPr>
        <w:t>operațiunilor</w:t>
      </w:r>
      <w:proofErr w:type="spellEnd"/>
      <w:r w:rsidRPr="003E6BC7">
        <w:rPr>
          <w:rFonts w:ascii="Calibri" w:hAnsi="Calibri"/>
          <w:sz w:val="24"/>
          <w:szCs w:val="24"/>
          <w:lang w:val="en-GB" w:eastAsia="ro-RO"/>
        </w:rPr>
        <w:t>;</w:t>
      </w:r>
    </w:p>
    <w:p w14:paraId="0E2A4607" w14:textId="77777777" w:rsidR="003E6BC7" w:rsidRDefault="003E6BC7" w:rsidP="008E68AA">
      <w:pPr>
        <w:pStyle w:val="ListParagraph"/>
        <w:spacing w:before="0" w:after="0"/>
        <w:ind w:left="0"/>
        <w:jc w:val="both"/>
        <w:rPr>
          <w:rFonts w:asciiTheme="minorHAnsi" w:hAnsiTheme="minorHAnsi" w:cstheme="minorHAnsi"/>
          <w:i/>
          <w:sz w:val="24"/>
          <w:szCs w:val="24"/>
        </w:rPr>
      </w:pPr>
    </w:p>
    <w:p w14:paraId="7B1394E7" w14:textId="03886929" w:rsidR="004720C5" w:rsidRPr="003147D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Dată</w:t>
      </w:r>
      <w:r w:rsidRPr="003147D5">
        <w:rPr>
          <w:rFonts w:asciiTheme="minorHAnsi" w:hAnsiTheme="minorHAnsi" w:cstheme="minorHAnsi"/>
          <w:sz w:val="24"/>
          <w:szCs w:val="24"/>
        </w:rPr>
        <w:t xml:space="preserve"> </w:t>
      </w:r>
      <w:r w:rsidRPr="003147D5">
        <w:rPr>
          <w:rFonts w:asciiTheme="minorHAnsi" w:hAnsiTheme="minorHAnsi" w:cstheme="minorHAnsi"/>
          <w:i/>
          <w:sz w:val="24"/>
          <w:szCs w:val="24"/>
        </w:rPr>
        <w:t>lansare apel de proiecte</w:t>
      </w:r>
      <w:r w:rsidRPr="003147D5">
        <w:rPr>
          <w:rFonts w:asciiTheme="minorHAnsi" w:hAnsiTheme="minorHAnsi" w:cstheme="minorHAnsi"/>
          <w:sz w:val="24"/>
          <w:szCs w:val="24"/>
        </w:rPr>
        <w:t xml:space="preserve"> – data de la care solicitanții pot depune cereri de finanțare în cadrul apelului de proiecte deschis în sistemul informatic MySMIS2021/SMIS2021+ de către autoritatea de management, după caz;</w:t>
      </w:r>
    </w:p>
    <w:p w14:paraId="39445B9A" w14:textId="0DDD889F" w:rsidR="00B07052" w:rsidRDefault="00B07052" w:rsidP="008E68AA">
      <w:pPr>
        <w:pStyle w:val="ListParagraph"/>
        <w:spacing w:before="0" w:after="0"/>
        <w:ind w:left="0"/>
        <w:jc w:val="both"/>
        <w:rPr>
          <w:rFonts w:asciiTheme="minorHAnsi" w:hAnsiTheme="minorHAnsi" w:cstheme="minorHAnsi"/>
          <w:i/>
          <w:sz w:val="24"/>
          <w:szCs w:val="24"/>
        </w:rPr>
      </w:pPr>
    </w:p>
    <w:p w14:paraId="0E7AFC30" w14:textId="1803082D" w:rsidR="004720C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Declarație unică a solicitantului</w:t>
      </w:r>
      <w:r w:rsidR="001E0BFB">
        <w:rPr>
          <w:rFonts w:asciiTheme="minorHAnsi" w:hAnsiTheme="minorHAnsi" w:cstheme="minorHAnsi"/>
          <w:i/>
          <w:sz w:val="24"/>
          <w:szCs w:val="24"/>
        </w:rPr>
        <w:t xml:space="preserve"> </w:t>
      </w:r>
      <w:r w:rsidRPr="003147D5">
        <w:rPr>
          <w:rFonts w:asciiTheme="minorHAnsi" w:hAnsiTheme="minorHAnsi" w:cstheme="minorHAnsi"/>
          <w:sz w:val="24"/>
          <w:szCs w:val="24"/>
        </w:rPr>
        <w:t xml:space="preserve">– declarație pe propria răspundere a solicitantului,  sub incidența prevederilor din dreptul penal și civil, în special cele care privesc falsul în declarații și falsul intelectual, prin care acesta declară că a respectat toate cerințele pentru depunerea cererii de finanțare și îndeplinește condițiile de eligibilitate prevăzute în Ghidul Solicitantului și se angajează ca în situația în care proiectul va fi admis la contractare să prezinte toate documentele justificative pentru a face dovada îndeplinirii condițiilor de eligibilitate, sub sancțiunea respingerii finanțării; </w:t>
      </w:r>
    </w:p>
    <w:p w14:paraId="475D7612" w14:textId="102B71FC" w:rsidR="002D57BF" w:rsidRDefault="002D57BF" w:rsidP="008E68AA">
      <w:pPr>
        <w:pStyle w:val="ListParagraph"/>
        <w:spacing w:before="0" w:after="0"/>
        <w:ind w:left="0"/>
        <w:jc w:val="both"/>
        <w:rPr>
          <w:rFonts w:asciiTheme="minorHAnsi" w:hAnsiTheme="minorHAnsi" w:cstheme="minorHAnsi"/>
          <w:sz w:val="24"/>
          <w:szCs w:val="24"/>
        </w:rPr>
      </w:pPr>
    </w:p>
    <w:p w14:paraId="0B092350" w14:textId="77777777" w:rsidR="00FA692F" w:rsidRDefault="00FA692F" w:rsidP="00FA692F">
      <w:pPr>
        <w:widowControl w:val="0"/>
        <w:pBdr>
          <w:top w:val="nil"/>
          <w:left w:val="nil"/>
          <w:bottom w:val="nil"/>
          <w:right w:val="nil"/>
          <w:between w:val="nil"/>
        </w:pBdr>
        <w:spacing w:before="0" w:after="0"/>
        <w:jc w:val="both"/>
        <w:rPr>
          <w:rFonts w:asciiTheme="minorHAnsi" w:hAnsiTheme="minorHAnsi" w:cstheme="minorHAnsi"/>
          <w:sz w:val="24"/>
          <w:szCs w:val="24"/>
        </w:rPr>
      </w:pPr>
      <w:r w:rsidRPr="001E0BFB">
        <w:rPr>
          <w:rFonts w:asciiTheme="minorHAnsi" w:hAnsiTheme="minorHAnsi" w:cstheme="minorHAnsi"/>
          <w:i/>
          <w:iCs/>
          <w:sz w:val="24"/>
          <w:szCs w:val="24"/>
        </w:rPr>
        <w:t>Eficiență energetică</w:t>
      </w:r>
      <w:r w:rsidRPr="003147D5">
        <w:rPr>
          <w:rFonts w:asciiTheme="minorHAnsi" w:hAnsiTheme="minorHAnsi" w:cstheme="minorHAnsi"/>
          <w:sz w:val="24"/>
          <w:szCs w:val="24"/>
        </w:rPr>
        <w:t xml:space="preserve"> - aşa cum este definită la articolul 2 punctul 4 din Directiva 2012/27/UE a Parlamentului European și a Consiliului*(Directiva 2012/27/UE a Parlamentului European și a Consiliului din 25 octombrie 2012 privind eficiența energetică, de modificare a Directivelor 2009/125/CE și 2010/30/UE și de abrogare a Directivelor 2004/8/CE și 2006/32/CE (JO L 315, 14.11.2012, p. 1).) ;</w:t>
      </w:r>
    </w:p>
    <w:p w14:paraId="6E342DB1" w14:textId="77777777" w:rsidR="00FA692F" w:rsidRDefault="00FA692F" w:rsidP="002D57BF">
      <w:pPr>
        <w:spacing w:before="0" w:after="0"/>
        <w:jc w:val="both"/>
        <w:rPr>
          <w:rFonts w:asciiTheme="minorHAnsi" w:hAnsiTheme="minorHAnsi" w:cstheme="minorHAnsi"/>
          <w:bCs/>
          <w:i/>
          <w:iCs/>
          <w:color w:val="000000" w:themeColor="text1"/>
          <w:sz w:val="24"/>
        </w:rPr>
      </w:pPr>
    </w:p>
    <w:p w14:paraId="7559F4B9" w14:textId="77777777" w:rsidR="00FA692F" w:rsidRDefault="00FA692F" w:rsidP="00FA692F">
      <w:pPr>
        <w:pStyle w:val="Default"/>
        <w:jc w:val="both"/>
        <w:rPr>
          <w:rFonts w:ascii="Calibri" w:hAnsi="Calibri" w:cs="Calibri"/>
          <w:i/>
          <w:color w:val="auto"/>
        </w:rPr>
      </w:pPr>
      <w:r w:rsidRPr="00FA692F">
        <w:rPr>
          <w:rFonts w:ascii="Calibri" w:hAnsi="Calibri" w:cs="Calibri"/>
          <w:i/>
          <w:color w:val="auto"/>
        </w:rPr>
        <w:t xml:space="preserve">Energia primară - </w:t>
      </w:r>
      <w:r w:rsidRPr="00FA692F">
        <w:rPr>
          <w:rFonts w:ascii="Calibri" w:hAnsi="Calibri" w:cs="Calibri"/>
          <w:iCs/>
          <w:color w:val="auto"/>
        </w:rPr>
        <w:t>energia care nu a fost supusă nici unui proces de conversie sau de transformare. Energia primară poate include energie primară din sursele neregenerabile și/sau din sursele regenerabile</w:t>
      </w:r>
      <w:r w:rsidRPr="00FA692F">
        <w:rPr>
          <w:rFonts w:ascii="Calibri" w:hAnsi="Calibri" w:cs="Calibri"/>
          <w:i/>
          <w:color w:val="auto"/>
        </w:rPr>
        <w:t>;</w:t>
      </w:r>
    </w:p>
    <w:p w14:paraId="43718722" w14:textId="77777777" w:rsidR="00FA692F" w:rsidRDefault="00FA692F" w:rsidP="002D57BF">
      <w:pPr>
        <w:spacing w:before="0" w:after="0"/>
        <w:jc w:val="both"/>
        <w:rPr>
          <w:rFonts w:asciiTheme="minorHAnsi" w:hAnsiTheme="minorHAnsi" w:cstheme="minorHAnsi"/>
          <w:bCs/>
          <w:i/>
          <w:iCs/>
          <w:color w:val="000000" w:themeColor="text1"/>
          <w:sz w:val="24"/>
        </w:rPr>
      </w:pPr>
    </w:p>
    <w:p w14:paraId="5B59AF90" w14:textId="77777777" w:rsidR="00FA692F" w:rsidRPr="003147D5" w:rsidRDefault="00FA692F" w:rsidP="00FA692F">
      <w:pPr>
        <w:pStyle w:val="Default"/>
        <w:jc w:val="both"/>
        <w:rPr>
          <w:rFonts w:asciiTheme="minorHAnsi" w:hAnsiTheme="minorHAnsi" w:cstheme="minorHAnsi"/>
          <w:color w:val="auto"/>
        </w:rPr>
      </w:pPr>
      <w:r w:rsidRPr="003147D5">
        <w:rPr>
          <w:rFonts w:asciiTheme="minorHAnsi" w:hAnsiTheme="minorHAnsi" w:cstheme="minorHAnsi"/>
          <w:i/>
          <w:color w:val="auto"/>
        </w:rPr>
        <w:t>Ghidul Solicitantului</w:t>
      </w:r>
      <w:r w:rsidRPr="003147D5">
        <w:rPr>
          <w:rFonts w:asciiTheme="minorHAnsi" w:hAnsiTheme="minorHAnsi" w:cstheme="minorHAnsi"/>
          <w:color w:val="auto"/>
        </w:rPr>
        <w:t xml:space="preserve"> - documentul asimilat celui prevăzut la art. 73 alin. (3) din Regulamentul (UE) 2021/1060</w:t>
      </w:r>
      <w:bookmarkStart w:id="28" w:name="_Hlk124346714"/>
      <w:r w:rsidRPr="003147D5">
        <w:rPr>
          <w:rFonts w:asciiTheme="minorHAnsi" w:hAnsiTheme="minorHAnsi" w:cstheme="minorHAnsi"/>
          <w:color w:val="auto"/>
        </w:rPr>
        <w:t xml:space="preserve">, cu modificările și completările ulterioare, </w:t>
      </w:r>
      <w:bookmarkEnd w:id="28"/>
      <w:r w:rsidRPr="003147D5">
        <w:rPr>
          <w:rFonts w:asciiTheme="minorHAnsi" w:hAnsiTheme="minorHAnsi" w:cstheme="minorHAnsi"/>
          <w:color w:val="auto"/>
        </w:rPr>
        <w:t>emis de autoritatea de management care stabilește condițiile acordării sprijinului financiar în cadrul unui apel de proiecte;</w:t>
      </w:r>
    </w:p>
    <w:p w14:paraId="7B9213E4" w14:textId="77777777" w:rsidR="00FA692F" w:rsidRDefault="00FA692F" w:rsidP="002D57BF">
      <w:pPr>
        <w:spacing w:before="0" w:after="0"/>
        <w:jc w:val="both"/>
        <w:rPr>
          <w:rFonts w:asciiTheme="minorHAnsi" w:hAnsiTheme="minorHAnsi" w:cstheme="minorHAnsi"/>
          <w:bCs/>
          <w:i/>
          <w:iCs/>
          <w:color w:val="000000" w:themeColor="text1"/>
          <w:sz w:val="24"/>
        </w:rPr>
      </w:pPr>
    </w:p>
    <w:p w14:paraId="7177F129" w14:textId="7573EE83" w:rsidR="002D57BF" w:rsidRDefault="002D57BF" w:rsidP="002D57BF">
      <w:pPr>
        <w:spacing w:before="0" w:after="0"/>
        <w:jc w:val="both"/>
        <w:rPr>
          <w:rFonts w:asciiTheme="minorHAnsi" w:hAnsiTheme="minorHAnsi" w:cstheme="minorHAnsi"/>
          <w:color w:val="000000" w:themeColor="text1"/>
          <w:sz w:val="24"/>
        </w:rPr>
      </w:pPr>
      <w:r>
        <w:rPr>
          <w:rFonts w:asciiTheme="minorHAnsi" w:hAnsiTheme="minorHAnsi" w:cstheme="minorHAnsi"/>
          <w:bCs/>
          <w:i/>
          <w:iCs/>
          <w:color w:val="000000" w:themeColor="text1"/>
          <w:sz w:val="24"/>
        </w:rPr>
        <w:t>G</w:t>
      </w:r>
      <w:r w:rsidRPr="004D67D7">
        <w:rPr>
          <w:rFonts w:asciiTheme="minorHAnsi" w:hAnsiTheme="minorHAnsi" w:cstheme="minorHAnsi"/>
          <w:bCs/>
          <w:i/>
          <w:iCs/>
          <w:color w:val="000000" w:themeColor="text1"/>
          <w:sz w:val="24"/>
        </w:rPr>
        <w:t>ospodărie</w:t>
      </w:r>
      <w:r w:rsidRPr="00523E01">
        <w:rPr>
          <w:rFonts w:asciiTheme="minorHAnsi" w:hAnsiTheme="minorHAnsi" w:cstheme="minorHAnsi"/>
          <w:color w:val="000000" w:themeColor="text1"/>
          <w:sz w:val="24"/>
        </w:rPr>
        <w:t xml:space="preserve"> </w:t>
      </w:r>
      <w:r>
        <w:rPr>
          <w:rFonts w:asciiTheme="minorHAnsi" w:hAnsiTheme="minorHAnsi" w:cstheme="minorHAnsi"/>
          <w:color w:val="000000" w:themeColor="text1"/>
          <w:sz w:val="24"/>
        </w:rPr>
        <w:t>-</w:t>
      </w:r>
      <w:r w:rsidRPr="00523E01">
        <w:rPr>
          <w:rFonts w:asciiTheme="minorHAnsi" w:hAnsiTheme="minorHAnsi" w:cstheme="minorHAnsi"/>
          <w:color w:val="000000" w:themeColor="text1"/>
          <w:sz w:val="24"/>
        </w:rPr>
        <w:t xml:space="preserve"> unitatea locativă,  indiferent de numărul de camere, situația juridică a acestuia (proprietate persoană fizică, respectiv persoană juridică) sau de tipul de destinaţie (destinație de locuință, spaţiu comercial sau altă destinație decât locuinţă)</w:t>
      </w:r>
      <w:r w:rsidR="004C129F">
        <w:rPr>
          <w:rFonts w:asciiTheme="minorHAnsi" w:hAnsiTheme="minorHAnsi" w:cstheme="minorHAnsi"/>
          <w:color w:val="000000" w:themeColor="text1"/>
          <w:sz w:val="24"/>
        </w:rPr>
        <w:t>;</w:t>
      </w:r>
      <w:r w:rsidRPr="00523E01">
        <w:rPr>
          <w:rFonts w:asciiTheme="minorHAnsi" w:hAnsiTheme="minorHAnsi" w:cstheme="minorHAnsi"/>
          <w:color w:val="000000" w:themeColor="text1"/>
          <w:sz w:val="24"/>
        </w:rPr>
        <w:t xml:space="preserve">  </w:t>
      </w:r>
    </w:p>
    <w:p w14:paraId="5F59B1E7" w14:textId="374E9964" w:rsidR="00B07052" w:rsidRDefault="00B07052" w:rsidP="008E68AA">
      <w:pPr>
        <w:pStyle w:val="ListParagraph"/>
        <w:spacing w:before="0" w:after="0"/>
        <w:ind w:left="0"/>
        <w:jc w:val="both"/>
        <w:rPr>
          <w:rFonts w:asciiTheme="minorHAnsi" w:hAnsiTheme="minorHAnsi" w:cstheme="minorHAnsi"/>
          <w:i/>
          <w:sz w:val="24"/>
          <w:szCs w:val="24"/>
        </w:rPr>
      </w:pPr>
    </w:p>
    <w:p w14:paraId="08A86D49" w14:textId="77777777" w:rsidR="002D57BF" w:rsidRDefault="002D57BF" w:rsidP="002D57BF">
      <w:pPr>
        <w:widowControl w:val="0"/>
        <w:pBdr>
          <w:top w:val="nil"/>
          <w:left w:val="nil"/>
          <w:bottom w:val="nil"/>
          <w:right w:val="nil"/>
          <w:between w:val="nil"/>
        </w:pBdr>
        <w:spacing w:before="0" w:after="0"/>
        <w:jc w:val="both"/>
        <w:rPr>
          <w:rFonts w:asciiTheme="minorHAnsi" w:hAnsiTheme="minorHAnsi" w:cstheme="minorHAnsi"/>
          <w:sz w:val="24"/>
          <w:szCs w:val="24"/>
        </w:rPr>
      </w:pPr>
      <w:r w:rsidRPr="003147D5">
        <w:rPr>
          <w:rFonts w:asciiTheme="minorHAnsi" w:hAnsiTheme="minorHAnsi" w:cstheme="minorHAnsi"/>
          <w:bCs/>
          <w:i/>
          <w:iCs/>
          <w:sz w:val="24"/>
          <w:szCs w:val="24"/>
        </w:rPr>
        <w:lastRenderedPageBreak/>
        <w:t xml:space="preserve">Imobilul </w:t>
      </w:r>
      <w:r w:rsidRPr="003147D5">
        <w:rPr>
          <w:rFonts w:asciiTheme="minorHAnsi" w:hAnsiTheme="minorHAnsi" w:cstheme="minorHAnsi"/>
          <w:bCs/>
          <w:sz w:val="24"/>
          <w:szCs w:val="24"/>
        </w:rPr>
        <w:t xml:space="preserve">- </w:t>
      </w:r>
      <w:r w:rsidRPr="003147D5">
        <w:rPr>
          <w:rFonts w:asciiTheme="minorHAnsi" w:hAnsiTheme="minorHAnsi" w:cstheme="minorHAnsi"/>
          <w:sz w:val="24"/>
          <w:szCs w:val="24"/>
        </w:rPr>
        <w:t>este definit conform Legii nr. 7/1996 a cadastrului şi a publicității imobiliare, cu modificările și completările ulterioare;</w:t>
      </w:r>
    </w:p>
    <w:p w14:paraId="7B96868C" w14:textId="77777777" w:rsidR="003D6DC1" w:rsidRDefault="003D6DC1" w:rsidP="008E68AA">
      <w:pPr>
        <w:pStyle w:val="ListParagraph"/>
        <w:spacing w:before="0" w:after="0"/>
        <w:ind w:left="0"/>
        <w:jc w:val="both"/>
        <w:rPr>
          <w:rFonts w:asciiTheme="minorHAnsi" w:hAnsiTheme="minorHAnsi" w:cstheme="minorHAnsi"/>
          <w:i/>
          <w:sz w:val="24"/>
          <w:szCs w:val="24"/>
        </w:rPr>
      </w:pPr>
    </w:p>
    <w:p w14:paraId="0F0AD2D9" w14:textId="5A09366B" w:rsidR="004720C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Indicatori de etapă</w:t>
      </w:r>
      <w:r w:rsidRPr="003147D5">
        <w:rPr>
          <w:rFonts w:asciiTheme="minorHAnsi" w:hAnsiTheme="minorHAnsi" w:cstheme="minorHAnsi"/>
          <w:sz w:val="24"/>
          <w:szCs w:val="24"/>
        </w:rPr>
        <w:t xml:space="preserve"> </w:t>
      </w:r>
      <w:r w:rsidR="007D40FC" w:rsidRPr="007D40FC">
        <w:rPr>
          <w:rFonts w:asciiTheme="minorHAnsi" w:hAnsiTheme="minorHAnsi" w:cstheme="minorHAnsi"/>
          <w:sz w:val="24"/>
          <w:szCs w:val="24"/>
        </w:rPr>
        <w:t xml:space="preserve"> - repere cantitative, valorice, sau calitative față de care este </w:t>
      </w:r>
      <w:r w:rsidR="007D40FC" w:rsidRPr="007D40FC">
        <w:rPr>
          <w:rFonts w:asciiTheme="minorHAnsi" w:hAnsiTheme="minorHAnsi" w:cstheme="minorHAnsi"/>
        </w:rPr>
        <w:t xml:space="preserve"> </w:t>
      </w:r>
      <w:r w:rsidR="007D40FC" w:rsidRPr="007D40FC">
        <w:rPr>
          <w:rFonts w:asciiTheme="minorHAnsi" w:hAnsiTheme="minorHAnsi" w:cstheme="minorHAnsi"/>
          <w:sz w:val="24"/>
          <w:szCs w:val="24"/>
        </w:rPr>
        <w:t>monitorizat și evaluat, într-o manieră obiectivă și transparentă, progresul implementării unui proiect; în funcție de natura proiectelor, indicatorii de etapă pot reprezenta: realizarea unor activități sau sub-activități din proiect, atingerea unor stadii de implementare sau de execuție tehnică sau financiară pre-stabilite, precum și  stadii sau valori intermediare ale indicatorilor de realizare</w:t>
      </w:r>
      <w:r w:rsidRPr="007D40FC">
        <w:rPr>
          <w:rFonts w:asciiTheme="minorHAnsi" w:hAnsiTheme="minorHAnsi" w:cstheme="minorHAnsi"/>
          <w:sz w:val="24"/>
          <w:szCs w:val="24"/>
        </w:rPr>
        <w:t>;</w:t>
      </w:r>
    </w:p>
    <w:p w14:paraId="2DBE9429" w14:textId="77777777" w:rsidR="0099129E" w:rsidRDefault="0099129E" w:rsidP="008E68AA">
      <w:pPr>
        <w:pStyle w:val="ListParagraph"/>
        <w:spacing w:before="0" w:after="0"/>
        <w:ind w:left="0"/>
        <w:jc w:val="both"/>
        <w:rPr>
          <w:rFonts w:asciiTheme="minorHAnsi" w:hAnsiTheme="minorHAnsi" w:cstheme="minorHAnsi"/>
          <w:sz w:val="24"/>
          <w:szCs w:val="24"/>
        </w:rPr>
      </w:pPr>
    </w:p>
    <w:p w14:paraId="5BACD7EF" w14:textId="10E4CC43" w:rsidR="0099129E" w:rsidRPr="0099129E" w:rsidRDefault="0099129E" w:rsidP="0099129E">
      <w:pPr>
        <w:pStyle w:val="ListParagraph"/>
        <w:spacing w:before="0" w:after="0"/>
        <w:ind w:left="0"/>
        <w:jc w:val="both"/>
        <w:rPr>
          <w:rFonts w:ascii="Calibri" w:hAnsi="Calibri"/>
          <w:sz w:val="24"/>
          <w:szCs w:val="24"/>
        </w:rPr>
      </w:pPr>
      <w:r w:rsidRPr="0099129E">
        <w:rPr>
          <w:rFonts w:ascii="Calibri" w:hAnsi="Calibri"/>
          <w:i/>
          <w:iCs/>
          <w:sz w:val="24"/>
          <w:szCs w:val="24"/>
        </w:rPr>
        <w:t>MySMIS2021/SMIS2021+</w:t>
      </w:r>
      <w:r w:rsidRPr="0099129E">
        <w:rPr>
          <w:rFonts w:ascii="Calibri" w:hAnsi="Calibri"/>
          <w:b/>
          <w:bCs/>
          <w:sz w:val="24"/>
          <w:szCs w:val="24"/>
        </w:rPr>
        <w:t xml:space="preserve"> - </w:t>
      </w:r>
      <w:r w:rsidRPr="0099129E">
        <w:rPr>
          <w:rFonts w:ascii="Calibri" w:hAnsi="Calibri"/>
          <w:sz w:val="24"/>
          <w:szCs w:val="24"/>
        </w:rPr>
        <w:t>reprezintă sistemul informatic unitar dezvoltat pentru gestionarea asistenței financiare nerambursabile aferente perioadei financiare 2021-2027, gestionat de MIPE, prin care potențialii beneficiari vor putea solicita finanțare europeană pentru perioada de programare 2021-2027.</w:t>
      </w:r>
    </w:p>
    <w:p w14:paraId="17729553" w14:textId="0E062C49" w:rsidR="0099129E" w:rsidRDefault="0099129E" w:rsidP="008E68AA">
      <w:pPr>
        <w:pStyle w:val="ListParagraph"/>
        <w:spacing w:before="0" w:after="0"/>
        <w:ind w:left="0"/>
        <w:jc w:val="both"/>
        <w:rPr>
          <w:rFonts w:asciiTheme="minorHAnsi" w:hAnsiTheme="minorHAnsi" w:cstheme="minorHAnsi"/>
          <w:sz w:val="24"/>
          <w:szCs w:val="24"/>
        </w:rPr>
      </w:pPr>
    </w:p>
    <w:p w14:paraId="7D9ECB49" w14:textId="77777777" w:rsidR="00FE45CE" w:rsidRDefault="00FE45CE" w:rsidP="00FE45CE">
      <w:pPr>
        <w:widowControl w:val="0"/>
        <w:pBdr>
          <w:top w:val="nil"/>
          <w:left w:val="nil"/>
          <w:bottom w:val="nil"/>
          <w:right w:val="nil"/>
          <w:between w:val="nil"/>
        </w:pBdr>
        <w:spacing w:before="0" w:after="0"/>
        <w:jc w:val="both"/>
        <w:rPr>
          <w:rFonts w:ascii="Calibri" w:hAnsi="Calibri"/>
          <w:bCs/>
          <w:i/>
          <w:iCs/>
          <w:sz w:val="24"/>
          <w:szCs w:val="24"/>
        </w:rPr>
      </w:pPr>
      <w:r w:rsidRPr="00FE45CE">
        <w:rPr>
          <w:rFonts w:ascii="Calibri" w:hAnsi="Calibri"/>
          <w:bCs/>
          <w:i/>
          <w:iCs/>
          <w:sz w:val="24"/>
          <w:szCs w:val="24"/>
        </w:rPr>
        <w:t xml:space="preserve">Perioada de implementare a proiectului - </w:t>
      </w:r>
      <w:r w:rsidRPr="00FE45CE">
        <w:rPr>
          <w:rFonts w:ascii="Calibri" w:hAnsi="Calibri"/>
          <w:bCs/>
          <w:iCs/>
          <w:sz w:val="24"/>
          <w:szCs w:val="24"/>
        </w:rPr>
        <w:t>Perioada cuprinsă între data de începere a primei activități din cadrul proiectului și data de finalizare a ultimei activități din cadrul proiectului</w:t>
      </w:r>
      <w:r w:rsidRPr="00FE45CE">
        <w:rPr>
          <w:rFonts w:ascii="Calibri" w:hAnsi="Calibri"/>
          <w:bCs/>
          <w:i/>
          <w:iCs/>
          <w:sz w:val="24"/>
          <w:szCs w:val="24"/>
        </w:rPr>
        <w:t>.</w:t>
      </w:r>
    </w:p>
    <w:p w14:paraId="23C7D9E7" w14:textId="77777777" w:rsidR="00FE45CE" w:rsidRDefault="00FE45CE" w:rsidP="00FE45CE">
      <w:pPr>
        <w:widowControl w:val="0"/>
        <w:pBdr>
          <w:top w:val="nil"/>
          <w:left w:val="nil"/>
          <w:bottom w:val="nil"/>
          <w:right w:val="nil"/>
          <w:between w:val="nil"/>
        </w:pBdr>
        <w:spacing w:before="0" w:after="0"/>
        <w:jc w:val="both"/>
        <w:rPr>
          <w:rFonts w:ascii="Calibri" w:hAnsi="Calibri"/>
          <w:bCs/>
          <w:i/>
          <w:iCs/>
          <w:sz w:val="24"/>
          <w:szCs w:val="24"/>
        </w:rPr>
      </w:pPr>
    </w:p>
    <w:p w14:paraId="51B8E05A" w14:textId="3C83B51C" w:rsidR="00FE45CE" w:rsidRPr="0019491E" w:rsidRDefault="00FE45CE" w:rsidP="00FE45CE">
      <w:pPr>
        <w:widowControl w:val="0"/>
        <w:pBdr>
          <w:top w:val="nil"/>
          <w:left w:val="nil"/>
          <w:bottom w:val="nil"/>
          <w:right w:val="nil"/>
          <w:between w:val="nil"/>
        </w:pBdr>
        <w:spacing w:before="0" w:after="0"/>
        <w:jc w:val="both"/>
        <w:rPr>
          <w:rFonts w:ascii="Calibri" w:hAnsi="Calibri"/>
          <w:sz w:val="24"/>
          <w:szCs w:val="24"/>
        </w:rPr>
      </w:pPr>
      <w:r w:rsidRPr="0019491E">
        <w:rPr>
          <w:rFonts w:ascii="Calibri" w:hAnsi="Calibri"/>
          <w:bCs/>
          <w:i/>
          <w:iCs/>
          <w:sz w:val="24"/>
          <w:szCs w:val="24"/>
        </w:rPr>
        <w:t>Perioada de durabilitate</w:t>
      </w:r>
      <w:r w:rsidRPr="0019491E">
        <w:rPr>
          <w:rFonts w:ascii="Calibri" w:hAnsi="Calibri"/>
          <w:bCs/>
          <w:sz w:val="24"/>
          <w:szCs w:val="24"/>
        </w:rPr>
        <w:t xml:space="preserve"> - </w:t>
      </w:r>
      <w:r w:rsidRPr="0019491E">
        <w:rPr>
          <w:rFonts w:ascii="Calibri" w:hAnsi="Calibri"/>
          <w:sz w:val="24"/>
          <w:szCs w:val="24"/>
        </w:rPr>
        <w:t>reprezintă intervalul de timp în care beneficiarul trebuie să mențină investiția. În cadrul prezentului apel de proiecte, perioada de durabilitate este de 5 ani de la plata finală aferentă contractelor de finanțare;</w:t>
      </w:r>
    </w:p>
    <w:p w14:paraId="63230663" w14:textId="77777777" w:rsidR="00FE45CE" w:rsidRPr="003147D5" w:rsidRDefault="00FE45CE" w:rsidP="008E68AA">
      <w:pPr>
        <w:pStyle w:val="ListParagraph"/>
        <w:spacing w:before="0" w:after="0"/>
        <w:ind w:left="0"/>
        <w:jc w:val="both"/>
        <w:rPr>
          <w:rFonts w:asciiTheme="minorHAnsi" w:hAnsiTheme="minorHAnsi" w:cstheme="minorHAnsi"/>
          <w:sz w:val="24"/>
          <w:szCs w:val="24"/>
        </w:rPr>
      </w:pPr>
    </w:p>
    <w:p w14:paraId="2B0006A4" w14:textId="38DF1053" w:rsidR="004720C5" w:rsidRPr="003147D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Plan de monitorizare a proiectului</w:t>
      </w:r>
      <w:r w:rsidRPr="003147D5">
        <w:rPr>
          <w:rFonts w:asciiTheme="minorHAnsi" w:hAnsiTheme="minorHAnsi" w:cstheme="minorHAnsi"/>
          <w:sz w:val="24"/>
          <w:szCs w:val="24"/>
        </w:rPr>
        <w:t xml:space="preserve"> – plan inclus în contractul de finanțare/decizia de fin</w:t>
      </w:r>
      <w:r w:rsidR="00575EA7">
        <w:rPr>
          <w:rFonts w:asciiTheme="minorHAnsi" w:hAnsiTheme="minorHAnsi" w:cstheme="minorHAnsi"/>
          <w:sz w:val="24"/>
          <w:szCs w:val="24"/>
        </w:rPr>
        <w:t>an</w:t>
      </w:r>
      <w:r w:rsidRPr="003147D5">
        <w:rPr>
          <w:rFonts w:asciiTheme="minorHAnsi" w:hAnsiTheme="minorHAnsi" w:cstheme="minorHAnsi"/>
          <w:sz w:val="24"/>
          <w:szCs w:val="24"/>
        </w:rPr>
        <w:t>țare, după caz, prin care se stabilesc indicatorii de etapă care se vor monitoriza de către autoritatea de management, după caz, pe parcursul implementării proiectului, precum țintele finale asumate pentru indicatorii de realizare și de rezultat care vor fi atinse în urma implementării proiectului; utilizarea acestui plan are ca finalitate consolidarea, simplificarea și eficientizarea procesului de monitorizare a proiectelor de către autoritățile de management, după caz;</w:t>
      </w:r>
    </w:p>
    <w:p w14:paraId="7E4B52B5" w14:textId="474CE0C2" w:rsidR="001E0BFB" w:rsidRDefault="001E0BFB" w:rsidP="008E68AA">
      <w:pPr>
        <w:pStyle w:val="ListParagraph"/>
        <w:spacing w:before="0" w:after="0"/>
        <w:ind w:left="0"/>
        <w:jc w:val="both"/>
        <w:rPr>
          <w:rFonts w:asciiTheme="minorHAnsi" w:hAnsiTheme="minorHAnsi" w:cstheme="minorHAnsi"/>
          <w:i/>
          <w:sz w:val="24"/>
          <w:szCs w:val="24"/>
        </w:rPr>
      </w:pPr>
    </w:p>
    <w:p w14:paraId="3B0B8983" w14:textId="12952223" w:rsidR="004720C5" w:rsidRPr="003147D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Prag de calitate</w:t>
      </w:r>
      <w:r w:rsidRPr="003147D5">
        <w:rPr>
          <w:rFonts w:asciiTheme="minorHAnsi" w:hAnsiTheme="minorHAnsi" w:cstheme="minorHAnsi"/>
          <w:sz w:val="24"/>
          <w:szCs w:val="24"/>
        </w:rPr>
        <w:t xml:space="preserve"> – prag minim de la care se consideră că un proiect îndeplinește condițiile minime necesare pentru a fi finanțat din fonduri externe nerambursabile; pragul de calitate este stabilit ca punctaj minim care trebuie obținut în urma evaluării tehnice și financiare sau este stabilit conform altor mecanisme prevăzute în metodologia de evaluare și selecție aprobată de Comitetul de monitorizare care nu presupun acordarea de punctaje;</w:t>
      </w:r>
    </w:p>
    <w:p w14:paraId="4F749A36" w14:textId="40887BDE" w:rsidR="006C63DE" w:rsidRDefault="006C63DE" w:rsidP="008E68AA">
      <w:pPr>
        <w:pStyle w:val="ListParagraph"/>
        <w:spacing w:before="0" w:after="0"/>
        <w:ind w:left="0"/>
        <w:jc w:val="both"/>
        <w:rPr>
          <w:rFonts w:asciiTheme="minorHAnsi" w:hAnsiTheme="minorHAnsi" w:cstheme="minorHAnsi"/>
          <w:i/>
          <w:sz w:val="24"/>
          <w:szCs w:val="24"/>
        </w:rPr>
      </w:pPr>
    </w:p>
    <w:p w14:paraId="55ADF7BF" w14:textId="77777777" w:rsidR="00FE45CE" w:rsidRDefault="00FE45CE" w:rsidP="00FE45CE">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Prag de excelență</w:t>
      </w:r>
      <w:r w:rsidRPr="003147D5">
        <w:rPr>
          <w:rFonts w:asciiTheme="minorHAnsi" w:hAnsiTheme="minorHAnsi" w:cstheme="minorHAnsi"/>
          <w:sz w:val="24"/>
          <w:szCs w:val="24"/>
        </w:rPr>
        <w:t xml:space="preserve"> – etichetă de calitate conferită în urma evaluării tehnice și financiare, superioară pragului de calitate, de la care un proiect este selectat direct pentru etapa de  contractare;</w:t>
      </w:r>
    </w:p>
    <w:p w14:paraId="0ED93507" w14:textId="3DD4036B" w:rsidR="002D57BF" w:rsidRDefault="002D57BF" w:rsidP="008E68AA">
      <w:pPr>
        <w:pStyle w:val="ListParagraph"/>
        <w:spacing w:before="0" w:after="0"/>
        <w:ind w:left="0"/>
        <w:jc w:val="both"/>
        <w:rPr>
          <w:rFonts w:asciiTheme="minorHAnsi" w:hAnsiTheme="minorHAnsi" w:cstheme="minorHAnsi"/>
          <w:sz w:val="24"/>
          <w:szCs w:val="24"/>
        </w:rPr>
      </w:pPr>
    </w:p>
    <w:p w14:paraId="0A92474E" w14:textId="77777777" w:rsidR="002D57BF" w:rsidRPr="007430CC" w:rsidRDefault="002D57BF" w:rsidP="002D57BF">
      <w:pPr>
        <w:pStyle w:val="ListParagraph"/>
        <w:spacing w:before="0" w:after="0"/>
        <w:ind w:left="0"/>
        <w:jc w:val="both"/>
        <w:rPr>
          <w:rFonts w:asciiTheme="minorHAnsi" w:hAnsiTheme="minorHAnsi" w:cstheme="minorHAnsi"/>
          <w:sz w:val="24"/>
          <w:szCs w:val="24"/>
        </w:rPr>
      </w:pPr>
      <w:r w:rsidRPr="007430CC">
        <w:rPr>
          <w:rFonts w:asciiTheme="minorHAnsi" w:eastAsia="SimSun" w:hAnsiTheme="minorHAnsi" w:cstheme="minorHAnsi"/>
          <w:i/>
          <w:iCs/>
          <w:color w:val="000000" w:themeColor="text1"/>
          <w:sz w:val="24"/>
          <w:szCs w:val="24"/>
        </w:rPr>
        <w:t>Principiul DNSH – Do Not Significant Harm (“</w:t>
      </w:r>
      <w:r w:rsidRPr="007430CC">
        <w:rPr>
          <w:rFonts w:asciiTheme="minorHAnsi" w:eastAsia="SimSun" w:hAnsiTheme="minorHAnsi" w:cstheme="minorHAnsi"/>
          <w:color w:val="000000" w:themeColor="text1"/>
          <w:sz w:val="24"/>
          <w:szCs w:val="24"/>
        </w:rPr>
        <w:t xml:space="preserve">A nu prejudicia în mod semnificativ”)  obligație la nivel European, care, conform cu Regulamentul European în vigoare, tipurile de acțiuni și </w:t>
      </w:r>
      <w:r w:rsidRPr="007430CC">
        <w:rPr>
          <w:rFonts w:asciiTheme="minorHAnsi" w:eastAsia="SimSun" w:hAnsiTheme="minorHAnsi" w:cstheme="minorHAnsi"/>
          <w:color w:val="000000" w:themeColor="text1"/>
          <w:sz w:val="24"/>
          <w:szCs w:val="24"/>
        </w:rPr>
        <w:lastRenderedPageBreak/>
        <w:t>investiții propuse în cadrul PR SE 2021-2027, necesită să fie evaluate în funcție de potențialul lor de a aduce prejudicii semnificative celor șase obiective de mediu</w:t>
      </w:r>
    </w:p>
    <w:p w14:paraId="13F4579D" w14:textId="77777777" w:rsidR="006C63DE" w:rsidRPr="003147D5" w:rsidRDefault="006C63DE" w:rsidP="008E68AA">
      <w:pPr>
        <w:pStyle w:val="ListParagraph"/>
        <w:spacing w:before="0" w:after="0"/>
        <w:ind w:left="0"/>
        <w:jc w:val="both"/>
        <w:rPr>
          <w:rFonts w:asciiTheme="minorHAnsi" w:hAnsiTheme="minorHAnsi" w:cstheme="minorHAnsi"/>
          <w:sz w:val="24"/>
          <w:szCs w:val="24"/>
        </w:rPr>
      </w:pPr>
    </w:p>
    <w:p w14:paraId="7B0D2CDC" w14:textId="2756726E" w:rsidR="004720C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Proiect</w:t>
      </w:r>
      <w:r w:rsidRPr="003147D5">
        <w:rPr>
          <w:rFonts w:asciiTheme="minorHAnsi" w:hAnsiTheme="minorHAnsi" w:cstheme="minorHAnsi"/>
          <w:sz w:val="24"/>
          <w:szCs w:val="24"/>
        </w:rPr>
        <w:t xml:space="preserve"> – ansamblu de activități și acțiuni care sunt cuprinse într-o cerere de finanțare depusă în cadrul unui apel de proiecte și care este supusă procedurilor de evaluare, selecție și contractare sau pentru care se încheie un contract de finanțare</w:t>
      </w:r>
      <w:r w:rsidR="00A7320E">
        <w:rPr>
          <w:rFonts w:asciiTheme="minorHAnsi" w:hAnsiTheme="minorHAnsi" w:cstheme="minorHAnsi"/>
          <w:sz w:val="24"/>
          <w:szCs w:val="24"/>
        </w:rPr>
        <w:t>.</w:t>
      </w:r>
    </w:p>
    <w:p w14:paraId="49675E33" w14:textId="77777777" w:rsidR="006C63DE" w:rsidRDefault="006C63DE" w:rsidP="008E68AA">
      <w:pPr>
        <w:pStyle w:val="ListParagraph"/>
        <w:spacing w:before="0" w:after="0"/>
        <w:ind w:left="0"/>
        <w:jc w:val="both"/>
        <w:rPr>
          <w:rFonts w:asciiTheme="minorHAnsi" w:hAnsiTheme="minorHAnsi" w:cstheme="minorHAnsi"/>
          <w:sz w:val="24"/>
          <w:szCs w:val="24"/>
        </w:rPr>
      </w:pPr>
    </w:p>
    <w:p w14:paraId="45CFCDFE" w14:textId="77777777" w:rsidR="002D57BF" w:rsidRPr="003147D5" w:rsidRDefault="002D57BF" w:rsidP="002D57BF">
      <w:pPr>
        <w:widowControl w:val="0"/>
        <w:pBdr>
          <w:top w:val="nil"/>
          <w:left w:val="nil"/>
          <w:bottom w:val="nil"/>
          <w:right w:val="nil"/>
          <w:between w:val="nil"/>
        </w:pBdr>
        <w:spacing w:before="0" w:after="0"/>
        <w:jc w:val="both"/>
        <w:rPr>
          <w:rFonts w:asciiTheme="minorHAnsi" w:hAnsiTheme="minorHAnsi" w:cstheme="minorHAnsi"/>
          <w:sz w:val="24"/>
          <w:szCs w:val="24"/>
        </w:rPr>
      </w:pPr>
      <w:r w:rsidRPr="003147D5">
        <w:rPr>
          <w:rFonts w:asciiTheme="minorHAnsi" w:hAnsiTheme="minorHAnsi" w:cstheme="minorHAnsi"/>
          <w:bCs/>
          <w:i/>
          <w:iCs/>
          <w:sz w:val="24"/>
          <w:szCs w:val="24"/>
        </w:rPr>
        <w:t>Proiectele cu lucrări</w:t>
      </w:r>
      <w:r>
        <w:rPr>
          <w:rFonts w:asciiTheme="minorHAnsi" w:hAnsiTheme="minorHAnsi" w:cstheme="minorHAnsi"/>
          <w:bCs/>
          <w:i/>
          <w:iCs/>
          <w:sz w:val="24"/>
          <w:szCs w:val="24"/>
        </w:rPr>
        <w:t xml:space="preserve"> </w:t>
      </w:r>
      <w:r w:rsidRPr="003147D5">
        <w:rPr>
          <w:rFonts w:asciiTheme="minorHAnsi" w:hAnsiTheme="minorHAnsi" w:cstheme="minorHAnsi"/>
          <w:bCs/>
          <w:sz w:val="24"/>
          <w:szCs w:val="24"/>
        </w:rPr>
        <w:t>-</w:t>
      </w:r>
      <w:r w:rsidRPr="003147D5">
        <w:rPr>
          <w:rFonts w:asciiTheme="minorHAnsi" w:hAnsiTheme="minorHAnsi" w:cstheme="minorHAnsi"/>
          <w:b/>
          <w:sz w:val="24"/>
          <w:szCs w:val="24"/>
        </w:rPr>
        <w:t xml:space="preserve"> </w:t>
      </w:r>
      <w:r w:rsidRPr="003147D5">
        <w:rPr>
          <w:rFonts w:asciiTheme="minorHAnsi" w:hAnsiTheme="minorHAnsi" w:cstheme="minorHAnsi"/>
          <w:sz w:val="24"/>
          <w:szCs w:val="24"/>
        </w:rPr>
        <w:t>reprezintă acele tipuri de investiții care implică lucrări de construcții care necesită sau nu autorizație de construire eliberată de autoritățile competente;</w:t>
      </w:r>
    </w:p>
    <w:p w14:paraId="766755BE" w14:textId="77777777" w:rsidR="006C63DE" w:rsidRPr="003147D5" w:rsidRDefault="006C63DE" w:rsidP="002D57BF">
      <w:pPr>
        <w:widowControl w:val="0"/>
        <w:pBdr>
          <w:top w:val="nil"/>
          <w:left w:val="nil"/>
          <w:bottom w:val="nil"/>
          <w:right w:val="nil"/>
          <w:between w:val="nil"/>
        </w:pBdr>
        <w:spacing w:before="0" w:after="0"/>
        <w:jc w:val="both"/>
        <w:rPr>
          <w:rFonts w:asciiTheme="minorHAnsi" w:hAnsiTheme="minorHAnsi" w:cstheme="minorHAnsi"/>
          <w:bCs/>
          <w:i/>
          <w:iCs/>
          <w:sz w:val="24"/>
          <w:szCs w:val="24"/>
        </w:rPr>
      </w:pPr>
    </w:p>
    <w:p w14:paraId="36B0B985" w14:textId="77777777" w:rsidR="002D57BF" w:rsidRPr="003147D5" w:rsidRDefault="002D57BF" w:rsidP="002D57BF">
      <w:pPr>
        <w:widowControl w:val="0"/>
        <w:pBdr>
          <w:top w:val="nil"/>
          <w:left w:val="nil"/>
          <w:bottom w:val="nil"/>
          <w:right w:val="nil"/>
          <w:between w:val="nil"/>
        </w:pBdr>
        <w:spacing w:before="0" w:after="0"/>
        <w:jc w:val="both"/>
        <w:rPr>
          <w:rFonts w:asciiTheme="minorHAnsi" w:hAnsiTheme="minorHAnsi" w:cstheme="minorHAnsi"/>
          <w:sz w:val="24"/>
          <w:szCs w:val="24"/>
        </w:rPr>
      </w:pPr>
      <w:r w:rsidRPr="003147D5">
        <w:rPr>
          <w:rFonts w:asciiTheme="minorHAnsi" w:hAnsiTheme="minorHAnsi" w:cstheme="minorHAnsi"/>
          <w:bCs/>
          <w:i/>
          <w:iCs/>
          <w:sz w:val="24"/>
          <w:szCs w:val="24"/>
        </w:rPr>
        <w:t>Proiectele fără lucrări</w:t>
      </w:r>
      <w:r w:rsidRPr="003147D5">
        <w:rPr>
          <w:rFonts w:asciiTheme="minorHAnsi" w:hAnsiTheme="minorHAnsi" w:cstheme="minorHAnsi"/>
          <w:sz w:val="24"/>
          <w:szCs w:val="24"/>
        </w:rPr>
        <w:t xml:space="preserve"> - reprezintă investiții care includ doar dotări și/sau servicii fără lucrări de construcții care necesită sau nu autorizație de construire eliberată de autoritățile competente;</w:t>
      </w:r>
    </w:p>
    <w:p w14:paraId="683EC563" w14:textId="4AE68477" w:rsidR="006C63DE" w:rsidRDefault="006C63DE" w:rsidP="008E68AA">
      <w:pPr>
        <w:pStyle w:val="ListParagraph"/>
        <w:spacing w:before="0" w:after="0"/>
        <w:ind w:left="0"/>
        <w:jc w:val="both"/>
        <w:rPr>
          <w:rFonts w:asciiTheme="minorHAnsi" w:hAnsiTheme="minorHAnsi" w:cstheme="minorHAnsi"/>
          <w:bCs/>
          <w:i/>
          <w:iCs/>
          <w:sz w:val="24"/>
          <w:szCs w:val="24"/>
        </w:rPr>
      </w:pPr>
    </w:p>
    <w:p w14:paraId="32E04572" w14:textId="77777777" w:rsidR="00FE45CE" w:rsidRDefault="00FE45CE" w:rsidP="00FE45CE">
      <w:pPr>
        <w:pStyle w:val="ListParagraph"/>
        <w:spacing w:before="0" w:after="0"/>
        <w:ind w:left="0"/>
        <w:jc w:val="both"/>
        <w:rPr>
          <w:rFonts w:ascii="Calibri" w:hAnsi="Calibri"/>
          <w:i/>
          <w:sz w:val="24"/>
          <w:szCs w:val="24"/>
        </w:rPr>
      </w:pPr>
      <w:r w:rsidRPr="00D2792B">
        <w:rPr>
          <w:rFonts w:ascii="Calibri" w:hAnsi="Calibri"/>
          <w:i/>
          <w:sz w:val="24"/>
          <w:szCs w:val="24"/>
        </w:rPr>
        <w:t xml:space="preserve">Raport de audit energetic - </w:t>
      </w:r>
      <w:r w:rsidRPr="00D2792B">
        <w:rPr>
          <w:rFonts w:ascii="Calibri" w:hAnsi="Calibri"/>
          <w:iCs/>
          <w:sz w:val="24"/>
          <w:szCs w:val="24"/>
        </w:rPr>
        <w:t>document elaborat în urma desfăşurării activităţii de audit energetic al clădirii, care conţine descrierea modului în care a fost efectuat auditul energetic, a principalelor caracteristici termice şi energetice ale clădirii/unităţii de clădire şi, acolo unde este cazul, a măsurilor propuse pentru creşterea performanţei energetice a clădirii/unităţii de clădire şi instalaţiilor interioare aferente acesteia, precum şi a principalelor concluzii referitoare la eficienţa economică a aplicării măsurilor propuse şi durata de recuperare a investiţiei;</w:t>
      </w:r>
    </w:p>
    <w:p w14:paraId="3576EA70" w14:textId="77777777" w:rsidR="00FE45CE" w:rsidRPr="003147D5" w:rsidRDefault="00FE45CE" w:rsidP="008E68AA">
      <w:pPr>
        <w:pStyle w:val="ListParagraph"/>
        <w:spacing w:before="0" w:after="0"/>
        <w:ind w:left="0"/>
        <w:jc w:val="both"/>
        <w:rPr>
          <w:rFonts w:asciiTheme="minorHAnsi" w:hAnsiTheme="minorHAnsi" w:cstheme="minorHAnsi"/>
          <w:i/>
          <w:sz w:val="24"/>
          <w:szCs w:val="24"/>
        </w:rPr>
      </w:pPr>
    </w:p>
    <w:p w14:paraId="7873C0DA" w14:textId="50AEDDFE" w:rsidR="004720C5" w:rsidRDefault="004720C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
          <w:sz w:val="24"/>
          <w:szCs w:val="24"/>
        </w:rPr>
        <w:t>Solicitant</w:t>
      </w:r>
      <w:r w:rsidRPr="003147D5">
        <w:rPr>
          <w:rFonts w:asciiTheme="minorHAnsi" w:hAnsiTheme="minorHAnsi" w:cstheme="minorHAnsi"/>
          <w:sz w:val="24"/>
          <w:szCs w:val="24"/>
        </w:rPr>
        <w:t xml:space="preserve"> - persoana juridică de drept public ori privat responsabilă cu inițierea unui proiect, respectiv care a depus o cerere de finanțare în sistemul informatic MySMIS2021/SMIS2021+ în cadrul oricăruia dintre programele cofinanțate din Fondul european de dezvoltare regională, Fondul de coeziune,  Fondul social european Plus și Fondul pentru o tranziție justă în perioada 2021-2027</w:t>
      </w:r>
      <w:r w:rsidR="004C129F">
        <w:rPr>
          <w:rFonts w:asciiTheme="minorHAnsi" w:hAnsiTheme="minorHAnsi" w:cstheme="minorHAnsi"/>
          <w:sz w:val="24"/>
          <w:szCs w:val="24"/>
        </w:rPr>
        <w:t>;</w:t>
      </w:r>
    </w:p>
    <w:p w14:paraId="7459D460" w14:textId="77777777" w:rsidR="007E6B18" w:rsidRDefault="007E6B18" w:rsidP="007E6B18">
      <w:pPr>
        <w:spacing w:before="0" w:after="0"/>
        <w:jc w:val="both"/>
        <w:rPr>
          <w:rFonts w:ascii="Calibri" w:eastAsia="SimSun" w:hAnsi="Calibri"/>
          <w:i/>
          <w:iCs/>
          <w:color w:val="000000" w:themeColor="text1"/>
          <w:sz w:val="22"/>
          <w:szCs w:val="22"/>
          <w:lang w:val="en-GB" w:eastAsia="en-GB"/>
        </w:rPr>
      </w:pPr>
    </w:p>
    <w:p w14:paraId="41AEC702" w14:textId="691561E7" w:rsidR="007E6B18" w:rsidRPr="007E6B18" w:rsidRDefault="007E6B18" w:rsidP="007E6B18">
      <w:pPr>
        <w:spacing w:before="0" w:after="0"/>
        <w:jc w:val="both"/>
        <w:rPr>
          <w:rFonts w:ascii="Calibri" w:eastAsia="SimSun" w:hAnsi="Calibri"/>
          <w:color w:val="000000" w:themeColor="text1"/>
          <w:sz w:val="24"/>
          <w:szCs w:val="24"/>
          <w:lang w:val="en-GB" w:eastAsia="en-GB"/>
        </w:rPr>
      </w:pPr>
      <w:proofErr w:type="spellStart"/>
      <w:r w:rsidRPr="007E6B18">
        <w:rPr>
          <w:rFonts w:ascii="Calibri" w:eastAsia="SimSun" w:hAnsi="Calibri"/>
          <w:i/>
          <w:iCs/>
          <w:color w:val="000000" w:themeColor="text1"/>
          <w:sz w:val="24"/>
          <w:szCs w:val="24"/>
          <w:lang w:val="en-GB" w:eastAsia="en-GB"/>
        </w:rPr>
        <w:t>Strategie</w:t>
      </w:r>
      <w:proofErr w:type="spellEnd"/>
      <w:r w:rsidRPr="007E6B18">
        <w:rPr>
          <w:rFonts w:ascii="Calibri" w:eastAsia="SimSun" w:hAnsi="Calibri"/>
          <w:i/>
          <w:iCs/>
          <w:color w:val="000000" w:themeColor="text1"/>
          <w:sz w:val="24"/>
          <w:szCs w:val="24"/>
          <w:lang w:val="en-GB" w:eastAsia="en-GB"/>
        </w:rPr>
        <w:t xml:space="preserve"> de </w:t>
      </w:r>
      <w:proofErr w:type="spellStart"/>
      <w:r w:rsidRPr="007E6B18">
        <w:rPr>
          <w:rFonts w:ascii="Calibri" w:eastAsia="SimSun" w:hAnsi="Calibri"/>
          <w:i/>
          <w:iCs/>
          <w:color w:val="000000" w:themeColor="text1"/>
          <w:sz w:val="24"/>
          <w:szCs w:val="24"/>
          <w:lang w:val="en-GB" w:eastAsia="en-GB"/>
        </w:rPr>
        <w:t>Dezvoltare</w:t>
      </w:r>
      <w:proofErr w:type="spellEnd"/>
      <w:r w:rsidRPr="007E6B18">
        <w:rPr>
          <w:rFonts w:ascii="Calibri" w:eastAsia="SimSun" w:hAnsi="Calibri"/>
          <w:i/>
          <w:iCs/>
          <w:color w:val="000000" w:themeColor="text1"/>
          <w:sz w:val="24"/>
          <w:szCs w:val="24"/>
          <w:lang w:val="en-GB" w:eastAsia="en-GB"/>
        </w:rPr>
        <w:t xml:space="preserve"> </w:t>
      </w:r>
      <w:proofErr w:type="spellStart"/>
      <w:r w:rsidRPr="007E6B18">
        <w:rPr>
          <w:rFonts w:ascii="Calibri" w:eastAsia="SimSun" w:hAnsi="Calibri"/>
          <w:i/>
          <w:iCs/>
          <w:color w:val="000000" w:themeColor="text1"/>
          <w:sz w:val="24"/>
          <w:szCs w:val="24"/>
          <w:lang w:val="en-GB" w:eastAsia="en-GB"/>
        </w:rPr>
        <w:t>Regională</w:t>
      </w:r>
      <w:proofErr w:type="spellEnd"/>
      <w:r w:rsidRPr="007E6B18">
        <w:rPr>
          <w:rFonts w:ascii="Calibri" w:eastAsia="SimSun" w:hAnsi="Calibri"/>
          <w:color w:val="000000" w:themeColor="text1"/>
          <w:sz w:val="24"/>
          <w:szCs w:val="24"/>
          <w:lang w:val="en-GB" w:eastAsia="en-GB"/>
        </w:rPr>
        <w:t xml:space="preserve">, document </w:t>
      </w:r>
      <w:proofErr w:type="spellStart"/>
      <w:r w:rsidRPr="007E6B18">
        <w:rPr>
          <w:rFonts w:ascii="Calibri" w:eastAsia="SimSun" w:hAnsi="Calibri"/>
          <w:color w:val="000000" w:themeColor="text1"/>
          <w:sz w:val="24"/>
          <w:szCs w:val="24"/>
          <w:lang w:val="en-GB" w:eastAsia="en-GB"/>
        </w:rPr>
        <w:t>elaborat</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pentru</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fiecare</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regiune</w:t>
      </w:r>
      <w:proofErr w:type="spellEnd"/>
      <w:r w:rsidRPr="007E6B18">
        <w:rPr>
          <w:rFonts w:ascii="Calibri" w:eastAsia="SimSun" w:hAnsi="Calibri"/>
          <w:color w:val="000000" w:themeColor="text1"/>
          <w:sz w:val="24"/>
          <w:szCs w:val="24"/>
          <w:lang w:val="en-GB" w:eastAsia="en-GB"/>
        </w:rPr>
        <w:t xml:space="preserve"> de </w:t>
      </w:r>
      <w:proofErr w:type="spellStart"/>
      <w:r w:rsidRPr="007E6B18">
        <w:rPr>
          <w:rFonts w:ascii="Calibri" w:eastAsia="SimSun" w:hAnsi="Calibri"/>
          <w:color w:val="000000" w:themeColor="text1"/>
          <w:sz w:val="24"/>
          <w:szCs w:val="24"/>
          <w:lang w:val="en-GB" w:eastAsia="en-GB"/>
        </w:rPr>
        <w:t>dezvoltare</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conţine</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priorităţi</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şi</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măsuri</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ce</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vor</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putea</w:t>
      </w:r>
      <w:proofErr w:type="spellEnd"/>
      <w:r w:rsidRPr="007E6B18">
        <w:rPr>
          <w:rFonts w:ascii="Calibri" w:eastAsia="SimSun" w:hAnsi="Calibri"/>
          <w:color w:val="000000" w:themeColor="text1"/>
          <w:sz w:val="24"/>
          <w:szCs w:val="24"/>
          <w:lang w:val="en-GB" w:eastAsia="en-GB"/>
        </w:rPr>
        <w:t xml:space="preserve"> fi </w:t>
      </w:r>
      <w:proofErr w:type="spellStart"/>
      <w:r w:rsidRPr="007E6B18">
        <w:rPr>
          <w:rFonts w:ascii="Calibri" w:eastAsia="SimSun" w:hAnsi="Calibri"/>
          <w:color w:val="000000" w:themeColor="text1"/>
          <w:sz w:val="24"/>
          <w:szCs w:val="24"/>
          <w:lang w:val="en-GB" w:eastAsia="en-GB"/>
        </w:rPr>
        <w:t>finanţate</w:t>
      </w:r>
      <w:proofErr w:type="spellEnd"/>
      <w:r w:rsidRPr="007E6B18">
        <w:rPr>
          <w:rFonts w:ascii="Calibri" w:eastAsia="SimSun" w:hAnsi="Calibri"/>
          <w:color w:val="000000" w:themeColor="text1"/>
          <w:sz w:val="24"/>
          <w:szCs w:val="24"/>
          <w:lang w:val="en-GB" w:eastAsia="en-GB"/>
        </w:rPr>
        <w:t xml:space="preserve"> din </w:t>
      </w:r>
      <w:proofErr w:type="spellStart"/>
      <w:r w:rsidRPr="007E6B18">
        <w:rPr>
          <w:rFonts w:ascii="Calibri" w:eastAsia="SimSun" w:hAnsi="Calibri"/>
          <w:color w:val="000000" w:themeColor="text1"/>
          <w:sz w:val="24"/>
          <w:szCs w:val="24"/>
          <w:lang w:val="en-GB" w:eastAsia="en-GB"/>
        </w:rPr>
        <w:t>instrumente</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structurale</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prin</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Programul</w:t>
      </w:r>
      <w:proofErr w:type="spellEnd"/>
      <w:r w:rsidRPr="007E6B18">
        <w:rPr>
          <w:rFonts w:ascii="Calibri" w:eastAsia="SimSun" w:hAnsi="Calibri"/>
          <w:color w:val="000000" w:themeColor="text1"/>
          <w:sz w:val="24"/>
          <w:szCs w:val="24"/>
          <w:lang w:val="en-GB" w:eastAsia="en-GB"/>
        </w:rPr>
        <w:t xml:space="preserve"> Regional, </w:t>
      </w:r>
      <w:proofErr w:type="spellStart"/>
      <w:r w:rsidRPr="007E6B18">
        <w:rPr>
          <w:rFonts w:ascii="Calibri" w:eastAsia="SimSun" w:hAnsi="Calibri"/>
          <w:color w:val="000000" w:themeColor="text1"/>
          <w:sz w:val="24"/>
          <w:szCs w:val="24"/>
          <w:lang w:val="en-GB" w:eastAsia="en-GB"/>
        </w:rPr>
        <w:t>programe</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operaţionale</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sectoriale</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Programul</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Naţional</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pentru</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Dezvoltare</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Rurală</w:t>
      </w:r>
      <w:proofErr w:type="spellEnd"/>
      <w:r w:rsidRPr="007E6B18">
        <w:rPr>
          <w:rFonts w:ascii="Calibri" w:eastAsia="SimSun" w:hAnsi="Calibri"/>
          <w:color w:val="000000" w:themeColor="text1"/>
          <w:sz w:val="24"/>
          <w:szCs w:val="24"/>
          <w:lang w:val="en-GB" w:eastAsia="en-GB"/>
        </w:rPr>
        <w:t xml:space="preserve">, precum </w:t>
      </w:r>
      <w:proofErr w:type="spellStart"/>
      <w:r w:rsidRPr="007E6B18">
        <w:rPr>
          <w:rFonts w:ascii="Calibri" w:eastAsia="SimSun" w:hAnsi="Calibri"/>
          <w:color w:val="000000" w:themeColor="text1"/>
          <w:sz w:val="24"/>
          <w:szCs w:val="24"/>
          <w:lang w:val="en-GB" w:eastAsia="en-GB"/>
        </w:rPr>
        <w:t>şi</w:t>
      </w:r>
      <w:proofErr w:type="spellEnd"/>
      <w:r w:rsidRPr="007E6B18">
        <w:rPr>
          <w:rFonts w:ascii="Calibri" w:eastAsia="SimSun" w:hAnsi="Calibri"/>
          <w:color w:val="000000" w:themeColor="text1"/>
          <w:sz w:val="24"/>
          <w:szCs w:val="24"/>
          <w:lang w:val="en-GB" w:eastAsia="en-GB"/>
        </w:rPr>
        <w:t xml:space="preserve"> din </w:t>
      </w:r>
      <w:proofErr w:type="spellStart"/>
      <w:r w:rsidRPr="007E6B18">
        <w:rPr>
          <w:rFonts w:ascii="Calibri" w:eastAsia="SimSun" w:hAnsi="Calibri"/>
          <w:color w:val="000000" w:themeColor="text1"/>
          <w:sz w:val="24"/>
          <w:szCs w:val="24"/>
          <w:lang w:val="en-GB" w:eastAsia="en-GB"/>
        </w:rPr>
        <w:t>alte</w:t>
      </w:r>
      <w:proofErr w:type="spellEnd"/>
      <w:r w:rsidRPr="007E6B18">
        <w:rPr>
          <w:rFonts w:ascii="Calibri" w:eastAsia="SimSun" w:hAnsi="Calibri"/>
          <w:color w:val="000000" w:themeColor="text1"/>
          <w:sz w:val="24"/>
          <w:szCs w:val="24"/>
          <w:lang w:val="en-GB" w:eastAsia="en-GB"/>
        </w:rPr>
        <w:t xml:space="preserve"> </w:t>
      </w:r>
      <w:proofErr w:type="spellStart"/>
      <w:r w:rsidRPr="007E6B18">
        <w:rPr>
          <w:rFonts w:ascii="Calibri" w:eastAsia="SimSun" w:hAnsi="Calibri"/>
          <w:color w:val="000000" w:themeColor="text1"/>
          <w:sz w:val="24"/>
          <w:szCs w:val="24"/>
          <w:lang w:val="en-GB" w:eastAsia="en-GB"/>
        </w:rPr>
        <w:t>surse</w:t>
      </w:r>
      <w:proofErr w:type="spellEnd"/>
      <w:r w:rsidRPr="007E6B18">
        <w:rPr>
          <w:rFonts w:ascii="Calibri" w:eastAsia="SimSun" w:hAnsi="Calibri"/>
          <w:color w:val="000000" w:themeColor="text1"/>
          <w:sz w:val="24"/>
          <w:szCs w:val="24"/>
          <w:lang w:val="en-GB" w:eastAsia="en-GB"/>
        </w:rPr>
        <w:t xml:space="preserve"> de </w:t>
      </w:r>
      <w:proofErr w:type="spellStart"/>
      <w:r w:rsidRPr="007E6B18">
        <w:rPr>
          <w:rFonts w:ascii="Calibri" w:eastAsia="SimSun" w:hAnsi="Calibri"/>
          <w:color w:val="000000" w:themeColor="text1"/>
          <w:sz w:val="24"/>
          <w:szCs w:val="24"/>
          <w:lang w:val="en-GB" w:eastAsia="en-GB"/>
        </w:rPr>
        <w:t>finanţare</w:t>
      </w:r>
      <w:proofErr w:type="spellEnd"/>
      <w:r w:rsidRPr="007E6B18">
        <w:rPr>
          <w:rFonts w:ascii="Calibri" w:eastAsia="SimSun" w:hAnsi="Calibri"/>
          <w:color w:val="000000" w:themeColor="text1"/>
          <w:sz w:val="24"/>
          <w:szCs w:val="24"/>
          <w:lang w:val="en-GB" w:eastAsia="en-GB"/>
        </w:rPr>
        <w:t>.</w:t>
      </w:r>
    </w:p>
    <w:p w14:paraId="6288A769" w14:textId="36578FB6" w:rsidR="002D57BF" w:rsidRDefault="002D57BF" w:rsidP="002D57BF">
      <w:pPr>
        <w:spacing w:before="0" w:after="0"/>
        <w:jc w:val="both"/>
        <w:rPr>
          <w:rFonts w:asciiTheme="minorHAnsi" w:hAnsiTheme="minorHAnsi" w:cstheme="minorHAnsi"/>
          <w:i/>
          <w:iCs/>
          <w:sz w:val="24"/>
          <w:szCs w:val="24"/>
        </w:rPr>
      </w:pPr>
    </w:p>
    <w:p w14:paraId="63E204F4" w14:textId="6087C297" w:rsidR="007E6B18" w:rsidRPr="009F020A" w:rsidRDefault="007E6B18" w:rsidP="007E6B18">
      <w:pPr>
        <w:autoSpaceDE w:val="0"/>
        <w:autoSpaceDN w:val="0"/>
        <w:adjustRightInd w:val="0"/>
        <w:spacing w:before="0" w:after="0"/>
        <w:jc w:val="both"/>
        <w:rPr>
          <w:rFonts w:ascii="Calibri" w:hAnsi="Calibri"/>
          <w:color w:val="000000" w:themeColor="text1"/>
          <w:sz w:val="24"/>
          <w:szCs w:val="24"/>
          <w:lang w:val="en-GB" w:eastAsia="ro-RO"/>
        </w:rPr>
      </w:pPr>
      <w:r w:rsidRPr="007E6B18">
        <w:rPr>
          <w:rFonts w:ascii="Calibri" w:hAnsi="Calibri"/>
          <w:i/>
          <w:iCs/>
          <w:color w:val="000000"/>
          <w:sz w:val="24"/>
          <w:szCs w:val="24"/>
          <w:lang w:val="en-GB" w:eastAsia="ro-RO"/>
        </w:rPr>
        <w:t>Termen maxim</w:t>
      </w:r>
      <w:r w:rsidRPr="007E6B18">
        <w:rPr>
          <w:rFonts w:ascii="Calibri" w:hAnsi="Calibri"/>
          <w:b/>
          <w:bCs/>
          <w:color w:val="000000"/>
          <w:sz w:val="24"/>
          <w:szCs w:val="24"/>
          <w:lang w:val="en-GB" w:eastAsia="ro-RO"/>
        </w:rPr>
        <w:t xml:space="preserve"> </w:t>
      </w:r>
      <w:r w:rsidRPr="007E6B18">
        <w:rPr>
          <w:rFonts w:ascii="Calibri" w:hAnsi="Calibri"/>
          <w:color w:val="000000"/>
          <w:sz w:val="24"/>
          <w:szCs w:val="24"/>
          <w:lang w:val="en-GB" w:eastAsia="ro-RO"/>
        </w:rPr>
        <w:t xml:space="preserve">– Interval de </w:t>
      </w:r>
      <w:proofErr w:type="spellStart"/>
      <w:r w:rsidRPr="007E6B18">
        <w:rPr>
          <w:rFonts w:ascii="Calibri" w:hAnsi="Calibri"/>
          <w:color w:val="000000"/>
          <w:sz w:val="24"/>
          <w:szCs w:val="24"/>
          <w:lang w:val="en-GB" w:eastAsia="ro-RO"/>
        </w:rPr>
        <w:t>timp</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calculat</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începând</w:t>
      </w:r>
      <w:proofErr w:type="spellEnd"/>
      <w:r w:rsidRPr="007E6B18">
        <w:rPr>
          <w:rFonts w:ascii="Calibri" w:hAnsi="Calibri"/>
          <w:color w:val="000000"/>
          <w:sz w:val="24"/>
          <w:szCs w:val="24"/>
          <w:lang w:val="en-GB" w:eastAsia="ro-RO"/>
        </w:rPr>
        <w:t xml:space="preserve"> cu </w:t>
      </w:r>
      <w:proofErr w:type="spellStart"/>
      <w:r w:rsidRPr="007E6B18">
        <w:rPr>
          <w:rFonts w:ascii="Calibri" w:hAnsi="Calibri"/>
          <w:color w:val="000000"/>
          <w:sz w:val="24"/>
          <w:szCs w:val="24"/>
          <w:lang w:val="en-GB" w:eastAsia="ro-RO"/>
        </w:rPr>
        <w:t>următoarea</w:t>
      </w:r>
      <w:proofErr w:type="spellEnd"/>
      <w:r w:rsidRPr="007E6B18">
        <w:rPr>
          <w:rFonts w:ascii="Calibri" w:hAnsi="Calibri"/>
          <w:color w:val="000000"/>
          <w:sz w:val="24"/>
          <w:szCs w:val="24"/>
          <w:lang w:val="en-GB" w:eastAsia="ro-RO"/>
        </w:rPr>
        <w:t xml:space="preserve"> zi </w:t>
      </w:r>
      <w:proofErr w:type="spellStart"/>
      <w:r w:rsidRPr="007E6B18">
        <w:rPr>
          <w:rFonts w:ascii="Calibri" w:hAnsi="Calibri"/>
          <w:color w:val="000000"/>
          <w:sz w:val="24"/>
          <w:szCs w:val="24"/>
          <w:lang w:val="en-GB" w:eastAsia="ro-RO"/>
        </w:rPr>
        <w:t>lucrătoare</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după</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transmiterea</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unei</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solicitări</w:t>
      </w:r>
      <w:proofErr w:type="spellEnd"/>
      <w:r w:rsidRPr="007E6B18">
        <w:rPr>
          <w:rFonts w:ascii="Calibri" w:hAnsi="Calibri"/>
          <w:color w:val="000000"/>
          <w:sz w:val="24"/>
          <w:szCs w:val="24"/>
          <w:lang w:val="en-GB" w:eastAsia="ro-RO"/>
        </w:rPr>
        <w:t xml:space="preserve"> AM PR SE </w:t>
      </w:r>
      <w:proofErr w:type="spellStart"/>
      <w:r w:rsidRPr="007E6B18">
        <w:rPr>
          <w:rFonts w:ascii="Calibri" w:hAnsi="Calibri"/>
          <w:color w:val="000000"/>
          <w:sz w:val="24"/>
          <w:szCs w:val="24"/>
          <w:lang w:val="en-GB" w:eastAsia="ro-RO"/>
        </w:rPr>
        <w:t>prin</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sistemul</w:t>
      </w:r>
      <w:proofErr w:type="spellEnd"/>
      <w:r w:rsidRPr="007E6B18">
        <w:rPr>
          <w:rFonts w:ascii="Calibri" w:hAnsi="Calibri"/>
          <w:color w:val="000000"/>
          <w:sz w:val="24"/>
          <w:szCs w:val="24"/>
          <w:lang w:val="en-GB" w:eastAsia="ro-RO"/>
        </w:rPr>
        <w:t xml:space="preserve"> informatic MySMIS2021/SMIS2021+ </w:t>
      </w:r>
      <w:proofErr w:type="spellStart"/>
      <w:r w:rsidRPr="009F020A">
        <w:rPr>
          <w:rFonts w:ascii="Calibri" w:hAnsi="Calibri"/>
          <w:color w:val="000000" w:themeColor="text1"/>
          <w:sz w:val="24"/>
          <w:szCs w:val="24"/>
          <w:lang w:val="en-GB" w:eastAsia="ro-RO"/>
        </w:rPr>
        <w:t>și</w:t>
      </w:r>
      <w:proofErr w:type="spellEnd"/>
      <w:r w:rsidRPr="009F020A">
        <w:rPr>
          <w:rFonts w:ascii="Calibri" w:hAnsi="Calibri"/>
          <w:color w:val="000000" w:themeColor="text1"/>
          <w:sz w:val="24"/>
          <w:szCs w:val="24"/>
          <w:lang w:val="en-GB" w:eastAsia="ro-RO"/>
        </w:rPr>
        <w:t xml:space="preserve"> care </w:t>
      </w:r>
      <w:r w:rsidR="004C464C" w:rsidRPr="009F020A">
        <w:rPr>
          <w:rFonts w:ascii="Calibri" w:hAnsi="Calibri"/>
          <w:color w:val="000000" w:themeColor="text1"/>
          <w:sz w:val="24"/>
          <w:szCs w:val="24"/>
          <w:lang w:val="en-GB" w:eastAsia="ro-RO"/>
        </w:rPr>
        <w:t xml:space="preserve">nu </w:t>
      </w:r>
      <w:r w:rsidRPr="009F020A">
        <w:rPr>
          <w:rFonts w:ascii="Calibri" w:hAnsi="Calibri"/>
          <w:color w:val="000000" w:themeColor="text1"/>
          <w:sz w:val="24"/>
          <w:szCs w:val="24"/>
          <w:lang w:val="en-GB" w:eastAsia="ro-RO"/>
        </w:rPr>
        <w:t xml:space="preserve">include </w:t>
      </w:r>
      <w:proofErr w:type="spellStart"/>
      <w:r w:rsidRPr="009F020A">
        <w:rPr>
          <w:rFonts w:ascii="Calibri" w:hAnsi="Calibri"/>
          <w:color w:val="000000" w:themeColor="text1"/>
          <w:sz w:val="24"/>
          <w:szCs w:val="24"/>
          <w:lang w:val="en-GB" w:eastAsia="ro-RO"/>
        </w:rPr>
        <w:t>ziua</w:t>
      </w:r>
      <w:proofErr w:type="spellEnd"/>
      <w:r w:rsidRPr="009F020A">
        <w:rPr>
          <w:rFonts w:ascii="Calibri" w:hAnsi="Calibri"/>
          <w:color w:val="000000" w:themeColor="text1"/>
          <w:sz w:val="24"/>
          <w:szCs w:val="24"/>
          <w:lang w:val="en-GB" w:eastAsia="ro-RO"/>
        </w:rPr>
        <w:t xml:space="preserve"> </w:t>
      </w:r>
      <w:proofErr w:type="spellStart"/>
      <w:r w:rsidRPr="009F020A">
        <w:rPr>
          <w:rFonts w:ascii="Calibri" w:hAnsi="Calibri"/>
          <w:color w:val="000000" w:themeColor="text1"/>
          <w:sz w:val="24"/>
          <w:szCs w:val="24"/>
          <w:lang w:val="en-GB" w:eastAsia="ro-RO"/>
        </w:rPr>
        <w:t>împlinirii</w:t>
      </w:r>
      <w:proofErr w:type="spellEnd"/>
      <w:r w:rsidRPr="009F020A">
        <w:rPr>
          <w:rFonts w:ascii="Calibri" w:hAnsi="Calibri"/>
          <w:color w:val="000000" w:themeColor="text1"/>
          <w:sz w:val="24"/>
          <w:szCs w:val="24"/>
          <w:lang w:val="en-GB" w:eastAsia="ro-RO"/>
        </w:rPr>
        <w:t xml:space="preserve"> </w:t>
      </w:r>
      <w:proofErr w:type="spellStart"/>
      <w:r w:rsidRPr="009F020A">
        <w:rPr>
          <w:rFonts w:ascii="Calibri" w:hAnsi="Calibri"/>
          <w:color w:val="000000" w:themeColor="text1"/>
          <w:sz w:val="24"/>
          <w:szCs w:val="24"/>
          <w:lang w:val="en-GB" w:eastAsia="ro-RO"/>
        </w:rPr>
        <w:t>termenului</w:t>
      </w:r>
      <w:proofErr w:type="spellEnd"/>
      <w:r w:rsidRPr="009F020A">
        <w:rPr>
          <w:rFonts w:ascii="Calibri" w:hAnsi="Calibri"/>
          <w:color w:val="000000" w:themeColor="text1"/>
          <w:sz w:val="24"/>
          <w:szCs w:val="24"/>
          <w:lang w:val="en-GB" w:eastAsia="ro-RO"/>
        </w:rPr>
        <w:t xml:space="preserve">. </w:t>
      </w:r>
    </w:p>
    <w:p w14:paraId="70E4F089" w14:textId="77777777" w:rsidR="007E6B18" w:rsidRPr="007E6B18" w:rsidRDefault="007E6B18" w:rsidP="007E6B18">
      <w:pPr>
        <w:autoSpaceDE w:val="0"/>
        <w:autoSpaceDN w:val="0"/>
        <w:adjustRightInd w:val="0"/>
        <w:spacing w:before="0" w:after="0"/>
        <w:jc w:val="both"/>
        <w:rPr>
          <w:rFonts w:ascii="Calibri" w:hAnsi="Calibri"/>
          <w:b/>
          <w:bCs/>
          <w:color w:val="000000"/>
          <w:sz w:val="24"/>
          <w:szCs w:val="24"/>
          <w:lang w:val="en-GB" w:eastAsia="ro-RO"/>
        </w:rPr>
      </w:pPr>
    </w:p>
    <w:p w14:paraId="19ECA731" w14:textId="77777777" w:rsidR="007E6B18" w:rsidRPr="007E6B18" w:rsidRDefault="007E6B18" w:rsidP="007E6B18">
      <w:pPr>
        <w:autoSpaceDE w:val="0"/>
        <w:autoSpaceDN w:val="0"/>
        <w:adjustRightInd w:val="0"/>
        <w:spacing w:before="0" w:after="0"/>
        <w:jc w:val="both"/>
        <w:rPr>
          <w:rFonts w:ascii="Calibri" w:hAnsi="Calibri"/>
          <w:color w:val="000000"/>
          <w:sz w:val="24"/>
          <w:szCs w:val="24"/>
          <w:lang w:val="en-GB" w:eastAsia="ro-RO"/>
        </w:rPr>
      </w:pPr>
      <w:proofErr w:type="spellStart"/>
      <w:r w:rsidRPr="007E6B18">
        <w:rPr>
          <w:rFonts w:ascii="Calibri" w:hAnsi="Calibri"/>
          <w:i/>
          <w:iCs/>
          <w:color w:val="000000"/>
          <w:sz w:val="24"/>
          <w:szCs w:val="24"/>
          <w:lang w:val="en-GB" w:eastAsia="ro-RO"/>
        </w:rPr>
        <w:t>Unitatea</w:t>
      </w:r>
      <w:proofErr w:type="spellEnd"/>
      <w:r w:rsidRPr="007E6B18">
        <w:rPr>
          <w:rFonts w:ascii="Calibri" w:hAnsi="Calibri"/>
          <w:i/>
          <w:iCs/>
          <w:color w:val="000000"/>
          <w:sz w:val="24"/>
          <w:szCs w:val="24"/>
          <w:lang w:val="en-GB" w:eastAsia="ro-RO"/>
        </w:rPr>
        <w:t xml:space="preserve"> </w:t>
      </w:r>
      <w:proofErr w:type="spellStart"/>
      <w:r w:rsidRPr="007E6B18">
        <w:rPr>
          <w:rFonts w:ascii="Calibri" w:hAnsi="Calibri"/>
          <w:i/>
          <w:iCs/>
          <w:color w:val="000000"/>
          <w:sz w:val="24"/>
          <w:szCs w:val="24"/>
          <w:lang w:val="en-GB" w:eastAsia="ro-RO"/>
        </w:rPr>
        <w:t>administrativ-teritorială</w:t>
      </w:r>
      <w:proofErr w:type="spellEnd"/>
      <w:r w:rsidRPr="007E6B18">
        <w:rPr>
          <w:rFonts w:ascii="Calibri" w:hAnsi="Calibri"/>
          <w:b/>
          <w:bCs/>
          <w:color w:val="000000"/>
          <w:sz w:val="24"/>
          <w:szCs w:val="24"/>
          <w:lang w:val="en-GB" w:eastAsia="ro-RO"/>
        </w:rPr>
        <w:t xml:space="preserve"> </w:t>
      </w:r>
      <w:proofErr w:type="spellStart"/>
      <w:r w:rsidRPr="007E6B18">
        <w:rPr>
          <w:rFonts w:ascii="Calibri" w:hAnsi="Calibri"/>
          <w:color w:val="000000"/>
          <w:sz w:val="24"/>
          <w:szCs w:val="24"/>
          <w:lang w:val="en-GB" w:eastAsia="ro-RO"/>
        </w:rPr>
        <w:t>este</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definită</w:t>
      </w:r>
      <w:proofErr w:type="spellEnd"/>
      <w:r w:rsidRPr="007E6B18">
        <w:rPr>
          <w:rFonts w:ascii="Calibri" w:hAnsi="Calibri"/>
          <w:color w:val="000000"/>
          <w:sz w:val="24"/>
          <w:szCs w:val="24"/>
          <w:lang w:val="en-GB" w:eastAsia="ro-RO"/>
        </w:rPr>
        <w:t xml:space="preserve"> conform </w:t>
      </w:r>
      <w:proofErr w:type="spellStart"/>
      <w:r w:rsidRPr="007E6B18">
        <w:rPr>
          <w:rFonts w:ascii="Calibri" w:hAnsi="Calibri"/>
          <w:color w:val="000000"/>
          <w:sz w:val="24"/>
          <w:szCs w:val="24"/>
          <w:lang w:val="en-GB" w:eastAsia="ro-RO"/>
        </w:rPr>
        <w:t>Ordonanţei</w:t>
      </w:r>
      <w:proofErr w:type="spellEnd"/>
      <w:r w:rsidRPr="007E6B18">
        <w:rPr>
          <w:rFonts w:ascii="Calibri" w:hAnsi="Calibri"/>
          <w:color w:val="000000"/>
          <w:sz w:val="24"/>
          <w:szCs w:val="24"/>
          <w:lang w:val="en-GB" w:eastAsia="ro-RO"/>
        </w:rPr>
        <w:t xml:space="preserve"> de </w:t>
      </w:r>
      <w:proofErr w:type="spellStart"/>
      <w:r w:rsidRPr="007E6B18">
        <w:rPr>
          <w:rFonts w:ascii="Calibri" w:hAnsi="Calibri"/>
          <w:color w:val="000000"/>
          <w:sz w:val="24"/>
          <w:szCs w:val="24"/>
          <w:lang w:val="en-GB" w:eastAsia="ro-RO"/>
        </w:rPr>
        <w:t>Urgenţă</w:t>
      </w:r>
      <w:proofErr w:type="spellEnd"/>
      <w:r w:rsidRPr="007E6B18">
        <w:rPr>
          <w:rFonts w:ascii="Calibri" w:hAnsi="Calibri"/>
          <w:color w:val="000000"/>
          <w:sz w:val="24"/>
          <w:szCs w:val="24"/>
          <w:lang w:val="en-GB" w:eastAsia="ro-RO"/>
        </w:rPr>
        <w:t xml:space="preserve"> nr. 57 din 3 </w:t>
      </w:r>
      <w:proofErr w:type="spellStart"/>
      <w:r w:rsidRPr="007E6B18">
        <w:rPr>
          <w:rFonts w:ascii="Calibri" w:hAnsi="Calibri"/>
          <w:color w:val="000000"/>
          <w:sz w:val="24"/>
          <w:szCs w:val="24"/>
          <w:lang w:val="en-GB" w:eastAsia="ro-RO"/>
        </w:rPr>
        <w:t>iulie</w:t>
      </w:r>
      <w:proofErr w:type="spellEnd"/>
      <w:r w:rsidRPr="007E6B18">
        <w:rPr>
          <w:rFonts w:ascii="Calibri" w:hAnsi="Calibri"/>
          <w:color w:val="000000"/>
          <w:sz w:val="24"/>
          <w:szCs w:val="24"/>
          <w:lang w:val="en-GB" w:eastAsia="ro-RO"/>
        </w:rPr>
        <w:t xml:space="preserve"> 2019 </w:t>
      </w:r>
      <w:proofErr w:type="spellStart"/>
      <w:r w:rsidRPr="007E6B18">
        <w:rPr>
          <w:rFonts w:ascii="Calibri" w:hAnsi="Calibri"/>
          <w:color w:val="000000"/>
          <w:sz w:val="24"/>
          <w:szCs w:val="24"/>
          <w:lang w:val="en-GB" w:eastAsia="ro-RO"/>
        </w:rPr>
        <w:t>privind</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Codul</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administrativ</w:t>
      </w:r>
      <w:proofErr w:type="spellEnd"/>
      <w:r w:rsidRPr="007E6B18">
        <w:rPr>
          <w:rFonts w:ascii="Calibri" w:hAnsi="Calibri"/>
          <w:color w:val="000000"/>
          <w:sz w:val="24"/>
          <w:szCs w:val="24"/>
          <w:lang w:val="en-GB" w:eastAsia="ro-RO"/>
        </w:rPr>
        <w:t xml:space="preserve">, cu </w:t>
      </w:r>
      <w:proofErr w:type="spellStart"/>
      <w:r w:rsidRPr="007E6B18">
        <w:rPr>
          <w:rFonts w:ascii="Calibri" w:hAnsi="Calibri"/>
          <w:color w:val="000000"/>
          <w:sz w:val="24"/>
          <w:szCs w:val="24"/>
          <w:lang w:val="en-GB" w:eastAsia="ro-RO"/>
        </w:rPr>
        <w:t>modificările</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și</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completările</w:t>
      </w:r>
      <w:proofErr w:type="spellEnd"/>
      <w:r w:rsidRPr="007E6B18">
        <w:rPr>
          <w:rFonts w:ascii="Calibri" w:hAnsi="Calibri"/>
          <w:color w:val="000000"/>
          <w:sz w:val="24"/>
          <w:szCs w:val="24"/>
          <w:lang w:val="en-GB" w:eastAsia="ro-RO"/>
        </w:rPr>
        <w:t xml:space="preserve"> </w:t>
      </w:r>
      <w:proofErr w:type="spellStart"/>
      <w:r w:rsidRPr="007E6B18">
        <w:rPr>
          <w:rFonts w:ascii="Calibri" w:hAnsi="Calibri"/>
          <w:color w:val="000000"/>
          <w:sz w:val="24"/>
          <w:szCs w:val="24"/>
          <w:lang w:val="en-GB" w:eastAsia="ro-RO"/>
        </w:rPr>
        <w:t>ulterioare</w:t>
      </w:r>
      <w:proofErr w:type="spellEnd"/>
      <w:r w:rsidRPr="007E6B18">
        <w:rPr>
          <w:rFonts w:ascii="Calibri" w:hAnsi="Calibri"/>
          <w:color w:val="000000"/>
          <w:sz w:val="24"/>
          <w:szCs w:val="24"/>
          <w:lang w:val="en-GB" w:eastAsia="ro-RO"/>
        </w:rPr>
        <w:t xml:space="preserve">. </w:t>
      </w:r>
    </w:p>
    <w:p w14:paraId="6E9278A0" w14:textId="77777777" w:rsidR="007E6B18" w:rsidRPr="003147D5" w:rsidRDefault="007E6B18" w:rsidP="002D57BF">
      <w:pPr>
        <w:spacing w:before="0" w:after="0"/>
        <w:jc w:val="both"/>
        <w:rPr>
          <w:rFonts w:asciiTheme="minorHAnsi" w:hAnsiTheme="minorHAnsi" w:cstheme="minorHAnsi"/>
          <w:i/>
          <w:iCs/>
          <w:sz w:val="24"/>
          <w:szCs w:val="24"/>
        </w:rPr>
      </w:pPr>
    </w:p>
    <w:p w14:paraId="2F8B44F5" w14:textId="77777777" w:rsidR="002D57BF" w:rsidRPr="003147D5" w:rsidRDefault="002D57BF" w:rsidP="002D57BF">
      <w:pPr>
        <w:spacing w:before="0" w:after="0"/>
        <w:jc w:val="both"/>
        <w:rPr>
          <w:rFonts w:asciiTheme="minorHAnsi" w:hAnsiTheme="minorHAnsi" w:cstheme="minorHAnsi"/>
          <w:sz w:val="24"/>
          <w:szCs w:val="24"/>
        </w:rPr>
      </w:pPr>
      <w:r w:rsidRPr="003147D5">
        <w:rPr>
          <w:rFonts w:asciiTheme="minorHAnsi" w:hAnsiTheme="minorHAnsi" w:cstheme="minorHAnsi"/>
          <w:i/>
          <w:iCs/>
          <w:sz w:val="24"/>
          <w:szCs w:val="24"/>
        </w:rPr>
        <w:t>Utilizarea eficientă a resurselor</w:t>
      </w:r>
      <w:r w:rsidRPr="003147D5">
        <w:rPr>
          <w:rFonts w:asciiTheme="minorHAnsi" w:hAnsiTheme="minorHAnsi" w:cstheme="minorHAnsi"/>
          <w:sz w:val="24"/>
          <w:szCs w:val="24"/>
        </w:rPr>
        <w:t xml:space="preserve"> - înseamnă reducerea cantității de factori de producție necesari pentru producerea unei unități de producție sau înlocuirea factorilor de producție primari cu factori de producție secundari. </w:t>
      </w:r>
    </w:p>
    <w:p w14:paraId="347BC5E6" w14:textId="77777777" w:rsidR="002D57BF" w:rsidRPr="003147D5" w:rsidRDefault="002D57BF" w:rsidP="008E68AA">
      <w:pPr>
        <w:pStyle w:val="ListParagraph"/>
        <w:spacing w:before="0" w:after="0"/>
        <w:ind w:left="0"/>
        <w:jc w:val="both"/>
        <w:rPr>
          <w:rFonts w:asciiTheme="minorHAnsi" w:hAnsiTheme="minorHAnsi" w:cstheme="minorHAnsi"/>
          <w:sz w:val="24"/>
          <w:szCs w:val="24"/>
        </w:rPr>
      </w:pPr>
    </w:p>
    <w:p w14:paraId="120D3723" w14:textId="27B03659" w:rsidR="00DE10B4" w:rsidRPr="00297225" w:rsidRDefault="0006439A" w:rsidP="00F91CCA">
      <w:pPr>
        <w:pStyle w:val="Heading1"/>
      </w:pPr>
      <w:bookmarkStart w:id="29" w:name="_Toc135896932"/>
      <w:r>
        <w:t>2.</w:t>
      </w:r>
      <w:r w:rsidR="00297225" w:rsidRPr="00297225">
        <w:t>ELEMENTE DE CONTEXT</w:t>
      </w:r>
      <w:bookmarkEnd w:id="29"/>
    </w:p>
    <w:p w14:paraId="2009016C" w14:textId="2E7AA1A6" w:rsidR="00DE10B4" w:rsidRPr="003147D5" w:rsidRDefault="00DE10B4">
      <w:pPr>
        <w:pStyle w:val="Heading2"/>
        <w:numPr>
          <w:ilvl w:val="1"/>
          <w:numId w:val="34"/>
        </w:numPr>
      </w:pPr>
      <w:bookmarkStart w:id="30" w:name="_Toc135896933"/>
      <w:r w:rsidRPr="003147D5">
        <w:t>Informații generale PR Sud Est 2021 – 2027</w:t>
      </w:r>
      <w:bookmarkEnd w:id="30"/>
    </w:p>
    <w:p w14:paraId="14885F8F" w14:textId="77777777" w:rsidR="00B07052" w:rsidRPr="003147D5" w:rsidRDefault="00B07052" w:rsidP="008E68AA">
      <w:pPr>
        <w:pStyle w:val="Default"/>
        <w:jc w:val="both"/>
        <w:rPr>
          <w:rFonts w:asciiTheme="minorHAnsi" w:hAnsiTheme="minorHAnsi" w:cstheme="minorHAnsi"/>
          <w:bCs/>
        </w:rPr>
      </w:pPr>
    </w:p>
    <w:p w14:paraId="4EC6A3D3" w14:textId="3FF4A122" w:rsidR="00123E7E" w:rsidRPr="003147D5" w:rsidRDefault="00DE10B4" w:rsidP="008E68AA">
      <w:pPr>
        <w:pStyle w:val="Default"/>
        <w:jc w:val="both"/>
        <w:rPr>
          <w:rFonts w:asciiTheme="minorHAnsi" w:hAnsiTheme="minorHAnsi" w:cstheme="minorHAnsi"/>
          <w:bCs/>
          <w:color w:val="auto"/>
        </w:rPr>
      </w:pPr>
      <w:r w:rsidRPr="003147D5">
        <w:rPr>
          <w:rFonts w:asciiTheme="minorHAnsi" w:hAnsiTheme="minorHAnsi" w:cstheme="minorHAnsi"/>
          <w:bCs/>
        </w:rPr>
        <w:t>Programul Regional Sud-Est (PR Sud</w:t>
      </w:r>
      <w:r w:rsidR="00174D77" w:rsidRPr="003147D5">
        <w:rPr>
          <w:rFonts w:asciiTheme="minorHAnsi" w:hAnsiTheme="minorHAnsi" w:cstheme="minorHAnsi"/>
          <w:bCs/>
        </w:rPr>
        <w:t>-</w:t>
      </w:r>
      <w:r w:rsidRPr="003147D5">
        <w:rPr>
          <w:rFonts w:asciiTheme="minorHAnsi" w:hAnsiTheme="minorHAnsi" w:cstheme="minorHAnsi"/>
          <w:bCs/>
        </w:rPr>
        <w:t xml:space="preserve">Est) 2021-2027 este unul din programele </w:t>
      </w:r>
      <w:r w:rsidR="002C1A3D" w:rsidRPr="003147D5">
        <w:rPr>
          <w:rFonts w:asciiTheme="minorHAnsi" w:hAnsiTheme="minorHAnsi" w:cstheme="minorHAnsi"/>
          <w:bCs/>
        </w:rPr>
        <w:t xml:space="preserve">incluse in </w:t>
      </w:r>
      <w:r w:rsidRPr="003147D5">
        <w:rPr>
          <w:rFonts w:asciiTheme="minorHAnsi" w:hAnsiTheme="minorHAnsi" w:cstheme="minorHAnsi"/>
          <w:bCs/>
        </w:rPr>
        <w:t>Acordul</w:t>
      </w:r>
      <w:r w:rsidR="002C1A3D" w:rsidRPr="003147D5">
        <w:rPr>
          <w:rFonts w:asciiTheme="minorHAnsi" w:hAnsiTheme="minorHAnsi" w:cstheme="minorHAnsi"/>
          <w:bCs/>
        </w:rPr>
        <w:t xml:space="preserve"> </w:t>
      </w:r>
      <w:r w:rsidRPr="003147D5">
        <w:rPr>
          <w:rFonts w:asciiTheme="minorHAnsi" w:hAnsiTheme="minorHAnsi" w:cstheme="minorHAnsi"/>
          <w:bCs/>
        </w:rPr>
        <w:t xml:space="preserve">de </w:t>
      </w:r>
      <w:r w:rsidR="002C1A3D" w:rsidRPr="003147D5">
        <w:rPr>
          <w:rFonts w:asciiTheme="minorHAnsi" w:hAnsiTheme="minorHAnsi" w:cstheme="minorHAnsi"/>
          <w:bCs/>
        </w:rPr>
        <w:t>P</w:t>
      </w:r>
      <w:r w:rsidRPr="003147D5">
        <w:rPr>
          <w:rFonts w:asciiTheme="minorHAnsi" w:hAnsiTheme="minorHAnsi" w:cstheme="minorHAnsi"/>
          <w:bCs/>
        </w:rPr>
        <w:t xml:space="preserve">arteneriat 2021-2027 prin care se pot accesa fondurile europene structurale și de investiții, </w:t>
      </w:r>
      <w:r w:rsidR="00CC5F79">
        <w:rPr>
          <w:rFonts w:asciiTheme="minorHAnsi" w:hAnsiTheme="minorHAnsi" w:cstheme="minorHAnsi"/>
          <w:bCs/>
        </w:rPr>
        <w:t>î</w:t>
      </w:r>
      <w:r w:rsidRPr="003147D5">
        <w:rPr>
          <w:rFonts w:asciiTheme="minorHAnsi" w:hAnsiTheme="minorHAnsi" w:cstheme="minorHAnsi"/>
          <w:bCs/>
        </w:rPr>
        <w:t xml:space="preserve">n concret, cele </w:t>
      </w:r>
      <w:r w:rsidRPr="003147D5">
        <w:rPr>
          <w:rFonts w:asciiTheme="minorHAnsi" w:hAnsiTheme="minorHAnsi" w:cstheme="minorHAnsi"/>
          <w:bCs/>
          <w:color w:val="auto"/>
        </w:rPr>
        <w:t>provenite din Fondul European pentru Dezvoltare Regional</w:t>
      </w:r>
      <w:r w:rsidR="00CC5F79">
        <w:rPr>
          <w:rFonts w:asciiTheme="minorHAnsi" w:hAnsiTheme="minorHAnsi" w:cstheme="minorHAnsi"/>
          <w:bCs/>
          <w:color w:val="auto"/>
        </w:rPr>
        <w:t>ă</w:t>
      </w:r>
      <w:r w:rsidRPr="003147D5">
        <w:rPr>
          <w:rFonts w:asciiTheme="minorHAnsi" w:hAnsiTheme="minorHAnsi" w:cstheme="minorHAnsi"/>
          <w:bCs/>
          <w:color w:val="auto"/>
        </w:rPr>
        <w:t xml:space="preserve"> (FEDR). Programul a fost aprobat </w:t>
      </w:r>
      <w:r w:rsidR="00CA3BA9" w:rsidRPr="003147D5">
        <w:rPr>
          <w:rFonts w:asciiTheme="minorHAnsi" w:hAnsiTheme="minorHAnsi" w:cstheme="minorHAnsi"/>
          <w:bCs/>
          <w:color w:val="auto"/>
        </w:rPr>
        <w:t xml:space="preserve">prin </w:t>
      </w:r>
      <w:r w:rsidR="00123E7E" w:rsidRPr="003147D5">
        <w:rPr>
          <w:rFonts w:asciiTheme="minorHAnsi" w:hAnsiTheme="minorHAnsi" w:cstheme="minorHAnsi"/>
          <w:bCs/>
          <w:color w:val="auto"/>
        </w:rPr>
        <w:t>D</w:t>
      </w:r>
      <w:r w:rsidR="00200419" w:rsidRPr="003147D5">
        <w:rPr>
          <w:rFonts w:asciiTheme="minorHAnsi" w:hAnsiTheme="minorHAnsi" w:cstheme="minorHAnsi"/>
          <w:bCs/>
          <w:color w:val="auto"/>
        </w:rPr>
        <w:t>ecizia de punere în aplicare a Comisiei</w:t>
      </w:r>
      <w:r w:rsidR="00123E7E" w:rsidRPr="003147D5">
        <w:rPr>
          <w:rFonts w:asciiTheme="minorHAnsi" w:hAnsiTheme="minorHAnsi" w:cstheme="minorHAnsi"/>
          <w:bCs/>
          <w:color w:val="auto"/>
        </w:rPr>
        <w:t xml:space="preserve"> din 21.10.2022 de aprobare a </w:t>
      </w:r>
      <w:r w:rsidR="00174D77" w:rsidRPr="003147D5">
        <w:rPr>
          <w:rFonts w:asciiTheme="minorHAnsi" w:hAnsiTheme="minorHAnsi" w:cstheme="minorHAnsi"/>
          <w:bCs/>
          <w:color w:val="auto"/>
        </w:rPr>
        <w:t>p</w:t>
      </w:r>
      <w:r w:rsidR="00123E7E" w:rsidRPr="003147D5">
        <w:rPr>
          <w:rFonts w:asciiTheme="minorHAnsi" w:hAnsiTheme="minorHAnsi" w:cstheme="minorHAnsi"/>
          <w:bCs/>
          <w:color w:val="auto"/>
        </w:rPr>
        <w:t>rogramului “Sud</w:t>
      </w:r>
      <w:r w:rsidR="00174D77" w:rsidRPr="003147D5">
        <w:rPr>
          <w:rFonts w:asciiTheme="minorHAnsi" w:hAnsiTheme="minorHAnsi" w:cstheme="minorHAnsi"/>
          <w:bCs/>
          <w:color w:val="auto"/>
        </w:rPr>
        <w:t>-</w:t>
      </w:r>
      <w:r w:rsidR="00123E7E" w:rsidRPr="003147D5">
        <w:rPr>
          <w:rFonts w:asciiTheme="minorHAnsi" w:hAnsiTheme="minorHAnsi" w:cstheme="minorHAnsi"/>
          <w:bCs/>
          <w:color w:val="auto"/>
        </w:rPr>
        <w:t>Est” pentru sprijin din partea Fondului european de dezvoltare regională în cadrul obiectivului „Investiții pentru ocuparea forței de muncă și creștere economică” pentru regiunea Sud</w:t>
      </w:r>
      <w:r w:rsidR="00174D77" w:rsidRPr="003147D5">
        <w:rPr>
          <w:rFonts w:asciiTheme="minorHAnsi" w:hAnsiTheme="minorHAnsi" w:cstheme="minorHAnsi"/>
          <w:bCs/>
          <w:color w:val="auto"/>
        </w:rPr>
        <w:t>-</w:t>
      </w:r>
      <w:r w:rsidR="00123E7E" w:rsidRPr="003147D5">
        <w:rPr>
          <w:rFonts w:asciiTheme="minorHAnsi" w:hAnsiTheme="minorHAnsi" w:cstheme="minorHAnsi"/>
          <w:bCs/>
          <w:color w:val="auto"/>
        </w:rPr>
        <w:t>Est din România CCI 2021RO16RFPR003.</w:t>
      </w:r>
    </w:p>
    <w:p w14:paraId="3587BC4E" w14:textId="77777777" w:rsidR="00B07052" w:rsidRPr="003147D5" w:rsidRDefault="00B07052" w:rsidP="008E68AA">
      <w:pPr>
        <w:pStyle w:val="Default"/>
        <w:jc w:val="both"/>
        <w:rPr>
          <w:rFonts w:asciiTheme="minorHAnsi" w:hAnsiTheme="minorHAnsi" w:cstheme="minorHAnsi"/>
          <w:bCs/>
        </w:rPr>
      </w:pPr>
    </w:p>
    <w:p w14:paraId="334FD055" w14:textId="77777777" w:rsidR="00DE10B4" w:rsidRPr="003147D5" w:rsidRDefault="00DE10B4" w:rsidP="008E68AA">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Obiectivul general al PR Sud</w:t>
      </w:r>
      <w:r w:rsidR="00174D77" w:rsidRPr="003147D5">
        <w:rPr>
          <w:rFonts w:asciiTheme="minorHAnsi" w:hAnsiTheme="minorHAnsi" w:cstheme="minorHAnsi"/>
          <w:bCs/>
          <w:sz w:val="24"/>
          <w:szCs w:val="24"/>
        </w:rPr>
        <w:t>-</w:t>
      </w:r>
      <w:r w:rsidRPr="003147D5">
        <w:rPr>
          <w:rFonts w:asciiTheme="minorHAnsi" w:hAnsiTheme="minorHAnsi" w:cstheme="minorHAnsi"/>
          <w:bCs/>
          <w:sz w:val="24"/>
          <w:szCs w:val="24"/>
        </w:rPr>
        <w:t>Est 2021-2027 este creșterea competitivității economice regionale și îmbunătăţirea condițiilor de viață ale comunităților locale prin sprijinirea dezvoltării mediului de afaceri, a infrastructurii și serviciilor, în scopul reducerii disparităților intraregionale și dezvoltării sustenabile, prin gestionarea eficientă a resurselor, valorificarea potențialului demografic și de inovare, precum și prin asimilarea progresului tehnologic.</w:t>
      </w:r>
    </w:p>
    <w:p w14:paraId="17F8181C" w14:textId="77777777" w:rsidR="00DE10B4" w:rsidRPr="003147D5" w:rsidRDefault="00DE10B4" w:rsidP="008E68AA">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PR Sud-Est 2021-2027 urmărește ca Regiunea de dez</w:t>
      </w:r>
      <w:r w:rsidR="00C9539A" w:rsidRPr="003147D5">
        <w:rPr>
          <w:rFonts w:asciiTheme="minorHAnsi" w:hAnsiTheme="minorHAnsi" w:cstheme="minorHAnsi"/>
          <w:bCs/>
          <w:sz w:val="24"/>
          <w:szCs w:val="24"/>
        </w:rPr>
        <w:t>v</w:t>
      </w:r>
      <w:r w:rsidRPr="003147D5">
        <w:rPr>
          <w:rFonts w:asciiTheme="minorHAnsi" w:hAnsiTheme="minorHAnsi" w:cstheme="minorHAnsi"/>
          <w:bCs/>
          <w:sz w:val="24"/>
          <w:szCs w:val="24"/>
        </w:rPr>
        <w:t xml:space="preserve">oltare Sud-Est să devină una dintre cele mai dinamice regiuni europene în ceea ce privește creșterea inteligentă și sustenabilă a economiei, valorificând diversitatea locală și stimulând inovarea în vederea diminuării disparităților și creșterii standardului de viață. </w:t>
      </w:r>
    </w:p>
    <w:p w14:paraId="598CEE19" w14:textId="77777777" w:rsidR="00451CF4" w:rsidRPr="003147D5" w:rsidRDefault="00451CF4" w:rsidP="008E68AA">
      <w:pPr>
        <w:spacing w:before="0" w:after="0"/>
        <w:jc w:val="both"/>
        <w:rPr>
          <w:rFonts w:asciiTheme="minorHAnsi" w:hAnsiTheme="minorHAnsi" w:cstheme="minorHAnsi"/>
          <w:bCs/>
          <w:sz w:val="24"/>
          <w:szCs w:val="24"/>
        </w:rPr>
      </w:pPr>
    </w:p>
    <w:p w14:paraId="57E622AA" w14:textId="5298F46C" w:rsidR="00DE10B4" w:rsidRPr="00BB0388" w:rsidRDefault="00297225">
      <w:pPr>
        <w:pStyle w:val="Heading2"/>
        <w:numPr>
          <w:ilvl w:val="1"/>
          <w:numId w:val="34"/>
        </w:numPr>
      </w:pPr>
      <w:bookmarkStart w:id="31" w:name="_Toc135896934"/>
      <w:r w:rsidRPr="00BB0388">
        <w:t>Prioritatea</w:t>
      </w:r>
      <w:r w:rsidR="00BB0388" w:rsidRPr="00BB0388">
        <w:t>/</w:t>
      </w:r>
      <w:r w:rsidRPr="00BB0388">
        <w:t>Fond</w:t>
      </w:r>
      <w:r w:rsidR="00BB0388" w:rsidRPr="00BB0388">
        <w:t>/</w:t>
      </w:r>
      <w:r w:rsidR="00DE10B4" w:rsidRPr="00BB0388">
        <w:t>Obiectivul de politică</w:t>
      </w:r>
      <w:r w:rsidR="00CC5F79" w:rsidRPr="00BB0388">
        <w:t>/</w:t>
      </w:r>
      <w:r w:rsidR="00DE10B4" w:rsidRPr="00BB0388">
        <w:t>Obiectivul specific</w:t>
      </w:r>
      <w:bookmarkEnd w:id="31"/>
    </w:p>
    <w:p w14:paraId="06ADD255" w14:textId="77777777" w:rsidR="006E7073" w:rsidRDefault="006E7073" w:rsidP="008E68AA">
      <w:pPr>
        <w:spacing w:before="0" w:after="0"/>
        <w:jc w:val="both"/>
        <w:rPr>
          <w:rFonts w:asciiTheme="minorHAnsi" w:hAnsiTheme="minorHAnsi" w:cstheme="minorHAnsi"/>
          <w:b/>
          <w:sz w:val="24"/>
          <w:szCs w:val="24"/>
        </w:rPr>
      </w:pPr>
    </w:p>
    <w:p w14:paraId="6FFBE5F6" w14:textId="2938E4CA" w:rsidR="00B07052" w:rsidRPr="003147D5" w:rsidRDefault="00174D77" w:rsidP="008E68AA">
      <w:pPr>
        <w:spacing w:before="0" w:after="0"/>
        <w:jc w:val="both"/>
        <w:rPr>
          <w:rFonts w:asciiTheme="minorHAnsi" w:hAnsiTheme="minorHAnsi" w:cstheme="minorHAnsi"/>
          <w:sz w:val="24"/>
          <w:szCs w:val="24"/>
        </w:rPr>
      </w:pPr>
      <w:r w:rsidRPr="003147D5">
        <w:rPr>
          <w:rFonts w:asciiTheme="minorHAnsi" w:hAnsiTheme="minorHAnsi" w:cstheme="minorHAnsi"/>
          <w:b/>
          <w:sz w:val="24"/>
          <w:szCs w:val="24"/>
        </w:rPr>
        <w:t xml:space="preserve">Obiectiv de politică </w:t>
      </w:r>
      <w:r w:rsidRPr="003147D5">
        <w:rPr>
          <w:rFonts w:asciiTheme="minorHAnsi" w:hAnsiTheme="minorHAnsi" w:cstheme="minorHAnsi"/>
          <w:b/>
          <w:bCs/>
          <w:sz w:val="24"/>
          <w:szCs w:val="24"/>
        </w:rPr>
        <w:t>2</w:t>
      </w:r>
      <w:r w:rsidRPr="003147D5">
        <w:rPr>
          <w:rFonts w:asciiTheme="minorHAnsi" w:hAnsiTheme="minorHAnsi" w:cstheme="minorHAnsi"/>
          <w:sz w:val="24"/>
          <w:szCs w:val="24"/>
        </w:rPr>
        <w:t xml:space="preserve"> - O Europă mai verde, rezilientă cu emisii reduse de carbon, care se îndreaptă către o economie cu zero emisii de dioxid de carbon, prin promovarea tranziției către o energie curată și echitabilă, a investițiilor verzi și albastre, a economiei circulare, a atenuării schimbărilor climatice și a adaptării la acestea, a prevenirii și gestionării riscurilor precum și a unei mobilități urbane durabile</w:t>
      </w:r>
    </w:p>
    <w:p w14:paraId="2DB1F698" w14:textId="598FCBED" w:rsidR="00B07052" w:rsidRPr="003147D5" w:rsidRDefault="00174D77" w:rsidP="008E68AA">
      <w:pPr>
        <w:spacing w:before="0" w:after="0"/>
        <w:jc w:val="both"/>
        <w:rPr>
          <w:rFonts w:asciiTheme="minorHAnsi" w:hAnsiTheme="minorHAnsi" w:cstheme="minorHAnsi"/>
          <w:sz w:val="24"/>
          <w:szCs w:val="24"/>
        </w:rPr>
      </w:pPr>
      <w:r w:rsidRPr="003147D5">
        <w:rPr>
          <w:rFonts w:asciiTheme="minorHAnsi" w:hAnsiTheme="minorHAnsi" w:cstheme="minorHAnsi"/>
          <w:b/>
          <w:sz w:val="24"/>
          <w:szCs w:val="24"/>
        </w:rPr>
        <w:t>Prioritatea 2</w:t>
      </w:r>
      <w:r w:rsidRPr="003147D5">
        <w:rPr>
          <w:rFonts w:asciiTheme="minorHAnsi" w:hAnsiTheme="minorHAnsi" w:cstheme="minorHAnsi"/>
          <w:sz w:val="24"/>
          <w:szCs w:val="24"/>
        </w:rPr>
        <w:t xml:space="preserve"> - </w:t>
      </w:r>
      <w:r w:rsidR="004A2CC5" w:rsidRPr="00F95D9B">
        <w:rPr>
          <w:rFonts w:ascii="Calibri" w:hAnsi="Calibri"/>
          <w:sz w:val="24"/>
          <w:szCs w:val="24"/>
        </w:rPr>
        <w:t>O regiune cu localități prietenoase cu mediul și mai rezilientă la riscuri</w:t>
      </w:r>
    </w:p>
    <w:p w14:paraId="1F4DF22C" w14:textId="77777777" w:rsidR="00B07052" w:rsidRPr="003147D5" w:rsidRDefault="00174D77" w:rsidP="008E68AA">
      <w:pPr>
        <w:spacing w:before="0" w:after="0"/>
        <w:jc w:val="both"/>
        <w:rPr>
          <w:rFonts w:asciiTheme="minorHAnsi" w:hAnsiTheme="minorHAnsi" w:cstheme="minorHAnsi"/>
          <w:sz w:val="24"/>
          <w:szCs w:val="24"/>
        </w:rPr>
      </w:pPr>
      <w:r w:rsidRPr="003147D5">
        <w:rPr>
          <w:rFonts w:asciiTheme="minorHAnsi" w:hAnsiTheme="minorHAnsi" w:cstheme="minorHAnsi"/>
          <w:b/>
          <w:sz w:val="24"/>
          <w:szCs w:val="24"/>
        </w:rPr>
        <w:t>Obiectiv Specific 2.1</w:t>
      </w:r>
      <w:r w:rsidRPr="003147D5">
        <w:rPr>
          <w:rFonts w:asciiTheme="minorHAnsi" w:hAnsiTheme="minorHAnsi" w:cstheme="minorHAnsi"/>
          <w:sz w:val="24"/>
          <w:szCs w:val="24"/>
        </w:rPr>
        <w:t xml:space="preserve"> - Promovarea eficienței energetice și reducerea emisiilor de gaze cu efect de seră </w:t>
      </w:r>
    </w:p>
    <w:p w14:paraId="0C504A5E" w14:textId="21F4BA6A" w:rsidR="00B07052" w:rsidRPr="003147D5" w:rsidRDefault="00174D77" w:rsidP="008E68AA">
      <w:pPr>
        <w:spacing w:before="0" w:after="0"/>
        <w:jc w:val="both"/>
        <w:rPr>
          <w:rFonts w:asciiTheme="minorHAnsi" w:hAnsiTheme="minorHAnsi" w:cstheme="minorHAnsi"/>
          <w:sz w:val="24"/>
          <w:szCs w:val="24"/>
        </w:rPr>
      </w:pPr>
      <w:r w:rsidRPr="003147D5">
        <w:rPr>
          <w:rFonts w:asciiTheme="minorHAnsi" w:hAnsiTheme="minorHAnsi" w:cstheme="minorHAnsi"/>
          <w:b/>
          <w:bCs/>
          <w:sz w:val="24"/>
          <w:szCs w:val="24"/>
        </w:rPr>
        <w:t>Ac</w:t>
      </w:r>
      <w:r w:rsidR="002D57BF">
        <w:rPr>
          <w:rFonts w:asciiTheme="minorHAnsi" w:hAnsiTheme="minorHAnsi" w:cstheme="minorHAnsi"/>
          <w:b/>
          <w:bCs/>
          <w:sz w:val="24"/>
          <w:szCs w:val="24"/>
        </w:rPr>
        <w:t>ț</w:t>
      </w:r>
      <w:r w:rsidRPr="003147D5">
        <w:rPr>
          <w:rFonts w:asciiTheme="minorHAnsi" w:hAnsiTheme="minorHAnsi" w:cstheme="minorHAnsi"/>
          <w:b/>
          <w:bCs/>
          <w:sz w:val="24"/>
          <w:szCs w:val="24"/>
        </w:rPr>
        <w:t>iunea 2.1</w:t>
      </w:r>
      <w:r w:rsidRPr="003147D5">
        <w:rPr>
          <w:rFonts w:asciiTheme="minorHAnsi" w:hAnsiTheme="minorHAnsi" w:cstheme="minorHAnsi"/>
          <w:sz w:val="24"/>
          <w:szCs w:val="24"/>
        </w:rPr>
        <w:t xml:space="preserve"> Îmbunătățirea eficienței energetice a clădirilor publice (inclusiv a celor cu statut de monument istoric) și a cl</w:t>
      </w:r>
      <w:r w:rsidR="002D57BF">
        <w:rPr>
          <w:rFonts w:asciiTheme="minorHAnsi" w:hAnsiTheme="minorHAnsi" w:cstheme="minorHAnsi"/>
          <w:sz w:val="24"/>
          <w:szCs w:val="24"/>
        </w:rPr>
        <w:t>ă</w:t>
      </w:r>
      <w:r w:rsidRPr="003147D5">
        <w:rPr>
          <w:rFonts w:asciiTheme="minorHAnsi" w:hAnsiTheme="minorHAnsi" w:cstheme="minorHAnsi"/>
          <w:sz w:val="24"/>
          <w:szCs w:val="24"/>
        </w:rPr>
        <w:t>dirilor rezidențiale în funcție de potențialul de reducere a consumului, respectiv reducerea emisiilor de carbon, inclusiv consolidarea acestora în funcție de riscurile identificate (inclusiv seismice)</w:t>
      </w:r>
    </w:p>
    <w:p w14:paraId="08D526A1" w14:textId="6015E2C6" w:rsidR="00106872" w:rsidRPr="00106872" w:rsidRDefault="00106872" w:rsidP="00106872">
      <w:pPr>
        <w:spacing w:before="0" w:after="0"/>
        <w:jc w:val="both"/>
        <w:rPr>
          <w:rFonts w:asciiTheme="minorHAnsi" w:eastAsiaTheme="minorHAnsi" w:hAnsiTheme="minorHAnsi" w:cstheme="minorHAnsi"/>
          <w:iCs/>
          <w:color w:val="000000" w:themeColor="text1"/>
          <w:sz w:val="24"/>
          <w:szCs w:val="24"/>
        </w:rPr>
      </w:pPr>
      <w:r w:rsidRPr="00106872">
        <w:rPr>
          <w:rFonts w:asciiTheme="minorHAnsi" w:eastAsiaTheme="minorHAnsi" w:hAnsiTheme="minorHAnsi" w:cstheme="minorHAnsi"/>
          <w:b/>
          <w:bCs/>
          <w:iCs/>
          <w:color w:val="000000" w:themeColor="text1"/>
          <w:sz w:val="24"/>
          <w:szCs w:val="24"/>
        </w:rPr>
        <w:t>Opera</w:t>
      </w:r>
      <w:r w:rsidR="002D57BF">
        <w:rPr>
          <w:rFonts w:asciiTheme="minorHAnsi" w:eastAsiaTheme="minorHAnsi" w:hAnsiTheme="minorHAnsi" w:cstheme="minorHAnsi"/>
          <w:b/>
          <w:bCs/>
          <w:iCs/>
          <w:color w:val="000000" w:themeColor="text1"/>
          <w:sz w:val="24"/>
          <w:szCs w:val="24"/>
        </w:rPr>
        <w:t>ț</w:t>
      </w:r>
      <w:r w:rsidRPr="00106872">
        <w:rPr>
          <w:rFonts w:asciiTheme="minorHAnsi" w:eastAsiaTheme="minorHAnsi" w:hAnsiTheme="minorHAnsi" w:cstheme="minorHAnsi"/>
          <w:b/>
          <w:bCs/>
          <w:iCs/>
          <w:color w:val="000000" w:themeColor="text1"/>
          <w:sz w:val="24"/>
          <w:szCs w:val="24"/>
        </w:rPr>
        <w:t>iunea A</w:t>
      </w:r>
      <w:r w:rsidRPr="00106872">
        <w:rPr>
          <w:rFonts w:asciiTheme="minorHAnsi" w:eastAsiaTheme="minorHAnsi" w:hAnsiTheme="minorHAnsi" w:cstheme="minorHAnsi"/>
          <w:iCs/>
          <w:color w:val="000000" w:themeColor="text1"/>
          <w:sz w:val="24"/>
          <w:szCs w:val="24"/>
        </w:rPr>
        <w:t>: Sprijinirea eficien</w:t>
      </w:r>
      <w:r w:rsidR="004D67D7">
        <w:rPr>
          <w:rFonts w:asciiTheme="minorHAnsi" w:eastAsiaTheme="minorHAnsi" w:hAnsiTheme="minorHAnsi" w:cstheme="minorHAnsi"/>
          <w:iCs/>
          <w:color w:val="000000" w:themeColor="text1"/>
          <w:sz w:val="24"/>
          <w:szCs w:val="24"/>
        </w:rPr>
        <w:t>ț</w:t>
      </w:r>
      <w:r w:rsidRPr="00106872">
        <w:rPr>
          <w:rFonts w:asciiTheme="minorHAnsi" w:eastAsiaTheme="minorHAnsi" w:hAnsiTheme="minorHAnsi" w:cstheme="minorHAnsi"/>
          <w:iCs/>
          <w:color w:val="000000" w:themeColor="text1"/>
          <w:sz w:val="24"/>
          <w:szCs w:val="24"/>
        </w:rPr>
        <w:t xml:space="preserve">ei energetice </w:t>
      </w:r>
      <w:r w:rsidR="004D67D7">
        <w:rPr>
          <w:rFonts w:asciiTheme="minorHAnsi" w:eastAsiaTheme="minorHAnsi" w:hAnsiTheme="minorHAnsi" w:cstheme="minorHAnsi"/>
          <w:iCs/>
          <w:color w:val="000000" w:themeColor="text1"/>
          <w:sz w:val="24"/>
          <w:szCs w:val="24"/>
        </w:rPr>
        <w:t>î</w:t>
      </w:r>
      <w:r w:rsidRPr="00106872">
        <w:rPr>
          <w:rFonts w:asciiTheme="minorHAnsi" w:eastAsiaTheme="minorHAnsi" w:hAnsiTheme="minorHAnsi" w:cstheme="minorHAnsi"/>
          <w:iCs/>
          <w:color w:val="000000" w:themeColor="text1"/>
          <w:sz w:val="24"/>
          <w:szCs w:val="24"/>
        </w:rPr>
        <w:t>n cl</w:t>
      </w:r>
      <w:r w:rsidR="004D67D7">
        <w:rPr>
          <w:rFonts w:asciiTheme="minorHAnsi" w:eastAsiaTheme="minorHAnsi" w:hAnsiTheme="minorHAnsi" w:cstheme="minorHAnsi"/>
          <w:iCs/>
          <w:color w:val="000000" w:themeColor="text1"/>
          <w:sz w:val="24"/>
          <w:szCs w:val="24"/>
        </w:rPr>
        <w:t>ă</w:t>
      </w:r>
      <w:r w:rsidRPr="00106872">
        <w:rPr>
          <w:rFonts w:asciiTheme="minorHAnsi" w:eastAsiaTheme="minorHAnsi" w:hAnsiTheme="minorHAnsi" w:cstheme="minorHAnsi"/>
          <w:iCs/>
          <w:color w:val="000000" w:themeColor="text1"/>
          <w:sz w:val="24"/>
          <w:szCs w:val="24"/>
        </w:rPr>
        <w:t>diri rezidențiale</w:t>
      </w:r>
      <w:r w:rsidRPr="00106872">
        <w:rPr>
          <w:rFonts w:asciiTheme="minorHAnsi" w:eastAsiaTheme="minorHAnsi" w:hAnsiTheme="minorHAnsi" w:cstheme="minorHAnsi"/>
          <w:color w:val="000000" w:themeColor="text1"/>
          <w:sz w:val="24"/>
          <w:szCs w:val="24"/>
        </w:rPr>
        <w:t>.</w:t>
      </w:r>
    </w:p>
    <w:p w14:paraId="16CB55D4" w14:textId="3DB32E20" w:rsidR="00F00E47" w:rsidRDefault="00F00E47" w:rsidP="008E68AA">
      <w:pPr>
        <w:spacing w:before="0" w:after="0"/>
        <w:jc w:val="both"/>
        <w:rPr>
          <w:rFonts w:asciiTheme="minorHAnsi" w:eastAsia="SimSun" w:hAnsiTheme="minorHAnsi" w:cstheme="minorHAnsi"/>
          <w:sz w:val="24"/>
          <w:szCs w:val="24"/>
        </w:rPr>
      </w:pPr>
    </w:p>
    <w:p w14:paraId="1DFD546C" w14:textId="1A9C8210" w:rsidR="00190E8F" w:rsidRDefault="00190E8F" w:rsidP="008E68AA">
      <w:pPr>
        <w:spacing w:before="0" w:after="0"/>
        <w:jc w:val="both"/>
        <w:rPr>
          <w:rFonts w:asciiTheme="minorHAnsi" w:eastAsia="SimSun" w:hAnsiTheme="minorHAnsi" w:cstheme="minorHAnsi"/>
          <w:sz w:val="24"/>
          <w:szCs w:val="24"/>
        </w:rPr>
      </w:pPr>
    </w:p>
    <w:p w14:paraId="01365697" w14:textId="7C6A8077" w:rsidR="00190E8F" w:rsidRDefault="00190E8F" w:rsidP="008E68AA">
      <w:pPr>
        <w:spacing w:before="0" w:after="0"/>
        <w:jc w:val="both"/>
        <w:rPr>
          <w:rFonts w:asciiTheme="minorHAnsi" w:eastAsia="SimSun" w:hAnsiTheme="minorHAnsi" w:cstheme="minorHAnsi"/>
          <w:sz w:val="24"/>
          <w:szCs w:val="24"/>
        </w:rPr>
      </w:pPr>
    </w:p>
    <w:p w14:paraId="1CCF5489" w14:textId="77777777" w:rsidR="00190E8F" w:rsidRPr="003147D5" w:rsidRDefault="00190E8F" w:rsidP="008E68AA">
      <w:pPr>
        <w:spacing w:before="0" w:after="0"/>
        <w:jc w:val="both"/>
        <w:rPr>
          <w:rFonts w:asciiTheme="minorHAnsi" w:eastAsia="SimSun" w:hAnsiTheme="minorHAnsi" w:cstheme="minorHAnsi"/>
          <w:sz w:val="24"/>
          <w:szCs w:val="24"/>
        </w:rPr>
      </w:pPr>
    </w:p>
    <w:p w14:paraId="6DEFDF79" w14:textId="1EA7451F" w:rsidR="00DE10B4" w:rsidRPr="008D04FF" w:rsidRDefault="00DE10B4">
      <w:pPr>
        <w:pStyle w:val="Heading2"/>
        <w:numPr>
          <w:ilvl w:val="1"/>
          <w:numId w:val="34"/>
        </w:numPr>
      </w:pPr>
      <w:bookmarkStart w:id="32" w:name="_Toc135896935"/>
      <w:r w:rsidRPr="008D04FF">
        <w:t xml:space="preserve">Reglementări europene și naționale, </w:t>
      </w:r>
      <w:r w:rsidR="00297225" w:rsidRPr="008D04FF">
        <w:t xml:space="preserve">cadru strategic, </w:t>
      </w:r>
      <w:r w:rsidRPr="008D04FF">
        <w:t>documente programatice</w:t>
      </w:r>
      <w:r w:rsidR="00A03B86" w:rsidRPr="008D04FF">
        <w:t xml:space="preserve"> </w:t>
      </w:r>
      <w:r w:rsidR="00297225" w:rsidRPr="008D04FF">
        <w:t>aplicabile</w:t>
      </w:r>
      <w:bookmarkEnd w:id="32"/>
    </w:p>
    <w:p w14:paraId="1D5862BD" w14:textId="77777777" w:rsidR="00CC5F79" w:rsidRDefault="00CC5F79" w:rsidP="008E68AA">
      <w:pPr>
        <w:spacing w:before="0" w:after="0"/>
        <w:jc w:val="both"/>
        <w:rPr>
          <w:rFonts w:asciiTheme="minorHAnsi" w:hAnsiTheme="minorHAnsi" w:cstheme="minorHAnsi"/>
          <w:sz w:val="24"/>
          <w:szCs w:val="24"/>
        </w:rPr>
      </w:pPr>
    </w:p>
    <w:p w14:paraId="65C40995" w14:textId="77777777" w:rsidR="00C90E74" w:rsidRPr="00C90E74" w:rsidRDefault="00C90E74" w:rsidP="0010046C">
      <w:pPr>
        <w:autoSpaceDE w:val="0"/>
        <w:autoSpaceDN w:val="0"/>
        <w:adjustRightInd w:val="0"/>
        <w:spacing w:before="0" w:after="0"/>
        <w:jc w:val="both"/>
        <w:rPr>
          <w:rFonts w:ascii="Calibri" w:hAnsi="Calibri"/>
          <w:color w:val="000000"/>
          <w:sz w:val="24"/>
          <w:szCs w:val="24"/>
          <w:lang w:val="en-GB" w:eastAsia="ro-RO"/>
        </w:rPr>
      </w:pPr>
      <w:r w:rsidRPr="00C90E74">
        <w:rPr>
          <w:rFonts w:ascii="Calibri" w:hAnsi="Calibri"/>
          <w:color w:val="000000"/>
          <w:sz w:val="24"/>
          <w:szCs w:val="24"/>
          <w:lang w:val="en-GB" w:eastAsia="ro-RO"/>
        </w:rPr>
        <w:t xml:space="preserve">Pe </w:t>
      </w:r>
      <w:proofErr w:type="spellStart"/>
      <w:r w:rsidRPr="00C90E74">
        <w:rPr>
          <w:rFonts w:ascii="Calibri" w:hAnsi="Calibri"/>
          <w:color w:val="000000"/>
          <w:sz w:val="24"/>
          <w:szCs w:val="24"/>
          <w:lang w:val="en-GB" w:eastAsia="ro-RO"/>
        </w:rPr>
        <w:t>întreg</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ciclul</w:t>
      </w:r>
      <w:proofErr w:type="spellEnd"/>
      <w:r w:rsidRPr="00C90E74">
        <w:rPr>
          <w:rFonts w:ascii="Calibri" w:hAnsi="Calibri"/>
          <w:color w:val="000000"/>
          <w:sz w:val="24"/>
          <w:szCs w:val="24"/>
          <w:lang w:val="en-GB" w:eastAsia="ro-RO"/>
        </w:rPr>
        <w:t xml:space="preserve"> de </w:t>
      </w:r>
      <w:proofErr w:type="spellStart"/>
      <w:r w:rsidRPr="00C90E74">
        <w:rPr>
          <w:rFonts w:ascii="Calibri" w:hAnsi="Calibri"/>
          <w:color w:val="000000"/>
          <w:sz w:val="24"/>
          <w:szCs w:val="24"/>
          <w:lang w:val="en-GB" w:eastAsia="ro-RO"/>
        </w:rPr>
        <w:t>viață</w:t>
      </w:r>
      <w:proofErr w:type="spellEnd"/>
      <w:r w:rsidRPr="00C90E74">
        <w:rPr>
          <w:rFonts w:ascii="Calibri" w:hAnsi="Calibri"/>
          <w:color w:val="000000"/>
          <w:sz w:val="24"/>
          <w:szCs w:val="24"/>
          <w:lang w:val="en-GB" w:eastAsia="ro-RO"/>
        </w:rPr>
        <w:t xml:space="preserve"> al </w:t>
      </w:r>
      <w:proofErr w:type="spellStart"/>
      <w:r w:rsidRPr="00C90E74">
        <w:rPr>
          <w:rFonts w:ascii="Calibri" w:hAnsi="Calibri"/>
          <w:color w:val="000000"/>
          <w:sz w:val="24"/>
          <w:szCs w:val="24"/>
          <w:lang w:val="en-GB" w:eastAsia="ro-RO"/>
        </w:rPr>
        <w:t>unui</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proiect</w:t>
      </w:r>
      <w:proofErr w:type="spellEnd"/>
      <w:r w:rsidRPr="00C90E74">
        <w:rPr>
          <w:rFonts w:ascii="Calibri" w:hAnsi="Calibri"/>
          <w:color w:val="000000"/>
          <w:sz w:val="24"/>
          <w:szCs w:val="24"/>
          <w:lang w:val="en-GB" w:eastAsia="ro-RO"/>
        </w:rPr>
        <w:t xml:space="preserve"> se </w:t>
      </w:r>
      <w:proofErr w:type="spellStart"/>
      <w:r w:rsidRPr="00C90E74">
        <w:rPr>
          <w:rFonts w:ascii="Calibri" w:hAnsi="Calibri"/>
          <w:color w:val="000000"/>
          <w:sz w:val="24"/>
          <w:szCs w:val="24"/>
          <w:lang w:val="en-GB" w:eastAsia="ro-RO"/>
        </w:rPr>
        <w:t>vor</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avea</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în</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vedere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atât</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reglementările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europene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şi</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naţionale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în</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domeniu</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cât</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și</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alte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documente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programatice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şi</w:t>
      </w:r>
      <w:proofErr w:type="spellEnd"/>
      <w:r w:rsidRPr="00C90E74">
        <w:rPr>
          <w:rFonts w:ascii="Calibri" w:hAnsi="Calibri"/>
          <w:color w:val="000000"/>
          <w:sz w:val="24"/>
          <w:szCs w:val="24"/>
          <w:lang w:val="en-GB" w:eastAsia="ro-RO"/>
        </w:rPr>
        <w:t xml:space="preserve"> de </w:t>
      </w:r>
      <w:proofErr w:type="spellStart"/>
      <w:r w:rsidRPr="00C90E74">
        <w:rPr>
          <w:rFonts w:ascii="Calibri" w:hAnsi="Calibri"/>
          <w:color w:val="000000"/>
          <w:sz w:val="24"/>
          <w:szCs w:val="24"/>
          <w:lang w:val="en-GB" w:eastAsia="ro-RO"/>
        </w:rPr>
        <w:t>planificare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specifice</w:t>
      </w:r>
      <w:proofErr w:type="spellEnd"/>
      <w:r w:rsidRPr="00C90E74">
        <w:rPr>
          <w:rFonts w:ascii="Calibri" w:hAnsi="Calibri"/>
          <w:color w:val="000000"/>
          <w:sz w:val="24"/>
          <w:szCs w:val="24"/>
          <w:lang w:val="en-GB" w:eastAsia="ro-RO"/>
        </w:rPr>
        <w:t xml:space="preserve"> la </w:t>
      </w:r>
      <w:proofErr w:type="spellStart"/>
      <w:r w:rsidRPr="00C90E74">
        <w:rPr>
          <w:rFonts w:ascii="Calibri" w:hAnsi="Calibri"/>
          <w:color w:val="000000"/>
          <w:sz w:val="24"/>
          <w:szCs w:val="24"/>
          <w:lang w:val="en-GB" w:eastAsia="ro-RO"/>
        </w:rPr>
        <w:t>nivel</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european</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naţional</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și</w:t>
      </w:r>
      <w:proofErr w:type="spellEnd"/>
      <w:r w:rsidRPr="00C90E74">
        <w:rPr>
          <w:rFonts w:ascii="Calibri" w:hAnsi="Calibri"/>
          <w:color w:val="000000"/>
          <w:sz w:val="24"/>
          <w:szCs w:val="24"/>
          <w:lang w:val="en-GB" w:eastAsia="ro-RO"/>
        </w:rPr>
        <w:t xml:space="preserve"> regional. </w:t>
      </w:r>
    </w:p>
    <w:p w14:paraId="2CB07F42" w14:textId="77777777" w:rsidR="00C90E74" w:rsidRPr="00C90E74" w:rsidRDefault="00C90E74" w:rsidP="0010046C">
      <w:pPr>
        <w:autoSpaceDE w:val="0"/>
        <w:autoSpaceDN w:val="0"/>
        <w:adjustRightInd w:val="0"/>
        <w:spacing w:before="0" w:after="0"/>
        <w:jc w:val="both"/>
        <w:rPr>
          <w:rFonts w:ascii="Calibri" w:hAnsi="Calibri"/>
          <w:color w:val="000000"/>
          <w:sz w:val="24"/>
          <w:szCs w:val="24"/>
          <w:lang w:val="en-GB" w:eastAsia="ro-RO"/>
        </w:rPr>
      </w:pPr>
    </w:p>
    <w:p w14:paraId="0A0ED08F" w14:textId="77777777" w:rsidR="00C90E74" w:rsidRPr="00C90E74" w:rsidRDefault="00C90E74" w:rsidP="0010046C">
      <w:pPr>
        <w:autoSpaceDE w:val="0"/>
        <w:autoSpaceDN w:val="0"/>
        <w:adjustRightInd w:val="0"/>
        <w:spacing w:before="0" w:after="0"/>
        <w:jc w:val="both"/>
        <w:rPr>
          <w:rFonts w:ascii="Calibri" w:hAnsi="Calibri"/>
          <w:color w:val="000000"/>
          <w:sz w:val="24"/>
          <w:szCs w:val="24"/>
          <w:lang w:val="en-GB" w:eastAsia="ro-RO"/>
        </w:rPr>
      </w:pPr>
      <w:proofErr w:type="spellStart"/>
      <w:r w:rsidRPr="00C90E74">
        <w:rPr>
          <w:rFonts w:ascii="Calibri" w:hAnsi="Calibri"/>
          <w:color w:val="000000"/>
          <w:sz w:val="24"/>
          <w:szCs w:val="24"/>
          <w:lang w:val="en-GB" w:eastAsia="ro-RO"/>
        </w:rPr>
        <w:t>Trimiterile</w:t>
      </w:r>
      <w:proofErr w:type="spellEnd"/>
      <w:r w:rsidRPr="00C90E74">
        <w:rPr>
          <w:rFonts w:ascii="Calibri" w:hAnsi="Calibri"/>
          <w:color w:val="000000"/>
          <w:sz w:val="24"/>
          <w:szCs w:val="24"/>
          <w:lang w:val="en-GB" w:eastAsia="ro-RO"/>
        </w:rPr>
        <w:t xml:space="preserve"> la </w:t>
      </w:r>
      <w:proofErr w:type="spellStart"/>
      <w:r w:rsidRPr="00C90E74">
        <w:rPr>
          <w:rFonts w:ascii="Calibri" w:hAnsi="Calibri"/>
          <w:color w:val="000000"/>
          <w:sz w:val="24"/>
          <w:szCs w:val="24"/>
          <w:lang w:val="en-GB" w:eastAsia="ro-RO"/>
        </w:rPr>
        <w:t>actele</w:t>
      </w:r>
      <w:proofErr w:type="spellEnd"/>
      <w:r w:rsidRPr="00C90E74">
        <w:rPr>
          <w:rFonts w:ascii="Calibri" w:hAnsi="Calibri"/>
          <w:color w:val="000000"/>
          <w:sz w:val="24"/>
          <w:szCs w:val="24"/>
          <w:lang w:val="en-GB" w:eastAsia="ro-RO"/>
        </w:rPr>
        <w:t xml:space="preserve"> normative </w:t>
      </w:r>
      <w:proofErr w:type="spellStart"/>
      <w:r w:rsidRPr="00C90E74">
        <w:rPr>
          <w:rFonts w:ascii="Calibri" w:hAnsi="Calibri"/>
          <w:color w:val="000000"/>
          <w:sz w:val="24"/>
          <w:szCs w:val="24"/>
          <w:lang w:val="en-GB" w:eastAsia="ro-RO"/>
        </w:rPr>
        <w:t>includ</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și</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modificările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și</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completările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ulterioare</w:t>
      </w:r>
      <w:proofErr w:type="spellEnd"/>
      <w:r w:rsidRPr="00C90E74">
        <w:rPr>
          <w:rFonts w:ascii="Calibri" w:hAnsi="Calibri"/>
          <w:color w:val="000000"/>
          <w:sz w:val="24"/>
          <w:szCs w:val="24"/>
          <w:lang w:val="en-GB" w:eastAsia="ro-RO"/>
        </w:rPr>
        <w:t xml:space="preserve"> ale </w:t>
      </w:r>
      <w:proofErr w:type="spellStart"/>
      <w:r w:rsidRPr="00C90E74">
        <w:rPr>
          <w:rFonts w:ascii="Calibri" w:hAnsi="Calibri"/>
          <w:color w:val="000000"/>
          <w:sz w:val="24"/>
          <w:szCs w:val="24"/>
          <w:lang w:val="en-GB" w:eastAsia="ro-RO"/>
        </w:rPr>
        <w:t>acestora</w:t>
      </w:r>
      <w:proofErr w:type="spellEnd"/>
      <w:r w:rsidRPr="00C90E74">
        <w:rPr>
          <w:rFonts w:ascii="Calibri" w:hAnsi="Calibri"/>
          <w:color w:val="000000"/>
          <w:sz w:val="24"/>
          <w:szCs w:val="24"/>
          <w:lang w:val="en-GB" w:eastAsia="ro-RO"/>
        </w:rPr>
        <w:t xml:space="preserve">, precum </w:t>
      </w:r>
      <w:proofErr w:type="spellStart"/>
      <w:r w:rsidRPr="00C90E74">
        <w:rPr>
          <w:rFonts w:ascii="Calibri" w:hAnsi="Calibri"/>
          <w:color w:val="000000"/>
          <w:sz w:val="24"/>
          <w:szCs w:val="24"/>
          <w:lang w:val="en-GB" w:eastAsia="ro-RO"/>
        </w:rPr>
        <w:t>și</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orice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alte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acte</w:t>
      </w:r>
      <w:proofErr w:type="spellEnd"/>
      <w:r w:rsidRPr="00C90E74">
        <w:rPr>
          <w:rFonts w:ascii="Calibri" w:hAnsi="Calibri"/>
          <w:color w:val="000000"/>
          <w:sz w:val="24"/>
          <w:szCs w:val="24"/>
          <w:lang w:val="en-GB" w:eastAsia="ro-RO"/>
        </w:rPr>
        <w:t xml:space="preserve"> normative </w:t>
      </w:r>
      <w:proofErr w:type="spellStart"/>
      <w:r w:rsidRPr="00C90E74">
        <w:rPr>
          <w:rFonts w:ascii="Calibri" w:hAnsi="Calibri"/>
          <w:color w:val="000000"/>
          <w:sz w:val="24"/>
          <w:szCs w:val="24"/>
          <w:lang w:val="en-GB" w:eastAsia="ro-RO"/>
        </w:rPr>
        <w:t>subsecvente</w:t>
      </w:r>
      <w:proofErr w:type="spellEnd"/>
      <w:r w:rsidRPr="00C90E74">
        <w:rPr>
          <w:rFonts w:ascii="Calibri" w:hAnsi="Calibri"/>
          <w:color w:val="000000"/>
          <w:sz w:val="24"/>
          <w:szCs w:val="24"/>
          <w:lang w:val="en-GB" w:eastAsia="ro-RO"/>
        </w:rPr>
        <w:t xml:space="preserve">. </w:t>
      </w:r>
    </w:p>
    <w:p w14:paraId="7563BFA9" w14:textId="77777777" w:rsidR="00C90E74" w:rsidRPr="00C90E74" w:rsidRDefault="00C90E74" w:rsidP="00C90E74">
      <w:pPr>
        <w:spacing w:before="0" w:after="0"/>
        <w:jc w:val="both"/>
        <w:rPr>
          <w:rFonts w:ascii="Calibri" w:hAnsi="Calibri"/>
          <w:color w:val="000000"/>
          <w:sz w:val="24"/>
          <w:szCs w:val="24"/>
          <w:lang w:val="en-GB" w:eastAsia="ro-RO"/>
        </w:rPr>
      </w:pPr>
    </w:p>
    <w:p w14:paraId="0EBC9BB3" w14:textId="77777777" w:rsidR="00C90E74" w:rsidRPr="00C90E74" w:rsidRDefault="00C90E74" w:rsidP="00C90E74">
      <w:pPr>
        <w:spacing w:before="0" w:after="0"/>
        <w:jc w:val="both"/>
        <w:rPr>
          <w:rFonts w:ascii="Calibri" w:hAnsi="Calibri"/>
          <w:color w:val="000000"/>
          <w:sz w:val="24"/>
          <w:szCs w:val="24"/>
          <w:lang w:val="en-GB" w:eastAsia="ro-RO"/>
        </w:rPr>
      </w:pPr>
      <w:proofErr w:type="spellStart"/>
      <w:r w:rsidRPr="00C90E74">
        <w:rPr>
          <w:rFonts w:ascii="Calibri" w:hAnsi="Calibri"/>
          <w:color w:val="000000"/>
          <w:sz w:val="24"/>
          <w:szCs w:val="24"/>
          <w:lang w:val="en-GB" w:eastAsia="ro-RO"/>
        </w:rPr>
        <w:t>Solicitanţii</w:t>
      </w:r>
      <w:proofErr w:type="spellEnd"/>
      <w:r w:rsidRPr="00C90E74">
        <w:rPr>
          <w:rFonts w:ascii="Calibri" w:hAnsi="Calibri"/>
          <w:color w:val="000000"/>
          <w:sz w:val="24"/>
          <w:szCs w:val="24"/>
          <w:lang w:val="en-GB" w:eastAsia="ro-RO"/>
        </w:rPr>
        <w:t xml:space="preserve"> de </w:t>
      </w:r>
      <w:proofErr w:type="spellStart"/>
      <w:r w:rsidRPr="00C90E74">
        <w:rPr>
          <w:rFonts w:ascii="Calibri" w:hAnsi="Calibri"/>
          <w:color w:val="000000"/>
          <w:sz w:val="24"/>
          <w:szCs w:val="24"/>
          <w:lang w:val="en-GB" w:eastAsia="ro-RO"/>
        </w:rPr>
        <w:t>finanțare</w:t>
      </w:r>
      <w:proofErr w:type="spellEnd"/>
      <w:r w:rsidRPr="00C90E74">
        <w:rPr>
          <w:rFonts w:ascii="Calibri" w:hAnsi="Calibri"/>
          <w:color w:val="000000"/>
          <w:sz w:val="24"/>
          <w:szCs w:val="24"/>
          <w:lang w:val="en-GB" w:eastAsia="ro-RO"/>
        </w:rPr>
        <w:t xml:space="preserve"> au </w:t>
      </w:r>
      <w:proofErr w:type="spellStart"/>
      <w:r w:rsidRPr="00C90E74">
        <w:rPr>
          <w:rFonts w:ascii="Calibri" w:hAnsi="Calibri"/>
          <w:color w:val="000000"/>
          <w:sz w:val="24"/>
          <w:szCs w:val="24"/>
          <w:lang w:val="en-GB" w:eastAsia="ro-RO"/>
        </w:rPr>
        <w:t>obligația</w:t>
      </w:r>
      <w:proofErr w:type="spellEnd"/>
      <w:r w:rsidRPr="00C90E74">
        <w:rPr>
          <w:rFonts w:ascii="Calibri" w:hAnsi="Calibri"/>
          <w:color w:val="000000"/>
          <w:sz w:val="24"/>
          <w:szCs w:val="24"/>
          <w:lang w:val="en-GB" w:eastAsia="ro-RO"/>
        </w:rPr>
        <w:t xml:space="preserve"> de a </w:t>
      </w:r>
      <w:proofErr w:type="spellStart"/>
      <w:r w:rsidRPr="00C90E74">
        <w:rPr>
          <w:rFonts w:ascii="Calibri" w:hAnsi="Calibri"/>
          <w:color w:val="000000"/>
          <w:sz w:val="24"/>
          <w:szCs w:val="24"/>
          <w:lang w:val="en-GB" w:eastAsia="ro-RO"/>
        </w:rPr>
        <w:t>respecta</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legislaţia</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în</w:t>
      </w:r>
      <w:proofErr w:type="spellEnd"/>
      <w:r w:rsidRPr="00C90E74">
        <w:rPr>
          <w:rFonts w:ascii="Calibri" w:hAnsi="Calibri"/>
          <w:color w:val="000000"/>
          <w:sz w:val="24"/>
          <w:szCs w:val="24"/>
          <w:lang w:val="en-GB" w:eastAsia="ro-RO"/>
        </w:rPr>
        <w:t xml:space="preserve"> forma </w:t>
      </w:r>
      <w:proofErr w:type="spellStart"/>
      <w:r w:rsidRPr="00C90E74">
        <w:rPr>
          <w:rFonts w:ascii="Calibri" w:hAnsi="Calibri"/>
          <w:color w:val="000000"/>
          <w:sz w:val="24"/>
          <w:szCs w:val="24"/>
          <w:lang w:val="en-GB" w:eastAsia="ro-RO"/>
        </w:rPr>
        <w:t>actualizată</w:t>
      </w:r>
      <w:proofErr w:type="spellEnd"/>
      <w:r w:rsidRPr="00C90E74">
        <w:rPr>
          <w:rFonts w:ascii="Calibri" w:hAnsi="Calibri"/>
          <w:color w:val="000000"/>
          <w:sz w:val="24"/>
          <w:szCs w:val="24"/>
          <w:lang w:val="en-GB" w:eastAsia="ro-RO"/>
        </w:rPr>
        <w:t xml:space="preserve"> la </w:t>
      </w:r>
      <w:proofErr w:type="spellStart"/>
      <w:r w:rsidRPr="00C90E74">
        <w:rPr>
          <w:rFonts w:ascii="Calibri" w:hAnsi="Calibri"/>
          <w:color w:val="000000"/>
          <w:sz w:val="24"/>
          <w:szCs w:val="24"/>
          <w:lang w:val="en-GB" w:eastAsia="ro-RO"/>
        </w:rPr>
        <w:t>momentul</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aplicării</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Reglementările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europene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și</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naționale</w:t>
      </w:r>
      <w:proofErr w:type="spellEnd"/>
      <w:r w:rsidRPr="00C90E74">
        <w:rPr>
          <w:rFonts w:ascii="Calibri" w:hAnsi="Calibri"/>
          <w:color w:val="000000"/>
          <w:sz w:val="24"/>
          <w:szCs w:val="24"/>
          <w:lang w:val="en-GB" w:eastAsia="ro-RO"/>
        </w:rPr>
        <w:t xml:space="preserve">, precum </w:t>
      </w:r>
      <w:proofErr w:type="spellStart"/>
      <w:r w:rsidRPr="00C90E74">
        <w:rPr>
          <w:rFonts w:ascii="Calibri" w:hAnsi="Calibri"/>
          <w:color w:val="000000"/>
          <w:sz w:val="24"/>
          <w:szCs w:val="24"/>
          <w:lang w:val="en-GB" w:eastAsia="ro-RO"/>
        </w:rPr>
        <w:t>și</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documentele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programatice</w:t>
      </w:r>
      <w:proofErr w:type="spellEnd"/>
      <w:r w:rsidRPr="00C90E74">
        <w:rPr>
          <w:rFonts w:ascii="Calibri" w:hAnsi="Calibri"/>
          <w:color w:val="000000"/>
          <w:sz w:val="24"/>
          <w:szCs w:val="24"/>
          <w:lang w:val="en-GB" w:eastAsia="ro-RO"/>
        </w:rPr>
        <w:t>/</w:t>
      </w:r>
      <w:proofErr w:type="spellStart"/>
      <w:r w:rsidRPr="00C90E74">
        <w:rPr>
          <w:rFonts w:ascii="Calibri" w:hAnsi="Calibri"/>
          <w:color w:val="000000"/>
          <w:sz w:val="24"/>
          <w:szCs w:val="24"/>
          <w:lang w:val="en-GB" w:eastAsia="ro-RO"/>
        </w:rPr>
        <w:t>strategice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mai</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jos</w:t>
      </w:r>
      <w:proofErr w:type="spellEnd"/>
      <w:r w:rsidRPr="00C90E74">
        <w:rPr>
          <w:rFonts w:ascii="Calibri" w:hAnsi="Calibri"/>
          <w:color w:val="000000"/>
          <w:sz w:val="24"/>
          <w:szCs w:val="24"/>
          <w:lang w:val="en-GB" w:eastAsia="ro-RO"/>
        </w:rPr>
        <w:t xml:space="preserve"> indicate </w:t>
      </w:r>
      <w:proofErr w:type="spellStart"/>
      <w:r w:rsidRPr="00C90E74">
        <w:rPr>
          <w:rFonts w:ascii="Calibri" w:hAnsi="Calibri"/>
          <w:color w:val="000000"/>
          <w:sz w:val="24"/>
          <w:szCs w:val="24"/>
          <w:lang w:val="en-GB" w:eastAsia="ro-RO"/>
        </w:rPr>
        <w:t>reprezintă</w:t>
      </w:r>
      <w:proofErr w:type="spellEnd"/>
      <w:r w:rsidRPr="00C90E74">
        <w:rPr>
          <w:rFonts w:ascii="Calibri" w:hAnsi="Calibri"/>
          <w:color w:val="000000"/>
          <w:sz w:val="24"/>
          <w:szCs w:val="24"/>
          <w:lang w:val="en-GB" w:eastAsia="ro-RO"/>
        </w:rPr>
        <w:t xml:space="preserve"> o </w:t>
      </w:r>
      <w:proofErr w:type="spellStart"/>
      <w:r w:rsidRPr="00C90E74">
        <w:rPr>
          <w:rFonts w:ascii="Calibri" w:hAnsi="Calibri"/>
          <w:color w:val="000000"/>
          <w:sz w:val="24"/>
          <w:szCs w:val="24"/>
          <w:lang w:val="en-GB" w:eastAsia="ro-RO"/>
        </w:rPr>
        <w:t>listă</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orientativă</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fără</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caracter</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exhaustiv</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și</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aplicabile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ghidurilor</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lansate</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în</w:t>
      </w:r>
      <w:proofErr w:type="spellEnd"/>
      <w:r w:rsidRPr="00C90E74">
        <w:rPr>
          <w:rFonts w:ascii="Calibri" w:hAnsi="Calibri"/>
          <w:color w:val="000000"/>
          <w:sz w:val="24"/>
          <w:szCs w:val="24"/>
          <w:lang w:val="en-GB" w:eastAsia="ro-RO"/>
        </w:rPr>
        <w:t xml:space="preserve"> </w:t>
      </w:r>
      <w:proofErr w:type="spellStart"/>
      <w:r w:rsidRPr="00C90E74">
        <w:rPr>
          <w:rFonts w:ascii="Calibri" w:hAnsi="Calibri"/>
          <w:color w:val="000000"/>
          <w:sz w:val="24"/>
          <w:szCs w:val="24"/>
          <w:lang w:val="en-GB" w:eastAsia="ro-RO"/>
        </w:rPr>
        <w:t>cadrul</w:t>
      </w:r>
      <w:proofErr w:type="spellEnd"/>
      <w:r w:rsidRPr="00C90E74">
        <w:rPr>
          <w:rFonts w:ascii="Calibri" w:hAnsi="Calibri"/>
          <w:color w:val="000000"/>
          <w:sz w:val="24"/>
          <w:szCs w:val="24"/>
          <w:lang w:val="en-GB" w:eastAsia="ro-RO"/>
        </w:rPr>
        <w:t xml:space="preserve"> PR SE 2021-2027.</w:t>
      </w:r>
    </w:p>
    <w:p w14:paraId="5E87064B" w14:textId="77777777" w:rsidR="00B07052" w:rsidRPr="003147D5" w:rsidRDefault="00B07052" w:rsidP="008E68AA">
      <w:pPr>
        <w:spacing w:before="0" w:after="0"/>
        <w:jc w:val="both"/>
        <w:rPr>
          <w:rFonts w:asciiTheme="minorHAnsi" w:hAnsiTheme="minorHAnsi" w:cstheme="minorHAnsi"/>
          <w:sz w:val="24"/>
          <w:szCs w:val="24"/>
        </w:rPr>
      </w:pPr>
    </w:p>
    <w:p w14:paraId="7D094B9A" w14:textId="247266AA" w:rsidR="00F77B5D" w:rsidRPr="003147D5" w:rsidRDefault="00F77B5D" w:rsidP="008E68AA">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b/>
          <w:bCs/>
          <w:color w:val="000000"/>
          <w:sz w:val="24"/>
          <w:szCs w:val="24"/>
          <w:lang w:eastAsia="en-GB"/>
        </w:rPr>
        <w:t>A. Regulamente/reglement</w:t>
      </w:r>
      <w:r w:rsidR="00A90FAC">
        <w:rPr>
          <w:rFonts w:asciiTheme="minorHAnsi" w:hAnsiTheme="minorHAnsi" w:cstheme="minorHAnsi"/>
          <w:b/>
          <w:bCs/>
          <w:color w:val="000000"/>
          <w:sz w:val="24"/>
          <w:szCs w:val="24"/>
          <w:lang w:eastAsia="en-GB"/>
        </w:rPr>
        <w:t>ă</w:t>
      </w:r>
      <w:r w:rsidRPr="003147D5">
        <w:rPr>
          <w:rFonts w:asciiTheme="minorHAnsi" w:hAnsiTheme="minorHAnsi" w:cstheme="minorHAnsi"/>
          <w:b/>
          <w:bCs/>
          <w:color w:val="000000"/>
          <w:sz w:val="24"/>
          <w:szCs w:val="24"/>
          <w:lang w:eastAsia="en-GB"/>
        </w:rPr>
        <w:t xml:space="preserve">ri europene: </w:t>
      </w:r>
    </w:p>
    <w:p w14:paraId="68A64369" w14:textId="43CBCB2D" w:rsidR="00F77B5D" w:rsidRPr="00D02DDA" w:rsidRDefault="00F77B5D" w:rsidP="008F1EC8">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(UE) nr. </w:t>
      </w:r>
      <w:r w:rsidR="00B05D59" w:rsidRPr="003147D5">
        <w:rPr>
          <w:rFonts w:asciiTheme="minorHAnsi" w:hAnsiTheme="minorHAnsi" w:cstheme="minorHAnsi"/>
          <w:color w:val="000000"/>
          <w:sz w:val="24"/>
          <w:szCs w:val="24"/>
          <w:lang w:eastAsia="en-GB"/>
        </w:rPr>
        <w:t>2021</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pentru securitate internă și Instrumentului de sprijin financiar pentru managementul frontierelor și politica de vize</w:t>
      </w:r>
      <w:r w:rsidR="00D02DDA">
        <w:rPr>
          <w:rFonts w:asciiTheme="minorHAnsi" w:hAnsiTheme="minorHAnsi" w:cstheme="minorHAnsi"/>
          <w:color w:val="000000"/>
          <w:sz w:val="24"/>
          <w:szCs w:val="24"/>
          <w:lang w:eastAsia="en-GB"/>
        </w:rPr>
        <w:t xml:space="preserve">, </w:t>
      </w:r>
      <w:r w:rsidR="00D02DDA" w:rsidRPr="00D02DDA">
        <w:rPr>
          <w:rFonts w:asciiTheme="minorHAnsi" w:hAnsiTheme="minorHAnsi" w:cstheme="minorHAnsi"/>
          <w:color w:val="000000"/>
          <w:sz w:val="24"/>
          <w:szCs w:val="24"/>
          <w:lang w:eastAsia="en-GB"/>
        </w:rPr>
        <w:t xml:space="preserve">cu modificările și completările ulterioare; </w:t>
      </w:r>
    </w:p>
    <w:p w14:paraId="4D7505B6" w14:textId="34C595FB"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(UE) </w:t>
      </w:r>
      <w:r w:rsidR="00B05D59">
        <w:rPr>
          <w:rFonts w:asciiTheme="minorHAnsi" w:hAnsiTheme="minorHAnsi" w:cstheme="minorHAnsi"/>
          <w:color w:val="000000"/>
          <w:sz w:val="24"/>
          <w:szCs w:val="24"/>
          <w:lang w:eastAsia="en-GB"/>
        </w:rPr>
        <w:t xml:space="preserve">nr. </w:t>
      </w:r>
      <w:r w:rsidR="00B05D59" w:rsidRPr="003147D5">
        <w:rPr>
          <w:rFonts w:asciiTheme="minorHAnsi" w:hAnsiTheme="minorHAnsi" w:cstheme="minorHAnsi"/>
          <w:color w:val="000000"/>
          <w:sz w:val="24"/>
          <w:szCs w:val="24"/>
          <w:lang w:eastAsia="en-GB"/>
        </w:rPr>
        <w:t>2021</w:t>
      </w:r>
      <w:r w:rsidR="00B05D59">
        <w:rPr>
          <w:rFonts w:asciiTheme="minorHAnsi" w:hAnsiTheme="minorHAnsi" w:cstheme="minorHAnsi"/>
          <w:color w:val="000000"/>
          <w:sz w:val="24"/>
          <w:szCs w:val="24"/>
          <w:lang w:eastAsia="en-GB"/>
        </w:rPr>
        <w:t>/</w:t>
      </w:r>
      <w:r w:rsidR="00B05D59" w:rsidRPr="003147D5">
        <w:rPr>
          <w:rFonts w:asciiTheme="minorHAnsi" w:hAnsiTheme="minorHAnsi" w:cstheme="minorHAnsi"/>
          <w:color w:val="000000"/>
          <w:sz w:val="24"/>
          <w:szCs w:val="24"/>
          <w:lang w:eastAsia="en-GB"/>
        </w:rPr>
        <w:t>1058</w:t>
      </w:r>
      <w:r w:rsidRPr="003147D5">
        <w:rPr>
          <w:rFonts w:asciiTheme="minorHAnsi" w:hAnsiTheme="minorHAnsi" w:cstheme="minorHAnsi"/>
          <w:color w:val="000000"/>
          <w:sz w:val="24"/>
          <w:szCs w:val="24"/>
          <w:lang w:eastAsia="en-GB"/>
        </w:rPr>
        <w:t xml:space="preserve"> al Parlamentului European și al Consiliului din 24 iunie 2021 privind Fondul european de dezvoltare regională și Fondul de coeziune; </w:t>
      </w:r>
    </w:p>
    <w:p w14:paraId="1D68E68B" w14:textId="1F7BA2A7"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Consiliului (CE, EURATOM) nr. </w:t>
      </w:r>
      <w:r w:rsidR="00B05D59" w:rsidRPr="003147D5">
        <w:rPr>
          <w:rFonts w:asciiTheme="minorHAnsi" w:hAnsiTheme="minorHAnsi" w:cstheme="minorHAnsi"/>
          <w:color w:val="000000"/>
          <w:sz w:val="24"/>
          <w:szCs w:val="24"/>
          <w:lang w:eastAsia="en-GB"/>
        </w:rPr>
        <w:t>1995</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2988 privind protecția intereselor financiare ale Comunităților Europene, cu modificările și completările ulterioare; </w:t>
      </w:r>
    </w:p>
    <w:p w14:paraId="5C612AA7" w14:textId="6C51F4E5"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(UE, Euratom) nr. </w:t>
      </w:r>
      <w:r w:rsidR="00B05D59" w:rsidRPr="003147D5">
        <w:rPr>
          <w:rFonts w:asciiTheme="minorHAnsi" w:hAnsiTheme="minorHAnsi" w:cstheme="minorHAnsi"/>
          <w:color w:val="000000"/>
          <w:sz w:val="24"/>
          <w:szCs w:val="24"/>
          <w:lang w:eastAsia="en-GB"/>
        </w:rPr>
        <w:t>2018</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1046 al Parlamentului European și al Consiliului privind normele financiare aplicabile bugetului general al Uniunii, de modificare a Regulamentelor (UE) nr. </w:t>
      </w:r>
      <w:r w:rsidR="00B05D59" w:rsidRPr="003147D5">
        <w:rPr>
          <w:rFonts w:asciiTheme="minorHAnsi" w:hAnsiTheme="minorHAnsi" w:cstheme="minorHAnsi"/>
          <w:color w:val="000000"/>
          <w:sz w:val="24"/>
          <w:szCs w:val="24"/>
          <w:lang w:eastAsia="en-GB"/>
        </w:rPr>
        <w:t>2013</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1296, (UE) nr. </w:t>
      </w:r>
      <w:r w:rsidR="00B05D59" w:rsidRPr="003147D5">
        <w:rPr>
          <w:rFonts w:asciiTheme="minorHAnsi" w:hAnsiTheme="minorHAnsi" w:cstheme="minorHAnsi"/>
          <w:color w:val="000000"/>
          <w:sz w:val="24"/>
          <w:szCs w:val="24"/>
          <w:lang w:eastAsia="en-GB"/>
        </w:rPr>
        <w:t>2013</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1301, (UE) nr. </w:t>
      </w:r>
      <w:r w:rsidR="00B05D59" w:rsidRPr="003147D5">
        <w:rPr>
          <w:rFonts w:asciiTheme="minorHAnsi" w:hAnsiTheme="minorHAnsi" w:cstheme="minorHAnsi"/>
          <w:color w:val="000000"/>
          <w:sz w:val="24"/>
          <w:szCs w:val="24"/>
          <w:lang w:eastAsia="en-GB"/>
        </w:rPr>
        <w:t>2013</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1303, (UE) nr. </w:t>
      </w:r>
      <w:r w:rsidR="00B05D59" w:rsidRPr="003147D5">
        <w:rPr>
          <w:rFonts w:asciiTheme="minorHAnsi" w:hAnsiTheme="minorHAnsi" w:cstheme="minorHAnsi"/>
          <w:color w:val="000000"/>
          <w:sz w:val="24"/>
          <w:szCs w:val="24"/>
          <w:lang w:eastAsia="en-GB"/>
        </w:rPr>
        <w:t>2013</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1304, (UE) nr. </w:t>
      </w:r>
      <w:r w:rsidR="00B05D59" w:rsidRPr="003147D5">
        <w:rPr>
          <w:rFonts w:asciiTheme="minorHAnsi" w:hAnsiTheme="minorHAnsi" w:cstheme="minorHAnsi"/>
          <w:color w:val="000000"/>
          <w:sz w:val="24"/>
          <w:szCs w:val="24"/>
          <w:lang w:eastAsia="en-GB"/>
        </w:rPr>
        <w:t>2013</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1309, (UE) nr.</w:t>
      </w:r>
      <w:r w:rsidR="00B05D59" w:rsidRPr="00B05D59">
        <w:rPr>
          <w:rFonts w:asciiTheme="minorHAnsi" w:hAnsiTheme="minorHAnsi" w:cstheme="minorHAnsi"/>
          <w:color w:val="000000"/>
          <w:sz w:val="24"/>
          <w:szCs w:val="24"/>
          <w:lang w:eastAsia="en-GB"/>
        </w:rPr>
        <w:t xml:space="preserve"> </w:t>
      </w:r>
      <w:r w:rsidR="00B05D59" w:rsidRPr="003147D5">
        <w:rPr>
          <w:rFonts w:asciiTheme="minorHAnsi" w:hAnsiTheme="minorHAnsi" w:cstheme="minorHAnsi"/>
          <w:color w:val="000000"/>
          <w:sz w:val="24"/>
          <w:szCs w:val="24"/>
          <w:lang w:eastAsia="en-GB"/>
        </w:rPr>
        <w:t>2013</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1316, (UE) nr. </w:t>
      </w:r>
      <w:r w:rsidR="00B05D59" w:rsidRPr="003147D5">
        <w:rPr>
          <w:rFonts w:asciiTheme="minorHAnsi" w:hAnsiTheme="minorHAnsi" w:cstheme="minorHAnsi"/>
          <w:color w:val="000000"/>
          <w:sz w:val="24"/>
          <w:szCs w:val="24"/>
          <w:lang w:eastAsia="en-GB"/>
        </w:rPr>
        <w:t>2014</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223, (UE) nr. </w:t>
      </w:r>
      <w:r w:rsidR="00B05D59" w:rsidRPr="003147D5">
        <w:rPr>
          <w:rFonts w:asciiTheme="minorHAnsi" w:hAnsiTheme="minorHAnsi" w:cstheme="minorHAnsi"/>
          <w:color w:val="000000"/>
          <w:sz w:val="24"/>
          <w:szCs w:val="24"/>
          <w:lang w:eastAsia="en-GB"/>
        </w:rPr>
        <w:t>2014</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283 și a Deciziei nr. </w:t>
      </w:r>
      <w:r w:rsidR="00B05D59" w:rsidRPr="003147D5">
        <w:rPr>
          <w:rFonts w:asciiTheme="minorHAnsi" w:hAnsiTheme="minorHAnsi" w:cstheme="minorHAnsi"/>
          <w:color w:val="000000"/>
          <w:sz w:val="24"/>
          <w:szCs w:val="24"/>
          <w:lang w:eastAsia="en-GB"/>
        </w:rPr>
        <w:t>2014</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541/UE și de abrogare a Regulamentului (UE, Euratom) nr. </w:t>
      </w:r>
      <w:r w:rsidR="00B05D59" w:rsidRPr="003147D5">
        <w:rPr>
          <w:rFonts w:asciiTheme="minorHAnsi" w:hAnsiTheme="minorHAnsi" w:cstheme="minorHAnsi"/>
          <w:color w:val="000000"/>
          <w:sz w:val="24"/>
          <w:szCs w:val="24"/>
          <w:lang w:eastAsia="en-GB"/>
        </w:rPr>
        <w:t>2012</w:t>
      </w:r>
      <w:r w:rsidR="00B05D59">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966, cu modificările și completările ulterioare; </w:t>
      </w:r>
    </w:p>
    <w:p w14:paraId="16AE1F70" w14:textId="7F4E6B41"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(UE) </w:t>
      </w:r>
      <w:r w:rsidR="00B05D59">
        <w:rPr>
          <w:rFonts w:asciiTheme="minorHAnsi" w:hAnsiTheme="minorHAnsi" w:cstheme="minorHAnsi"/>
          <w:color w:val="000000"/>
          <w:sz w:val="24"/>
          <w:szCs w:val="24"/>
          <w:lang w:eastAsia="en-GB"/>
        </w:rPr>
        <w:t>nr.</w:t>
      </w:r>
      <w:r w:rsidR="00B05D59" w:rsidRPr="003147D5">
        <w:rPr>
          <w:rFonts w:asciiTheme="minorHAnsi" w:hAnsiTheme="minorHAnsi" w:cstheme="minorHAnsi"/>
          <w:color w:val="000000"/>
          <w:sz w:val="24"/>
          <w:szCs w:val="24"/>
          <w:lang w:eastAsia="en-GB"/>
        </w:rPr>
        <w:t>2016</w:t>
      </w:r>
      <w:r w:rsidR="00B05D59">
        <w:rPr>
          <w:rFonts w:asciiTheme="minorHAnsi" w:hAnsiTheme="minorHAnsi" w:cstheme="minorHAnsi"/>
          <w:color w:val="000000"/>
          <w:sz w:val="24"/>
          <w:szCs w:val="24"/>
          <w:lang w:eastAsia="en-GB"/>
        </w:rPr>
        <w:t>/</w:t>
      </w:r>
      <w:r w:rsidR="00B05D59" w:rsidRPr="003147D5">
        <w:rPr>
          <w:rFonts w:asciiTheme="minorHAnsi" w:hAnsiTheme="minorHAnsi" w:cstheme="minorHAnsi"/>
          <w:color w:val="000000"/>
          <w:sz w:val="24"/>
          <w:szCs w:val="24"/>
          <w:lang w:eastAsia="en-GB"/>
        </w:rPr>
        <w:t>679</w:t>
      </w:r>
      <w:r w:rsidRPr="003147D5">
        <w:rPr>
          <w:rFonts w:asciiTheme="minorHAnsi" w:hAnsiTheme="minorHAnsi" w:cstheme="minorHAnsi"/>
          <w:color w:val="000000"/>
          <w:sz w:val="24"/>
          <w:szCs w:val="24"/>
          <w:lang w:eastAsia="en-GB"/>
        </w:rPr>
        <w:t xml:space="preserve">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002D57BF">
        <w:rPr>
          <w:rFonts w:asciiTheme="minorHAnsi" w:hAnsiTheme="minorHAnsi" w:cstheme="minorHAnsi"/>
          <w:color w:val="000000"/>
          <w:sz w:val="24"/>
          <w:szCs w:val="24"/>
          <w:lang w:eastAsia="en-GB"/>
        </w:rPr>
        <w:t xml:space="preserve"> cu modificările și completările ulterioare</w:t>
      </w:r>
      <w:r w:rsidRPr="003147D5">
        <w:rPr>
          <w:rFonts w:asciiTheme="minorHAnsi" w:hAnsiTheme="minorHAnsi" w:cstheme="minorHAnsi"/>
          <w:color w:val="000000"/>
          <w:sz w:val="24"/>
          <w:szCs w:val="24"/>
          <w:lang w:eastAsia="en-GB"/>
        </w:rPr>
        <w:t xml:space="preserve">; </w:t>
      </w:r>
    </w:p>
    <w:p w14:paraId="30F8CC34" w14:textId="56FC52F9" w:rsidR="00F77B5D" w:rsidRPr="003147D5" w:rsidRDefault="00266FAE" w:rsidP="008F1EC8">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7430CC">
        <w:rPr>
          <w:rFonts w:asciiTheme="minorHAnsi" w:hAnsiTheme="minorHAnsi"/>
          <w:sz w:val="24"/>
          <w:szCs w:val="24"/>
        </w:rPr>
        <w:lastRenderedPageBreak/>
        <w:t>R</w:t>
      </w:r>
      <w:r>
        <w:rPr>
          <w:rFonts w:asciiTheme="minorHAnsi" w:hAnsiTheme="minorHAnsi"/>
          <w:sz w:val="24"/>
          <w:szCs w:val="24"/>
        </w:rPr>
        <w:t>egulamentul</w:t>
      </w:r>
      <w:r w:rsidRPr="007430CC">
        <w:rPr>
          <w:rFonts w:asciiTheme="minorHAnsi" w:hAnsiTheme="minorHAnsi"/>
          <w:sz w:val="24"/>
          <w:szCs w:val="24"/>
        </w:rPr>
        <w:t xml:space="preserve"> (UE) </w:t>
      </w:r>
      <w:r w:rsidR="00B05D59">
        <w:rPr>
          <w:rFonts w:asciiTheme="minorHAnsi" w:hAnsiTheme="minorHAnsi"/>
          <w:sz w:val="24"/>
          <w:szCs w:val="24"/>
        </w:rPr>
        <w:t>nr.</w:t>
      </w:r>
      <w:r w:rsidRPr="007430CC">
        <w:rPr>
          <w:rFonts w:asciiTheme="minorHAnsi" w:hAnsiTheme="minorHAnsi"/>
          <w:sz w:val="24"/>
          <w:szCs w:val="24"/>
        </w:rPr>
        <w:t xml:space="preserve">2020/852 </w:t>
      </w:r>
      <w:r>
        <w:rPr>
          <w:rFonts w:asciiTheme="minorHAnsi" w:hAnsiTheme="minorHAnsi"/>
          <w:sz w:val="24"/>
          <w:szCs w:val="24"/>
        </w:rPr>
        <w:t>al Parlamentului Europeanși al Consiliului</w:t>
      </w:r>
      <w:r w:rsidRPr="007430CC">
        <w:rPr>
          <w:rFonts w:asciiTheme="minorHAnsi" w:hAnsiTheme="minorHAnsi"/>
          <w:sz w:val="24"/>
          <w:szCs w:val="24"/>
        </w:rPr>
        <w:t xml:space="preserve"> din 18 iunie 2020 privind instituirea unui cadru care să faciliteze investițiile durabile și de modificare a Regulamentului (UE) 2019/2088, </w:t>
      </w:r>
      <w:r w:rsidRPr="007430CC">
        <w:rPr>
          <w:rFonts w:asciiTheme="minorHAnsi" w:hAnsiTheme="minorHAnsi" w:cstheme="minorHAnsi"/>
          <w:color w:val="000000"/>
          <w:sz w:val="24"/>
          <w:szCs w:val="24"/>
          <w:lang w:eastAsia="en-GB"/>
        </w:rPr>
        <w:t>cu modificările și completările ulterioare</w:t>
      </w:r>
      <w:r w:rsidR="00F77B5D" w:rsidRPr="003147D5">
        <w:rPr>
          <w:rFonts w:asciiTheme="minorHAnsi" w:hAnsiTheme="minorHAnsi" w:cstheme="minorHAnsi"/>
          <w:color w:val="000000"/>
          <w:sz w:val="24"/>
          <w:szCs w:val="24"/>
          <w:lang w:eastAsia="en-GB"/>
        </w:rPr>
        <w:t xml:space="preserve">; </w:t>
      </w:r>
    </w:p>
    <w:p w14:paraId="53BEA96D" w14:textId="2A31C756"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Comunicarea Comisiei C (2021) 1054 final din 12 februarie 2021. Orientări tehnice privind aplicarea principiului de „a nu prejudicia în mod semnificativ” în temeiul Regulamentului privind Mecanismul de redresare și reziliență; </w:t>
      </w:r>
    </w:p>
    <w:p w14:paraId="54769FD3" w14:textId="77777777"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Comunicarea Comisiei (2021/C 373/01) - Orientări tehnice referitoare la imunizarea infrastructurii la schimbările climatice în perioada 2021-2027; </w:t>
      </w:r>
    </w:p>
    <w:p w14:paraId="65DE4AB3" w14:textId="77777777"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Directiva (UE) 2018/844 a Parlamentului European și a Consiliului din 30 mai 2018 de modificare a Directivei 2010/31/UE privind performanța energetică a clădirilor și a Directivei 2012/27/UE privind eficiența energetică; </w:t>
      </w:r>
    </w:p>
    <w:p w14:paraId="1BE4A832" w14:textId="77777777"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sz w:val="24"/>
          <w:szCs w:val="24"/>
          <w:lang w:eastAsia="en-GB"/>
        </w:rPr>
      </w:pPr>
      <w:r w:rsidRPr="003147D5">
        <w:rPr>
          <w:rFonts w:asciiTheme="minorHAnsi" w:hAnsiTheme="minorHAnsi" w:cstheme="minorHAnsi"/>
          <w:color w:val="000000"/>
          <w:sz w:val="24"/>
          <w:szCs w:val="24"/>
          <w:lang w:eastAsia="en-GB"/>
        </w:rPr>
        <w:t>Directiva 2010/31/UE a Parlamentului European și a Consiliului din 19 mai 2010 privind performanța energetică a clădirilor;</w:t>
      </w:r>
    </w:p>
    <w:p w14:paraId="005C6E3A" w14:textId="107843AF"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sz w:val="24"/>
          <w:szCs w:val="24"/>
          <w:lang w:eastAsia="en-GB"/>
        </w:rPr>
      </w:pPr>
      <w:r w:rsidRPr="003147D5">
        <w:rPr>
          <w:rFonts w:asciiTheme="minorHAnsi" w:hAnsiTheme="minorHAnsi" w:cstheme="minorHAnsi"/>
          <w:sz w:val="24"/>
          <w:szCs w:val="24"/>
          <w:lang w:eastAsia="en-GB"/>
        </w:rPr>
        <w:t xml:space="preserve">Regulamentul Delegat nr. </w:t>
      </w:r>
      <w:r w:rsidR="00B05D59" w:rsidRPr="003147D5">
        <w:rPr>
          <w:rFonts w:asciiTheme="minorHAnsi" w:hAnsiTheme="minorHAnsi" w:cstheme="minorHAnsi"/>
          <w:sz w:val="24"/>
          <w:szCs w:val="24"/>
          <w:lang w:eastAsia="en-GB"/>
        </w:rPr>
        <w:t>2012</w:t>
      </w:r>
      <w:r w:rsidR="00B05D59">
        <w:rPr>
          <w:rFonts w:asciiTheme="minorHAnsi" w:hAnsiTheme="minorHAnsi" w:cstheme="minorHAnsi"/>
          <w:sz w:val="24"/>
          <w:szCs w:val="24"/>
          <w:lang w:eastAsia="en-GB"/>
        </w:rPr>
        <w:t>/</w:t>
      </w:r>
      <w:r w:rsidRPr="003147D5">
        <w:rPr>
          <w:rFonts w:asciiTheme="minorHAnsi" w:hAnsiTheme="minorHAnsi" w:cstheme="minorHAnsi"/>
          <w:sz w:val="24"/>
          <w:szCs w:val="24"/>
          <w:lang w:eastAsia="en-GB"/>
        </w:rPr>
        <w:t xml:space="preserve">244 de completare a Directivei 2010/31/UE a Parlamentului European și a Consiliului privind performanța energetică a clădirilor prin stabilirea unui cadru metodologic comparativ de calcul al nivelurilor optime, din punctul de vedere al costurilor, ale cerințelor minime de performanță energetică a clădirilor și a elementelor acestora; </w:t>
      </w:r>
    </w:p>
    <w:p w14:paraId="74FD5A78" w14:textId="77777777"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sz w:val="24"/>
          <w:szCs w:val="24"/>
          <w:lang w:eastAsia="en-GB"/>
        </w:rPr>
      </w:pPr>
      <w:r w:rsidRPr="003147D5">
        <w:rPr>
          <w:rFonts w:asciiTheme="minorHAnsi" w:hAnsiTheme="minorHAnsi" w:cstheme="minorHAnsi"/>
          <w:sz w:val="24"/>
          <w:szCs w:val="24"/>
          <w:lang w:eastAsia="en-GB"/>
        </w:rPr>
        <w:t xml:space="preserve">Directiva 2012/27/UE a Parlamentului European și a Consiliului din 25 octombrie 2012 privind eficiența energetică, de modificare a Directivelor 2009/125/CE și 2010/30/UE și de abrogare a Directivelor 2004/8/CE și 2006/32/CE; </w:t>
      </w:r>
    </w:p>
    <w:p w14:paraId="36849EAA" w14:textId="77777777"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sz w:val="24"/>
          <w:szCs w:val="24"/>
          <w:lang w:eastAsia="en-GB"/>
        </w:rPr>
      </w:pPr>
      <w:r w:rsidRPr="003147D5">
        <w:rPr>
          <w:rFonts w:asciiTheme="minorHAnsi" w:hAnsiTheme="minorHAnsi" w:cstheme="minorHAnsi"/>
          <w:sz w:val="24"/>
          <w:szCs w:val="24"/>
          <w:lang w:eastAsia="en-GB"/>
        </w:rPr>
        <w:t xml:space="preserve">Directiva (UE) 2018/2001 a Parlamentului European și a Consiliului din 11 decembrie 2018 privind promovarea utilizării energiei din surse regenerabile; </w:t>
      </w:r>
    </w:p>
    <w:p w14:paraId="18C7A55E" w14:textId="271D7367"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sz w:val="24"/>
          <w:szCs w:val="24"/>
          <w:lang w:eastAsia="en-GB"/>
        </w:rPr>
      </w:pPr>
      <w:r w:rsidRPr="003147D5">
        <w:rPr>
          <w:rFonts w:asciiTheme="minorHAnsi" w:hAnsiTheme="minorHAnsi" w:cstheme="minorHAnsi"/>
          <w:sz w:val="24"/>
          <w:szCs w:val="24"/>
          <w:lang w:eastAsia="en-GB"/>
        </w:rPr>
        <w:t>Recomandarea (UE) 2019/786 a Comisiei din 8 mai 2019 privind renovarea clădirilor (notificată cu numărul C (2019) 3352)</w:t>
      </w:r>
      <w:r w:rsidR="002B41BD">
        <w:rPr>
          <w:rFonts w:asciiTheme="minorHAnsi" w:hAnsiTheme="minorHAnsi" w:cstheme="minorHAnsi"/>
          <w:sz w:val="24"/>
          <w:szCs w:val="24"/>
          <w:lang w:eastAsia="en-GB"/>
        </w:rPr>
        <w:t>;</w:t>
      </w:r>
    </w:p>
    <w:p w14:paraId="3E1FD72C" w14:textId="65DB00EF" w:rsidR="00F77B5D" w:rsidRPr="003147D5" w:rsidRDefault="00F77B5D" w:rsidP="008F1EC8">
      <w:pPr>
        <w:numPr>
          <w:ilvl w:val="0"/>
          <w:numId w:val="7"/>
        </w:numPr>
        <w:autoSpaceDE w:val="0"/>
        <w:autoSpaceDN w:val="0"/>
        <w:adjustRightInd w:val="0"/>
        <w:spacing w:before="0" w:after="0"/>
        <w:jc w:val="both"/>
        <w:rPr>
          <w:rFonts w:asciiTheme="minorHAnsi" w:hAnsiTheme="minorHAnsi" w:cstheme="minorHAnsi"/>
          <w:sz w:val="24"/>
          <w:szCs w:val="24"/>
          <w:lang w:eastAsia="en-GB"/>
        </w:rPr>
      </w:pPr>
      <w:r w:rsidRPr="003147D5">
        <w:rPr>
          <w:rFonts w:asciiTheme="minorHAnsi" w:hAnsiTheme="minorHAnsi" w:cstheme="minorHAnsi"/>
          <w:sz w:val="24"/>
          <w:szCs w:val="24"/>
          <w:lang w:eastAsia="en-GB"/>
        </w:rPr>
        <w:t>Recomandările C (2021) 7014 din 28.09.2021 privind eficiența energetică în primul rând: de la principii la practică. Orientări și exemple pentru acesta implementare în procesul decizional în sectorul energetic și nu numai</w:t>
      </w:r>
      <w:r w:rsidR="002B41BD">
        <w:rPr>
          <w:rFonts w:asciiTheme="minorHAnsi" w:hAnsiTheme="minorHAnsi" w:cstheme="minorHAnsi"/>
          <w:sz w:val="24"/>
          <w:szCs w:val="24"/>
          <w:lang w:eastAsia="en-GB"/>
        </w:rPr>
        <w:t>.</w:t>
      </w:r>
      <w:r w:rsidRPr="003147D5">
        <w:rPr>
          <w:rFonts w:asciiTheme="minorHAnsi" w:hAnsiTheme="minorHAnsi" w:cstheme="minorHAnsi"/>
          <w:sz w:val="24"/>
          <w:szCs w:val="24"/>
          <w:lang w:eastAsia="en-GB"/>
        </w:rPr>
        <w:t xml:space="preserve"> </w:t>
      </w:r>
    </w:p>
    <w:p w14:paraId="668E8C86" w14:textId="77777777" w:rsidR="00F77B5D" w:rsidRPr="003147D5" w:rsidRDefault="00F77B5D" w:rsidP="008E68AA">
      <w:pPr>
        <w:autoSpaceDE w:val="0"/>
        <w:autoSpaceDN w:val="0"/>
        <w:adjustRightInd w:val="0"/>
        <w:spacing w:before="0" w:after="0"/>
        <w:jc w:val="both"/>
        <w:rPr>
          <w:rFonts w:asciiTheme="minorHAnsi" w:hAnsiTheme="minorHAnsi" w:cstheme="minorHAnsi"/>
          <w:sz w:val="24"/>
          <w:szCs w:val="24"/>
          <w:lang w:eastAsia="en-GB"/>
        </w:rPr>
      </w:pPr>
    </w:p>
    <w:p w14:paraId="05B1CCD8" w14:textId="40F25662" w:rsidR="00326DB4" w:rsidRPr="003147D5" w:rsidRDefault="00326DB4" w:rsidP="008E68AA">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b/>
          <w:bCs/>
          <w:color w:val="000000"/>
          <w:sz w:val="24"/>
          <w:szCs w:val="24"/>
          <w:lang w:eastAsia="en-GB"/>
        </w:rPr>
        <w:t xml:space="preserve">B. Legislaţie naţională </w:t>
      </w:r>
      <w:r w:rsidR="00F00E47">
        <w:rPr>
          <w:rFonts w:asciiTheme="minorHAnsi" w:hAnsiTheme="minorHAnsi" w:cstheme="minorHAnsi"/>
          <w:b/>
          <w:bCs/>
          <w:color w:val="000000"/>
          <w:sz w:val="24"/>
          <w:szCs w:val="24"/>
          <w:lang w:eastAsia="en-GB"/>
        </w:rPr>
        <w:t>(cu modificările și completările ulterioare)</w:t>
      </w:r>
    </w:p>
    <w:p w14:paraId="4E98BE10" w14:textId="19D6A724"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t>Legea</w:t>
      </w:r>
      <w:proofErr w:type="spellEnd"/>
      <w:r w:rsidRPr="00062A18">
        <w:rPr>
          <w:rFonts w:ascii="Calibri" w:eastAsia="Times New Roman" w:hAnsi="Calibri" w:cs="Times New Roman"/>
          <w:color w:val="000000"/>
          <w:sz w:val="24"/>
          <w:szCs w:val="24"/>
          <w:lang w:val="en-GB" w:eastAsia="en-GB"/>
        </w:rPr>
        <w:t xml:space="preserve"> nr. 372 din 13 </w:t>
      </w:r>
      <w:proofErr w:type="spellStart"/>
      <w:r w:rsidRPr="00062A18">
        <w:rPr>
          <w:rFonts w:ascii="Calibri" w:eastAsia="Times New Roman" w:hAnsi="Calibri" w:cs="Times New Roman"/>
          <w:color w:val="000000"/>
          <w:sz w:val="24"/>
          <w:szCs w:val="24"/>
          <w:lang w:val="en-GB" w:eastAsia="en-GB"/>
        </w:rPr>
        <w:t>decembrie</w:t>
      </w:r>
      <w:proofErr w:type="spellEnd"/>
      <w:r w:rsidRPr="00062A18">
        <w:rPr>
          <w:rFonts w:ascii="Calibri" w:eastAsia="Times New Roman" w:hAnsi="Calibri" w:cs="Times New Roman"/>
          <w:color w:val="000000"/>
          <w:sz w:val="24"/>
          <w:szCs w:val="24"/>
          <w:lang w:val="en-GB" w:eastAsia="en-GB"/>
        </w:rPr>
        <w:t xml:space="preserve"> 2005 </w:t>
      </w:r>
      <w:proofErr w:type="spellStart"/>
      <w:r w:rsidRPr="00062A18">
        <w:rPr>
          <w:rFonts w:ascii="Calibri" w:eastAsia="Times New Roman" w:hAnsi="Calibri" w:cs="Times New Roman"/>
          <w:color w:val="000000"/>
          <w:sz w:val="24"/>
          <w:szCs w:val="24"/>
          <w:lang w:val="en-GB" w:eastAsia="en-GB"/>
        </w:rPr>
        <w:t>privind</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performanța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energetică</w:t>
      </w:r>
      <w:proofErr w:type="spellEnd"/>
      <w:r w:rsidRPr="00062A18">
        <w:rPr>
          <w:rFonts w:ascii="Calibri" w:eastAsia="Times New Roman" w:hAnsi="Calibri" w:cs="Times New Roman"/>
          <w:color w:val="000000"/>
          <w:sz w:val="24"/>
          <w:szCs w:val="24"/>
          <w:lang w:val="en-GB" w:eastAsia="en-GB"/>
        </w:rPr>
        <w:t xml:space="preserve"> a </w:t>
      </w:r>
      <w:proofErr w:type="spellStart"/>
      <w:r w:rsidRPr="00062A18">
        <w:rPr>
          <w:rFonts w:ascii="Calibri" w:eastAsia="Times New Roman" w:hAnsi="Calibri" w:cs="Times New Roman"/>
          <w:color w:val="000000"/>
          <w:sz w:val="24"/>
          <w:szCs w:val="24"/>
          <w:lang w:val="en-GB" w:eastAsia="en-GB"/>
        </w:rPr>
        <w:t>clădirilor</w:t>
      </w:r>
      <w:proofErr w:type="spellEnd"/>
      <w:r w:rsidRPr="00062A18">
        <w:rPr>
          <w:rFonts w:ascii="Calibri" w:eastAsia="Times New Roman" w:hAnsi="Calibri" w:cs="Times New Roman"/>
          <w:color w:val="000000"/>
          <w:sz w:val="24"/>
          <w:szCs w:val="24"/>
          <w:lang w:val="en-GB" w:eastAsia="en-GB"/>
        </w:rPr>
        <w:t xml:space="preserve">, </w:t>
      </w:r>
      <w:proofErr w:type="spellStart"/>
      <w:r w:rsidR="00266FAE">
        <w:rPr>
          <w:rFonts w:ascii="Calibri" w:eastAsia="Times New Roman" w:hAnsi="Calibri" w:cs="Times New Roman"/>
          <w:color w:val="000000"/>
          <w:sz w:val="24"/>
          <w:szCs w:val="24"/>
          <w:lang w:val="en-GB" w:eastAsia="en-GB"/>
        </w:rPr>
        <w:t>republicată</w:t>
      </w:r>
      <w:proofErr w:type="spellEnd"/>
      <w:r w:rsidRPr="00062A18">
        <w:rPr>
          <w:rFonts w:ascii="Calibri" w:eastAsia="Times New Roman" w:hAnsi="Calibri" w:cs="Times New Roman"/>
          <w:color w:val="000000"/>
          <w:sz w:val="24"/>
          <w:szCs w:val="24"/>
          <w:lang w:val="en-GB" w:eastAsia="en-GB"/>
        </w:rPr>
        <w:t xml:space="preserve">; </w:t>
      </w:r>
    </w:p>
    <w:p w14:paraId="54C050BD" w14:textId="77777777"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ArialMT"/>
          <w:sz w:val="24"/>
          <w:szCs w:val="24"/>
          <w:lang w:val="en-GB" w:eastAsia="en-GB"/>
        </w:rPr>
        <w:t>Ordinul</w:t>
      </w:r>
      <w:proofErr w:type="spellEnd"/>
      <w:r w:rsidRPr="00062A18">
        <w:rPr>
          <w:rFonts w:ascii="Calibri" w:eastAsia="Times New Roman" w:hAnsi="Calibri" w:cs="ArialMT"/>
          <w:sz w:val="24"/>
          <w:szCs w:val="24"/>
          <w:lang w:val="en-GB" w:eastAsia="en-GB"/>
        </w:rPr>
        <w:t xml:space="preserve"> </w:t>
      </w:r>
      <w:proofErr w:type="spellStart"/>
      <w:r w:rsidRPr="00062A18">
        <w:rPr>
          <w:rFonts w:ascii="Calibri" w:eastAsia="Times New Roman" w:hAnsi="Calibri" w:cs="ArialMT"/>
          <w:sz w:val="24"/>
          <w:szCs w:val="24"/>
          <w:lang w:val="en-GB" w:eastAsia="en-GB"/>
        </w:rPr>
        <w:t>ministrului</w:t>
      </w:r>
      <w:proofErr w:type="spellEnd"/>
      <w:r w:rsidRPr="00062A18">
        <w:rPr>
          <w:rFonts w:ascii="Calibri" w:eastAsia="Times New Roman" w:hAnsi="Calibri" w:cs="ArialMT"/>
          <w:sz w:val="24"/>
          <w:szCs w:val="24"/>
          <w:lang w:val="en-GB" w:eastAsia="en-GB"/>
        </w:rPr>
        <w:t xml:space="preserve"> </w:t>
      </w:r>
      <w:proofErr w:type="spellStart"/>
      <w:r w:rsidRPr="00062A18">
        <w:rPr>
          <w:rFonts w:ascii="Calibri" w:eastAsia="Times New Roman" w:hAnsi="Calibri" w:cs="ArialMT"/>
          <w:sz w:val="24"/>
          <w:szCs w:val="24"/>
          <w:lang w:val="en-GB" w:eastAsia="en-GB"/>
        </w:rPr>
        <w:t>dezvoltării</w:t>
      </w:r>
      <w:proofErr w:type="spellEnd"/>
      <w:r w:rsidRPr="00062A18">
        <w:rPr>
          <w:rFonts w:ascii="Calibri" w:eastAsia="Times New Roman" w:hAnsi="Calibri" w:cs="ArialMT"/>
          <w:sz w:val="24"/>
          <w:szCs w:val="24"/>
          <w:lang w:val="en-GB" w:eastAsia="en-GB"/>
        </w:rPr>
        <w:t xml:space="preserve">, </w:t>
      </w:r>
      <w:proofErr w:type="spellStart"/>
      <w:r w:rsidRPr="00062A18">
        <w:rPr>
          <w:rFonts w:ascii="Calibri" w:eastAsia="Times New Roman" w:hAnsi="Calibri" w:cs="ArialMT"/>
          <w:sz w:val="24"/>
          <w:szCs w:val="24"/>
          <w:lang w:val="en-GB" w:eastAsia="en-GB"/>
        </w:rPr>
        <w:t>lucrărilor</w:t>
      </w:r>
      <w:proofErr w:type="spellEnd"/>
      <w:r w:rsidRPr="00062A18">
        <w:rPr>
          <w:rFonts w:ascii="Calibri" w:eastAsia="Times New Roman" w:hAnsi="Calibri" w:cs="ArialMT"/>
          <w:sz w:val="24"/>
          <w:szCs w:val="24"/>
          <w:lang w:val="en-GB" w:eastAsia="en-GB"/>
        </w:rPr>
        <w:t xml:space="preserve"> </w:t>
      </w:r>
      <w:proofErr w:type="spellStart"/>
      <w:r w:rsidRPr="00062A18">
        <w:rPr>
          <w:rFonts w:ascii="Calibri" w:eastAsia="Times New Roman" w:hAnsi="Calibri" w:cs="ArialMT"/>
          <w:sz w:val="24"/>
          <w:szCs w:val="24"/>
          <w:lang w:val="en-GB" w:eastAsia="en-GB"/>
        </w:rPr>
        <w:t>publice</w:t>
      </w:r>
      <w:proofErr w:type="spellEnd"/>
      <w:r w:rsidRPr="00062A18">
        <w:rPr>
          <w:rFonts w:ascii="Calibri" w:eastAsia="Times New Roman" w:hAnsi="Calibri" w:cs="ArialMT"/>
          <w:sz w:val="24"/>
          <w:szCs w:val="24"/>
          <w:lang w:val="en-GB" w:eastAsia="en-GB"/>
        </w:rPr>
        <w:t xml:space="preserve"> </w:t>
      </w:r>
      <w:proofErr w:type="spellStart"/>
      <w:r w:rsidRPr="00062A18">
        <w:rPr>
          <w:rFonts w:ascii="Calibri" w:eastAsia="Times New Roman" w:hAnsi="Calibri" w:cs="ArialMT"/>
          <w:sz w:val="24"/>
          <w:szCs w:val="24"/>
          <w:lang w:val="en-GB" w:eastAsia="en-GB"/>
        </w:rPr>
        <w:t>și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ArialMT"/>
          <w:sz w:val="24"/>
          <w:szCs w:val="24"/>
          <w:lang w:val="en-GB" w:eastAsia="en-GB"/>
        </w:rPr>
        <w:t>administrației</w:t>
      </w:r>
      <w:proofErr w:type="spellEnd"/>
      <w:r w:rsidRPr="00062A18">
        <w:rPr>
          <w:rFonts w:ascii="Calibri" w:eastAsia="Times New Roman" w:hAnsi="Calibri" w:cs="ArialMT"/>
          <w:sz w:val="24"/>
          <w:szCs w:val="24"/>
          <w:lang w:val="en-GB" w:eastAsia="en-GB"/>
        </w:rPr>
        <w:t xml:space="preserve"> nr. 16/2023 </w:t>
      </w:r>
      <w:proofErr w:type="spellStart"/>
      <w:r w:rsidRPr="00062A18">
        <w:rPr>
          <w:rFonts w:ascii="Calibri" w:eastAsia="Times New Roman" w:hAnsi="Calibri" w:cs="ArialMT"/>
          <w:sz w:val="24"/>
          <w:szCs w:val="24"/>
          <w:lang w:val="en-GB" w:eastAsia="en-GB"/>
        </w:rPr>
        <w:t>pentru</w:t>
      </w:r>
      <w:proofErr w:type="spellEnd"/>
      <w:r w:rsidRPr="00062A18">
        <w:rPr>
          <w:rFonts w:ascii="Calibri" w:eastAsia="Times New Roman" w:hAnsi="Calibri" w:cs="ArialMT"/>
          <w:sz w:val="24"/>
          <w:szCs w:val="24"/>
          <w:lang w:val="en-GB" w:eastAsia="en-GB"/>
        </w:rPr>
        <w:t xml:space="preserve"> </w:t>
      </w:r>
      <w:proofErr w:type="spellStart"/>
      <w:r w:rsidRPr="00062A18">
        <w:rPr>
          <w:rFonts w:ascii="Calibri" w:eastAsia="Times New Roman" w:hAnsi="Calibri" w:cs="ArialMT"/>
          <w:sz w:val="24"/>
          <w:szCs w:val="24"/>
          <w:lang w:val="en-GB" w:eastAsia="en-GB"/>
        </w:rPr>
        <w:t>aprobarea</w:t>
      </w:r>
      <w:proofErr w:type="spellEnd"/>
      <w:r w:rsidRPr="00062A18">
        <w:rPr>
          <w:rFonts w:ascii="Calibri" w:eastAsia="Times New Roman" w:hAnsi="Calibri" w:cs="ArialMT"/>
          <w:sz w:val="24"/>
          <w:szCs w:val="24"/>
          <w:lang w:val="en-GB" w:eastAsia="en-GB"/>
        </w:rPr>
        <w:t xml:space="preserve"> </w:t>
      </w:r>
      <w:proofErr w:type="spellStart"/>
      <w:r w:rsidRPr="00062A18">
        <w:rPr>
          <w:rFonts w:ascii="Calibri" w:eastAsia="Times New Roman" w:hAnsi="Calibri" w:cs="ArialMT"/>
          <w:sz w:val="24"/>
          <w:szCs w:val="24"/>
          <w:lang w:val="en-GB" w:eastAsia="en-GB"/>
        </w:rPr>
        <w:t>reglementării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ArialMT"/>
          <w:sz w:val="24"/>
          <w:szCs w:val="24"/>
          <w:lang w:val="en-GB" w:eastAsia="en-GB"/>
        </w:rPr>
        <w:t>tehnice</w:t>
      </w:r>
      <w:proofErr w:type="spellEnd"/>
      <w:r w:rsidRPr="00062A18">
        <w:rPr>
          <w:rFonts w:ascii="Calibri" w:eastAsia="Times New Roman" w:hAnsi="Calibri" w:cs="ArialMT"/>
          <w:sz w:val="24"/>
          <w:szCs w:val="24"/>
          <w:lang w:val="en-GB" w:eastAsia="en-GB"/>
        </w:rPr>
        <w:t xml:space="preserve"> „</w:t>
      </w:r>
      <w:proofErr w:type="spellStart"/>
      <w:r w:rsidRPr="00062A18">
        <w:rPr>
          <w:rFonts w:ascii="Calibri" w:eastAsia="Times New Roman" w:hAnsi="Calibri" w:cs="ArialMT"/>
          <w:sz w:val="24"/>
          <w:szCs w:val="24"/>
          <w:lang w:val="en-GB" w:eastAsia="en-GB"/>
        </w:rPr>
        <w:t>Metodologie</w:t>
      </w:r>
      <w:proofErr w:type="spellEnd"/>
      <w:r w:rsidRPr="00062A18">
        <w:rPr>
          <w:rFonts w:ascii="Calibri" w:eastAsia="Times New Roman" w:hAnsi="Calibri" w:cs="ArialMT"/>
          <w:sz w:val="24"/>
          <w:szCs w:val="24"/>
          <w:lang w:val="en-GB" w:eastAsia="en-GB"/>
        </w:rPr>
        <w:t xml:space="preserve"> de </w:t>
      </w:r>
      <w:proofErr w:type="spellStart"/>
      <w:r w:rsidRPr="00062A18">
        <w:rPr>
          <w:rFonts w:ascii="Calibri" w:eastAsia="Times New Roman" w:hAnsi="Calibri" w:cs="ArialMT"/>
          <w:sz w:val="24"/>
          <w:szCs w:val="24"/>
          <w:lang w:val="en-GB" w:eastAsia="en-GB"/>
        </w:rPr>
        <w:t>calcul</w:t>
      </w:r>
      <w:proofErr w:type="spellEnd"/>
      <w:r w:rsidRPr="00062A18">
        <w:rPr>
          <w:rFonts w:ascii="Calibri" w:eastAsia="Times New Roman" w:hAnsi="Calibri" w:cs="ArialMT"/>
          <w:sz w:val="24"/>
          <w:szCs w:val="24"/>
          <w:lang w:val="en-GB" w:eastAsia="en-GB"/>
        </w:rPr>
        <w:t xml:space="preserve"> al </w:t>
      </w:r>
      <w:proofErr w:type="spellStart"/>
      <w:r w:rsidRPr="00062A18">
        <w:rPr>
          <w:rFonts w:ascii="Calibri" w:eastAsia="Times New Roman" w:hAnsi="Calibri" w:cs="ArialMT"/>
          <w:sz w:val="24"/>
          <w:szCs w:val="24"/>
          <w:lang w:val="en-GB" w:eastAsia="en-GB"/>
        </w:rPr>
        <w:t>performanței</w:t>
      </w:r>
      <w:proofErr w:type="spellEnd"/>
      <w:r w:rsidRPr="00062A18">
        <w:rPr>
          <w:rFonts w:ascii="Calibri" w:eastAsia="Times New Roman" w:hAnsi="Calibri" w:cs="ArialMT"/>
          <w:sz w:val="24"/>
          <w:szCs w:val="24"/>
          <w:lang w:val="en-GB" w:eastAsia="en-GB"/>
        </w:rPr>
        <w:t xml:space="preserve"> </w:t>
      </w:r>
      <w:proofErr w:type="spellStart"/>
      <w:r w:rsidRPr="00062A18">
        <w:rPr>
          <w:rFonts w:ascii="Calibri" w:eastAsia="Times New Roman" w:hAnsi="Calibri" w:cs="ArialMT"/>
          <w:sz w:val="24"/>
          <w:szCs w:val="24"/>
          <w:lang w:val="en-GB" w:eastAsia="en-GB"/>
        </w:rPr>
        <w:t>energetice</w:t>
      </w:r>
      <w:proofErr w:type="spellEnd"/>
      <w:r w:rsidRPr="00062A18">
        <w:rPr>
          <w:rFonts w:ascii="Calibri" w:eastAsia="Times New Roman" w:hAnsi="Calibri" w:cs="Times New Roman"/>
          <w:color w:val="000000"/>
          <w:sz w:val="24"/>
          <w:szCs w:val="24"/>
          <w:lang w:val="en-GB" w:eastAsia="en-GB"/>
        </w:rPr>
        <w:t xml:space="preserve"> </w:t>
      </w:r>
      <w:r w:rsidRPr="00062A18">
        <w:rPr>
          <w:rFonts w:ascii="Calibri" w:eastAsia="Times New Roman" w:hAnsi="Calibri" w:cs="ArialMT"/>
          <w:sz w:val="24"/>
          <w:szCs w:val="24"/>
          <w:lang w:val="en-GB" w:eastAsia="en-GB"/>
        </w:rPr>
        <w:t xml:space="preserve">a </w:t>
      </w:r>
      <w:proofErr w:type="spellStart"/>
      <w:r w:rsidRPr="00062A18">
        <w:rPr>
          <w:rFonts w:ascii="Calibri" w:eastAsia="Times New Roman" w:hAnsi="Calibri" w:cs="ArialMT"/>
          <w:sz w:val="24"/>
          <w:szCs w:val="24"/>
          <w:lang w:val="en-GB" w:eastAsia="en-GB"/>
        </w:rPr>
        <w:t>clădirilor</w:t>
      </w:r>
      <w:proofErr w:type="spellEnd"/>
      <w:r w:rsidRPr="00062A18">
        <w:rPr>
          <w:rFonts w:ascii="Calibri" w:eastAsia="Times New Roman" w:hAnsi="Calibri" w:cs="ArialMT"/>
          <w:sz w:val="24"/>
          <w:szCs w:val="24"/>
          <w:lang w:val="en-GB" w:eastAsia="en-GB"/>
        </w:rPr>
        <w:t xml:space="preserve">, </w:t>
      </w:r>
      <w:proofErr w:type="spellStart"/>
      <w:r w:rsidRPr="00062A18">
        <w:rPr>
          <w:rFonts w:ascii="Calibri" w:eastAsia="Times New Roman" w:hAnsi="Calibri" w:cs="ArialMT"/>
          <w:sz w:val="24"/>
          <w:szCs w:val="24"/>
          <w:lang w:val="en-GB" w:eastAsia="en-GB"/>
        </w:rPr>
        <w:t>indicativ</w:t>
      </w:r>
      <w:proofErr w:type="spellEnd"/>
      <w:r w:rsidRPr="00062A18">
        <w:rPr>
          <w:rFonts w:ascii="Calibri" w:eastAsia="Times New Roman" w:hAnsi="Calibri" w:cs="ArialMT"/>
          <w:sz w:val="24"/>
          <w:szCs w:val="24"/>
          <w:lang w:val="en-GB" w:eastAsia="en-GB"/>
        </w:rPr>
        <w:t xml:space="preserve"> Mc 001-2022 </w:t>
      </w:r>
      <w:proofErr w:type="spellStart"/>
      <w:r w:rsidRPr="00062A18">
        <w:rPr>
          <w:rFonts w:ascii="Calibri" w:eastAsia="Times New Roman" w:hAnsi="Calibri" w:cs="ArialMT"/>
          <w:sz w:val="24"/>
          <w:szCs w:val="24"/>
          <w:lang w:val="en-GB" w:eastAsia="en-GB"/>
        </w:rPr>
        <w:t>si</w:t>
      </w:r>
      <w:proofErr w:type="spellEnd"/>
      <w:r w:rsidRPr="00062A18">
        <w:rPr>
          <w:rFonts w:ascii="Calibri" w:eastAsia="Times New Roman" w:hAnsi="Calibri" w:cs="ArialMT"/>
          <w:sz w:val="24"/>
          <w:szCs w:val="24"/>
          <w:lang w:val="en-GB" w:eastAsia="en-GB"/>
        </w:rPr>
        <w:t xml:space="preserve"> </w:t>
      </w:r>
      <w:proofErr w:type="spellStart"/>
      <w:r w:rsidRPr="00062A18">
        <w:rPr>
          <w:rFonts w:ascii="Calibri" w:eastAsia="Times New Roman" w:hAnsi="Calibri" w:cs="ArialMT"/>
          <w:sz w:val="24"/>
          <w:szCs w:val="24"/>
          <w:lang w:val="en-GB" w:eastAsia="en-GB"/>
        </w:rPr>
        <w:t>anexa</w:t>
      </w:r>
      <w:proofErr w:type="spellEnd"/>
      <w:r w:rsidRPr="00062A18">
        <w:rPr>
          <w:rFonts w:ascii="Calibri" w:eastAsia="Times New Roman" w:hAnsi="Calibri" w:cs="ArialMT"/>
          <w:sz w:val="24"/>
          <w:szCs w:val="24"/>
          <w:lang w:val="en-GB" w:eastAsia="en-GB"/>
        </w:rPr>
        <w:t xml:space="preserve"> la </w:t>
      </w:r>
      <w:proofErr w:type="spellStart"/>
      <w:r w:rsidRPr="00062A18">
        <w:rPr>
          <w:rFonts w:ascii="Calibri" w:eastAsia="Times New Roman" w:hAnsi="Calibri" w:cs="ArialMT"/>
          <w:sz w:val="24"/>
          <w:szCs w:val="24"/>
          <w:lang w:val="en-GB" w:eastAsia="en-GB"/>
        </w:rPr>
        <w:t>acesta</w:t>
      </w:r>
      <w:proofErr w:type="spellEnd"/>
      <w:r w:rsidRPr="00062A18">
        <w:rPr>
          <w:rFonts w:ascii="Calibri" w:eastAsia="Times New Roman" w:hAnsi="Calibri" w:cs="ArialMT"/>
          <w:sz w:val="24"/>
          <w:szCs w:val="24"/>
          <w:lang w:val="en-GB" w:eastAsia="en-GB"/>
        </w:rPr>
        <w:t>;</w:t>
      </w:r>
    </w:p>
    <w:p w14:paraId="70E65632" w14:textId="0079FDD3"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t>Legea</w:t>
      </w:r>
      <w:proofErr w:type="spellEnd"/>
      <w:r w:rsidRPr="00062A18">
        <w:rPr>
          <w:rFonts w:ascii="Calibri" w:eastAsia="Times New Roman" w:hAnsi="Calibri" w:cs="Times New Roman"/>
          <w:color w:val="000000"/>
          <w:sz w:val="24"/>
          <w:szCs w:val="24"/>
          <w:lang w:val="en-GB" w:eastAsia="en-GB"/>
        </w:rPr>
        <w:t xml:space="preserve"> nr. 121/2014 </w:t>
      </w:r>
      <w:proofErr w:type="spellStart"/>
      <w:r w:rsidRPr="00062A18">
        <w:rPr>
          <w:rFonts w:ascii="Calibri" w:eastAsia="Times New Roman" w:hAnsi="Calibri" w:cs="Times New Roman"/>
          <w:color w:val="000000"/>
          <w:sz w:val="24"/>
          <w:szCs w:val="24"/>
          <w:lang w:val="en-GB" w:eastAsia="en-GB"/>
        </w:rPr>
        <w:t>privind</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eficienţa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energetică</w:t>
      </w:r>
      <w:proofErr w:type="spellEnd"/>
      <w:r w:rsidRPr="00062A18">
        <w:rPr>
          <w:rFonts w:ascii="Calibri" w:eastAsia="Times New Roman" w:hAnsi="Calibri" w:cs="Times New Roman"/>
          <w:color w:val="000000"/>
          <w:sz w:val="24"/>
          <w:szCs w:val="24"/>
          <w:lang w:val="en-GB" w:eastAsia="en-GB"/>
        </w:rPr>
        <w:t xml:space="preserve">; </w:t>
      </w:r>
    </w:p>
    <w:p w14:paraId="4F85BFD0" w14:textId="6C97D7F5" w:rsid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t>Legea</w:t>
      </w:r>
      <w:proofErr w:type="spellEnd"/>
      <w:r w:rsidRPr="00062A18">
        <w:rPr>
          <w:rFonts w:ascii="Calibri" w:eastAsia="Times New Roman" w:hAnsi="Calibri" w:cs="Times New Roman"/>
          <w:color w:val="000000"/>
          <w:sz w:val="24"/>
          <w:szCs w:val="24"/>
          <w:lang w:val="en-GB" w:eastAsia="en-GB"/>
        </w:rPr>
        <w:t xml:space="preserve"> nr. 448 din 2006 </w:t>
      </w:r>
      <w:proofErr w:type="spellStart"/>
      <w:r w:rsidRPr="00062A18">
        <w:rPr>
          <w:rFonts w:ascii="Calibri" w:eastAsia="Times New Roman" w:hAnsi="Calibri" w:cs="Times New Roman"/>
          <w:color w:val="000000"/>
          <w:sz w:val="24"/>
          <w:szCs w:val="24"/>
          <w:lang w:val="en-GB" w:eastAsia="en-GB"/>
        </w:rPr>
        <w:t>privind</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protecţia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şi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promovarea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drepturilor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persoanelor</w:t>
      </w:r>
      <w:proofErr w:type="spellEnd"/>
      <w:r w:rsidRPr="00062A18">
        <w:rPr>
          <w:rFonts w:ascii="Calibri" w:eastAsia="Times New Roman" w:hAnsi="Calibri" w:cs="Times New Roman"/>
          <w:color w:val="000000"/>
          <w:sz w:val="24"/>
          <w:szCs w:val="24"/>
          <w:lang w:val="en-GB" w:eastAsia="en-GB"/>
        </w:rPr>
        <w:t xml:space="preserve"> cu </w:t>
      </w:r>
      <w:proofErr w:type="spellStart"/>
      <w:r w:rsidR="004A7669" w:rsidRPr="004A7669">
        <w:rPr>
          <w:rFonts w:ascii="Calibri" w:eastAsia="Times New Roman" w:hAnsi="Calibri" w:cs="Times New Roman"/>
          <w:color w:val="000000" w:themeColor="text1"/>
          <w:sz w:val="24"/>
          <w:szCs w:val="24"/>
          <w:lang w:val="en-GB" w:eastAsia="en-GB"/>
        </w:rPr>
        <w:t>dizabilit</w:t>
      </w:r>
      <w:r w:rsidR="004A7669" w:rsidRPr="00062A18">
        <w:rPr>
          <w:rFonts w:ascii="Calibri" w:eastAsia="Times New Roman" w:hAnsi="Calibri" w:cs="Times New Roman"/>
          <w:color w:val="000000"/>
          <w:sz w:val="24"/>
          <w:szCs w:val="24"/>
          <w:lang w:val="en-GB" w:eastAsia="en-GB"/>
        </w:rPr>
        <w:t>ăţ</w:t>
      </w:r>
      <w:r w:rsidR="004A7669" w:rsidRPr="004A7669">
        <w:rPr>
          <w:rFonts w:ascii="Calibri" w:eastAsia="Times New Roman" w:hAnsi="Calibri" w:cs="Times New Roman"/>
          <w:color w:val="000000" w:themeColor="text1"/>
          <w:sz w:val="24"/>
          <w:szCs w:val="24"/>
          <w:lang w:val="en-GB" w:eastAsia="en-GB"/>
        </w:rPr>
        <w:t>i</w:t>
      </w:r>
      <w:proofErr w:type="spellEnd"/>
      <w:r w:rsidRPr="004A7669">
        <w:rPr>
          <w:rFonts w:ascii="Calibri" w:eastAsia="Times New Roman" w:hAnsi="Calibri" w:cs="Times New Roman"/>
          <w:color w:val="000000" w:themeColor="text1"/>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republicată</w:t>
      </w:r>
      <w:proofErr w:type="spellEnd"/>
      <w:r w:rsidRPr="00062A18">
        <w:rPr>
          <w:rFonts w:ascii="Calibri" w:eastAsia="Times New Roman" w:hAnsi="Calibri" w:cs="Times New Roman"/>
          <w:color w:val="000000"/>
          <w:sz w:val="24"/>
          <w:szCs w:val="24"/>
          <w:lang w:val="en-GB" w:eastAsia="en-GB"/>
        </w:rPr>
        <w:t xml:space="preserve">, cu </w:t>
      </w:r>
      <w:proofErr w:type="spellStart"/>
      <w:r w:rsidRPr="00062A18">
        <w:rPr>
          <w:rFonts w:ascii="Calibri" w:eastAsia="Times New Roman" w:hAnsi="Calibri" w:cs="Times New Roman"/>
          <w:color w:val="000000"/>
          <w:sz w:val="24"/>
          <w:szCs w:val="24"/>
          <w:lang w:val="en-GB" w:eastAsia="en-GB"/>
        </w:rPr>
        <w:t>modificările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și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completările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ulterioare</w:t>
      </w:r>
      <w:proofErr w:type="spellEnd"/>
      <w:r w:rsidRPr="00062A18">
        <w:rPr>
          <w:rFonts w:ascii="Calibri" w:eastAsia="Times New Roman" w:hAnsi="Calibri" w:cs="Times New Roman"/>
          <w:color w:val="000000"/>
          <w:sz w:val="24"/>
          <w:szCs w:val="24"/>
          <w:lang w:val="en-GB" w:eastAsia="en-GB"/>
        </w:rPr>
        <w:t xml:space="preserve"> (a se </w:t>
      </w:r>
      <w:proofErr w:type="spellStart"/>
      <w:r w:rsidRPr="00062A18">
        <w:rPr>
          <w:rFonts w:ascii="Calibri" w:eastAsia="Times New Roman" w:hAnsi="Calibri" w:cs="Times New Roman"/>
          <w:color w:val="000000"/>
          <w:sz w:val="24"/>
          <w:szCs w:val="24"/>
          <w:lang w:val="en-GB" w:eastAsia="en-GB"/>
        </w:rPr>
        <w:t>vedea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capitolul</w:t>
      </w:r>
      <w:proofErr w:type="spellEnd"/>
      <w:r w:rsidRPr="00062A18">
        <w:rPr>
          <w:rFonts w:ascii="Calibri" w:eastAsia="Times New Roman" w:hAnsi="Calibri" w:cs="Times New Roman"/>
          <w:color w:val="000000"/>
          <w:sz w:val="24"/>
          <w:szCs w:val="24"/>
          <w:lang w:val="en-GB" w:eastAsia="en-GB"/>
        </w:rPr>
        <w:t xml:space="preserve"> IV </w:t>
      </w:r>
      <w:proofErr w:type="spellStart"/>
      <w:r w:rsidRPr="00062A18">
        <w:rPr>
          <w:rFonts w:ascii="Calibri" w:eastAsia="Times New Roman" w:hAnsi="Calibri" w:cs="Times New Roman"/>
          <w:color w:val="000000"/>
          <w:sz w:val="24"/>
          <w:szCs w:val="24"/>
          <w:lang w:val="en-GB" w:eastAsia="en-GB"/>
        </w:rPr>
        <w:t>Accesibilitate</w:t>
      </w:r>
      <w:proofErr w:type="spellEnd"/>
      <w:r w:rsidRPr="00062A18">
        <w:rPr>
          <w:rFonts w:ascii="Calibri" w:eastAsia="Times New Roman" w:hAnsi="Calibri" w:cs="Times New Roman"/>
          <w:color w:val="000000"/>
          <w:sz w:val="24"/>
          <w:szCs w:val="24"/>
          <w:lang w:val="en-GB" w:eastAsia="en-GB"/>
        </w:rPr>
        <w:t xml:space="preserve">); </w:t>
      </w:r>
    </w:p>
    <w:p w14:paraId="15493B4F" w14:textId="6B646916" w:rsidR="00842488" w:rsidRPr="00842488" w:rsidRDefault="0084248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842488">
        <w:rPr>
          <w:rFonts w:ascii="Calibri" w:eastAsia="Times New Roman" w:hAnsi="Calibri" w:cs="Times New Roman"/>
          <w:color w:val="000000"/>
          <w:sz w:val="24"/>
          <w:szCs w:val="24"/>
          <w:lang w:val="en-GB" w:eastAsia="en-GB"/>
        </w:rPr>
        <w:lastRenderedPageBreak/>
        <w:t>Ordonanţa</w:t>
      </w:r>
      <w:proofErr w:type="spellEnd"/>
      <w:r w:rsidRPr="00842488">
        <w:rPr>
          <w:rFonts w:ascii="Calibri" w:eastAsia="Times New Roman" w:hAnsi="Calibri" w:cs="Times New Roman"/>
          <w:color w:val="000000"/>
          <w:sz w:val="24"/>
          <w:szCs w:val="24"/>
          <w:lang w:val="en-GB" w:eastAsia="en-GB"/>
        </w:rPr>
        <w:t xml:space="preserve"> de </w:t>
      </w:r>
      <w:proofErr w:type="spellStart"/>
      <w:r w:rsidRPr="00842488">
        <w:rPr>
          <w:rFonts w:ascii="Calibri" w:eastAsia="Times New Roman" w:hAnsi="Calibri" w:cs="Times New Roman"/>
          <w:color w:val="000000"/>
          <w:sz w:val="24"/>
          <w:szCs w:val="24"/>
          <w:lang w:val="en-GB" w:eastAsia="en-GB"/>
        </w:rPr>
        <w:t>urgenţă</w:t>
      </w:r>
      <w:proofErr w:type="spellEnd"/>
      <w:r w:rsidRPr="00842488">
        <w:rPr>
          <w:rFonts w:ascii="Calibri" w:eastAsia="Times New Roman" w:hAnsi="Calibri" w:cs="Times New Roman"/>
          <w:color w:val="000000"/>
          <w:sz w:val="24"/>
          <w:szCs w:val="24"/>
          <w:lang w:val="en-GB" w:eastAsia="en-GB"/>
        </w:rPr>
        <w:t xml:space="preserve"> nr. 18/2009 </w:t>
      </w:r>
      <w:proofErr w:type="spellStart"/>
      <w:r w:rsidRPr="00842488">
        <w:rPr>
          <w:rFonts w:ascii="Calibri" w:eastAsia="Times New Roman" w:hAnsi="Calibri" w:cs="Times New Roman"/>
          <w:color w:val="000000"/>
          <w:sz w:val="24"/>
          <w:szCs w:val="24"/>
          <w:lang w:val="en-GB" w:eastAsia="en-GB"/>
        </w:rPr>
        <w:t>privind</w:t>
      </w:r>
      <w:proofErr w:type="spellEnd"/>
      <w:r w:rsidRPr="00842488">
        <w:rPr>
          <w:rFonts w:ascii="Calibri" w:eastAsia="Times New Roman" w:hAnsi="Calibri" w:cs="Times New Roman"/>
          <w:color w:val="000000"/>
          <w:sz w:val="24"/>
          <w:szCs w:val="24"/>
          <w:lang w:val="en-GB" w:eastAsia="en-GB"/>
        </w:rPr>
        <w:t xml:space="preserve"> </w:t>
      </w:r>
      <w:proofErr w:type="spellStart"/>
      <w:r w:rsidRPr="00842488">
        <w:rPr>
          <w:rFonts w:ascii="Calibri" w:eastAsia="Times New Roman" w:hAnsi="Calibri" w:cs="Times New Roman"/>
          <w:color w:val="000000"/>
          <w:sz w:val="24"/>
          <w:szCs w:val="24"/>
          <w:lang w:val="en-GB" w:eastAsia="en-GB"/>
        </w:rPr>
        <w:t>creşterea</w:t>
      </w:r>
      <w:proofErr w:type="spellEnd"/>
      <w:r w:rsidRPr="00842488">
        <w:rPr>
          <w:rFonts w:ascii="Calibri" w:eastAsia="Times New Roman" w:hAnsi="Calibri" w:cs="Times New Roman"/>
          <w:color w:val="000000"/>
          <w:sz w:val="24"/>
          <w:szCs w:val="24"/>
          <w:lang w:val="en-GB" w:eastAsia="en-GB"/>
        </w:rPr>
        <w:t xml:space="preserve"> </w:t>
      </w:r>
      <w:proofErr w:type="spellStart"/>
      <w:r w:rsidRPr="00842488">
        <w:rPr>
          <w:rFonts w:ascii="Calibri" w:eastAsia="Times New Roman" w:hAnsi="Calibri" w:cs="Times New Roman"/>
          <w:color w:val="000000"/>
          <w:sz w:val="24"/>
          <w:szCs w:val="24"/>
          <w:lang w:val="en-GB" w:eastAsia="en-GB"/>
        </w:rPr>
        <w:t>performanţei</w:t>
      </w:r>
      <w:proofErr w:type="spellEnd"/>
      <w:r w:rsidRPr="00842488">
        <w:rPr>
          <w:rFonts w:ascii="Calibri" w:eastAsia="Times New Roman" w:hAnsi="Calibri" w:cs="Times New Roman"/>
          <w:color w:val="000000"/>
          <w:sz w:val="24"/>
          <w:szCs w:val="24"/>
          <w:lang w:val="en-GB" w:eastAsia="en-GB"/>
        </w:rPr>
        <w:t xml:space="preserve"> </w:t>
      </w:r>
      <w:proofErr w:type="spellStart"/>
      <w:r w:rsidRPr="00842488">
        <w:rPr>
          <w:rFonts w:ascii="Calibri" w:eastAsia="Times New Roman" w:hAnsi="Calibri" w:cs="Times New Roman"/>
          <w:color w:val="000000"/>
          <w:sz w:val="24"/>
          <w:szCs w:val="24"/>
          <w:lang w:val="en-GB" w:eastAsia="en-GB"/>
        </w:rPr>
        <w:t>energetice</w:t>
      </w:r>
      <w:proofErr w:type="spellEnd"/>
      <w:r w:rsidRPr="00842488">
        <w:rPr>
          <w:rFonts w:ascii="Calibri" w:eastAsia="Times New Roman" w:hAnsi="Calibri" w:cs="Times New Roman"/>
          <w:color w:val="000000"/>
          <w:sz w:val="24"/>
          <w:szCs w:val="24"/>
          <w:lang w:val="en-GB" w:eastAsia="en-GB"/>
        </w:rPr>
        <w:t xml:space="preserve"> a </w:t>
      </w:r>
      <w:proofErr w:type="spellStart"/>
      <w:r w:rsidRPr="00842488">
        <w:rPr>
          <w:rFonts w:ascii="Calibri" w:eastAsia="Times New Roman" w:hAnsi="Calibri" w:cs="Times New Roman"/>
          <w:color w:val="000000"/>
          <w:sz w:val="24"/>
          <w:szCs w:val="24"/>
          <w:lang w:val="en-GB" w:eastAsia="en-GB"/>
        </w:rPr>
        <w:t>blocurilor</w:t>
      </w:r>
      <w:proofErr w:type="spellEnd"/>
      <w:r w:rsidRPr="00842488">
        <w:rPr>
          <w:rFonts w:ascii="Calibri" w:eastAsia="Times New Roman" w:hAnsi="Calibri" w:cs="Times New Roman"/>
          <w:color w:val="000000"/>
          <w:sz w:val="24"/>
          <w:szCs w:val="24"/>
          <w:lang w:val="en-GB" w:eastAsia="en-GB"/>
        </w:rPr>
        <w:t xml:space="preserve"> de </w:t>
      </w:r>
      <w:proofErr w:type="spellStart"/>
      <w:r w:rsidRPr="00842488">
        <w:rPr>
          <w:rFonts w:ascii="Calibri" w:eastAsia="Times New Roman" w:hAnsi="Calibri" w:cs="Times New Roman"/>
          <w:color w:val="000000"/>
          <w:sz w:val="24"/>
          <w:szCs w:val="24"/>
          <w:lang w:val="en-GB" w:eastAsia="en-GB"/>
        </w:rPr>
        <w:t>locuinţe</w:t>
      </w:r>
      <w:proofErr w:type="spellEnd"/>
      <w:r>
        <w:rPr>
          <w:rFonts w:ascii="Calibri" w:eastAsia="Times New Roman" w:hAnsi="Calibri" w:cs="Times New Roman"/>
          <w:color w:val="000000"/>
          <w:sz w:val="24"/>
          <w:szCs w:val="24"/>
          <w:lang w:val="en-GB" w:eastAsia="en-GB"/>
        </w:rPr>
        <w:t>;</w:t>
      </w:r>
    </w:p>
    <w:p w14:paraId="591C6DF2" w14:textId="77777777" w:rsidR="00062A18" w:rsidRPr="008D04FF" w:rsidRDefault="00062A18" w:rsidP="008F1EC8">
      <w:pPr>
        <w:numPr>
          <w:ilvl w:val="0"/>
          <w:numId w:val="8"/>
        </w:numPr>
        <w:autoSpaceDE w:val="0"/>
        <w:autoSpaceDN w:val="0"/>
        <w:adjustRightInd w:val="0"/>
        <w:spacing w:before="0" w:after="0"/>
        <w:jc w:val="both"/>
        <w:rPr>
          <w:rFonts w:asciiTheme="minorHAnsi" w:eastAsia="Times New Roman" w:hAnsiTheme="minorHAnsi" w:cs="Times New Roman"/>
          <w:color w:val="000000"/>
          <w:sz w:val="24"/>
          <w:szCs w:val="24"/>
          <w:lang w:val="en-GB" w:eastAsia="en-GB"/>
        </w:rPr>
      </w:pPr>
      <w:r w:rsidRPr="00062A18">
        <w:rPr>
          <w:rFonts w:ascii="Calibri" w:eastAsia="Times New Roman" w:hAnsi="Calibri" w:cs="Times New Roman"/>
          <w:color w:val="000000"/>
          <w:sz w:val="24"/>
          <w:szCs w:val="24"/>
          <w:lang w:val="en-GB" w:eastAsia="en-GB"/>
        </w:rPr>
        <w:t xml:space="preserve">OUG nr. 122/2020, </w:t>
      </w:r>
      <w:proofErr w:type="spellStart"/>
      <w:r w:rsidRPr="00062A18">
        <w:rPr>
          <w:rFonts w:ascii="Calibri" w:eastAsia="Times New Roman" w:hAnsi="Calibri" w:cs="Times New Roman"/>
          <w:color w:val="000000"/>
          <w:sz w:val="24"/>
          <w:szCs w:val="24"/>
          <w:lang w:val="en-GB" w:eastAsia="en-GB"/>
        </w:rPr>
        <w:t>privind</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unele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măsuri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asigurarea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eficientizării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procesului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decizional</w:t>
      </w:r>
      <w:proofErr w:type="spellEnd"/>
      <w:r w:rsidRPr="00062A18">
        <w:rPr>
          <w:rFonts w:ascii="Calibri" w:eastAsia="Times New Roman" w:hAnsi="Calibri" w:cs="Times New Roman"/>
          <w:color w:val="000000"/>
          <w:sz w:val="24"/>
          <w:szCs w:val="24"/>
          <w:lang w:val="en-GB" w:eastAsia="en-GB"/>
        </w:rPr>
        <w:t xml:space="preserve"> al </w:t>
      </w:r>
      <w:proofErr w:type="spellStart"/>
      <w:r w:rsidRPr="00062A18">
        <w:rPr>
          <w:rFonts w:ascii="Calibri" w:eastAsia="Times New Roman" w:hAnsi="Calibri" w:cs="Times New Roman"/>
          <w:color w:val="000000"/>
          <w:sz w:val="24"/>
          <w:szCs w:val="24"/>
          <w:lang w:val="en-GB" w:eastAsia="en-GB"/>
        </w:rPr>
        <w:t>fondurilor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externe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nerambursabile</w:t>
      </w:r>
      <w:proofErr w:type="spellEnd"/>
      <w:r w:rsidRPr="00062A18">
        <w:rPr>
          <w:rFonts w:ascii="Calibri" w:eastAsia="Times New Roman" w:hAnsi="Calibri" w:cs="Times New Roman"/>
          <w:color w:val="000000"/>
          <w:sz w:val="24"/>
          <w:szCs w:val="24"/>
          <w:lang w:val="en-GB" w:eastAsia="en-GB"/>
        </w:rPr>
        <w:t xml:space="preserve"> destinate </w:t>
      </w:r>
      <w:proofErr w:type="spellStart"/>
      <w:r w:rsidRPr="00062A18">
        <w:rPr>
          <w:rFonts w:ascii="Calibri" w:eastAsia="Times New Roman" w:hAnsi="Calibri" w:cs="Times New Roman"/>
          <w:color w:val="000000"/>
          <w:sz w:val="24"/>
          <w:szCs w:val="24"/>
          <w:lang w:val="en-GB" w:eastAsia="en-GB"/>
        </w:rPr>
        <w:t>dezvoltării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regionale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în</w:t>
      </w:r>
      <w:proofErr w:type="spellEnd"/>
      <w:r w:rsidRPr="00062A18">
        <w:rPr>
          <w:rFonts w:ascii="Calibri" w:eastAsia="Times New Roman" w:hAnsi="Calibr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România</w:t>
      </w:r>
      <w:proofErr w:type="spellEnd"/>
      <w:r w:rsidRPr="008D04FF">
        <w:rPr>
          <w:rFonts w:asciiTheme="minorHAnsi" w:eastAsia="Times New Roman" w:hAnsiTheme="minorHAnsi" w:cs="Times New Roman"/>
          <w:color w:val="000000"/>
          <w:sz w:val="24"/>
          <w:szCs w:val="24"/>
          <w:lang w:val="en-GB" w:eastAsia="en-GB"/>
        </w:rPr>
        <w:t xml:space="preserve">; </w:t>
      </w:r>
    </w:p>
    <w:p w14:paraId="32B2BF85" w14:textId="77777777" w:rsidR="00062A18" w:rsidRPr="008D04FF" w:rsidRDefault="00062A18" w:rsidP="008F1EC8">
      <w:pPr>
        <w:numPr>
          <w:ilvl w:val="0"/>
          <w:numId w:val="8"/>
        </w:numPr>
        <w:autoSpaceDE w:val="0"/>
        <w:autoSpaceDN w:val="0"/>
        <w:adjustRightInd w:val="0"/>
        <w:spacing w:before="0" w:after="0"/>
        <w:jc w:val="both"/>
        <w:rPr>
          <w:rFonts w:asciiTheme="minorHAnsi" w:eastAsia="Times New Roman" w:hAnsiTheme="minorHAnsi" w:cs="Times New Roman"/>
          <w:color w:val="000000"/>
          <w:sz w:val="24"/>
          <w:szCs w:val="24"/>
          <w:lang w:val="en-GB" w:eastAsia="en-GB"/>
        </w:rPr>
      </w:pPr>
      <w:r w:rsidRPr="008D04FF">
        <w:rPr>
          <w:rFonts w:asciiTheme="minorHAnsi" w:eastAsia="Times New Roman" w:hAnsiTheme="minorHAnsi" w:cs="Times New Roman"/>
          <w:color w:val="000000"/>
          <w:sz w:val="24"/>
          <w:szCs w:val="24"/>
          <w:lang w:val="en-GB" w:eastAsia="en-GB"/>
        </w:rPr>
        <w:t xml:space="preserve">HG 873/2022, </w:t>
      </w:r>
      <w:proofErr w:type="spellStart"/>
      <w:r w:rsidRPr="008D04FF">
        <w:rPr>
          <w:rFonts w:asciiTheme="minorHAnsi" w:eastAsia="Times New Roman" w:hAnsiTheme="minorHAnsi" w:cs="Times New Roman"/>
          <w:color w:val="000000"/>
          <w:sz w:val="24"/>
          <w:szCs w:val="24"/>
          <w:lang w:val="en-GB" w:eastAsia="en-GB"/>
        </w:rPr>
        <w:t>pentru</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stabilirea</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cadrului</w:t>
      </w:r>
      <w:proofErr w:type="spellEnd"/>
      <w:r w:rsidRPr="008D04FF">
        <w:rPr>
          <w:rFonts w:asciiTheme="minorHAnsi" w:eastAsia="Times New Roman" w:hAnsiTheme="minorHAnsi" w:cs="Times New Roman"/>
          <w:color w:val="000000"/>
          <w:sz w:val="24"/>
          <w:szCs w:val="24"/>
          <w:lang w:val="en-GB" w:eastAsia="en-GB"/>
        </w:rPr>
        <w:t xml:space="preserve"> legal </w:t>
      </w:r>
      <w:proofErr w:type="spellStart"/>
      <w:r w:rsidRPr="008D04FF">
        <w:rPr>
          <w:rFonts w:asciiTheme="minorHAnsi" w:eastAsia="Times New Roman" w:hAnsiTheme="minorHAnsi" w:cs="Times New Roman"/>
          <w:color w:val="000000"/>
          <w:sz w:val="24"/>
          <w:szCs w:val="24"/>
          <w:lang w:val="en-GB" w:eastAsia="en-GB"/>
        </w:rPr>
        <w:t>privind</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eligibilitatea</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cheltuielilor</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efectuate</w:t>
      </w:r>
      <w:proofErr w:type="spellEnd"/>
      <w:r w:rsidRPr="008D04FF">
        <w:rPr>
          <w:rFonts w:asciiTheme="minorHAnsi" w:eastAsia="Times New Roman" w:hAnsiTheme="minorHAnsi" w:cs="Times New Roman"/>
          <w:color w:val="000000"/>
          <w:sz w:val="24"/>
          <w:szCs w:val="24"/>
          <w:lang w:val="en-GB" w:eastAsia="en-GB"/>
        </w:rPr>
        <w:t xml:space="preserve"> de </w:t>
      </w:r>
      <w:proofErr w:type="spellStart"/>
      <w:r w:rsidRPr="008D04FF">
        <w:rPr>
          <w:rFonts w:asciiTheme="minorHAnsi" w:eastAsia="Times New Roman" w:hAnsiTheme="minorHAnsi" w:cs="Times New Roman"/>
          <w:color w:val="000000"/>
          <w:sz w:val="24"/>
          <w:szCs w:val="24"/>
          <w:lang w:val="en-GB" w:eastAsia="en-GB"/>
        </w:rPr>
        <w:t>beneficiari</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în</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cadrul</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operațiunilor</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finanțate</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în</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perioada</w:t>
      </w:r>
      <w:proofErr w:type="spellEnd"/>
      <w:r w:rsidRPr="008D04FF">
        <w:rPr>
          <w:rFonts w:asciiTheme="minorHAnsi" w:eastAsia="Times New Roman" w:hAnsiTheme="minorHAnsi" w:cs="Times New Roman"/>
          <w:color w:val="000000"/>
          <w:sz w:val="24"/>
          <w:szCs w:val="24"/>
          <w:lang w:val="en-GB" w:eastAsia="en-GB"/>
        </w:rPr>
        <w:t xml:space="preserve"> de </w:t>
      </w:r>
      <w:proofErr w:type="spellStart"/>
      <w:r w:rsidRPr="008D04FF">
        <w:rPr>
          <w:rFonts w:asciiTheme="minorHAnsi" w:eastAsia="Times New Roman" w:hAnsiTheme="minorHAnsi" w:cs="Times New Roman"/>
          <w:color w:val="000000"/>
          <w:sz w:val="24"/>
          <w:szCs w:val="24"/>
          <w:lang w:val="en-GB" w:eastAsia="en-GB"/>
        </w:rPr>
        <w:t>programare</w:t>
      </w:r>
      <w:proofErr w:type="spellEnd"/>
      <w:r w:rsidRPr="008D04FF">
        <w:rPr>
          <w:rFonts w:asciiTheme="minorHAnsi" w:eastAsia="Times New Roman" w:hAnsiTheme="minorHAnsi" w:cs="Times New Roman"/>
          <w:color w:val="000000"/>
          <w:sz w:val="24"/>
          <w:szCs w:val="24"/>
          <w:lang w:val="en-GB" w:eastAsia="en-GB"/>
        </w:rPr>
        <w:t xml:space="preserve"> 2021-2027 </w:t>
      </w:r>
      <w:proofErr w:type="spellStart"/>
      <w:r w:rsidRPr="008D04FF">
        <w:rPr>
          <w:rFonts w:asciiTheme="minorHAnsi" w:eastAsia="Times New Roman" w:hAnsiTheme="minorHAnsi" w:cs="Times New Roman"/>
          <w:color w:val="000000"/>
          <w:sz w:val="24"/>
          <w:szCs w:val="24"/>
          <w:lang w:val="en-GB" w:eastAsia="en-GB"/>
        </w:rPr>
        <w:t>prin</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Fondul</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european</w:t>
      </w:r>
      <w:proofErr w:type="spellEnd"/>
      <w:r w:rsidRPr="008D04FF">
        <w:rPr>
          <w:rFonts w:asciiTheme="minorHAnsi" w:eastAsia="Times New Roman" w:hAnsiTheme="minorHAnsi" w:cs="Times New Roman"/>
          <w:color w:val="000000"/>
          <w:sz w:val="24"/>
          <w:szCs w:val="24"/>
          <w:lang w:val="en-GB" w:eastAsia="en-GB"/>
        </w:rPr>
        <w:t xml:space="preserve"> de </w:t>
      </w:r>
      <w:proofErr w:type="spellStart"/>
      <w:r w:rsidRPr="008D04FF">
        <w:rPr>
          <w:rFonts w:asciiTheme="minorHAnsi" w:eastAsia="Times New Roman" w:hAnsiTheme="minorHAnsi" w:cs="Times New Roman"/>
          <w:color w:val="000000"/>
          <w:sz w:val="24"/>
          <w:szCs w:val="24"/>
          <w:lang w:val="en-GB" w:eastAsia="en-GB"/>
        </w:rPr>
        <w:t>dezvoltare</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regională</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Fondul</w:t>
      </w:r>
      <w:proofErr w:type="spellEnd"/>
      <w:r w:rsidRPr="008D04FF">
        <w:rPr>
          <w:rFonts w:asciiTheme="minorHAnsi" w:eastAsia="Times New Roman" w:hAnsiTheme="minorHAnsi" w:cs="Times New Roman"/>
          <w:color w:val="000000"/>
          <w:sz w:val="24"/>
          <w:szCs w:val="24"/>
          <w:lang w:val="en-GB" w:eastAsia="en-GB"/>
        </w:rPr>
        <w:t xml:space="preserve"> social </w:t>
      </w:r>
      <w:proofErr w:type="spellStart"/>
      <w:r w:rsidRPr="008D04FF">
        <w:rPr>
          <w:rFonts w:asciiTheme="minorHAnsi" w:eastAsia="Times New Roman" w:hAnsiTheme="minorHAnsi" w:cs="Times New Roman"/>
          <w:color w:val="000000"/>
          <w:sz w:val="24"/>
          <w:szCs w:val="24"/>
          <w:lang w:val="en-GB" w:eastAsia="en-GB"/>
        </w:rPr>
        <w:t>european</w:t>
      </w:r>
      <w:proofErr w:type="spellEnd"/>
      <w:r w:rsidRPr="008D04FF">
        <w:rPr>
          <w:rFonts w:asciiTheme="minorHAnsi" w:eastAsia="Times New Roman" w:hAnsiTheme="minorHAnsi" w:cs="Times New Roman"/>
          <w:color w:val="000000"/>
          <w:sz w:val="24"/>
          <w:szCs w:val="24"/>
          <w:lang w:val="en-GB" w:eastAsia="en-GB"/>
        </w:rPr>
        <w:t xml:space="preserve"> Plus, </w:t>
      </w:r>
      <w:proofErr w:type="spellStart"/>
      <w:r w:rsidRPr="008D04FF">
        <w:rPr>
          <w:rFonts w:asciiTheme="minorHAnsi" w:eastAsia="Times New Roman" w:hAnsiTheme="minorHAnsi" w:cs="Times New Roman"/>
          <w:color w:val="000000"/>
          <w:sz w:val="24"/>
          <w:szCs w:val="24"/>
          <w:lang w:val="en-GB" w:eastAsia="en-GB"/>
        </w:rPr>
        <w:t>Fondul</w:t>
      </w:r>
      <w:proofErr w:type="spellEnd"/>
      <w:r w:rsidRPr="008D04FF">
        <w:rPr>
          <w:rFonts w:asciiTheme="minorHAnsi" w:eastAsia="Times New Roman" w:hAnsiTheme="minorHAnsi" w:cs="Times New Roman"/>
          <w:color w:val="000000"/>
          <w:sz w:val="24"/>
          <w:szCs w:val="24"/>
          <w:lang w:val="en-GB" w:eastAsia="en-GB"/>
        </w:rPr>
        <w:t xml:space="preserve"> de </w:t>
      </w:r>
      <w:proofErr w:type="spellStart"/>
      <w:r w:rsidRPr="008D04FF">
        <w:rPr>
          <w:rFonts w:asciiTheme="minorHAnsi" w:eastAsia="Times New Roman" w:hAnsiTheme="minorHAnsi" w:cs="Times New Roman"/>
          <w:color w:val="000000"/>
          <w:sz w:val="24"/>
          <w:szCs w:val="24"/>
          <w:lang w:val="en-GB" w:eastAsia="en-GB"/>
        </w:rPr>
        <w:t>coeziune</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și</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Fondul</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pentru</w:t>
      </w:r>
      <w:proofErr w:type="spellEnd"/>
      <w:r w:rsidRPr="008D04FF">
        <w:rPr>
          <w:rFonts w:asciiTheme="minorHAnsi" w:eastAsia="Times New Roman" w:hAnsiTheme="minorHAnsi" w:cs="Times New Roman"/>
          <w:color w:val="000000"/>
          <w:sz w:val="24"/>
          <w:szCs w:val="24"/>
          <w:lang w:val="en-GB" w:eastAsia="en-GB"/>
        </w:rPr>
        <w:t xml:space="preserve"> o </w:t>
      </w:r>
      <w:proofErr w:type="spellStart"/>
      <w:r w:rsidRPr="008D04FF">
        <w:rPr>
          <w:rFonts w:asciiTheme="minorHAnsi" w:eastAsia="Times New Roman" w:hAnsiTheme="minorHAnsi" w:cs="Times New Roman"/>
          <w:color w:val="000000"/>
          <w:sz w:val="24"/>
          <w:szCs w:val="24"/>
          <w:lang w:val="en-GB" w:eastAsia="en-GB"/>
        </w:rPr>
        <w:t>tranziție</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justă</w:t>
      </w:r>
      <w:proofErr w:type="spellEnd"/>
      <w:r w:rsidRPr="008D04FF">
        <w:rPr>
          <w:rFonts w:asciiTheme="minorHAnsi" w:eastAsia="Times New Roman" w:hAnsiTheme="minorHAnsi" w:cs="Times New Roman"/>
          <w:color w:val="000000"/>
          <w:sz w:val="24"/>
          <w:szCs w:val="24"/>
          <w:lang w:val="en-GB" w:eastAsia="en-GB"/>
        </w:rPr>
        <w:t xml:space="preserve">; </w:t>
      </w:r>
    </w:p>
    <w:p w14:paraId="34F92922" w14:textId="5D6D1DF0" w:rsidR="00BB0388" w:rsidRPr="008A279B" w:rsidRDefault="00BB0388" w:rsidP="008F1EC8">
      <w:pPr>
        <w:numPr>
          <w:ilvl w:val="0"/>
          <w:numId w:val="8"/>
        </w:numPr>
        <w:autoSpaceDE w:val="0"/>
        <w:autoSpaceDN w:val="0"/>
        <w:adjustRightInd w:val="0"/>
        <w:spacing w:before="0" w:after="0"/>
        <w:jc w:val="both"/>
        <w:rPr>
          <w:rFonts w:asciiTheme="minorHAnsi" w:eastAsia="Times New Roman" w:hAnsiTheme="minorHAnsi" w:cs="Times New Roman"/>
          <w:color w:val="000000" w:themeColor="text1"/>
          <w:sz w:val="24"/>
          <w:szCs w:val="24"/>
          <w:lang w:val="en-GB" w:eastAsia="en-GB"/>
        </w:rPr>
      </w:pPr>
      <w:r w:rsidRPr="008A279B">
        <w:rPr>
          <w:rFonts w:asciiTheme="minorHAnsi" w:eastAsia="Times New Roman" w:hAnsiTheme="minorHAnsi" w:cs="Times New Roman"/>
          <w:color w:val="000000" w:themeColor="text1"/>
          <w:sz w:val="24"/>
          <w:szCs w:val="24"/>
          <w:lang w:val="en-GB" w:eastAsia="en-GB"/>
        </w:rPr>
        <w:t xml:space="preserve">OUG 23/2023, </w:t>
      </w:r>
      <w:proofErr w:type="spellStart"/>
      <w:r w:rsidRPr="008A279B">
        <w:rPr>
          <w:rFonts w:asciiTheme="minorHAnsi" w:eastAsia="Times New Roman" w:hAnsiTheme="minorHAnsi" w:cs="Times New Roman"/>
          <w:color w:val="000000" w:themeColor="text1"/>
          <w:sz w:val="24"/>
          <w:szCs w:val="24"/>
          <w:lang w:val="en-GB" w:eastAsia="en-GB"/>
        </w:rPr>
        <w:t>privind</w:t>
      </w:r>
      <w:proofErr w:type="spellEnd"/>
      <w:r w:rsidRPr="008A279B">
        <w:rPr>
          <w:rFonts w:asciiTheme="minorHAnsi" w:eastAsia="Times New Roman" w:hAnsiTheme="minorHAnsi" w:cs="Times New Roman"/>
          <w:color w:val="000000" w:themeColor="text1"/>
          <w:sz w:val="24"/>
          <w:szCs w:val="24"/>
          <w:lang w:val="en-GB" w:eastAsia="en-GB"/>
        </w:rPr>
        <w:t xml:space="preserve"> </w:t>
      </w:r>
      <w:proofErr w:type="spellStart"/>
      <w:r w:rsidRPr="008A279B">
        <w:rPr>
          <w:rFonts w:asciiTheme="minorHAnsi" w:eastAsia="Times New Roman" w:hAnsiTheme="minorHAnsi" w:cs="Times New Roman"/>
          <w:color w:val="000000" w:themeColor="text1"/>
          <w:sz w:val="24"/>
          <w:szCs w:val="24"/>
          <w:lang w:val="en-GB" w:eastAsia="en-GB"/>
        </w:rPr>
        <w:t>instituirea</w:t>
      </w:r>
      <w:proofErr w:type="spellEnd"/>
      <w:r w:rsidRPr="008A279B">
        <w:rPr>
          <w:rFonts w:asciiTheme="minorHAnsi" w:eastAsia="Times New Roman" w:hAnsiTheme="minorHAnsi" w:cs="Times New Roman"/>
          <w:color w:val="000000" w:themeColor="text1"/>
          <w:sz w:val="24"/>
          <w:szCs w:val="24"/>
          <w:lang w:val="en-GB" w:eastAsia="en-GB"/>
        </w:rPr>
        <w:t xml:space="preserve"> </w:t>
      </w:r>
      <w:proofErr w:type="spellStart"/>
      <w:r w:rsidRPr="008A279B">
        <w:rPr>
          <w:rFonts w:asciiTheme="minorHAnsi" w:eastAsia="Times New Roman" w:hAnsiTheme="minorHAnsi" w:cs="Times New Roman"/>
          <w:color w:val="000000" w:themeColor="text1"/>
          <w:sz w:val="24"/>
          <w:szCs w:val="24"/>
          <w:lang w:val="en-GB" w:eastAsia="en-GB"/>
        </w:rPr>
        <w:t>unor</w:t>
      </w:r>
      <w:proofErr w:type="spellEnd"/>
      <w:r w:rsidRPr="008A279B">
        <w:rPr>
          <w:rFonts w:asciiTheme="minorHAnsi" w:eastAsia="Times New Roman" w:hAnsiTheme="minorHAnsi" w:cs="Times New Roman"/>
          <w:color w:val="000000" w:themeColor="text1"/>
          <w:sz w:val="24"/>
          <w:szCs w:val="24"/>
          <w:lang w:val="en-GB" w:eastAsia="en-GB"/>
        </w:rPr>
        <w:t xml:space="preserve"> m</w:t>
      </w:r>
      <w:r w:rsidRPr="008A279B">
        <w:rPr>
          <w:rFonts w:asciiTheme="minorHAnsi" w:eastAsia="Times New Roman" w:hAnsiTheme="minorHAnsi" w:cs="Times New Roman"/>
          <w:color w:val="000000" w:themeColor="text1"/>
          <w:sz w:val="24"/>
          <w:szCs w:val="24"/>
          <w:lang w:eastAsia="en-GB"/>
        </w:rPr>
        <w:t xml:space="preserve">ăsuri de simplificare și digitalizare pentru gestionarea fondurilor europene aferente Politicii de Coeziune 2021 </w:t>
      </w:r>
      <w:r w:rsidR="008D04FF" w:rsidRPr="008A279B">
        <w:rPr>
          <w:rFonts w:asciiTheme="minorHAnsi" w:eastAsia="Times New Roman" w:hAnsiTheme="minorHAnsi" w:cs="Times New Roman"/>
          <w:color w:val="000000" w:themeColor="text1"/>
          <w:sz w:val="24"/>
          <w:szCs w:val="24"/>
          <w:lang w:eastAsia="en-GB"/>
        </w:rPr>
        <w:t>–</w:t>
      </w:r>
      <w:r w:rsidRPr="008A279B">
        <w:rPr>
          <w:rFonts w:asciiTheme="minorHAnsi" w:eastAsia="Times New Roman" w:hAnsiTheme="minorHAnsi" w:cs="Times New Roman"/>
          <w:color w:val="000000" w:themeColor="text1"/>
          <w:sz w:val="24"/>
          <w:szCs w:val="24"/>
          <w:lang w:eastAsia="en-GB"/>
        </w:rPr>
        <w:t xml:space="preserve"> 2027</w:t>
      </w:r>
      <w:r w:rsidR="008D04FF" w:rsidRPr="008A279B">
        <w:rPr>
          <w:rFonts w:asciiTheme="minorHAnsi" w:eastAsia="Times New Roman" w:hAnsiTheme="minorHAnsi" w:cs="Times New Roman"/>
          <w:color w:val="000000" w:themeColor="text1"/>
          <w:sz w:val="24"/>
          <w:szCs w:val="24"/>
          <w:lang w:eastAsia="en-GB"/>
        </w:rPr>
        <w:t>;</w:t>
      </w:r>
    </w:p>
    <w:p w14:paraId="1191B2EF" w14:textId="4AAC0FA8" w:rsidR="008D04FF" w:rsidRPr="008A279B" w:rsidRDefault="008D04FF" w:rsidP="008F1EC8">
      <w:pPr>
        <w:numPr>
          <w:ilvl w:val="0"/>
          <w:numId w:val="8"/>
        </w:numPr>
        <w:autoSpaceDE w:val="0"/>
        <w:autoSpaceDN w:val="0"/>
        <w:adjustRightInd w:val="0"/>
        <w:spacing w:before="0" w:after="0"/>
        <w:jc w:val="both"/>
        <w:rPr>
          <w:rFonts w:asciiTheme="minorHAnsi" w:eastAsia="Times New Roman" w:hAnsiTheme="minorHAnsi" w:cs="Times New Roman"/>
          <w:color w:val="000000" w:themeColor="text1"/>
          <w:sz w:val="24"/>
          <w:szCs w:val="24"/>
          <w:lang w:val="en-GB" w:eastAsia="en-GB"/>
        </w:rPr>
      </w:pPr>
      <w:r w:rsidRPr="008A279B">
        <w:rPr>
          <w:rFonts w:asciiTheme="minorHAnsi" w:hAnsiTheme="minorHAnsi"/>
          <w:color w:val="000000" w:themeColor="text1"/>
          <w:sz w:val="24"/>
          <w:szCs w:val="24"/>
        </w:rPr>
        <w:t>O</w:t>
      </w:r>
      <w:r w:rsidR="00CC5F79" w:rsidRPr="008A279B">
        <w:rPr>
          <w:rFonts w:asciiTheme="minorHAnsi" w:hAnsiTheme="minorHAnsi"/>
          <w:color w:val="000000" w:themeColor="text1"/>
          <w:sz w:val="24"/>
          <w:szCs w:val="24"/>
        </w:rPr>
        <w:t>rdin</w:t>
      </w:r>
      <w:r w:rsidR="00D02DDA">
        <w:rPr>
          <w:rFonts w:asciiTheme="minorHAnsi" w:hAnsiTheme="minorHAnsi"/>
          <w:color w:val="000000" w:themeColor="text1"/>
          <w:sz w:val="24"/>
          <w:szCs w:val="24"/>
        </w:rPr>
        <w:t>ul</w:t>
      </w:r>
      <w:r w:rsidRPr="008A279B">
        <w:rPr>
          <w:rFonts w:asciiTheme="minorHAnsi" w:hAnsiTheme="minorHAnsi"/>
          <w:color w:val="000000" w:themeColor="text1"/>
          <w:sz w:val="24"/>
          <w:szCs w:val="24"/>
        </w:rPr>
        <w:t xml:space="preserve"> nr. 1.777/3 mai 2023 privind aprobarea conținutului/modelului/formatului/</w:t>
      </w:r>
    </w:p>
    <w:p w14:paraId="5A969208" w14:textId="26D663BA" w:rsidR="008D04FF" w:rsidRPr="008A279B" w:rsidRDefault="008D04FF" w:rsidP="008D04FF">
      <w:pPr>
        <w:autoSpaceDE w:val="0"/>
        <w:autoSpaceDN w:val="0"/>
        <w:adjustRightInd w:val="0"/>
        <w:spacing w:before="0" w:after="0"/>
        <w:ind w:left="720"/>
        <w:jc w:val="both"/>
        <w:rPr>
          <w:rFonts w:asciiTheme="minorHAnsi" w:eastAsia="Times New Roman" w:hAnsiTheme="minorHAnsi" w:cs="Times New Roman"/>
          <w:color w:val="000000" w:themeColor="text1"/>
          <w:sz w:val="24"/>
          <w:szCs w:val="24"/>
          <w:lang w:val="en-GB" w:eastAsia="en-GB"/>
        </w:rPr>
      </w:pPr>
      <w:r w:rsidRPr="008A279B">
        <w:rPr>
          <w:rFonts w:asciiTheme="minorHAnsi" w:hAnsiTheme="minorHAnsi"/>
          <w:color w:val="000000" w:themeColor="text1"/>
          <w:sz w:val="24"/>
          <w:szCs w:val="24"/>
        </w:rPr>
        <w:t>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w:t>
      </w:r>
      <w:r w:rsidR="00CC5F79" w:rsidRPr="008A279B">
        <w:rPr>
          <w:rFonts w:asciiTheme="minorHAnsi" w:hAnsiTheme="minorHAnsi"/>
          <w:color w:val="000000" w:themeColor="text1"/>
          <w:sz w:val="24"/>
          <w:szCs w:val="24"/>
        </w:rPr>
        <w:t>;</w:t>
      </w:r>
    </w:p>
    <w:p w14:paraId="0E6A2CA8" w14:textId="64024FA0" w:rsidR="00062A18" w:rsidRPr="008D04FF" w:rsidRDefault="00062A18" w:rsidP="008F1EC8">
      <w:pPr>
        <w:numPr>
          <w:ilvl w:val="0"/>
          <w:numId w:val="8"/>
        </w:numPr>
        <w:autoSpaceDE w:val="0"/>
        <w:autoSpaceDN w:val="0"/>
        <w:adjustRightInd w:val="0"/>
        <w:spacing w:before="0" w:after="0"/>
        <w:jc w:val="both"/>
        <w:rPr>
          <w:rFonts w:asciiTheme="minorHAnsi" w:eastAsia="Times New Roman" w:hAnsiTheme="minorHAnsi" w:cs="Times New Roman"/>
          <w:color w:val="000000"/>
          <w:sz w:val="24"/>
          <w:szCs w:val="24"/>
          <w:lang w:val="en-GB" w:eastAsia="en-GB"/>
        </w:rPr>
      </w:pPr>
      <w:r w:rsidRPr="008D04FF">
        <w:rPr>
          <w:rFonts w:asciiTheme="minorHAnsi" w:eastAsia="Times New Roman" w:hAnsiTheme="minorHAnsi" w:cs="Times New Roman"/>
          <w:color w:val="000000"/>
          <w:sz w:val="24"/>
          <w:szCs w:val="24"/>
          <w:lang w:val="en-GB" w:eastAsia="en-GB"/>
        </w:rPr>
        <w:t xml:space="preserve">OUG 66/2011, </w:t>
      </w:r>
      <w:proofErr w:type="spellStart"/>
      <w:r w:rsidRPr="008D04FF">
        <w:rPr>
          <w:rFonts w:asciiTheme="minorHAnsi" w:eastAsia="Times New Roman" w:hAnsiTheme="minorHAnsi" w:cs="Times New Roman"/>
          <w:color w:val="000000"/>
          <w:sz w:val="24"/>
          <w:szCs w:val="24"/>
          <w:lang w:val="en-GB" w:eastAsia="en-GB"/>
        </w:rPr>
        <w:t>privind</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prevenirea</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constatarea</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și</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sancționarea</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neregulilor</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apărute</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în</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obținerea</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și</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utilizarea</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fondurilor</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europene</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și</w:t>
      </w:r>
      <w:proofErr w:type="spellEnd"/>
      <w:r w:rsidRPr="008D04FF">
        <w:rPr>
          <w:rFonts w:asciiTheme="minorHAnsi" w:eastAsia="Times New Roman" w:hAnsiTheme="minorHAnsi" w:cs="Times New Roman"/>
          <w:color w:val="000000"/>
          <w:sz w:val="24"/>
          <w:szCs w:val="24"/>
          <w:lang w:val="en-GB" w:eastAsia="en-GB"/>
        </w:rPr>
        <w:t>/</w:t>
      </w:r>
      <w:proofErr w:type="spellStart"/>
      <w:r w:rsidRPr="008D04FF">
        <w:rPr>
          <w:rFonts w:asciiTheme="minorHAnsi" w:eastAsia="Times New Roman" w:hAnsiTheme="minorHAnsi" w:cs="Times New Roman"/>
          <w:color w:val="000000"/>
          <w:sz w:val="24"/>
          <w:szCs w:val="24"/>
          <w:lang w:val="en-GB" w:eastAsia="en-GB"/>
        </w:rPr>
        <w:t>sau</w:t>
      </w:r>
      <w:proofErr w:type="spellEnd"/>
      <w:r w:rsidRPr="008D04FF">
        <w:rPr>
          <w:rFonts w:asciiTheme="minorHAnsi" w:eastAsia="Times New Roman" w:hAnsiTheme="minorHAnsi" w:cs="Times New Roman"/>
          <w:color w:val="000000"/>
          <w:sz w:val="24"/>
          <w:szCs w:val="24"/>
          <w:lang w:val="en-GB" w:eastAsia="en-GB"/>
        </w:rPr>
        <w:t xml:space="preserve"> a </w:t>
      </w:r>
      <w:proofErr w:type="spellStart"/>
      <w:r w:rsidRPr="008D04FF">
        <w:rPr>
          <w:rFonts w:asciiTheme="minorHAnsi" w:eastAsia="Times New Roman" w:hAnsiTheme="minorHAnsi" w:cs="Times New Roman"/>
          <w:color w:val="000000"/>
          <w:sz w:val="24"/>
          <w:szCs w:val="24"/>
          <w:lang w:val="en-GB" w:eastAsia="en-GB"/>
        </w:rPr>
        <w:t>fondurilor</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publice</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naționale</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aferente</w:t>
      </w:r>
      <w:proofErr w:type="spellEnd"/>
      <w:r w:rsidRPr="008D04FF">
        <w:rPr>
          <w:rFonts w:asciiTheme="minorHAnsi" w:eastAsia="Times New Roman" w:hAnsiTheme="minorHAnsi" w:cs="Times New Roman"/>
          <w:color w:val="000000"/>
          <w:sz w:val="24"/>
          <w:szCs w:val="24"/>
          <w:lang w:val="en-GB" w:eastAsia="en-GB"/>
        </w:rPr>
        <w:t xml:space="preserve"> </w:t>
      </w:r>
      <w:proofErr w:type="spellStart"/>
      <w:r w:rsidRPr="008D04FF">
        <w:rPr>
          <w:rFonts w:asciiTheme="minorHAnsi" w:eastAsia="Times New Roman" w:hAnsiTheme="minorHAnsi" w:cs="Times New Roman"/>
          <w:color w:val="000000"/>
          <w:sz w:val="24"/>
          <w:szCs w:val="24"/>
          <w:lang w:val="en-GB" w:eastAsia="en-GB"/>
        </w:rPr>
        <w:t>acestora</w:t>
      </w:r>
      <w:proofErr w:type="spellEnd"/>
      <w:r w:rsidRPr="008D04FF">
        <w:rPr>
          <w:rFonts w:asciiTheme="minorHAnsi" w:eastAsia="Times New Roman" w:hAnsiTheme="minorHAnsi" w:cs="Times New Roman"/>
          <w:color w:val="000000"/>
          <w:sz w:val="24"/>
          <w:szCs w:val="24"/>
          <w:lang w:val="en-GB" w:eastAsia="en-GB"/>
        </w:rPr>
        <w:t xml:space="preserve">; </w:t>
      </w:r>
    </w:p>
    <w:p w14:paraId="1A3FEC9F" w14:textId="19E7E4D4"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t>Hotărârea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Guvernului</w:t>
      </w:r>
      <w:proofErr w:type="spellEnd"/>
      <w:r w:rsidRPr="00062A18">
        <w:rPr>
          <w:rFonts w:ascii="Calibri" w:eastAsia="Times New Roman" w:hAnsi="Calibri" w:cs="Times New Roman"/>
          <w:color w:val="000000"/>
          <w:sz w:val="24"/>
          <w:szCs w:val="24"/>
          <w:lang w:val="en-GB" w:eastAsia="en-GB"/>
        </w:rPr>
        <w:t xml:space="preserve"> nr. 875/2011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aprobarea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Normelor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metodologice</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aplicare</w:t>
      </w:r>
      <w:proofErr w:type="spellEnd"/>
      <w:r w:rsidRPr="00062A18">
        <w:rPr>
          <w:rFonts w:ascii="Calibri" w:eastAsia="Times New Roman" w:hAnsi="Calibri" w:cs="Times New Roman"/>
          <w:color w:val="000000"/>
          <w:sz w:val="24"/>
          <w:szCs w:val="24"/>
          <w:lang w:val="en-GB" w:eastAsia="en-GB"/>
        </w:rPr>
        <w:t xml:space="preserve"> a </w:t>
      </w:r>
      <w:proofErr w:type="spellStart"/>
      <w:r w:rsidRPr="00062A18">
        <w:rPr>
          <w:rFonts w:ascii="Calibri" w:eastAsia="Times New Roman" w:hAnsi="Calibri" w:cs="Times New Roman"/>
          <w:color w:val="000000"/>
          <w:sz w:val="24"/>
          <w:szCs w:val="24"/>
          <w:lang w:val="en-GB" w:eastAsia="en-GB"/>
        </w:rPr>
        <w:t>prevederilor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Ordonanței</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urgență</w:t>
      </w:r>
      <w:proofErr w:type="spellEnd"/>
      <w:r w:rsidRPr="00062A18">
        <w:rPr>
          <w:rFonts w:ascii="Calibri" w:eastAsia="Times New Roman" w:hAnsi="Calibri" w:cs="Times New Roman"/>
          <w:color w:val="000000"/>
          <w:sz w:val="24"/>
          <w:szCs w:val="24"/>
          <w:lang w:val="en-GB" w:eastAsia="en-GB"/>
        </w:rPr>
        <w:t xml:space="preserve"> a </w:t>
      </w:r>
      <w:proofErr w:type="spellStart"/>
      <w:r w:rsidRPr="00062A18">
        <w:rPr>
          <w:rFonts w:ascii="Calibri" w:eastAsia="Times New Roman" w:hAnsi="Calibri" w:cs="Times New Roman"/>
          <w:color w:val="000000"/>
          <w:sz w:val="24"/>
          <w:szCs w:val="24"/>
          <w:lang w:val="en-GB" w:eastAsia="en-GB"/>
        </w:rPr>
        <w:t>Guvernului</w:t>
      </w:r>
      <w:proofErr w:type="spellEnd"/>
      <w:r w:rsidRPr="00062A18">
        <w:rPr>
          <w:rFonts w:ascii="Calibri" w:eastAsia="Times New Roman" w:hAnsi="Calibri" w:cs="Times New Roman"/>
          <w:color w:val="000000"/>
          <w:sz w:val="24"/>
          <w:szCs w:val="24"/>
          <w:lang w:val="en-GB" w:eastAsia="en-GB"/>
        </w:rPr>
        <w:t xml:space="preserve"> nr. 66/2011 </w:t>
      </w:r>
      <w:proofErr w:type="spellStart"/>
      <w:r w:rsidRPr="00062A18">
        <w:rPr>
          <w:rFonts w:ascii="Calibri" w:eastAsia="Times New Roman" w:hAnsi="Calibri" w:cs="Times New Roman"/>
          <w:color w:val="000000"/>
          <w:sz w:val="24"/>
          <w:szCs w:val="24"/>
          <w:lang w:val="en-GB" w:eastAsia="en-GB"/>
        </w:rPr>
        <w:t>privind</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prevenirea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constatarea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și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sancționarea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neregulilor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apărute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în</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obținerea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și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utilizarea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fondurilor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europene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și</w:t>
      </w:r>
      <w:proofErr w:type="spellEnd"/>
      <w:r w:rsidRPr="00062A18">
        <w:rPr>
          <w:rFonts w:ascii="Calibri" w:eastAsia="Times New Roman" w:hAnsi="Calibri" w:cs="Times New Roman"/>
          <w:color w:val="000000"/>
          <w:sz w:val="24"/>
          <w:szCs w:val="24"/>
          <w:lang w:val="en-GB" w:eastAsia="en-GB"/>
        </w:rPr>
        <w:t>/</w:t>
      </w:r>
      <w:proofErr w:type="spellStart"/>
      <w:r w:rsidRPr="00062A18">
        <w:rPr>
          <w:rFonts w:ascii="Calibri" w:eastAsia="Times New Roman" w:hAnsi="Calibri" w:cs="Times New Roman"/>
          <w:color w:val="000000"/>
          <w:sz w:val="24"/>
          <w:szCs w:val="24"/>
          <w:lang w:val="en-GB" w:eastAsia="en-GB"/>
        </w:rPr>
        <w:t>sau</w:t>
      </w:r>
      <w:proofErr w:type="spellEnd"/>
      <w:r w:rsidRPr="00062A18">
        <w:rPr>
          <w:rFonts w:ascii="Calibri" w:eastAsia="Times New Roman" w:hAnsi="Calibri" w:cs="Times New Roman"/>
          <w:color w:val="000000"/>
          <w:sz w:val="24"/>
          <w:szCs w:val="24"/>
          <w:lang w:val="en-GB" w:eastAsia="en-GB"/>
        </w:rPr>
        <w:t xml:space="preserve"> a </w:t>
      </w:r>
      <w:proofErr w:type="spellStart"/>
      <w:r w:rsidRPr="00062A18">
        <w:rPr>
          <w:rFonts w:ascii="Calibri" w:eastAsia="Times New Roman" w:hAnsi="Calibri" w:cs="Times New Roman"/>
          <w:color w:val="000000"/>
          <w:sz w:val="24"/>
          <w:szCs w:val="24"/>
          <w:lang w:val="en-GB" w:eastAsia="en-GB"/>
        </w:rPr>
        <w:t>fondurilor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publice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naționale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aferente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acestora</w:t>
      </w:r>
      <w:proofErr w:type="spellEnd"/>
      <w:r w:rsidRPr="00062A18">
        <w:rPr>
          <w:rFonts w:ascii="Calibri" w:eastAsia="Times New Roman" w:hAnsi="Calibri" w:cs="Times New Roman"/>
          <w:color w:val="000000"/>
          <w:sz w:val="24"/>
          <w:szCs w:val="24"/>
          <w:lang w:val="en-GB" w:eastAsia="en-GB"/>
        </w:rPr>
        <w:t xml:space="preserve">; </w:t>
      </w:r>
    </w:p>
    <w:p w14:paraId="21653D18" w14:textId="77777777"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r w:rsidRPr="00062A18">
        <w:rPr>
          <w:rFonts w:ascii="Calibri" w:eastAsia="Times New Roman" w:hAnsi="Calibri" w:cs="Times New Roman"/>
          <w:color w:val="000000"/>
          <w:sz w:val="24"/>
          <w:szCs w:val="24"/>
          <w:lang w:val="en-GB" w:eastAsia="en-GB"/>
        </w:rPr>
        <w:t xml:space="preserve">OUG 133/2021, </w:t>
      </w:r>
      <w:proofErr w:type="spellStart"/>
      <w:r w:rsidRPr="00062A18">
        <w:rPr>
          <w:rFonts w:ascii="Calibri" w:eastAsia="Times New Roman" w:hAnsi="Calibri" w:cs="Times New Roman"/>
          <w:color w:val="000000"/>
          <w:sz w:val="24"/>
          <w:szCs w:val="24"/>
          <w:lang w:val="en-GB" w:eastAsia="en-GB"/>
        </w:rPr>
        <w:t>privind</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gestionarea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financiară</w:t>
      </w:r>
      <w:proofErr w:type="spellEnd"/>
      <w:r w:rsidRPr="00062A18">
        <w:rPr>
          <w:rFonts w:ascii="Calibri" w:eastAsia="Times New Roman" w:hAnsi="Calibri" w:cs="Times New Roman"/>
          <w:color w:val="000000"/>
          <w:sz w:val="24"/>
          <w:szCs w:val="24"/>
          <w:lang w:val="en-GB" w:eastAsia="en-GB"/>
        </w:rPr>
        <w:t xml:space="preserve"> a </w:t>
      </w:r>
      <w:proofErr w:type="spellStart"/>
      <w:r w:rsidRPr="00062A18">
        <w:rPr>
          <w:rFonts w:ascii="Calibri" w:eastAsia="Times New Roman" w:hAnsi="Calibri" w:cs="Times New Roman"/>
          <w:color w:val="000000"/>
          <w:sz w:val="24"/>
          <w:szCs w:val="24"/>
          <w:lang w:val="en-GB" w:eastAsia="en-GB"/>
        </w:rPr>
        <w:t>fondurilor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europene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perioada</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programare</w:t>
      </w:r>
      <w:proofErr w:type="spellEnd"/>
      <w:r w:rsidRPr="00062A18">
        <w:rPr>
          <w:rFonts w:ascii="Calibri" w:eastAsia="Times New Roman" w:hAnsi="Calibri" w:cs="Times New Roman"/>
          <w:color w:val="000000"/>
          <w:sz w:val="24"/>
          <w:szCs w:val="24"/>
          <w:lang w:val="en-GB" w:eastAsia="en-GB"/>
        </w:rPr>
        <w:t xml:space="preserve"> 2021-2027 </w:t>
      </w:r>
      <w:proofErr w:type="spellStart"/>
      <w:r w:rsidRPr="00062A18">
        <w:rPr>
          <w:rFonts w:ascii="Calibri" w:eastAsia="Times New Roman" w:hAnsi="Calibri" w:cs="Times New Roman"/>
          <w:color w:val="000000"/>
          <w:sz w:val="24"/>
          <w:szCs w:val="24"/>
          <w:lang w:val="en-GB" w:eastAsia="en-GB"/>
        </w:rPr>
        <w:t>alocate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României</w:t>
      </w:r>
      <w:proofErr w:type="spellEnd"/>
      <w:r w:rsidRPr="00062A18">
        <w:rPr>
          <w:rFonts w:ascii="Calibri" w:eastAsia="Times New Roman" w:hAnsi="Calibri" w:cs="Times New Roman"/>
          <w:color w:val="000000"/>
          <w:sz w:val="24"/>
          <w:szCs w:val="24"/>
          <w:lang w:val="en-GB" w:eastAsia="en-GB"/>
        </w:rPr>
        <w:t xml:space="preserve"> din </w:t>
      </w:r>
      <w:proofErr w:type="spellStart"/>
      <w:r w:rsidRPr="00062A18">
        <w:rPr>
          <w:rFonts w:ascii="Calibri" w:eastAsia="Times New Roman" w:hAnsi="Calibri" w:cs="Times New Roman"/>
          <w:color w:val="000000"/>
          <w:sz w:val="24"/>
          <w:szCs w:val="24"/>
          <w:lang w:val="en-GB" w:eastAsia="en-GB"/>
        </w:rPr>
        <w:t>Fondul</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european</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dezvoltare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regională</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Fondul</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coeziune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Fondul</w:t>
      </w:r>
      <w:proofErr w:type="spellEnd"/>
      <w:r w:rsidRPr="00062A18">
        <w:rPr>
          <w:rFonts w:ascii="Calibri" w:eastAsia="Times New Roman" w:hAnsi="Calibri" w:cs="Times New Roman"/>
          <w:color w:val="000000"/>
          <w:sz w:val="24"/>
          <w:szCs w:val="24"/>
          <w:lang w:val="en-GB" w:eastAsia="en-GB"/>
        </w:rPr>
        <w:t xml:space="preserve"> social </w:t>
      </w:r>
      <w:proofErr w:type="spellStart"/>
      <w:r w:rsidRPr="00062A18">
        <w:rPr>
          <w:rFonts w:ascii="Calibri" w:eastAsia="Times New Roman" w:hAnsi="Calibri" w:cs="Times New Roman"/>
          <w:color w:val="000000"/>
          <w:sz w:val="24"/>
          <w:szCs w:val="24"/>
          <w:lang w:val="en-GB" w:eastAsia="en-GB"/>
        </w:rPr>
        <w:t>european</w:t>
      </w:r>
      <w:proofErr w:type="spellEnd"/>
      <w:r w:rsidRPr="00062A18">
        <w:rPr>
          <w:rFonts w:ascii="Calibri" w:eastAsia="Times New Roman" w:hAnsi="Calibri" w:cs="Times New Roman"/>
          <w:color w:val="000000"/>
          <w:sz w:val="24"/>
          <w:szCs w:val="24"/>
          <w:lang w:val="en-GB" w:eastAsia="en-GB"/>
        </w:rPr>
        <w:t xml:space="preserve"> Plus, </w:t>
      </w:r>
      <w:proofErr w:type="spellStart"/>
      <w:r w:rsidRPr="00062A18">
        <w:rPr>
          <w:rFonts w:ascii="Calibri" w:eastAsia="Times New Roman" w:hAnsi="Calibri" w:cs="Times New Roman"/>
          <w:color w:val="000000"/>
          <w:sz w:val="24"/>
          <w:szCs w:val="24"/>
          <w:lang w:val="en-GB" w:eastAsia="en-GB"/>
        </w:rPr>
        <w:t>Fondul</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o </w:t>
      </w:r>
      <w:proofErr w:type="spellStart"/>
      <w:r w:rsidRPr="00062A18">
        <w:rPr>
          <w:rFonts w:ascii="Calibri" w:eastAsia="Times New Roman" w:hAnsi="Calibri" w:cs="Times New Roman"/>
          <w:color w:val="000000"/>
          <w:sz w:val="24"/>
          <w:szCs w:val="24"/>
          <w:lang w:val="en-GB" w:eastAsia="en-GB"/>
        </w:rPr>
        <w:t>tranziție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justă</w:t>
      </w:r>
      <w:proofErr w:type="spellEnd"/>
      <w:r w:rsidRPr="00062A18">
        <w:rPr>
          <w:rFonts w:ascii="Calibri" w:eastAsia="Times New Roman" w:hAnsi="Calibri" w:cs="Times New Roman"/>
          <w:color w:val="000000"/>
          <w:sz w:val="24"/>
          <w:szCs w:val="24"/>
          <w:lang w:val="en-GB" w:eastAsia="en-GB"/>
        </w:rPr>
        <w:t xml:space="preserve">; </w:t>
      </w:r>
    </w:p>
    <w:p w14:paraId="43E59770" w14:textId="77777777"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t>Hotărârea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Guvernului</w:t>
      </w:r>
      <w:proofErr w:type="spellEnd"/>
      <w:r w:rsidRPr="00062A18">
        <w:rPr>
          <w:rFonts w:ascii="Calibri" w:eastAsia="Times New Roman" w:hAnsi="Calibri" w:cs="Times New Roman"/>
          <w:color w:val="000000"/>
          <w:sz w:val="24"/>
          <w:szCs w:val="24"/>
          <w:lang w:val="en-GB" w:eastAsia="en-GB"/>
        </w:rPr>
        <w:t xml:space="preserve"> nr. 829/2022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aprobarea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Normelor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metodologice</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aplicare</w:t>
      </w:r>
      <w:proofErr w:type="spellEnd"/>
      <w:r w:rsidRPr="00062A18">
        <w:rPr>
          <w:rFonts w:ascii="Calibri" w:eastAsia="Times New Roman" w:hAnsi="Calibri" w:cs="Times New Roman"/>
          <w:color w:val="000000"/>
          <w:sz w:val="24"/>
          <w:szCs w:val="24"/>
          <w:lang w:val="en-GB" w:eastAsia="en-GB"/>
        </w:rPr>
        <w:t xml:space="preserve"> a </w:t>
      </w:r>
      <w:proofErr w:type="spellStart"/>
      <w:r w:rsidRPr="00062A18">
        <w:rPr>
          <w:rFonts w:ascii="Calibri" w:eastAsia="Times New Roman" w:hAnsi="Calibri" w:cs="Times New Roman"/>
          <w:color w:val="000000"/>
          <w:sz w:val="24"/>
          <w:szCs w:val="24"/>
          <w:lang w:val="en-GB" w:eastAsia="en-GB"/>
        </w:rPr>
        <w:t>prevederilor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Ordonanței</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urgență</w:t>
      </w:r>
      <w:proofErr w:type="spellEnd"/>
      <w:r w:rsidRPr="00062A18">
        <w:rPr>
          <w:rFonts w:ascii="Calibri" w:eastAsia="Times New Roman" w:hAnsi="Calibri" w:cs="Times New Roman"/>
          <w:color w:val="000000"/>
          <w:sz w:val="24"/>
          <w:szCs w:val="24"/>
          <w:lang w:val="en-GB" w:eastAsia="en-GB"/>
        </w:rPr>
        <w:t xml:space="preserve"> a </w:t>
      </w:r>
      <w:proofErr w:type="spellStart"/>
      <w:r w:rsidRPr="00062A18">
        <w:rPr>
          <w:rFonts w:ascii="Calibri" w:eastAsia="Times New Roman" w:hAnsi="Calibri" w:cs="Times New Roman"/>
          <w:color w:val="000000"/>
          <w:sz w:val="24"/>
          <w:szCs w:val="24"/>
          <w:lang w:val="en-GB" w:eastAsia="en-GB"/>
        </w:rPr>
        <w:t>Guvernului</w:t>
      </w:r>
      <w:proofErr w:type="spellEnd"/>
      <w:r w:rsidRPr="00062A18">
        <w:rPr>
          <w:rFonts w:ascii="Calibri" w:eastAsia="Times New Roman" w:hAnsi="Calibri" w:cs="Times New Roman"/>
          <w:color w:val="000000"/>
          <w:sz w:val="24"/>
          <w:szCs w:val="24"/>
          <w:lang w:val="en-GB" w:eastAsia="en-GB"/>
        </w:rPr>
        <w:t xml:space="preserve"> nr. 133/2021 </w:t>
      </w:r>
      <w:proofErr w:type="spellStart"/>
      <w:r w:rsidRPr="00062A18">
        <w:rPr>
          <w:rFonts w:ascii="Calibri" w:eastAsia="Times New Roman" w:hAnsi="Calibri" w:cs="Times New Roman"/>
          <w:color w:val="000000"/>
          <w:sz w:val="24"/>
          <w:szCs w:val="24"/>
          <w:lang w:val="en-GB" w:eastAsia="en-GB"/>
        </w:rPr>
        <w:t>privind</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gestionarea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financiară</w:t>
      </w:r>
      <w:proofErr w:type="spellEnd"/>
      <w:r w:rsidRPr="00062A18">
        <w:rPr>
          <w:rFonts w:ascii="Calibri" w:eastAsia="Times New Roman" w:hAnsi="Calibri" w:cs="Times New Roman"/>
          <w:color w:val="000000"/>
          <w:sz w:val="24"/>
          <w:szCs w:val="24"/>
          <w:lang w:val="en-GB" w:eastAsia="en-GB"/>
        </w:rPr>
        <w:t xml:space="preserve"> a </w:t>
      </w:r>
      <w:proofErr w:type="spellStart"/>
      <w:r w:rsidRPr="00062A18">
        <w:rPr>
          <w:rFonts w:ascii="Calibri" w:eastAsia="Times New Roman" w:hAnsi="Calibri" w:cs="Times New Roman"/>
          <w:color w:val="000000"/>
          <w:sz w:val="24"/>
          <w:szCs w:val="24"/>
          <w:lang w:val="en-GB" w:eastAsia="en-GB"/>
        </w:rPr>
        <w:t>fondurilor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europene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perioada</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programare</w:t>
      </w:r>
      <w:proofErr w:type="spellEnd"/>
      <w:r w:rsidRPr="00062A18">
        <w:rPr>
          <w:rFonts w:ascii="Calibri" w:eastAsia="Times New Roman" w:hAnsi="Calibri" w:cs="Times New Roman"/>
          <w:color w:val="000000"/>
          <w:sz w:val="24"/>
          <w:szCs w:val="24"/>
          <w:lang w:val="en-GB" w:eastAsia="en-GB"/>
        </w:rPr>
        <w:t xml:space="preserve"> 2021-2027 </w:t>
      </w:r>
      <w:proofErr w:type="spellStart"/>
      <w:r w:rsidRPr="00062A18">
        <w:rPr>
          <w:rFonts w:ascii="Calibri" w:eastAsia="Times New Roman" w:hAnsi="Calibri" w:cs="Times New Roman"/>
          <w:color w:val="000000"/>
          <w:sz w:val="24"/>
          <w:szCs w:val="24"/>
          <w:lang w:val="en-GB" w:eastAsia="en-GB"/>
        </w:rPr>
        <w:t>alocate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României</w:t>
      </w:r>
      <w:proofErr w:type="spellEnd"/>
      <w:r w:rsidRPr="00062A18">
        <w:rPr>
          <w:rFonts w:ascii="Calibri" w:eastAsia="Times New Roman" w:hAnsi="Calibri" w:cs="Times New Roman"/>
          <w:color w:val="000000"/>
          <w:sz w:val="24"/>
          <w:szCs w:val="24"/>
          <w:lang w:val="en-GB" w:eastAsia="en-GB"/>
        </w:rPr>
        <w:t xml:space="preserve"> din </w:t>
      </w:r>
      <w:proofErr w:type="spellStart"/>
      <w:r w:rsidRPr="00062A18">
        <w:rPr>
          <w:rFonts w:ascii="Calibri" w:eastAsia="Times New Roman" w:hAnsi="Calibri" w:cs="Times New Roman"/>
          <w:color w:val="000000"/>
          <w:sz w:val="24"/>
          <w:szCs w:val="24"/>
          <w:lang w:val="en-GB" w:eastAsia="en-GB"/>
        </w:rPr>
        <w:t>Fondul</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european</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dezvoltare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regională</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Fondul</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coeziune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Fondul</w:t>
      </w:r>
      <w:proofErr w:type="spellEnd"/>
      <w:r w:rsidRPr="00062A18">
        <w:rPr>
          <w:rFonts w:ascii="Calibri" w:eastAsia="Times New Roman" w:hAnsi="Calibri" w:cs="Times New Roman"/>
          <w:color w:val="000000"/>
          <w:sz w:val="24"/>
          <w:szCs w:val="24"/>
          <w:lang w:val="en-GB" w:eastAsia="en-GB"/>
        </w:rPr>
        <w:t xml:space="preserve"> social </w:t>
      </w:r>
      <w:proofErr w:type="spellStart"/>
      <w:r w:rsidRPr="00062A18">
        <w:rPr>
          <w:rFonts w:ascii="Calibri" w:eastAsia="Times New Roman" w:hAnsi="Calibri" w:cs="Times New Roman"/>
          <w:color w:val="000000"/>
          <w:sz w:val="24"/>
          <w:szCs w:val="24"/>
          <w:lang w:val="en-GB" w:eastAsia="en-GB"/>
        </w:rPr>
        <w:t>european</w:t>
      </w:r>
      <w:proofErr w:type="spellEnd"/>
      <w:r w:rsidRPr="00062A18">
        <w:rPr>
          <w:rFonts w:ascii="Calibri" w:eastAsia="Times New Roman" w:hAnsi="Calibri" w:cs="Times New Roman"/>
          <w:color w:val="000000"/>
          <w:sz w:val="24"/>
          <w:szCs w:val="24"/>
          <w:lang w:val="en-GB" w:eastAsia="en-GB"/>
        </w:rPr>
        <w:t xml:space="preserve"> Plus, </w:t>
      </w:r>
      <w:proofErr w:type="spellStart"/>
      <w:r w:rsidRPr="00062A18">
        <w:rPr>
          <w:rFonts w:ascii="Calibri" w:eastAsia="Times New Roman" w:hAnsi="Calibri" w:cs="Times New Roman"/>
          <w:color w:val="000000"/>
          <w:sz w:val="24"/>
          <w:szCs w:val="24"/>
          <w:lang w:val="en-GB" w:eastAsia="en-GB"/>
        </w:rPr>
        <w:t>Fondul</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o </w:t>
      </w:r>
      <w:proofErr w:type="spellStart"/>
      <w:r w:rsidRPr="00062A18">
        <w:rPr>
          <w:rFonts w:ascii="Calibri" w:eastAsia="Times New Roman" w:hAnsi="Calibri" w:cs="Times New Roman"/>
          <w:color w:val="000000"/>
          <w:sz w:val="24"/>
          <w:szCs w:val="24"/>
          <w:lang w:val="en-GB" w:eastAsia="en-GB"/>
        </w:rPr>
        <w:t>tranziție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justă</w:t>
      </w:r>
      <w:proofErr w:type="spellEnd"/>
      <w:r w:rsidRPr="00062A18">
        <w:rPr>
          <w:rFonts w:ascii="Calibri" w:eastAsia="Times New Roman" w:hAnsi="Calibri" w:cs="Times New Roman"/>
          <w:color w:val="000000"/>
          <w:sz w:val="24"/>
          <w:szCs w:val="24"/>
          <w:lang w:val="en-GB" w:eastAsia="en-GB"/>
        </w:rPr>
        <w:t xml:space="preserve">; </w:t>
      </w:r>
    </w:p>
    <w:p w14:paraId="59EF75BC" w14:textId="0097055C"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t>Hotărârea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Guvernului</w:t>
      </w:r>
      <w:proofErr w:type="spellEnd"/>
      <w:r w:rsidRPr="00062A18">
        <w:rPr>
          <w:rFonts w:ascii="Calibri" w:eastAsia="Times New Roman" w:hAnsi="Calibri" w:cs="Times New Roman"/>
          <w:color w:val="000000"/>
          <w:sz w:val="24"/>
          <w:szCs w:val="24"/>
          <w:lang w:val="en-GB" w:eastAsia="en-GB"/>
        </w:rPr>
        <w:t xml:space="preserve"> nr. 1.034/2020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aprobarea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Strategiei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naționale</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renovare</w:t>
      </w:r>
      <w:proofErr w:type="spellEnd"/>
      <w:r w:rsidRPr="00062A18">
        <w:rPr>
          <w:rFonts w:ascii="Calibri" w:eastAsia="Times New Roman" w:hAnsi="Calibri" w:cs="Times New Roman"/>
          <w:color w:val="000000"/>
          <w:sz w:val="24"/>
          <w:szCs w:val="24"/>
          <w:lang w:val="en-GB" w:eastAsia="en-GB"/>
        </w:rPr>
        <w:t xml:space="preserve"> pe termen lung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sprijinirea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renovării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parcului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național</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clădiri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rezidențiale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și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nerezidențiale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atât</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publice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cât</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și</w:t>
      </w:r>
      <w:proofErr w:type="spellEnd"/>
      <w:r w:rsidRPr="00062A18">
        <w:rPr>
          <w:rFonts w:ascii="Calibri" w:eastAsia="Times New Roman" w:hAnsi="Calibri" w:cs="Times New Roman"/>
          <w:color w:val="000000"/>
          <w:sz w:val="24"/>
          <w:szCs w:val="24"/>
          <w:lang w:val="en-GB" w:eastAsia="en-GB"/>
        </w:rPr>
        <w:t xml:space="preserve"> private, </w:t>
      </w:r>
      <w:proofErr w:type="spellStart"/>
      <w:r w:rsidRPr="00062A18">
        <w:rPr>
          <w:rFonts w:ascii="Calibri" w:eastAsia="Times New Roman" w:hAnsi="Calibri" w:cs="Times New Roman"/>
          <w:color w:val="000000"/>
          <w:sz w:val="24"/>
          <w:szCs w:val="24"/>
          <w:lang w:val="en-GB" w:eastAsia="en-GB"/>
        </w:rPr>
        <w:t>și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transformarea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sa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treptată</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într</w:t>
      </w:r>
      <w:proofErr w:type="spellEnd"/>
      <w:r w:rsidRPr="00062A18">
        <w:rPr>
          <w:rFonts w:ascii="Calibri" w:eastAsia="Times New Roman" w:hAnsi="Calibri" w:cs="Times New Roman"/>
          <w:color w:val="000000"/>
          <w:sz w:val="24"/>
          <w:szCs w:val="24"/>
          <w:lang w:val="en-GB" w:eastAsia="en-GB"/>
        </w:rPr>
        <w:t xml:space="preserve">-un parc </w:t>
      </w:r>
      <w:proofErr w:type="spellStart"/>
      <w:r w:rsidRPr="00062A18">
        <w:rPr>
          <w:rFonts w:ascii="Calibri" w:eastAsia="Times New Roman" w:hAnsi="Calibri" w:cs="Times New Roman"/>
          <w:color w:val="000000"/>
          <w:sz w:val="24"/>
          <w:szCs w:val="24"/>
          <w:lang w:val="en-GB" w:eastAsia="en-GB"/>
        </w:rPr>
        <w:t>imobiliar</w:t>
      </w:r>
      <w:proofErr w:type="spellEnd"/>
      <w:r w:rsidRPr="00062A18">
        <w:rPr>
          <w:rFonts w:ascii="Calibri" w:eastAsia="Times New Roman" w:hAnsi="Calibri" w:cs="Times New Roman"/>
          <w:color w:val="000000"/>
          <w:sz w:val="24"/>
          <w:szCs w:val="24"/>
          <w:lang w:val="en-GB" w:eastAsia="en-GB"/>
        </w:rPr>
        <w:t xml:space="preserve"> cu un </w:t>
      </w:r>
      <w:proofErr w:type="spellStart"/>
      <w:r w:rsidRPr="00062A18">
        <w:rPr>
          <w:rFonts w:ascii="Calibri" w:eastAsia="Times New Roman" w:hAnsi="Calibri" w:cs="Times New Roman"/>
          <w:color w:val="000000"/>
          <w:sz w:val="24"/>
          <w:szCs w:val="24"/>
          <w:lang w:val="en-GB" w:eastAsia="en-GB"/>
        </w:rPr>
        <w:t>nivel</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ridicat</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eficiență</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energetică</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și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decarbonat</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până</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în</w:t>
      </w:r>
      <w:proofErr w:type="spellEnd"/>
      <w:r w:rsidRPr="00062A18">
        <w:rPr>
          <w:rFonts w:ascii="Calibri" w:eastAsia="Times New Roman" w:hAnsi="Calibri" w:cs="Times New Roman"/>
          <w:color w:val="000000"/>
          <w:sz w:val="24"/>
          <w:szCs w:val="24"/>
          <w:lang w:val="en-GB" w:eastAsia="en-GB"/>
        </w:rPr>
        <w:t xml:space="preserve"> 2050; </w:t>
      </w:r>
    </w:p>
    <w:p w14:paraId="5284832A" w14:textId="781B3A04" w:rsidR="00062A18" w:rsidRPr="00062A18" w:rsidRDefault="00062A18" w:rsidP="008F1EC8">
      <w:pPr>
        <w:numPr>
          <w:ilvl w:val="0"/>
          <w:numId w:val="8"/>
        </w:numPr>
        <w:spacing w:before="0" w:after="0"/>
        <w:jc w:val="both"/>
        <w:rPr>
          <w:rFonts w:asciiTheme="minorHAnsi" w:eastAsia="Times New Roman" w:hAnsiTheme="minorHAnsi" w:cstheme="minorHAnsi"/>
          <w:sz w:val="24"/>
          <w:szCs w:val="24"/>
        </w:rPr>
      </w:pPr>
      <w:r w:rsidRPr="00062A18">
        <w:rPr>
          <w:rFonts w:asciiTheme="minorHAnsi" w:eastAsia="Times New Roman" w:hAnsiTheme="minorHAnsi" w:cstheme="minorHAnsi"/>
          <w:sz w:val="24"/>
          <w:szCs w:val="24"/>
        </w:rPr>
        <w:t>Legea nr. 121/2014 privind eficienţa energetică;</w:t>
      </w:r>
    </w:p>
    <w:p w14:paraId="40A8C23E" w14:textId="77777777" w:rsidR="00062A18" w:rsidRPr="00062A18" w:rsidRDefault="00062A18" w:rsidP="008F1EC8">
      <w:pPr>
        <w:numPr>
          <w:ilvl w:val="0"/>
          <w:numId w:val="8"/>
        </w:numPr>
        <w:spacing w:before="0" w:after="0"/>
        <w:jc w:val="both"/>
        <w:rPr>
          <w:rFonts w:asciiTheme="minorHAnsi" w:eastAsia="Times New Roman" w:hAnsiTheme="minorHAnsi" w:cstheme="minorHAnsi"/>
          <w:sz w:val="24"/>
          <w:szCs w:val="24"/>
        </w:rPr>
      </w:pPr>
      <w:r w:rsidRPr="00062A18">
        <w:rPr>
          <w:rFonts w:asciiTheme="minorHAnsi" w:eastAsia="Times New Roman" w:hAnsiTheme="minorHAnsi" w:cstheme="minorHAnsi"/>
          <w:sz w:val="24"/>
          <w:szCs w:val="24"/>
        </w:rPr>
        <w:t>Ordinul nr. 2641/2017 privind modificarea şi completarea reglementării tehnice "Metodologie de calcul al performanţei energetice a clădirilor", aprobată prin Ordinul ministrului transporturilor, construcţiilor şi turismului nr. 157/2007;</w:t>
      </w:r>
    </w:p>
    <w:p w14:paraId="53639C89" w14:textId="77777777"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lastRenderedPageBreak/>
        <w:t>Hotărârea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Guvernului</w:t>
      </w:r>
      <w:proofErr w:type="spellEnd"/>
      <w:r w:rsidRPr="00062A18">
        <w:rPr>
          <w:rFonts w:ascii="Calibri" w:eastAsia="Times New Roman" w:hAnsi="Calibri" w:cs="Times New Roman"/>
          <w:color w:val="000000"/>
          <w:sz w:val="24"/>
          <w:szCs w:val="24"/>
          <w:lang w:val="en-GB" w:eastAsia="en-GB"/>
        </w:rPr>
        <w:t xml:space="preserve"> nr. 1.076/2021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aprobarea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Planului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naţional</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integrat</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în</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domeniul</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energiei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şi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schimbărilor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climatice</w:t>
      </w:r>
      <w:proofErr w:type="spellEnd"/>
      <w:r w:rsidRPr="00062A18">
        <w:rPr>
          <w:rFonts w:ascii="Calibri" w:eastAsia="Times New Roman" w:hAnsi="Calibri" w:cs="Times New Roman"/>
          <w:color w:val="000000"/>
          <w:sz w:val="24"/>
          <w:szCs w:val="24"/>
          <w:lang w:val="en-GB" w:eastAsia="en-GB"/>
        </w:rPr>
        <w:t xml:space="preserve"> 2021-2030; </w:t>
      </w:r>
    </w:p>
    <w:p w14:paraId="2F7920B7" w14:textId="478D91F4"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t>Ordinul</w:t>
      </w:r>
      <w:proofErr w:type="spellEnd"/>
      <w:r w:rsidRPr="00062A18">
        <w:rPr>
          <w:rFonts w:ascii="Calibri" w:eastAsia="Times New Roman" w:hAnsi="Calibri" w:cs="Times New Roman"/>
          <w:color w:val="000000"/>
          <w:sz w:val="24"/>
          <w:szCs w:val="24"/>
          <w:lang w:val="en-GB" w:eastAsia="en-GB"/>
        </w:rPr>
        <w:t xml:space="preserve"> nr. 157/2007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aprobarea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reglementării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tehnice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Metodologie</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calcul</w:t>
      </w:r>
      <w:proofErr w:type="spellEnd"/>
      <w:r w:rsidRPr="00062A18">
        <w:rPr>
          <w:rFonts w:ascii="Calibri" w:eastAsia="Times New Roman" w:hAnsi="Calibri" w:cs="Times New Roman"/>
          <w:color w:val="000000"/>
          <w:sz w:val="24"/>
          <w:szCs w:val="24"/>
          <w:lang w:val="en-GB" w:eastAsia="en-GB"/>
        </w:rPr>
        <w:t xml:space="preserve"> al </w:t>
      </w:r>
      <w:proofErr w:type="spellStart"/>
      <w:r w:rsidRPr="00062A18">
        <w:rPr>
          <w:rFonts w:ascii="Calibri" w:eastAsia="Times New Roman" w:hAnsi="Calibri" w:cs="Times New Roman"/>
          <w:color w:val="000000"/>
          <w:sz w:val="24"/>
          <w:szCs w:val="24"/>
          <w:lang w:val="en-GB" w:eastAsia="en-GB"/>
        </w:rPr>
        <w:t>performanței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energetice</w:t>
      </w:r>
      <w:proofErr w:type="spellEnd"/>
      <w:r w:rsidRPr="00062A18">
        <w:rPr>
          <w:rFonts w:ascii="Calibri" w:eastAsia="Times New Roman" w:hAnsi="Calibri" w:cs="Times New Roman"/>
          <w:color w:val="000000"/>
          <w:sz w:val="24"/>
          <w:szCs w:val="24"/>
          <w:lang w:val="en-GB" w:eastAsia="en-GB"/>
        </w:rPr>
        <w:t xml:space="preserve"> a </w:t>
      </w:r>
      <w:proofErr w:type="spellStart"/>
      <w:r w:rsidRPr="00062A18">
        <w:rPr>
          <w:rFonts w:ascii="Calibri" w:eastAsia="Times New Roman" w:hAnsi="Calibri" w:cs="Times New Roman"/>
          <w:color w:val="000000"/>
          <w:sz w:val="24"/>
          <w:szCs w:val="24"/>
          <w:lang w:val="en-GB" w:eastAsia="en-GB"/>
        </w:rPr>
        <w:t>clădirilor</w:t>
      </w:r>
      <w:proofErr w:type="spellEnd"/>
      <w:r w:rsidRPr="00062A18">
        <w:rPr>
          <w:rFonts w:ascii="Calibri" w:eastAsia="Times New Roman" w:hAnsi="Calibri" w:cs="Times New Roman"/>
          <w:color w:val="000000"/>
          <w:sz w:val="24"/>
          <w:szCs w:val="24"/>
          <w:lang w:val="en-GB" w:eastAsia="en-GB"/>
        </w:rPr>
        <w:t xml:space="preserve">; </w:t>
      </w:r>
    </w:p>
    <w:p w14:paraId="54E8EA5D" w14:textId="77777777"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t>Ordinul</w:t>
      </w:r>
      <w:proofErr w:type="spellEnd"/>
      <w:r w:rsidRPr="00062A18">
        <w:rPr>
          <w:rFonts w:ascii="Calibri" w:eastAsia="Times New Roman" w:hAnsi="Calibri" w:cs="Times New Roman"/>
          <w:color w:val="000000"/>
          <w:sz w:val="24"/>
          <w:szCs w:val="24"/>
          <w:lang w:val="en-GB" w:eastAsia="en-GB"/>
        </w:rPr>
        <w:t xml:space="preserve"> nr. 386 din 28 </w:t>
      </w:r>
      <w:proofErr w:type="spellStart"/>
      <w:r w:rsidRPr="00062A18">
        <w:rPr>
          <w:rFonts w:ascii="Calibri" w:eastAsia="Times New Roman" w:hAnsi="Calibri" w:cs="Times New Roman"/>
          <w:color w:val="000000"/>
          <w:sz w:val="24"/>
          <w:szCs w:val="24"/>
          <w:lang w:val="en-GB" w:eastAsia="en-GB"/>
        </w:rPr>
        <w:t>martie</w:t>
      </w:r>
      <w:proofErr w:type="spellEnd"/>
      <w:r w:rsidRPr="00062A18">
        <w:rPr>
          <w:rFonts w:ascii="Calibri" w:eastAsia="Times New Roman" w:hAnsi="Calibri" w:cs="Times New Roman"/>
          <w:color w:val="000000"/>
          <w:sz w:val="24"/>
          <w:szCs w:val="24"/>
          <w:lang w:val="en-GB" w:eastAsia="en-GB"/>
        </w:rPr>
        <w:t xml:space="preserve"> 2016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modificarea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şi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completarea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Reglementării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tehnice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Normativ</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privind</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calculul</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termotehnic</w:t>
      </w:r>
      <w:proofErr w:type="spellEnd"/>
      <w:r w:rsidRPr="00062A18">
        <w:rPr>
          <w:rFonts w:ascii="Calibri" w:eastAsia="Times New Roman" w:hAnsi="Calibri" w:cs="Times New Roman"/>
          <w:color w:val="000000"/>
          <w:sz w:val="24"/>
          <w:szCs w:val="24"/>
          <w:lang w:val="en-GB" w:eastAsia="en-GB"/>
        </w:rPr>
        <w:t xml:space="preserve"> al </w:t>
      </w:r>
      <w:proofErr w:type="spellStart"/>
      <w:r w:rsidRPr="00062A18">
        <w:rPr>
          <w:rFonts w:ascii="Calibri" w:eastAsia="Times New Roman" w:hAnsi="Calibri" w:cs="Times New Roman"/>
          <w:color w:val="000000"/>
          <w:sz w:val="24"/>
          <w:szCs w:val="24"/>
          <w:lang w:val="en-GB" w:eastAsia="en-GB"/>
        </w:rPr>
        <w:t>elementelor</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construcţie</w:t>
      </w:r>
      <w:proofErr w:type="spellEnd"/>
      <w:r w:rsidRPr="00062A18">
        <w:rPr>
          <w:rFonts w:ascii="Calibri" w:eastAsia="Times New Roman" w:hAnsi="Calibri" w:cs="Times New Roman"/>
          <w:color w:val="000000"/>
          <w:sz w:val="24"/>
          <w:szCs w:val="24"/>
          <w:lang w:val="en-GB" w:eastAsia="en-GB"/>
        </w:rPr>
        <w:t xml:space="preserve"> ale </w:t>
      </w:r>
      <w:proofErr w:type="spellStart"/>
      <w:r w:rsidRPr="00062A18">
        <w:rPr>
          <w:rFonts w:ascii="Calibri" w:eastAsia="Times New Roman" w:hAnsi="Calibri" w:cs="Times New Roman"/>
          <w:color w:val="000000"/>
          <w:sz w:val="24"/>
          <w:szCs w:val="24"/>
          <w:lang w:val="en-GB" w:eastAsia="en-GB"/>
        </w:rPr>
        <w:t>clădirilor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indicativ</w:t>
      </w:r>
      <w:proofErr w:type="spellEnd"/>
      <w:r w:rsidRPr="00062A18">
        <w:rPr>
          <w:rFonts w:ascii="Calibri" w:eastAsia="Times New Roman" w:hAnsi="Calibri" w:cs="Times New Roman"/>
          <w:color w:val="000000"/>
          <w:sz w:val="24"/>
          <w:szCs w:val="24"/>
          <w:lang w:val="en-GB" w:eastAsia="en-GB"/>
        </w:rPr>
        <w:t xml:space="preserve"> C 107-2005, </w:t>
      </w:r>
      <w:proofErr w:type="spellStart"/>
      <w:r w:rsidRPr="00062A18">
        <w:rPr>
          <w:rFonts w:ascii="Calibri" w:eastAsia="Times New Roman" w:hAnsi="Calibri" w:cs="Times New Roman"/>
          <w:color w:val="000000"/>
          <w:sz w:val="24"/>
          <w:szCs w:val="24"/>
          <w:lang w:val="en-GB" w:eastAsia="en-GB"/>
        </w:rPr>
        <w:t>aprobată</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prin</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Ordinul</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ministrului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transporturilor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construcţiilor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şi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turismului</w:t>
      </w:r>
      <w:proofErr w:type="spellEnd"/>
      <w:r w:rsidRPr="00062A18">
        <w:rPr>
          <w:rFonts w:ascii="Calibri" w:eastAsia="Times New Roman" w:hAnsi="Calibri" w:cs="Times New Roman"/>
          <w:color w:val="000000"/>
          <w:sz w:val="24"/>
          <w:szCs w:val="24"/>
          <w:lang w:val="en-GB" w:eastAsia="en-GB"/>
        </w:rPr>
        <w:t xml:space="preserve"> nr. 2.055/2005; </w:t>
      </w:r>
    </w:p>
    <w:p w14:paraId="0673E27B" w14:textId="1D252A10"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t>Ordinul</w:t>
      </w:r>
      <w:proofErr w:type="spellEnd"/>
      <w:r w:rsidRPr="00062A18">
        <w:rPr>
          <w:rFonts w:ascii="Calibri" w:eastAsia="Times New Roman" w:hAnsi="Calibri" w:cs="Times New Roman"/>
          <w:color w:val="000000"/>
          <w:sz w:val="24"/>
          <w:szCs w:val="24"/>
          <w:lang w:val="en-GB" w:eastAsia="en-GB"/>
        </w:rPr>
        <w:t xml:space="preserve"> nr. 3152/2013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aprobarea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Procedurii</w:t>
      </w:r>
      <w:proofErr w:type="spellEnd"/>
      <w:r w:rsidRPr="00062A18">
        <w:rPr>
          <w:rFonts w:ascii="Calibri" w:eastAsia="Times New Roman" w:hAnsi="Calibri" w:cs="Times New Roman"/>
          <w:color w:val="000000"/>
          <w:sz w:val="24"/>
          <w:szCs w:val="24"/>
          <w:lang w:val="en-GB" w:eastAsia="en-GB"/>
        </w:rPr>
        <w:t xml:space="preserve"> de control al </w:t>
      </w:r>
      <w:proofErr w:type="spellStart"/>
      <w:r w:rsidRPr="00062A18">
        <w:rPr>
          <w:rFonts w:ascii="Calibri" w:eastAsia="Times New Roman" w:hAnsi="Calibri" w:cs="Times New Roman"/>
          <w:color w:val="000000"/>
          <w:sz w:val="24"/>
          <w:szCs w:val="24"/>
          <w:lang w:val="en-GB" w:eastAsia="en-GB"/>
        </w:rPr>
        <w:t>statului</w:t>
      </w:r>
      <w:proofErr w:type="spellEnd"/>
      <w:r w:rsidRPr="00062A18">
        <w:rPr>
          <w:rFonts w:ascii="Calibri" w:eastAsia="Times New Roman" w:hAnsi="Calibri" w:cs="Times New Roman"/>
          <w:color w:val="000000"/>
          <w:sz w:val="24"/>
          <w:szCs w:val="24"/>
          <w:lang w:val="en-GB" w:eastAsia="en-GB"/>
        </w:rPr>
        <w:t xml:space="preserve"> cu </w:t>
      </w:r>
      <w:proofErr w:type="spellStart"/>
      <w:r w:rsidRPr="00062A18">
        <w:rPr>
          <w:rFonts w:ascii="Calibri" w:eastAsia="Times New Roman" w:hAnsi="Calibri" w:cs="Times New Roman"/>
          <w:color w:val="000000"/>
          <w:sz w:val="24"/>
          <w:szCs w:val="24"/>
          <w:lang w:val="en-GB" w:eastAsia="en-GB"/>
        </w:rPr>
        <w:t>privire</w:t>
      </w:r>
      <w:proofErr w:type="spellEnd"/>
      <w:r w:rsidRPr="00062A18">
        <w:rPr>
          <w:rFonts w:ascii="Calibri" w:eastAsia="Times New Roman" w:hAnsi="Calibri" w:cs="Times New Roman"/>
          <w:color w:val="000000"/>
          <w:sz w:val="24"/>
          <w:szCs w:val="24"/>
          <w:lang w:val="en-GB" w:eastAsia="en-GB"/>
        </w:rPr>
        <w:t xml:space="preserve"> la </w:t>
      </w:r>
      <w:proofErr w:type="spellStart"/>
      <w:r w:rsidRPr="00062A18">
        <w:rPr>
          <w:rFonts w:ascii="Calibri" w:eastAsia="Times New Roman" w:hAnsi="Calibri" w:cs="Times New Roman"/>
          <w:color w:val="000000"/>
          <w:sz w:val="24"/>
          <w:szCs w:val="24"/>
          <w:lang w:val="en-GB" w:eastAsia="en-GB"/>
        </w:rPr>
        <w:t>aplicarea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unitară</w:t>
      </w:r>
      <w:proofErr w:type="spellEnd"/>
      <w:r w:rsidRPr="00062A18">
        <w:rPr>
          <w:rFonts w:ascii="Calibri" w:eastAsia="Times New Roman" w:hAnsi="Calibri" w:cs="Times New Roman"/>
          <w:color w:val="000000"/>
          <w:sz w:val="24"/>
          <w:szCs w:val="24"/>
          <w:lang w:val="en-GB" w:eastAsia="en-GB"/>
        </w:rPr>
        <w:t xml:space="preserve"> a </w:t>
      </w:r>
      <w:proofErr w:type="spellStart"/>
      <w:r w:rsidRPr="00062A18">
        <w:rPr>
          <w:rFonts w:ascii="Calibri" w:eastAsia="Times New Roman" w:hAnsi="Calibri" w:cs="Times New Roman"/>
          <w:color w:val="000000"/>
          <w:sz w:val="24"/>
          <w:szCs w:val="24"/>
          <w:lang w:val="en-GB" w:eastAsia="en-GB"/>
        </w:rPr>
        <w:t>prevederilor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legale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privind</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performanţa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energetică</w:t>
      </w:r>
      <w:proofErr w:type="spellEnd"/>
      <w:r w:rsidRPr="00062A18">
        <w:rPr>
          <w:rFonts w:ascii="Calibri" w:eastAsia="Times New Roman" w:hAnsi="Calibri" w:cs="Times New Roman"/>
          <w:color w:val="000000"/>
          <w:sz w:val="24"/>
          <w:szCs w:val="24"/>
          <w:lang w:val="en-GB" w:eastAsia="en-GB"/>
        </w:rPr>
        <w:t xml:space="preserve"> a </w:t>
      </w:r>
      <w:proofErr w:type="spellStart"/>
      <w:r w:rsidRPr="00062A18">
        <w:rPr>
          <w:rFonts w:ascii="Calibri" w:eastAsia="Times New Roman" w:hAnsi="Calibri" w:cs="Times New Roman"/>
          <w:color w:val="000000"/>
          <w:sz w:val="24"/>
          <w:szCs w:val="24"/>
          <w:lang w:val="en-GB" w:eastAsia="en-GB"/>
        </w:rPr>
        <w:t>clădirilor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şi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inspecţia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sistemelor</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încălzire</w:t>
      </w:r>
      <w:proofErr w:type="spellEnd"/>
      <w:r w:rsidRPr="00062A18">
        <w:rPr>
          <w:rFonts w:ascii="Calibri" w:eastAsia="Times New Roman" w:hAnsi="Calibri" w:cs="Times New Roman"/>
          <w:color w:val="000000"/>
          <w:sz w:val="24"/>
          <w:szCs w:val="24"/>
          <w:lang w:val="en-GB" w:eastAsia="en-GB"/>
        </w:rPr>
        <w:t>/</w:t>
      </w:r>
      <w:proofErr w:type="spellStart"/>
      <w:r w:rsidRPr="00062A18">
        <w:rPr>
          <w:rFonts w:ascii="Calibri" w:eastAsia="Times New Roman" w:hAnsi="Calibri" w:cs="Times New Roman"/>
          <w:color w:val="000000"/>
          <w:sz w:val="24"/>
          <w:szCs w:val="24"/>
          <w:lang w:val="en-GB" w:eastAsia="en-GB"/>
        </w:rPr>
        <w:t>climatizare</w:t>
      </w:r>
      <w:proofErr w:type="spellEnd"/>
      <w:r w:rsidRPr="00062A18">
        <w:rPr>
          <w:rFonts w:ascii="Calibri" w:eastAsia="Times New Roman" w:hAnsi="Calibri" w:cs="Times New Roman"/>
          <w:color w:val="000000"/>
          <w:sz w:val="24"/>
          <w:szCs w:val="24"/>
          <w:lang w:val="en-GB" w:eastAsia="en-GB"/>
        </w:rPr>
        <w:t xml:space="preserve"> - </w:t>
      </w:r>
      <w:proofErr w:type="spellStart"/>
      <w:r w:rsidRPr="00062A18">
        <w:rPr>
          <w:rFonts w:ascii="Calibri" w:eastAsia="Times New Roman" w:hAnsi="Calibri" w:cs="Times New Roman"/>
          <w:color w:val="000000"/>
          <w:sz w:val="24"/>
          <w:szCs w:val="24"/>
          <w:lang w:val="en-GB" w:eastAsia="en-GB"/>
        </w:rPr>
        <w:t>indicativ</w:t>
      </w:r>
      <w:proofErr w:type="spellEnd"/>
      <w:r w:rsidRPr="00062A18">
        <w:rPr>
          <w:rFonts w:ascii="Calibri" w:eastAsia="Times New Roman" w:hAnsi="Calibri" w:cs="Times New Roman"/>
          <w:color w:val="000000"/>
          <w:sz w:val="24"/>
          <w:szCs w:val="24"/>
          <w:lang w:val="en-GB" w:eastAsia="en-GB"/>
        </w:rPr>
        <w:t xml:space="preserve"> PCC 001-2013; </w:t>
      </w:r>
    </w:p>
    <w:p w14:paraId="26C4435B" w14:textId="5CF94455"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t>Ordinul</w:t>
      </w:r>
      <w:proofErr w:type="spellEnd"/>
      <w:r w:rsidRPr="00062A18">
        <w:rPr>
          <w:rFonts w:ascii="Calibri" w:eastAsia="Times New Roman" w:hAnsi="Calibri" w:cs="Times New Roman"/>
          <w:color w:val="000000"/>
          <w:sz w:val="24"/>
          <w:szCs w:val="24"/>
          <w:lang w:val="en-GB" w:eastAsia="en-GB"/>
        </w:rPr>
        <w:t xml:space="preserve"> nr. 189 din 2013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aprobarea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reglementării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tehnice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Normativ</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privind</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adaptarea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clădirilor</w:t>
      </w:r>
      <w:proofErr w:type="spellEnd"/>
      <w:r w:rsidRPr="00062A18">
        <w:rPr>
          <w:rFonts w:ascii="Calibri" w:eastAsia="Times New Roman" w:hAnsi="Calibri" w:cs="Times New Roman"/>
          <w:color w:val="000000"/>
          <w:sz w:val="24"/>
          <w:szCs w:val="24"/>
          <w:lang w:val="en-GB" w:eastAsia="en-GB"/>
        </w:rPr>
        <w:t xml:space="preserve"> civile </w:t>
      </w:r>
      <w:proofErr w:type="spellStart"/>
      <w:r w:rsidRPr="00062A18">
        <w:rPr>
          <w:rFonts w:ascii="Calibri" w:eastAsia="Times New Roman" w:hAnsi="Calibri" w:cs="Times New Roman"/>
          <w:color w:val="000000"/>
          <w:sz w:val="24"/>
          <w:szCs w:val="24"/>
          <w:lang w:val="en-GB" w:eastAsia="en-GB"/>
        </w:rPr>
        <w:t>şi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spaţiului</w:t>
      </w:r>
      <w:proofErr w:type="spellEnd"/>
      <w:r w:rsidRPr="00062A18">
        <w:rPr>
          <w:rFonts w:ascii="Calibri" w:eastAsia="Times New Roman" w:hAnsi="Calibri" w:cs="Times New Roman"/>
          <w:color w:val="000000"/>
          <w:sz w:val="24"/>
          <w:szCs w:val="24"/>
          <w:lang w:val="en-GB" w:eastAsia="en-GB"/>
        </w:rPr>
        <w:t xml:space="preserve"> urban la </w:t>
      </w:r>
      <w:proofErr w:type="spellStart"/>
      <w:r w:rsidRPr="00062A18">
        <w:rPr>
          <w:rFonts w:ascii="Calibri" w:eastAsia="Times New Roman" w:hAnsi="Calibri" w:cs="Times New Roman"/>
          <w:color w:val="000000"/>
          <w:sz w:val="24"/>
          <w:szCs w:val="24"/>
          <w:lang w:val="en-GB" w:eastAsia="en-GB"/>
        </w:rPr>
        <w:t>nevoile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individuale</w:t>
      </w:r>
      <w:proofErr w:type="spellEnd"/>
      <w:r w:rsidRPr="00062A18">
        <w:rPr>
          <w:rFonts w:ascii="Calibri" w:eastAsia="Times New Roman" w:hAnsi="Calibri" w:cs="Times New Roman"/>
          <w:color w:val="000000"/>
          <w:sz w:val="24"/>
          <w:szCs w:val="24"/>
          <w:lang w:val="en-GB" w:eastAsia="en-GB"/>
        </w:rPr>
        <w:t xml:space="preserve"> ale </w:t>
      </w:r>
      <w:proofErr w:type="spellStart"/>
      <w:r w:rsidRPr="00062A18">
        <w:rPr>
          <w:rFonts w:ascii="Calibri" w:eastAsia="Times New Roman" w:hAnsi="Calibri" w:cs="Times New Roman"/>
          <w:color w:val="000000"/>
          <w:sz w:val="24"/>
          <w:szCs w:val="24"/>
          <w:lang w:val="en-GB" w:eastAsia="en-GB"/>
        </w:rPr>
        <w:t>persoanelor</w:t>
      </w:r>
      <w:proofErr w:type="spellEnd"/>
      <w:r w:rsidRPr="00062A18">
        <w:rPr>
          <w:rFonts w:ascii="Calibri" w:eastAsia="Times New Roman" w:hAnsi="Calibri" w:cs="Times New Roman"/>
          <w:color w:val="000000"/>
          <w:sz w:val="24"/>
          <w:szCs w:val="24"/>
          <w:lang w:val="en-GB" w:eastAsia="en-GB"/>
        </w:rPr>
        <w:t xml:space="preserve"> cu </w:t>
      </w:r>
      <w:proofErr w:type="spellStart"/>
      <w:r w:rsidR="009061DB" w:rsidRPr="004A7669">
        <w:rPr>
          <w:rFonts w:ascii="Calibri" w:eastAsia="Times New Roman" w:hAnsi="Calibri" w:cs="Times New Roman"/>
          <w:color w:val="000000" w:themeColor="text1"/>
          <w:sz w:val="24"/>
          <w:szCs w:val="24"/>
          <w:lang w:val="en-GB" w:eastAsia="en-GB"/>
        </w:rPr>
        <w:t>dizabilit</w:t>
      </w:r>
      <w:r w:rsidR="009061DB" w:rsidRPr="00062A18">
        <w:rPr>
          <w:rFonts w:ascii="Calibri" w:eastAsia="Times New Roman" w:hAnsi="Calibri" w:cs="Times New Roman"/>
          <w:color w:val="000000"/>
          <w:sz w:val="24"/>
          <w:szCs w:val="24"/>
          <w:lang w:val="en-GB" w:eastAsia="en-GB"/>
        </w:rPr>
        <w:t>ăţ</w:t>
      </w:r>
      <w:r w:rsidR="009061DB" w:rsidRPr="004A7669">
        <w:rPr>
          <w:rFonts w:ascii="Calibri" w:eastAsia="Times New Roman" w:hAnsi="Calibri" w:cs="Times New Roman"/>
          <w:color w:val="000000" w:themeColor="text1"/>
          <w:sz w:val="24"/>
          <w:szCs w:val="24"/>
          <w:lang w:val="en-GB" w:eastAsia="en-GB"/>
        </w:rPr>
        <w:t>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indicativ</w:t>
      </w:r>
      <w:proofErr w:type="spellEnd"/>
      <w:r w:rsidRPr="00062A18">
        <w:rPr>
          <w:rFonts w:ascii="Calibri" w:eastAsia="Times New Roman" w:hAnsi="Calibri" w:cs="Times New Roman"/>
          <w:color w:val="000000"/>
          <w:sz w:val="24"/>
          <w:szCs w:val="24"/>
          <w:lang w:val="en-GB" w:eastAsia="en-GB"/>
        </w:rPr>
        <w:t xml:space="preserve"> NP 051-2012 - </w:t>
      </w:r>
      <w:proofErr w:type="spellStart"/>
      <w:r w:rsidRPr="00062A18">
        <w:rPr>
          <w:rFonts w:ascii="Calibri" w:eastAsia="Times New Roman" w:hAnsi="Calibri" w:cs="Times New Roman"/>
          <w:color w:val="000000"/>
          <w:sz w:val="24"/>
          <w:szCs w:val="24"/>
          <w:lang w:val="en-GB" w:eastAsia="en-GB"/>
        </w:rPr>
        <w:t>Revizuire</w:t>
      </w:r>
      <w:proofErr w:type="spellEnd"/>
      <w:r w:rsidRPr="00062A18">
        <w:rPr>
          <w:rFonts w:ascii="Calibri" w:eastAsia="Times New Roman" w:hAnsi="Calibri" w:cs="Times New Roman"/>
          <w:color w:val="000000"/>
          <w:sz w:val="24"/>
          <w:szCs w:val="24"/>
          <w:lang w:val="en-GB" w:eastAsia="en-GB"/>
        </w:rPr>
        <w:t xml:space="preserve"> NP 051/2000"; </w:t>
      </w:r>
    </w:p>
    <w:p w14:paraId="5258B626" w14:textId="77777777" w:rsidR="00062A18" w:rsidRP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t>Ordinul</w:t>
      </w:r>
      <w:proofErr w:type="spellEnd"/>
      <w:r w:rsidRPr="00062A18">
        <w:rPr>
          <w:rFonts w:ascii="Calibri" w:eastAsia="Times New Roman" w:hAnsi="Calibri" w:cs="Times New Roman"/>
          <w:color w:val="000000"/>
          <w:sz w:val="24"/>
          <w:szCs w:val="24"/>
          <w:lang w:val="en-GB" w:eastAsia="en-GB"/>
        </w:rPr>
        <w:t xml:space="preserve"> nr. 386 din 28 </w:t>
      </w:r>
      <w:proofErr w:type="spellStart"/>
      <w:r w:rsidRPr="00062A18">
        <w:rPr>
          <w:rFonts w:ascii="Calibri" w:eastAsia="Times New Roman" w:hAnsi="Calibri" w:cs="Times New Roman"/>
          <w:color w:val="000000"/>
          <w:sz w:val="24"/>
          <w:szCs w:val="24"/>
          <w:lang w:val="en-GB" w:eastAsia="en-GB"/>
        </w:rPr>
        <w:t>martie</w:t>
      </w:r>
      <w:proofErr w:type="spellEnd"/>
      <w:r w:rsidRPr="00062A18">
        <w:rPr>
          <w:rFonts w:ascii="Calibri" w:eastAsia="Times New Roman" w:hAnsi="Calibri" w:cs="Times New Roman"/>
          <w:color w:val="000000"/>
          <w:sz w:val="24"/>
          <w:szCs w:val="24"/>
          <w:lang w:val="en-GB" w:eastAsia="en-GB"/>
        </w:rPr>
        <w:t xml:space="preserve"> 2016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modificarea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şi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completarea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Reglementării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tehnice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Normativ</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privind</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calculul</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termotehnic</w:t>
      </w:r>
      <w:proofErr w:type="spellEnd"/>
      <w:r w:rsidRPr="00062A18">
        <w:rPr>
          <w:rFonts w:ascii="Calibri" w:eastAsia="Times New Roman" w:hAnsi="Calibri" w:cs="Times New Roman"/>
          <w:color w:val="000000"/>
          <w:sz w:val="24"/>
          <w:szCs w:val="24"/>
          <w:lang w:val="en-GB" w:eastAsia="en-GB"/>
        </w:rPr>
        <w:t xml:space="preserve"> al </w:t>
      </w:r>
      <w:proofErr w:type="spellStart"/>
      <w:r w:rsidRPr="00062A18">
        <w:rPr>
          <w:rFonts w:ascii="Calibri" w:eastAsia="Times New Roman" w:hAnsi="Calibri" w:cs="Times New Roman"/>
          <w:color w:val="000000"/>
          <w:sz w:val="24"/>
          <w:szCs w:val="24"/>
          <w:lang w:val="en-GB" w:eastAsia="en-GB"/>
        </w:rPr>
        <w:t>elementelor</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construcţie</w:t>
      </w:r>
      <w:proofErr w:type="spellEnd"/>
      <w:r w:rsidRPr="00062A18">
        <w:rPr>
          <w:rFonts w:ascii="Calibri" w:eastAsia="Times New Roman" w:hAnsi="Calibri" w:cs="Times New Roman"/>
          <w:color w:val="000000"/>
          <w:sz w:val="24"/>
          <w:szCs w:val="24"/>
          <w:lang w:val="en-GB" w:eastAsia="en-GB"/>
        </w:rPr>
        <w:t xml:space="preserve"> ale </w:t>
      </w:r>
      <w:proofErr w:type="spellStart"/>
      <w:r w:rsidRPr="00062A18">
        <w:rPr>
          <w:rFonts w:ascii="Calibri" w:eastAsia="Times New Roman" w:hAnsi="Calibri" w:cs="Times New Roman"/>
          <w:color w:val="000000"/>
          <w:sz w:val="24"/>
          <w:szCs w:val="24"/>
          <w:lang w:val="en-GB" w:eastAsia="en-GB"/>
        </w:rPr>
        <w:t>clădirilor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indicativ</w:t>
      </w:r>
      <w:proofErr w:type="spellEnd"/>
      <w:r w:rsidRPr="00062A18">
        <w:rPr>
          <w:rFonts w:ascii="Calibri" w:eastAsia="Times New Roman" w:hAnsi="Calibri" w:cs="Times New Roman"/>
          <w:color w:val="000000"/>
          <w:sz w:val="24"/>
          <w:szCs w:val="24"/>
          <w:lang w:val="en-GB" w:eastAsia="en-GB"/>
        </w:rPr>
        <w:t xml:space="preserve"> C 107-2005, </w:t>
      </w:r>
      <w:proofErr w:type="spellStart"/>
      <w:r w:rsidRPr="00062A18">
        <w:rPr>
          <w:rFonts w:ascii="Calibri" w:eastAsia="Times New Roman" w:hAnsi="Calibri" w:cs="Times New Roman"/>
          <w:color w:val="000000"/>
          <w:sz w:val="24"/>
          <w:szCs w:val="24"/>
          <w:lang w:val="en-GB" w:eastAsia="en-GB"/>
        </w:rPr>
        <w:t>aprobată</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prin</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Ordinul</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ministrului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transporturilor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construcţiilor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şi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turismului</w:t>
      </w:r>
      <w:proofErr w:type="spellEnd"/>
      <w:r w:rsidRPr="00062A18">
        <w:rPr>
          <w:rFonts w:ascii="Calibri" w:eastAsia="Times New Roman" w:hAnsi="Calibri" w:cs="Times New Roman"/>
          <w:color w:val="000000"/>
          <w:sz w:val="24"/>
          <w:szCs w:val="24"/>
          <w:lang w:val="en-GB" w:eastAsia="en-GB"/>
        </w:rPr>
        <w:t xml:space="preserve"> nr. 2.055/2005; </w:t>
      </w:r>
    </w:p>
    <w:p w14:paraId="3050C392" w14:textId="5A456055" w:rsidR="00062A18"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062A18">
        <w:rPr>
          <w:rFonts w:ascii="Calibri" w:eastAsia="Times New Roman" w:hAnsi="Calibri" w:cs="Times New Roman"/>
          <w:color w:val="000000"/>
          <w:sz w:val="24"/>
          <w:szCs w:val="24"/>
          <w:lang w:val="en-GB" w:eastAsia="en-GB"/>
        </w:rPr>
        <w:t>Ordinul</w:t>
      </w:r>
      <w:proofErr w:type="spellEnd"/>
      <w:r w:rsidRPr="00062A18">
        <w:rPr>
          <w:rFonts w:ascii="Calibri" w:eastAsia="Times New Roman" w:hAnsi="Calibri" w:cs="Times New Roman"/>
          <w:color w:val="000000"/>
          <w:sz w:val="24"/>
          <w:szCs w:val="24"/>
          <w:lang w:val="en-GB" w:eastAsia="en-GB"/>
        </w:rPr>
        <w:t xml:space="preserve"> nr. 2.834/2019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aprobarea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reglementării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tehnice</w:t>
      </w:r>
      <w:proofErr w:type="spellEnd"/>
      <w:r w:rsidRPr="00062A18">
        <w:rPr>
          <w:rFonts w:ascii="Calibri" w:eastAsia="Times New Roman" w:hAnsi="Calibri" w:cs="Times New Roman"/>
          <w:color w:val="000000"/>
          <w:sz w:val="24"/>
          <w:szCs w:val="24"/>
          <w:lang w:val="en-GB" w:eastAsia="en-GB"/>
        </w:rPr>
        <w:t xml:space="preserve"> „Cod de </w:t>
      </w:r>
      <w:proofErr w:type="spellStart"/>
      <w:r w:rsidRPr="00062A18">
        <w:rPr>
          <w:rFonts w:ascii="Calibri" w:eastAsia="Times New Roman" w:hAnsi="Calibri" w:cs="Times New Roman"/>
          <w:color w:val="000000"/>
          <w:sz w:val="24"/>
          <w:szCs w:val="24"/>
          <w:lang w:val="en-GB" w:eastAsia="en-GB"/>
        </w:rPr>
        <w:t>proiectare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seismică</w:t>
      </w:r>
      <w:proofErr w:type="spellEnd"/>
      <w:r w:rsidRPr="00062A18">
        <w:rPr>
          <w:rFonts w:ascii="Calibri" w:eastAsia="Times New Roman" w:hAnsi="Calibri" w:cs="Times New Roman"/>
          <w:color w:val="000000"/>
          <w:sz w:val="24"/>
          <w:szCs w:val="24"/>
          <w:lang w:val="en-GB" w:eastAsia="en-GB"/>
        </w:rPr>
        <w:t xml:space="preserve"> — </w:t>
      </w:r>
      <w:proofErr w:type="spellStart"/>
      <w:r w:rsidRPr="00062A18">
        <w:rPr>
          <w:rFonts w:ascii="Calibri" w:eastAsia="Times New Roman" w:hAnsi="Calibri" w:cs="Times New Roman"/>
          <w:color w:val="000000"/>
          <w:sz w:val="24"/>
          <w:szCs w:val="24"/>
          <w:lang w:val="en-GB" w:eastAsia="en-GB"/>
        </w:rPr>
        <w:t>Partea</w:t>
      </w:r>
      <w:proofErr w:type="spellEnd"/>
      <w:r w:rsidRPr="00062A18">
        <w:rPr>
          <w:rFonts w:ascii="Calibri" w:eastAsia="Times New Roman" w:hAnsi="Calibri" w:cs="Times New Roman"/>
          <w:color w:val="000000"/>
          <w:sz w:val="24"/>
          <w:szCs w:val="24"/>
          <w:lang w:val="en-GB" w:eastAsia="en-GB"/>
        </w:rPr>
        <w:t xml:space="preserve"> a III-a — </w:t>
      </w:r>
      <w:proofErr w:type="spellStart"/>
      <w:r w:rsidRPr="00062A18">
        <w:rPr>
          <w:rFonts w:ascii="Calibri" w:eastAsia="Times New Roman" w:hAnsi="Calibri" w:cs="Times New Roman"/>
          <w:color w:val="000000"/>
          <w:sz w:val="24"/>
          <w:szCs w:val="24"/>
          <w:lang w:val="en-GB" w:eastAsia="en-GB"/>
        </w:rPr>
        <w:t>Prevederi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pentru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evaluarea</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seismică</w:t>
      </w:r>
      <w:proofErr w:type="spellEnd"/>
      <w:r w:rsidRPr="00062A18">
        <w:rPr>
          <w:rFonts w:ascii="Calibri" w:eastAsia="Times New Roman" w:hAnsi="Calibri" w:cs="Times New Roman"/>
          <w:color w:val="000000"/>
          <w:sz w:val="24"/>
          <w:szCs w:val="24"/>
          <w:lang w:val="en-GB" w:eastAsia="en-GB"/>
        </w:rPr>
        <w:t xml:space="preserve"> a </w:t>
      </w:r>
      <w:proofErr w:type="spellStart"/>
      <w:r w:rsidRPr="00062A18">
        <w:rPr>
          <w:rFonts w:ascii="Calibri" w:eastAsia="Times New Roman" w:hAnsi="Calibri" w:cs="Times New Roman"/>
          <w:color w:val="000000"/>
          <w:sz w:val="24"/>
          <w:szCs w:val="24"/>
          <w:lang w:val="en-GB" w:eastAsia="en-GB"/>
        </w:rPr>
        <w:t>clădirilor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existente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indicativ</w:t>
      </w:r>
      <w:proofErr w:type="spellEnd"/>
      <w:r w:rsidRPr="00062A18">
        <w:rPr>
          <w:rFonts w:ascii="Calibri" w:eastAsia="Times New Roman" w:hAnsi="Calibri" w:cs="Times New Roman"/>
          <w:color w:val="000000"/>
          <w:sz w:val="24"/>
          <w:szCs w:val="24"/>
          <w:lang w:val="en-GB" w:eastAsia="en-GB"/>
        </w:rPr>
        <w:t xml:space="preserve"> P 100-3/2019”; </w:t>
      </w:r>
    </w:p>
    <w:p w14:paraId="3470208A" w14:textId="7ECED3E8" w:rsidR="004D67D7" w:rsidRDefault="00623677"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Pr>
          <w:rFonts w:ascii="Calibri" w:eastAsia="Times New Roman" w:hAnsi="Calibri" w:cs="Times New Roman"/>
          <w:color w:val="000000"/>
          <w:sz w:val="24"/>
          <w:szCs w:val="24"/>
          <w:lang w:val="en-GB" w:eastAsia="en-GB"/>
        </w:rPr>
        <w:t>Ordonanţa</w:t>
      </w:r>
      <w:proofErr w:type="spellEnd"/>
      <w:r>
        <w:rPr>
          <w:rFonts w:ascii="Calibri" w:eastAsia="Times New Roman" w:hAnsi="Calibri" w:cs="Times New Roman"/>
          <w:color w:val="000000"/>
          <w:sz w:val="24"/>
          <w:szCs w:val="24"/>
          <w:lang w:val="en-GB" w:eastAsia="en-GB"/>
        </w:rPr>
        <w:t xml:space="preserve"> de </w:t>
      </w:r>
      <w:proofErr w:type="spellStart"/>
      <w:r>
        <w:rPr>
          <w:rFonts w:ascii="Calibri" w:eastAsia="Times New Roman" w:hAnsi="Calibri" w:cs="Times New Roman"/>
          <w:color w:val="000000"/>
          <w:sz w:val="24"/>
          <w:szCs w:val="24"/>
          <w:lang w:val="en-GB" w:eastAsia="en-GB"/>
        </w:rPr>
        <w:t>urgenţă</w:t>
      </w:r>
      <w:proofErr w:type="spellEnd"/>
      <w:r w:rsidR="00F60FC7" w:rsidRPr="00F60FC7">
        <w:rPr>
          <w:rFonts w:ascii="Calibri" w:eastAsia="Times New Roman" w:hAnsi="Calibri" w:cs="Times New Roman"/>
          <w:color w:val="000000"/>
          <w:sz w:val="24"/>
          <w:szCs w:val="24"/>
          <w:lang w:val="en-GB" w:eastAsia="en-GB"/>
        </w:rPr>
        <w:t xml:space="preserve"> nr. 18 din 4 </w:t>
      </w:r>
      <w:proofErr w:type="spellStart"/>
      <w:r w:rsidR="00F60FC7" w:rsidRPr="00F60FC7">
        <w:rPr>
          <w:rFonts w:ascii="Calibri" w:eastAsia="Times New Roman" w:hAnsi="Calibri" w:cs="Times New Roman"/>
          <w:color w:val="000000"/>
          <w:sz w:val="24"/>
          <w:szCs w:val="24"/>
          <w:lang w:val="en-GB" w:eastAsia="en-GB"/>
        </w:rPr>
        <w:t>martie</w:t>
      </w:r>
      <w:proofErr w:type="spellEnd"/>
      <w:r w:rsidR="00F60FC7" w:rsidRPr="00F60FC7">
        <w:rPr>
          <w:rFonts w:ascii="Calibri" w:eastAsia="Times New Roman" w:hAnsi="Calibri" w:cs="Times New Roman"/>
          <w:color w:val="000000"/>
          <w:sz w:val="24"/>
          <w:szCs w:val="24"/>
          <w:lang w:val="en-GB" w:eastAsia="en-GB"/>
        </w:rPr>
        <w:t xml:space="preserve"> 2009 </w:t>
      </w:r>
      <w:proofErr w:type="spellStart"/>
      <w:r w:rsidR="00F60FC7" w:rsidRPr="00F60FC7">
        <w:rPr>
          <w:rFonts w:ascii="Calibri" w:eastAsia="Times New Roman" w:hAnsi="Calibri" w:cs="Times New Roman"/>
          <w:color w:val="000000"/>
          <w:sz w:val="24"/>
          <w:szCs w:val="24"/>
          <w:lang w:val="en-GB" w:eastAsia="en-GB"/>
        </w:rPr>
        <w:t>privind</w:t>
      </w:r>
      <w:proofErr w:type="spellEnd"/>
      <w:r w:rsidR="00F60FC7" w:rsidRPr="00F60FC7">
        <w:rPr>
          <w:rFonts w:ascii="Calibri" w:eastAsia="Times New Roman" w:hAnsi="Calibri" w:cs="Times New Roman"/>
          <w:color w:val="000000"/>
          <w:sz w:val="24"/>
          <w:szCs w:val="24"/>
          <w:lang w:val="en-GB" w:eastAsia="en-GB"/>
        </w:rPr>
        <w:t xml:space="preserve"> </w:t>
      </w:r>
      <w:proofErr w:type="spellStart"/>
      <w:r w:rsidR="00F60FC7" w:rsidRPr="00F60FC7">
        <w:rPr>
          <w:rFonts w:ascii="Calibri" w:eastAsia="Times New Roman" w:hAnsi="Calibri" w:cs="Times New Roman"/>
          <w:color w:val="000000"/>
          <w:sz w:val="24"/>
          <w:szCs w:val="24"/>
          <w:lang w:val="en-GB" w:eastAsia="en-GB"/>
        </w:rPr>
        <w:t>creşterea</w:t>
      </w:r>
      <w:proofErr w:type="spellEnd"/>
      <w:r w:rsidR="00F60FC7" w:rsidRPr="00F60FC7">
        <w:rPr>
          <w:rFonts w:ascii="Calibri" w:eastAsia="Times New Roman" w:hAnsi="Calibri" w:cs="Times New Roman"/>
          <w:color w:val="000000"/>
          <w:sz w:val="24"/>
          <w:szCs w:val="24"/>
          <w:lang w:val="en-GB" w:eastAsia="en-GB"/>
        </w:rPr>
        <w:t xml:space="preserve"> </w:t>
      </w:r>
      <w:proofErr w:type="spellStart"/>
      <w:r w:rsidR="00F60FC7" w:rsidRPr="00F60FC7">
        <w:rPr>
          <w:rFonts w:ascii="Calibri" w:eastAsia="Times New Roman" w:hAnsi="Calibri" w:cs="Times New Roman"/>
          <w:color w:val="000000"/>
          <w:sz w:val="24"/>
          <w:szCs w:val="24"/>
          <w:lang w:val="en-GB" w:eastAsia="en-GB"/>
        </w:rPr>
        <w:t>performanţei</w:t>
      </w:r>
      <w:proofErr w:type="spellEnd"/>
      <w:r w:rsidR="00F60FC7" w:rsidRPr="00F60FC7">
        <w:rPr>
          <w:rFonts w:ascii="Calibri" w:eastAsia="Times New Roman" w:hAnsi="Calibri" w:cs="Times New Roman"/>
          <w:color w:val="000000"/>
          <w:sz w:val="24"/>
          <w:szCs w:val="24"/>
          <w:lang w:val="en-GB" w:eastAsia="en-GB"/>
        </w:rPr>
        <w:t xml:space="preserve"> </w:t>
      </w:r>
      <w:proofErr w:type="spellStart"/>
      <w:r w:rsidR="00F60FC7" w:rsidRPr="00F60FC7">
        <w:rPr>
          <w:rFonts w:ascii="Calibri" w:eastAsia="Times New Roman" w:hAnsi="Calibri" w:cs="Times New Roman"/>
          <w:color w:val="000000"/>
          <w:sz w:val="24"/>
          <w:szCs w:val="24"/>
          <w:lang w:val="en-GB" w:eastAsia="en-GB"/>
        </w:rPr>
        <w:t>energetice</w:t>
      </w:r>
      <w:proofErr w:type="spellEnd"/>
      <w:r w:rsidR="00F60FC7" w:rsidRPr="00F60FC7">
        <w:rPr>
          <w:rFonts w:ascii="Calibri" w:eastAsia="Times New Roman" w:hAnsi="Calibri" w:cs="Times New Roman"/>
          <w:color w:val="000000"/>
          <w:sz w:val="24"/>
          <w:szCs w:val="24"/>
          <w:lang w:val="en-GB" w:eastAsia="en-GB"/>
        </w:rPr>
        <w:t xml:space="preserve"> a </w:t>
      </w:r>
      <w:proofErr w:type="spellStart"/>
      <w:r w:rsidR="00F60FC7" w:rsidRPr="00F60FC7">
        <w:rPr>
          <w:rFonts w:ascii="Calibri" w:eastAsia="Times New Roman" w:hAnsi="Calibri" w:cs="Times New Roman"/>
          <w:color w:val="000000"/>
          <w:sz w:val="24"/>
          <w:szCs w:val="24"/>
          <w:lang w:val="en-GB" w:eastAsia="en-GB"/>
        </w:rPr>
        <w:t>blocurilor</w:t>
      </w:r>
      <w:proofErr w:type="spellEnd"/>
      <w:r w:rsidR="00F60FC7" w:rsidRPr="00F60FC7">
        <w:rPr>
          <w:rFonts w:ascii="Calibri" w:eastAsia="Times New Roman" w:hAnsi="Calibri" w:cs="Times New Roman"/>
          <w:color w:val="000000"/>
          <w:sz w:val="24"/>
          <w:szCs w:val="24"/>
          <w:lang w:val="en-GB" w:eastAsia="en-GB"/>
        </w:rPr>
        <w:t xml:space="preserve"> de </w:t>
      </w:r>
      <w:proofErr w:type="spellStart"/>
      <w:r w:rsidR="00F60FC7" w:rsidRPr="00F60FC7">
        <w:rPr>
          <w:rFonts w:ascii="Calibri" w:eastAsia="Times New Roman" w:hAnsi="Calibri" w:cs="Times New Roman"/>
          <w:color w:val="000000"/>
          <w:sz w:val="24"/>
          <w:szCs w:val="24"/>
          <w:lang w:val="en-GB" w:eastAsia="en-GB"/>
        </w:rPr>
        <w:t>locuinţe</w:t>
      </w:r>
      <w:proofErr w:type="spellEnd"/>
      <w:r w:rsidR="00F00E47">
        <w:rPr>
          <w:rFonts w:ascii="Calibri" w:eastAsia="Times New Roman" w:hAnsi="Calibri" w:cs="Times New Roman"/>
          <w:color w:val="000000"/>
          <w:sz w:val="24"/>
          <w:szCs w:val="24"/>
          <w:lang w:val="en-GB" w:eastAsia="en-GB"/>
        </w:rPr>
        <w:t>;</w:t>
      </w:r>
    </w:p>
    <w:p w14:paraId="4F182A41" w14:textId="35181712" w:rsidR="00F60FC7" w:rsidRPr="00062A18" w:rsidRDefault="00F60FC7"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proofErr w:type="spellStart"/>
      <w:r w:rsidRPr="00F60FC7">
        <w:rPr>
          <w:rFonts w:ascii="Calibri" w:eastAsia="Times New Roman" w:hAnsi="Calibri" w:cs="Times New Roman"/>
          <w:color w:val="000000"/>
          <w:sz w:val="24"/>
          <w:szCs w:val="24"/>
          <w:lang w:val="en-GB" w:eastAsia="en-GB"/>
        </w:rPr>
        <w:t>Legea</w:t>
      </w:r>
      <w:proofErr w:type="spellEnd"/>
      <w:r w:rsidRPr="00F60FC7">
        <w:rPr>
          <w:rFonts w:ascii="Calibri" w:eastAsia="Times New Roman" w:hAnsi="Calibri" w:cs="Times New Roman"/>
          <w:color w:val="000000"/>
          <w:sz w:val="24"/>
          <w:szCs w:val="24"/>
          <w:lang w:val="en-GB" w:eastAsia="en-GB"/>
        </w:rPr>
        <w:t xml:space="preserve"> nr. 196/2018 </w:t>
      </w:r>
      <w:proofErr w:type="spellStart"/>
      <w:r w:rsidRPr="00F60FC7">
        <w:rPr>
          <w:rFonts w:ascii="Calibri" w:eastAsia="Times New Roman" w:hAnsi="Calibri" w:cs="Times New Roman"/>
          <w:color w:val="000000"/>
          <w:sz w:val="24"/>
          <w:szCs w:val="24"/>
          <w:lang w:val="en-GB" w:eastAsia="en-GB"/>
        </w:rPr>
        <w:t>privind</w:t>
      </w:r>
      <w:proofErr w:type="spellEnd"/>
      <w:r w:rsidRPr="00F60FC7">
        <w:rPr>
          <w:rFonts w:ascii="Calibri" w:eastAsia="Times New Roman" w:hAnsi="Calibri" w:cs="Times New Roman"/>
          <w:color w:val="000000"/>
          <w:sz w:val="24"/>
          <w:szCs w:val="24"/>
          <w:lang w:val="en-GB" w:eastAsia="en-GB"/>
        </w:rPr>
        <w:t xml:space="preserve"> </w:t>
      </w:r>
      <w:proofErr w:type="spellStart"/>
      <w:r w:rsidRPr="00F60FC7">
        <w:rPr>
          <w:rFonts w:ascii="Calibri" w:eastAsia="Times New Roman" w:hAnsi="Calibri" w:cs="Times New Roman"/>
          <w:color w:val="000000"/>
          <w:sz w:val="24"/>
          <w:szCs w:val="24"/>
          <w:lang w:val="en-GB" w:eastAsia="en-GB"/>
        </w:rPr>
        <w:t>înfiinţarea</w:t>
      </w:r>
      <w:proofErr w:type="spellEnd"/>
      <w:r w:rsidRPr="00F60FC7">
        <w:rPr>
          <w:rFonts w:ascii="Calibri" w:eastAsia="Times New Roman" w:hAnsi="Calibri" w:cs="Times New Roman"/>
          <w:color w:val="000000"/>
          <w:sz w:val="24"/>
          <w:szCs w:val="24"/>
          <w:lang w:val="en-GB" w:eastAsia="en-GB"/>
        </w:rPr>
        <w:t xml:space="preserve">, </w:t>
      </w:r>
      <w:proofErr w:type="spellStart"/>
      <w:r w:rsidRPr="00F60FC7">
        <w:rPr>
          <w:rFonts w:ascii="Calibri" w:eastAsia="Times New Roman" w:hAnsi="Calibri" w:cs="Times New Roman"/>
          <w:color w:val="000000"/>
          <w:sz w:val="24"/>
          <w:szCs w:val="24"/>
          <w:lang w:val="en-GB" w:eastAsia="en-GB"/>
        </w:rPr>
        <w:t>organizarea</w:t>
      </w:r>
      <w:proofErr w:type="spellEnd"/>
      <w:r w:rsidRPr="00F60FC7">
        <w:rPr>
          <w:rFonts w:ascii="Calibri" w:eastAsia="Times New Roman" w:hAnsi="Calibri" w:cs="Times New Roman"/>
          <w:color w:val="000000"/>
          <w:sz w:val="24"/>
          <w:szCs w:val="24"/>
          <w:lang w:val="en-GB" w:eastAsia="en-GB"/>
        </w:rPr>
        <w:t xml:space="preserve"> </w:t>
      </w:r>
      <w:proofErr w:type="spellStart"/>
      <w:r w:rsidRPr="00F60FC7">
        <w:rPr>
          <w:rFonts w:ascii="Calibri" w:eastAsia="Times New Roman" w:hAnsi="Calibri" w:cs="Times New Roman"/>
          <w:color w:val="000000"/>
          <w:sz w:val="24"/>
          <w:szCs w:val="24"/>
          <w:lang w:val="en-GB" w:eastAsia="en-GB"/>
        </w:rPr>
        <w:t>şi</w:t>
      </w:r>
      <w:proofErr w:type="spellEnd"/>
      <w:r w:rsidRPr="00F60FC7">
        <w:rPr>
          <w:rFonts w:ascii="Calibri" w:eastAsia="Times New Roman" w:hAnsi="Calibri" w:cs="Times New Roman"/>
          <w:color w:val="000000"/>
          <w:sz w:val="24"/>
          <w:szCs w:val="24"/>
          <w:lang w:val="en-GB" w:eastAsia="en-GB"/>
        </w:rPr>
        <w:t xml:space="preserve"> </w:t>
      </w:r>
      <w:proofErr w:type="spellStart"/>
      <w:r w:rsidRPr="00F60FC7">
        <w:rPr>
          <w:rFonts w:ascii="Calibri" w:eastAsia="Times New Roman" w:hAnsi="Calibri" w:cs="Times New Roman"/>
          <w:color w:val="000000"/>
          <w:sz w:val="24"/>
          <w:szCs w:val="24"/>
          <w:lang w:val="en-GB" w:eastAsia="en-GB"/>
        </w:rPr>
        <w:t>funcţionarea</w:t>
      </w:r>
      <w:proofErr w:type="spellEnd"/>
      <w:r w:rsidRPr="00F60FC7">
        <w:rPr>
          <w:rFonts w:ascii="Calibri" w:eastAsia="Times New Roman" w:hAnsi="Calibri" w:cs="Times New Roman"/>
          <w:color w:val="000000"/>
          <w:sz w:val="24"/>
          <w:szCs w:val="24"/>
          <w:lang w:val="en-GB" w:eastAsia="en-GB"/>
        </w:rPr>
        <w:t xml:space="preserve"> </w:t>
      </w:r>
      <w:proofErr w:type="spellStart"/>
      <w:r w:rsidRPr="00F60FC7">
        <w:rPr>
          <w:rFonts w:ascii="Calibri" w:eastAsia="Times New Roman" w:hAnsi="Calibri" w:cs="Times New Roman"/>
          <w:color w:val="000000"/>
          <w:sz w:val="24"/>
          <w:szCs w:val="24"/>
          <w:lang w:val="en-GB" w:eastAsia="en-GB"/>
        </w:rPr>
        <w:t>asociaţiilor</w:t>
      </w:r>
      <w:proofErr w:type="spellEnd"/>
      <w:r w:rsidRPr="00F60FC7">
        <w:rPr>
          <w:rFonts w:ascii="Calibri" w:eastAsia="Times New Roman" w:hAnsi="Calibri" w:cs="Times New Roman"/>
          <w:color w:val="000000"/>
          <w:sz w:val="24"/>
          <w:szCs w:val="24"/>
          <w:lang w:val="en-GB" w:eastAsia="en-GB"/>
        </w:rPr>
        <w:t xml:space="preserve"> de </w:t>
      </w:r>
      <w:proofErr w:type="spellStart"/>
      <w:r w:rsidRPr="00F60FC7">
        <w:rPr>
          <w:rFonts w:ascii="Calibri" w:eastAsia="Times New Roman" w:hAnsi="Calibri" w:cs="Times New Roman"/>
          <w:color w:val="000000"/>
          <w:sz w:val="24"/>
          <w:szCs w:val="24"/>
          <w:lang w:val="en-GB" w:eastAsia="en-GB"/>
        </w:rPr>
        <w:t>proprietari</w:t>
      </w:r>
      <w:proofErr w:type="spellEnd"/>
      <w:r w:rsidRPr="00F60FC7">
        <w:rPr>
          <w:rFonts w:ascii="Calibri" w:eastAsia="Times New Roman" w:hAnsi="Calibri" w:cs="Times New Roman"/>
          <w:color w:val="000000"/>
          <w:sz w:val="24"/>
          <w:szCs w:val="24"/>
          <w:lang w:val="en-GB" w:eastAsia="en-GB"/>
        </w:rPr>
        <w:t xml:space="preserve"> </w:t>
      </w:r>
      <w:proofErr w:type="spellStart"/>
      <w:r w:rsidRPr="00F60FC7">
        <w:rPr>
          <w:rFonts w:ascii="Calibri" w:eastAsia="Times New Roman" w:hAnsi="Calibri" w:cs="Times New Roman"/>
          <w:color w:val="000000"/>
          <w:sz w:val="24"/>
          <w:szCs w:val="24"/>
          <w:lang w:val="en-GB" w:eastAsia="en-GB"/>
        </w:rPr>
        <w:t>şi</w:t>
      </w:r>
      <w:proofErr w:type="spellEnd"/>
      <w:r w:rsidRPr="00F60FC7">
        <w:rPr>
          <w:rFonts w:ascii="Calibri" w:eastAsia="Times New Roman" w:hAnsi="Calibri" w:cs="Times New Roman"/>
          <w:color w:val="000000"/>
          <w:sz w:val="24"/>
          <w:szCs w:val="24"/>
          <w:lang w:val="en-GB" w:eastAsia="en-GB"/>
        </w:rPr>
        <w:t xml:space="preserve"> </w:t>
      </w:r>
      <w:proofErr w:type="spellStart"/>
      <w:r w:rsidRPr="00F60FC7">
        <w:rPr>
          <w:rFonts w:ascii="Calibri" w:eastAsia="Times New Roman" w:hAnsi="Calibri" w:cs="Times New Roman"/>
          <w:color w:val="000000"/>
          <w:sz w:val="24"/>
          <w:szCs w:val="24"/>
          <w:lang w:val="en-GB" w:eastAsia="en-GB"/>
        </w:rPr>
        <w:t>administrarea</w:t>
      </w:r>
      <w:proofErr w:type="spellEnd"/>
      <w:r w:rsidRPr="00F60FC7">
        <w:rPr>
          <w:rFonts w:ascii="Calibri" w:eastAsia="Times New Roman" w:hAnsi="Calibri" w:cs="Times New Roman"/>
          <w:color w:val="000000"/>
          <w:sz w:val="24"/>
          <w:szCs w:val="24"/>
          <w:lang w:val="en-GB" w:eastAsia="en-GB"/>
        </w:rPr>
        <w:t xml:space="preserve"> </w:t>
      </w:r>
      <w:proofErr w:type="spellStart"/>
      <w:r w:rsidRPr="00F60FC7">
        <w:rPr>
          <w:rFonts w:ascii="Calibri" w:eastAsia="Times New Roman" w:hAnsi="Calibri" w:cs="Times New Roman"/>
          <w:color w:val="000000"/>
          <w:sz w:val="24"/>
          <w:szCs w:val="24"/>
          <w:lang w:val="en-GB" w:eastAsia="en-GB"/>
        </w:rPr>
        <w:t>condominiilor</w:t>
      </w:r>
      <w:proofErr w:type="spellEnd"/>
      <w:r w:rsidR="00F00E47">
        <w:rPr>
          <w:rFonts w:ascii="Calibri" w:eastAsia="Times New Roman" w:hAnsi="Calibri" w:cs="Times New Roman"/>
          <w:color w:val="000000"/>
          <w:sz w:val="24"/>
          <w:szCs w:val="24"/>
          <w:lang w:val="en-GB" w:eastAsia="en-GB"/>
        </w:rPr>
        <w:t>;</w:t>
      </w:r>
    </w:p>
    <w:p w14:paraId="2517E74E" w14:textId="0BD9152E" w:rsidR="004D67D7" w:rsidRDefault="00062A18" w:rsidP="008F1EC8">
      <w:pPr>
        <w:numPr>
          <w:ilvl w:val="0"/>
          <w:numId w:val="8"/>
        </w:numPr>
        <w:autoSpaceDE w:val="0"/>
        <w:autoSpaceDN w:val="0"/>
        <w:adjustRightInd w:val="0"/>
        <w:spacing w:before="0" w:after="0"/>
        <w:jc w:val="both"/>
        <w:rPr>
          <w:rFonts w:ascii="Calibri" w:eastAsia="Times New Roman" w:hAnsi="Calibri" w:cs="Times New Roman"/>
          <w:color w:val="000000"/>
          <w:sz w:val="24"/>
          <w:szCs w:val="24"/>
          <w:lang w:val="en-GB" w:eastAsia="en-GB"/>
        </w:rPr>
      </w:pPr>
      <w:r w:rsidRPr="00062A18">
        <w:rPr>
          <w:rFonts w:ascii="Calibri" w:eastAsia="Times New Roman" w:hAnsi="Calibri" w:cs="Times New Roman"/>
          <w:color w:val="000000"/>
          <w:sz w:val="24"/>
          <w:szCs w:val="24"/>
          <w:lang w:val="en-GB" w:eastAsia="en-GB"/>
        </w:rPr>
        <w:t xml:space="preserve">Alte normative </w:t>
      </w:r>
      <w:proofErr w:type="spellStart"/>
      <w:r w:rsidRPr="00062A18">
        <w:rPr>
          <w:rFonts w:ascii="Calibri" w:eastAsia="Times New Roman" w:hAnsi="Calibri" w:cs="Times New Roman"/>
          <w:color w:val="000000"/>
          <w:sz w:val="24"/>
          <w:szCs w:val="24"/>
          <w:lang w:val="en-GB" w:eastAsia="en-GB"/>
        </w:rPr>
        <w:t>și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reglementări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tehnice</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în</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domeniu</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în</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vigoare</w:t>
      </w:r>
      <w:proofErr w:type="spellEnd"/>
      <w:r w:rsidRPr="00062A18">
        <w:rPr>
          <w:rFonts w:ascii="Calibri" w:eastAsia="Times New Roman" w:hAnsi="Calibri" w:cs="Times New Roman"/>
          <w:color w:val="000000"/>
          <w:sz w:val="24"/>
          <w:szCs w:val="24"/>
          <w:lang w:val="en-GB" w:eastAsia="en-GB"/>
        </w:rPr>
        <w:t xml:space="preserve"> la </w:t>
      </w:r>
      <w:proofErr w:type="spellStart"/>
      <w:r w:rsidRPr="00062A18">
        <w:rPr>
          <w:rFonts w:ascii="Calibri" w:eastAsia="Times New Roman" w:hAnsi="Calibri" w:cs="Times New Roman"/>
          <w:color w:val="000000"/>
          <w:sz w:val="24"/>
          <w:szCs w:val="24"/>
          <w:lang w:val="en-GB" w:eastAsia="en-GB"/>
        </w:rPr>
        <w:t>momentul</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întocmirii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documentaţiilor</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tehnico-economice</w:t>
      </w:r>
      <w:proofErr w:type="spellEnd"/>
      <w:r w:rsidRPr="00062A18">
        <w:rPr>
          <w:rFonts w:ascii="Calibri" w:eastAsia="Times New Roman" w:hAnsi="Calibri" w:cs="Times New Roman"/>
          <w:color w:val="000000"/>
          <w:sz w:val="24"/>
          <w:szCs w:val="24"/>
          <w:lang w:val="en-GB" w:eastAsia="en-GB"/>
        </w:rPr>
        <w:t>/</w:t>
      </w:r>
      <w:proofErr w:type="spellStart"/>
      <w:r w:rsidRPr="00062A18">
        <w:rPr>
          <w:rFonts w:ascii="Calibri" w:eastAsia="Times New Roman" w:hAnsi="Calibri" w:cs="Times New Roman"/>
          <w:color w:val="000000"/>
          <w:sz w:val="24"/>
          <w:szCs w:val="24"/>
          <w:lang w:val="en-GB" w:eastAsia="en-GB"/>
        </w:rPr>
        <w:t>evaluării</w:t>
      </w:r>
      <w:proofErr w:type="spellEnd"/>
      <w:r w:rsidRPr="00062A18">
        <w:rPr>
          <w:rFonts w:ascii="Calibri" w:eastAsia="Times New Roman" w:hAnsi="Calibri" w:cs="Times New Roman"/>
          <w:color w:val="000000"/>
          <w:sz w:val="24"/>
          <w:szCs w:val="24"/>
          <w:lang w:val="en-GB" w:eastAsia="en-GB"/>
        </w:rPr>
        <w:t xml:space="preserve"> </w:t>
      </w:r>
      <w:proofErr w:type="spellStart"/>
      <w:r w:rsidRPr="00062A18">
        <w:rPr>
          <w:rFonts w:ascii="Calibri" w:eastAsia="Times New Roman" w:hAnsi="Calibri" w:cs="Times New Roman"/>
          <w:color w:val="000000"/>
          <w:sz w:val="24"/>
          <w:szCs w:val="24"/>
          <w:lang w:val="en-GB" w:eastAsia="en-GB"/>
        </w:rPr>
        <w:t>cererilor</w:t>
      </w:r>
      <w:proofErr w:type="spellEnd"/>
      <w:r w:rsidRPr="00062A18">
        <w:rPr>
          <w:rFonts w:ascii="Calibri" w:eastAsia="Times New Roman" w:hAnsi="Calibri" w:cs="Times New Roman"/>
          <w:color w:val="000000"/>
          <w:sz w:val="24"/>
          <w:szCs w:val="24"/>
          <w:lang w:val="en-GB" w:eastAsia="en-GB"/>
        </w:rPr>
        <w:t xml:space="preserve"> de </w:t>
      </w:r>
      <w:proofErr w:type="spellStart"/>
      <w:r w:rsidRPr="00062A18">
        <w:rPr>
          <w:rFonts w:ascii="Calibri" w:eastAsia="Times New Roman" w:hAnsi="Calibri" w:cs="Times New Roman"/>
          <w:color w:val="000000"/>
          <w:sz w:val="24"/>
          <w:szCs w:val="24"/>
          <w:lang w:val="en-GB" w:eastAsia="en-GB"/>
        </w:rPr>
        <w:t>finanţare</w:t>
      </w:r>
      <w:proofErr w:type="spellEnd"/>
      <w:r w:rsidR="00F00E47">
        <w:rPr>
          <w:rFonts w:ascii="Calibri" w:eastAsia="Times New Roman" w:hAnsi="Calibri" w:cs="Times New Roman"/>
          <w:color w:val="000000"/>
          <w:sz w:val="24"/>
          <w:szCs w:val="24"/>
          <w:lang w:val="en-GB" w:eastAsia="en-GB"/>
        </w:rPr>
        <w:t>;</w:t>
      </w:r>
    </w:p>
    <w:p w14:paraId="28AEAE99" w14:textId="65C2BAB1" w:rsidR="00062A18" w:rsidRDefault="00062A18" w:rsidP="00F2639F">
      <w:pPr>
        <w:numPr>
          <w:ilvl w:val="0"/>
          <w:numId w:val="8"/>
        </w:numPr>
        <w:autoSpaceDE w:val="0"/>
        <w:autoSpaceDN w:val="0"/>
        <w:adjustRightInd w:val="0"/>
        <w:spacing w:before="0" w:after="0"/>
        <w:ind w:left="714" w:hanging="357"/>
        <w:jc w:val="both"/>
        <w:rPr>
          <w:rFonts w:ascii="Calibri" w:eastAsia="Times New Roman" w:hAnsi="Calibri" w:cs="Times New Roman"/>
          <w:color w:val="000000"/>
          <w:sz w:val="24"/>
          <w:szCs w:val="24"/>
          <w:lang w:val="en-GB" w:eastAsia="en-GB"/>
        </w:rPr>
      </w:pPr>
      <w:proofErr w:type="spellStart"/>
      <w:r w:rsidRPr="004D67D7">
        <w:rPr>
          <w:rFonts w:ascii="Calibri" w:eastAsia="Times New Roman" w:hAnsi="Calibri" w:cs="Wingdings"/>
          <w:color w:val="000000"/>
          <w:sz w:val="24"/>
          <w:szCs w:val="24"/>
          <w:lang w:val="en-GB" w:eastAsia="en-GB"/>
        </w:rPr>
        <w:t>Reglementări</w:t>
      </w:r>
      <w:proofErr w:type="spellEnd"/>
      <w:r w:rsidRPr="004D67D7">
        <w:rPr>
          <w:rFonts w:ascii="Calibri" w:eastAsia="Times New Roman" w:hAnsi="Calibri" w:cs="Wingdings"/>
          <w:color w:val="000000"/>
          <w:sz w:val="24"/>
          <w:szCs w:val="24"/>
          <w:lang w:val="en-GB" w:eastAsia="en-GB"/>
        </w:rPr>
        <w:t xml:space="preserve"> </w:t>
      </w:r>
      <w:proofErr w:type="spellStart"/>
      <w:r w:rsidRPr="004D67D7">
        <w:rPr>
          <w:rFonts w:ascii="Calibri" w:eastAsia="Times New Roman" w:hAnsi="Calibri" w:cs="Wingdings"/>
          <w:color w:val="000000"/>
          <w:sz w:val="24"/>
          <w:szCs w:val="24"/>
          <w:lang w:val="en-GB" w:eastAsia="en-GB"/>
        </w:rPr>
        <w:t>tehnice</w:t>
      </w:r>
      <w:proofErr w:type="spellEnd"/>
      <w:r w:rsidRPr="004D67D7">
        <w:rPr>
          <w:rFonts w:ascii="Calibri" w:eastAsia="Times New Roman" w:hAnsi="Calibri" w:cs="Wingdings"/>
          <w:color w:val="000000"/>
          <w:sz w:val="24"/>
          <w:szCs w:val="24"/>
          <w:lang w:val="en-GB" w:eastAsia="en-GB"/>
        </w:rPr>
        <w:t xml:space="preserve"> </w:t>
      </w:r>
      <w:proofErr w:type="spellStart"/>
      <w:r w:rsidRPr="004D67D7">
        <w:rPr>
          <w:rFonts w:ascii="Calibri" w:eastAsia="Times New Roman" w:hAnsi="Calibri" w:cs="Wingdings"/>
          <w:color w:val="000000"/>
          <w:sz w:val="24"/>
          <w:szCs w:val="24"/>
          <w:lang w:val="en-GB" w:eastAsia="en-GB"/>
        </w:rPr>
        <w:t>privind</w:t>
      </w:r>
      <w:proofErr w:type="spellEnd"/>
      <w:r w:rsidRPr="004D67D7">
        <w:rPr>
          <w:rFonts w:ascii="Calibri" w:eastAsia="Times New Roman" w:hAnsi="Calibri" w:cs="Wingdings"/>
          <w:color w:val="000000"/>
          <w:sz w:val="24"/>
          <w:szCs w:val="24"/>
          <w:lang w:val="en-GB" w:eastAsia="en-GB"/>
        </w:rPr>
        <w:t xml:space="preserve"> </w:t>
      </w:r>
      <w:proofErr w:type="spellStart"/>
      <w:r w:rsidRPr="004D67D7">
        <w:rPr>
          <w:rFonts w:ascii="Calibri" w:eastAsia="Times New Roman" w:hAnsi="Calibri" w:cs="Wingdings"/>
          <w:color w:val="000000"/>
          <w:sz w:val="24"/>
          <w:szCs w:val="24"/>
          <w:lang w:val="en-GB" w:eastAsia="en-GB"/>
        </w:rPr>
        <w:t>performanța</w:t>
      </w:r>
      <w:proofErr w:type="spellEnd"/>
      <w:r w:rsidRPr="004D67D7">
        <w:rPr>
          <w:rFonts w:ascii="Calibri" w:eastAsia="Times New Roman" w:hAnsi="Calibri" w:cs="Wingdings"/>
          <w:color w:val="000000"/>
          <w:sz w:val="24"/>
          <w:szCs w:val="24"/>
          <w:lang w:val="en-GB" w:eastAsia="en-GB"/>
        </w:rPr>
        <w:t xml:space="preserve"> </w:t>
      </w:r>
      <w:proofErr w:type="spellStart"/>
      <w:r w:rsidRPr="004D67D7">
        <w:rPr>
          <w:rFonts w:ascii="Calibri" w:eastAsia="Times New Roman" w:hAnsi="Calibri" w:cs="Wingdings"/>
          <w:color w:val="000000"/>
          <w:sz w:val="24"/>
          <w:szCs w:val="24"/>
          <w:lang w:val="en-GB" w:eastAsia="en-GB"/>
        </w:rPr>
        <w:t>energetică</w:t>
      </w:r>
      <w:proofErr w:type="spellEnd"/>
      <w:r w:rsidRPr="004D67D7">
        <w:rPr>
          <w:rFonts w:ascii="Calibri" w:eastAsia="Times New Roman" w:hAnsi="Calibri" w:cs="Wingdings"/>
          <w:color w:val="000000"/>
          <w:sz w:val="24"/>
          <w:szCs w:val="24"/>
          <w:lang w:val="en-GB" w:eastAsia="en-GB"/>
        </w:rPr>
        <w:t xml:space="preserve"> a </w:t>
      </w:r>
      <w:proofErr w:type="spellStart"/>
      <w:r w:rsidRPr="004D67D7">
        <w:rPr>
          <w:rFonts w:ascii="Calibri" w:eastAsia="Times New Roman" w:hAnsi="Calibri" w:cs="Wingdings"/>
          <w:color w:val="000000"/>
          <w:sz w:val="24"/>
          <w:szCs w:val="24"/>
          <w:lang w:val="en-GB" w:eastAsia="en-GB"/>
        </w:rPr>
        <w:t>clădirilor</w:t>
      </w:r>
      <w:proofErr w:type="spellEnd"/>
      <w:r w:rsidRPr="004D67D7">
        <w:rPr>
          <w:rFonts w:ascii="Calibri" w:eastAsia="Times New Roman" w:hAnsi="Calibri" w:cs="Wingdings"/>
          <w:color w:val="000000"/>
          <w:sz w:val="24"/>
          <w:szCs w:val="24"/>
          <w:lang w:val="en-GB" w:eastAsia="en-GB"/>
        </w:rPr>
        <w:t xml:space="preserve"> sunt </w:t>
      </w:r>
      <w:proofErr w:type="spellStart"/>
      <w:r w:rsidRPr="004D67D7">
        <w:rPr>
          <w:rFonts w:ascii="Calibri" w:eastAsia="Times New Roman" w:hAnsi="Calibri" w:cs="Wingdings"/>
          <w:color w:val="000000"/>
          <w:sz w:val="24"/>
          <w:szCs w:val="24"/>
          <w:lang w:val="en-GB" w:eastAsia="en-GB"/>
        </w:rPr>
        <w:t>listate</w:t>
      </w:r>
      <w:proofErr w:type="spellEnd"/>
      <w:r w:rsidRPr="004D67D7">
        <w:rPr>
          <w:rFonts w:ascii="Calibri" w:eastAsia="Times New Roman" w:hAnsi="Calibri" w:cs="Wingdings"/>
          <w:color w:val="000000"/>
          <w:sz w:val="24"/>
          <w:szCs w:val="24"/>
          <w:lang w:val="en-GB" w:eastAsia="en-GB"/>
        </w:rPr>
        <w:t xml:space="preserve"> la </w:t>
      </w:r>
      <w:proofErr w:type="spellStart"/>
      <w:r w:rsidRPr="004D67D7">
        <w:rPr>
          <w:rFonts w:ascii="Calibri" w:eastAsia="Times New Roman" w:hAnsi="Calibri" w:cs="Wingdings"/>
          <w:color w:val="000000"/>
          <w:sz w:val="24"/>
          <w:szCs w:val="24"/>
          <w:lang w:val="en-GB" w:eastAsia="en-GB"/>
        </w:rPr>
        <w:t>adresa</w:t>
      </w:r>
      <w:proofErr w:type="spellEnd"/>
      <w:r w:rsidRPr="004D67D7">
        <w:rPr>
          <w:rFonts w:ascii="Calibri" w:eastAsia="Times New Roman" w:hAnsi="Calibri" w:cs="Wingdings"/>
          <w:color w:val="000000"/>
          <w:sz w:val="24"/>
          <w:szCs w:val="24"/>
          <w:lang w:val="en-GB" w:eastAsia="en-GB"/>
        </w:rPr>
        <w:t xml:space="preserve">: </w:t>
      </w:r>
      <w:hyperlink r:id="rId8" w:history="1">
        <w:r w:rsidRPr="004D67D7">
          <w:rPr>
            <w:rFonts w:ascii="Calibri" w:eastAsia="Times New Roman" w:hAnsi="Calibri" w:cs="Times New Roman"/>
            <w:color w:val="0563C1"/>
            <w:sz w:val="24"/>
            <w:szCs w:val="24"/>
            <w:u w:val="single"/>
            <w:lang w:val="en-GB" w:eastAsia="en-GB"/>
          </w:rPr>
          <w:t>https://www.mdlpa.ro/pages/reglementare27</w:t>
        </w:r>
      </w:hyperlink>
      <w:r w:rsidR="007F6CA5">
        <w:rPr>
          <w:rFonts w:ascii="Calibri" w:eastAsia="Times New Roman" w:hAnsi="Calibri" w:cs="Times New Roman"/>
          <w:color w:val="000000"/>
          <w:sz w:val="24"/>
          <w:szCs w:val="24"/>
          <w:lang w:val="en-GB" w:eastAsia="en-GB"/>
        </w:rPr>
        <w:t>;</w:t>
      </w:r>
    </w:p>
    <w:p w14:paraId="7A80F821" w14:textId="07FED5FC" w:rsidR="007F6CA5" w:rsidRPr="007F6CA5" w:rsidRDefault="007F6CA5" w:rsidP="00F2639F">
      <w:pPr>
        <w:pStyle w:val="ListParagraph"/>
        <w:numPr>
          <w:ilvl w:val="0"/>
          <w:numId w:val="8"/>
        </w:numPr>
        <w:spacing w:before="0" w:after="0"/>
        <w:ind w:left="714" w:hanging="357"/>
        <w:rPr>
          <w:rFonts w:ascii="Calibri" w:eastAsia="Times New Roman" w:hAnsi="Calibri" w:cs="Times New Roman"/>
          <w:color w:val="000000"/>
          <w:sz w:val="24"/>
          <w:szCs w:val="24"/>
          <w:lang w:val="en-GB" w:eastAsia="en-GB"/>
        </w:rPr>
      </w:pPr>
      <w:r>
        <w:rPr>
          <w:rFonts w:ascii="Calibri" w:eastAsia="Times New Roman" w:hAnsi="Calibri" w:cs="Times New Roman"/>
          <w:color w:val="000000"/>
          <w:sz w:val="24"/>
          <w:szCs w:val="24"/>
          <w:lang w:val="en-GB" w:eastAsia="en-GB"/>
        </w:rPr>
        <w:t xml:space="preserve">OUG nr. 57/2019 </w:t>
      </w:r>
      <w:proofErr w:type="spellStart"/>
      <w:r>
        <w:rPr>
          <w:rFonts w:ascii="Calibri" w:eastAsia="Times New Roman" w:hAnsi="Calibri" w:cs="Times New Roman"/>
          <w:color w:val="000000"/>
          <w:sz w:val="24"/>
          <w:szCs w:val="24"/>
          <w:lang w:val="en-GB" w:eastAsia="en-GB"/>
        </w:rPr>
        <w:t>privind</w:t>
      </w:r>
      <w:proofErr w:type="spellEnd"/>
      <w:r>
        <w:rPr>
          <w:rFonts w:ascii="Calibri" w:eastAsia="Times New Roman" w:hAnsi="Calibri" w:cs="Times New Roman"/>
          <w:color w:val="000000"/>
          <w:sz w:val="24"/>
          <w:szCs w:val="24"/>
          <w:lang w:val="en-GB" w:eastAsia="en-GB"/>
        </w:rPr>
        <w:t xml:space="preserve"> </w:t>
      </w:r>
      <w:proofErr w:type="spellStart"/>
      <w:r>
        <w:rPr>
          <w:rFonts w:ascii="Calibri" w:eastAsia="Times New Roman" w:hAnsi="Calibri" w:cs="Times New Roman"/>
          <w:color w:val="000000"/>
          <w:sz w:val="24"/>
          <w:szCs w:val="24"/>
          <w:lang w:val="en-GB" w:eastAsia="en-GB"/>
        </w:rPr>
        <w:t>Codul</w:t>
      </w:r>
      <w:proofErr w:type="spellEnd"/>
      <w:r>
        <w:rPr>
          <w:rFonts w:ascii="Calibri" w:eastAsia="Times New Roman" w:hAnsi="Calibri" w:cs="Times New Roman"/>
          <w:color w:val="000000"/>
          <w:sz w:val="24"/>
          <w:szCs w:val="24"/>
          <w:lang w:val="en-GB" w:eastAsia="en-GB"/>
        </w:rPr>
        <w:t xml:space="preserve"> </w:t>
      </w:r>
      <w:proofErr w:type="spellStart"/>
      <w:r>
        <w:rPr>
          <w:rFonts w:ascii="Calibri" w:eastAsia="Times New Roman" w:hAnsi="Calibri" w:cs="Times New Roman"/>
          <w:color w:val="000000"/>
          <w:sz w:val="24"/>
          <w:szCs w:val="24"/>
          <w:lang w:val="en-GB" w:eastAsia="en-GB"/>
        </w:rPr>
        <w:t>administrativ</w:t>
      </w:r>
      <w:proofErr w:type="spellEnd"/>
      <w:r>
        <w:rPr>
          <w:rFonts w:ascii="Calibri" w:eastAsia="Times New Roman" w:hAnsi="Calibri" w:cs="Times New Roman"/>
          <w:color w:val="000000"/>
          <w:sz w:val="24"/>
          <w:szCs w:val="24"/>
          <w:lang w:val="en-GB" w:eastAsia="en-GB"/>
        </w:rPr>
        <w:t xml:space="preserve">, cu </w:t>
      </w:r>
      <w:proofErr w:type="spellStart"/>
      <w:r>
        <w:rPr>
          <w:rFonts w:ascii="Calibri" w:eastAsia="Times New Roman" w:hAnsi="Calibri" w:cs="Times New Roman"/>
          <w:color w:val="000000"/>
          <w:sz w:val="24"/>
          <w:szCs w:val="24"/>
          <w:lang w:val="en-GB" w:eastAsia="en-GB"/>
        </w:rPr>
        <w:t>modificările</w:t>
      </w:r>
      <w:proofErr w:type="spellEnd"/>
      <w:r>
        <w:rPr>
          <w:rFonts w:ascii="Calibri" w:eastAsia="Times New Roman" w:hAnsi="Calibri" w:cs="Times New Roman"/>
          <w:color w:val="000000"/>
          <w:sz w:val="24"/>
          <w:szCs w:val="24"/>
          <w:lang w:val="en-GB" w:eastAsia="en-GB"/>
        </w:rPr>
        <w:t xml:space="preserve"> </w:t>
      </w:r>
      <w:proofErr w:type="spellStart"/>
      <w:r>
        <w:rPr>
          <w:rFonts w:ascii="Calibri" w:eastAsia="Times New Roman" w:hAnsi="Calibri" w:cs="Times New Roman"/>
          <w:color w:val="000000"/>
          <w:sz w:val="24"/>
          <w:szCs w:val="24"/>
          <w:lang w:val="en-GB" w:eastAsia="en-GB"/>
        </w:rPr>
        <w:t>și</w:t>
      </w:r>
      <w:proofErr w:type="spellEnd"/>
      <w:r>
        <w:rPr>
          <w:rFonts w:ascii="Calibri" w:eastAsia="Times New Roman" w:hAnsi="Calibri" w:cs="Times New Roman"/>
          <w:color w:val="000000"/>
          <w:sz w:val="24"/>
          <w:szCs w:val="24"/>
          <w:lang w:val="en-GB" w:eastAsia="en-GB"/>
        </w:rPr>
        <w:t xml:space="preserve"> </w:t>
      </w:r>
      <w:proofErr w:type="spellStart"/>
      <w:r>
        <w:rPr>
          <w:rFonts w:ascii="Calibri" w:eastAsia="Times New Roman" w:hAnsi="Calibri" w:cs="Times New Roman"/>
          <w:color w:val="000000"/>
          <w:sz w:val="24"/>
          <w:szCs w:val="24"/>
          <w:lang w:val="en-GB" w:eastAsia="en-GB"/>
        </w:rPr>
        <w:t>completările</w:t>
      </w:r>
      <w:proofErr w:type="spellEnd"/>
      <w:r>
        <w:rPr>
          <w:rFonts w:ascii="Calibri" w:eastAsia="Times New Roman" w:hAnsi="Calibri" w:cs="Times New Roman"/>
          <w:color w:val="000000"/>
          <w:sz w:val="24"/>
          <w:szCs w:val="24"/>
          <w:lang w:val="en-GB" w:eastAsia="en-GB"/>
        </w:rPr>
        <w:t xml:space="preserve"> </w:t>
      </w:r>
      <w:proofErr w:type="spellStart"/>
      <w:r>
        <w:rPr>
          <w:rFonts w:ascii="Calibri" w:eastAsia="Times New Roman" w:hAnsi="Calibri" w:cs="Times New Roman"/>
          <w:color w:val="000000"/>
          <w:sz w:val="24"/>
          <w:szCs w:val="24"/>
          <w:lang w:val="en-GB" w:eastAsia="en-GB"/>
        </w:rPr>
        <w:t>ulterioare</w:t>
      </w:r>
      <w:proofErr w:type="spellEnd"/>
      <w:r w:rsidR="00923B42">
        <w:rPr>
          <w:rFonts w:ascii="Calibri" w:eastAsia="Times New Roman" w:hAnsi="Calibri" w:cs="Times New Roman"/>
          <w:color w:val="000000"/>
          <w:sz w:val="24"/>
          <w:szCs w:val="24"/>
          <w:lang w:val="en-GB" w:eastAsia="en-GB"/>
        </w:rPr>
        <w:t>.</w:t>
      </w:r>
    </w:p>
    <w:p w14:paraId="506CD9FB" w14:textId="77777777" w:rsidR="00062A18" w:rsidRPr="00062A18" w:rsidRDefault="00062A18" w:rsidP="00062A18">
      <w:pPr>
        <w:spacing w:before="0" w:after="0"/>
        <w:jc w:val="both"/>
        <w:rPr>
          <w:rFonts w:asciiTheme="minorHAnsi" w:eastAsiaTheme="minorHAnsi" w:hAnsiTheme="minorHAnsi" w:cstheme="minorHAnsi"/>
          <w:b/>
          <w:sz w:val="24"/>
          <w:szCs w:val="24"/>
        </w:rPr>
      </w:pPr>
    </w:p>
    <w:p w14:paraId="7AF34713" w14:textId="77777777" w:rsidR="00062A18" w:rsidRPr="00062A18" w:rsidRDefault="00062A18" w:rsidP="00062A18">
      <w:pPr>
        <w:spacing w:before="0" w:after="0"/>
        <w:jc w:val="both"/>
        <w:rPr>
          <w:rFonts w:ascii="Calibri" w:hAnsi="Calibri"/>
          <w:b/>
          <w:bCs/>
          <w:sz w:val="24"/>
          <w:szCs w:val="24"/>
        </w:rPr>
      </w:pPr>
      <w:r w:rsidRPr="00062A18">
        <w:rPr>
          <w:rFonts w:ascii="Calibri" w:hAnsi="Calibri"/>
          <w:b/>
          <w:bCs/>
          <w:sz w:val="24"/>
          <w:szCs w:val="24"/>
        </w:rPr>
        <w:t>C. Documente programatice (Programe, Strategii, Planuri):</w:t>
      </w:r>
    </w:p>
    <w:p w14:paraId="61FA9C63" w14:textId="77777777" w:rsidR="00062A18" w:rsidRPr="00062A18" w:rsidRDefault="00062A18" w:rsidP="008F1EC8">
      <w:pPr>
        <w:numPr>
          <w:ilvl w:val="0"/>
          <w:numId w:val="5"/>
        </w:numPr>
        <w:spacing w:before="0" w:after="0"/>
        <w:ind w:left="284" w:hanging="284"/>
        <w:contextualSpacing/>
        <w:jc w:val="both"/>
        <w:rPr>
          <w:rFonts w:ascii="Calibri" w:hAnsi="Calibri"/>
          <w:sz w:val="24"/>
          <w:szCs w:val="24"/>
        </w:rPr>
      </w:pPr>
      <w:r w:rsidRPr="00062A18">
        <w:rPr>
          <w:rFonts w:ascii="Calibri" w:hAnsi="Calibri"/>
          <w:sz w:val="24"/>
          <w:szCs w:val="24"/>
        </w:rPr>
        <w:t>Programul Regional Sud Est  2021-2027;</w:t>
      </w:r>
    </w:p>
    <w:p w14:paraId="664E5ECD" w14:textId="77777777" w:rsidR="00062A18" w:rsidRPr="00062A18" w:rsidRDefault="00062A18" w:rsidP="008F1EC8">
      <w:pPr>
        <w:numPr>
          <w:ilvl w:val="0"/>
          <w:numId w:val="5"/>
        </w:numPr>
        <w:spacing w:before="0" w:after="0"/>
        <w:ind w:left="284" w:hanging="284"/>
        <w:contextualSpacing/>
        <w:jc w:val="both"/>
        <w:rPr>
          <w:rFonts w:ascii="Calibri" w:hAnsi="Calibri"/>
          <w:sz w:val="24"/>
          <w:szCs w:val="24"/>
        </w:rPr>
      </w:pPr>
      <w:r w:rsidRPr="00062A18">
        <w:rPr>
          <w:rFonts w:ascii="Calibri" w:hAnsi="Calibri"/>
          <w:sz w:val="24"/>
          <w:szCs w:val="24"/>
        </w:rPr>
        <w:t>Planul de Dezvoltare Regională Sud Est  2021-2027;</w:t>
      </w:r>
    </w:p>
    <w:p w14:paraId="6797BA55" w14:textId="26C2BE14" w:rsidR="00062A18" w:rsidRPr="00062A18" w:rsidRDefault="00062A18" w:rsidP="008F1EC8">
      <w:pPr>
        <w:numPr>
          <w:ilvl w:val="0"/>
          <w:numId w:val="5"/>
        </w:numPr>
        <w:spacing w:before="0" w:after="0"/>
        <w:ind w:left="284" w:hanging="284"/>
        <w:contextualSpacing/>
        <w:jc w:val="both"/>
        <w:rPr>
          <w:rFonts w:ascii="Calibri" w:hAnsi="Calibri"/>
          <w:sz w:val="24"/>
          <w:szCs w:val="24"/>
        </w:rPr>
      </w:pPr>
      <w:r w:rsidRPr="00062A18">
        <w:rPr>
          <w:rFonts w:ascii="Calibri" w:hAnsi="Calibri"/>
          <w:sz w:val="24"/>
          <w:szCs w:val="24"/>
        </w:rPr>
        <w:t xml:space="preserve">Strategia Națională de Renovare pe Termen Lung pentru sprijinirea revovării parcului național de clădiri rezidențiale si nerezidențiale, atât publice, cât și private, și transformarea sa treptată într-un parc imobiliar cu un nivel ridicat de eficiență energetică și de carbon până în 2050, anexă la HG nr. 1.034/2020, publicată </w:t>
      </w:r>
      <w:r w:rsidR="00CC5F79">
        <w:rPr>
          <w:rFonts w:ascii="Calibri" w:hAnsi="Calibri"/>
          <w:sz w:val="24"/>
          <w:szCs w:val="24"/>
        </w:rPr>
        <w:t>î</w:t>
      </w:r>
      <w:r w:rsidRPr="00062A18">
        <w:rPr>
          <w:rFonts w:ascii="Calibri" w:hAnsi="Calibri"/>
          <w:sz w:val="24"/>
          <w:szCs w:val="24"/>
        </w:rPr>
        <w:t>n Monitorul oficial al României nr. 1247bis/17.XII.2020;</w:t>
      </w:r>
    </w:p>
    <w:p w14:paraId="42D4433E" w14:textId="77777777" w:rsidR="00062A18" w:rsidRPr="00062A18" w:rsidRDefault="00062A18" w:rsidP="008F1EC8">
      <w:pPr>
        <w:numPr>
          <w:ilvl w:val="0"/>
          <w:numId w:val="5"/>
        </w:numPr>
        <w:spacing w:before="0" w:after="0"/>
        <w:ind w:left="284" w:hanging="284"/>
        <w:contextualSpacing/>
        <w:jc w:val="both"/>
        <w:rPr>
          <w:rFonts w:ascii="Calibri" w:hAnsi="Calibri"/>
          <w:sz w:val="24"/>
          <w:szCs w:val="24"/>
        </w:rPr>
      </w:pPr>
      <w:r w:rsidRPr="00062A18">
        <w:rPr>
          <w:rFonts w:ascii="Calibri" w:hAnsi="Calibri"/>
          <w:sz w:val="24"/>
          <w:szCs w:val="24"/>
        </w:rPr>
        <w:t>Strategia UE pentru Regiunea Dunării;</w:t>
      </w:r>
    </w:p>
    <w:p w14:paraId="64247EBB" w14:textId="77777777" w:rsidR="00062A18" w:rsidRPr="00062A18" w:rsidRDefault="00062A18" w:rsidP="008F1EC8">
      <w:pPr>
        <w:numPr>
          <w:ilvl w:val="0"/>
          <w:numId w:val="5"/>
        </w:numPr>
        <w:spacing w:before="0" w:after="0"/>
        <w:ind w:left="284" w:hanging="284"/>
        <w:contextualSpacing/>
        <w:jc w:val="both"/>
        <w:rPr>
          <w:rFonts w:ascii="Calibri" w:hAnsi="Calibri"/>
          <w:sz w:val="24"/>
          <w:szCs w:val="24"/>
        </w:rPr>
      </w:pPr>
      <w:proofErr w:type="spellStart"/>
      <w:r w:rsidRPr="00062A18">
        <w:rPr>
          <w:rFonts w:ascii="Calibri" w:hAnsi="Calibri"/>
          <w:color w:val="000000"/>
          <w:sz w:val="24"/>
          <w:szCs w:val="24"/>
          <w:lang w:val="en-GB" w:eastAsia="en-GB"/>
        </w:rPr>
        <w:lastRenderedPageBreak/>
        <w:t>Planul</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Național</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Integrat</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în</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domeniul</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Energiei</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și</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Schimbărilor</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Climatice</w:t>
      </w:r>
      <w:proofErr w:type="spellEnd"/>
      <w:r w:rsidRPr="00062A18">
        <w:rPr>
          <w:rFonts w:ascii="Calibri" w:hAnsi="Calibri"/>
          <w:color w:val="000000"/>
          <w:sz w:val="24"/>
          <w:szCs w:val="24"/>
          <w:lang w:val="en-GB" w:eastAsia="en-GB"/>
        </w:rPr>
        <w:t xml:space="preserve"> 2021-2030; </w:t>
      </w:r>
    </w:p>
    <w:p w14:paraId="671ECAA3" w14:textId="77777777" w:rsidR="00062A18" w:rsidRPr="00062A18" w:rsidRDefault="00062A18" w:rsidP="008F1EC8">
      <w:pPr>
        <w:numPr>
          <w:ilvl w:val="0"/>
          <w:numId w:val="5"/>
        </w:numPr>
        <w:spacing w:before="0" w:after="0"/>
        <w:ind w:left="284" w:hanging="284"/>
        <w:contextualSpacing/>
        <w:jc w:val="both"/>
        <w:rPr>
          <w:rFonts w:ascii="Calibri" w:hAnsi="Calibri"/>
          <w:sz w:val="24"/>
          <w:szCs w:val="24"/>
        </w:rPr>
      </w:pPr>
      <w:proofErr w:type="spellStart"/>
      <w:r w:rsidRPr="00062A18">
        <w:rPr>
          <w:rFonts w:ascii="Calibri" w:hAnsi="Calibri"/>
          <w:color w:val="000000"/>
          <w:sz w:val="24"/>
          <w:szCs w:val="24"/>
          <w:lang w:val="en-GB" w:eastAsia="en-GB"/>
        </w:rPr>
        <w:t>Strategia</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energetică</w:t>
      </w:r>
      <w:proofErr w:type="spellEnd"/>
      <w:r w:rsidRPr="00062A18">
        <w:rPr>
          <w:rFonts w:ascii="Calibri" w:hAnsi="Calibri"/>
          <w:color w:val="000000"/>
          <w:sz w:val="24"/>
          <w:szCs w:val="24"/>
          <w:lang w:val="en-GB" w:eastAsia="en-GB"/>
        </w:rPr>
        <w:t xml:space="preserve"> a </w:t>
      </w:r>
      <w:proofErr w:type="spellStart"/>
      <w:r w:rsidRPr="00062A18">
        <w:rPr>
          <w:rFonts w:ascii="Calibri" w:hAnsi="Calibri"/>
          <w:color w:val="000000"/>
          <w:sz w:val="24"/>
          <w:szCs w:val="24"/>
          <w:lang w:val="en-GB" w:eastAsia="en-GB"/>
        </w:rPr>
        <w:t>României</w:t>
      </w:r>
      <w:proofErr w:type="spellEnd"/>
      <w:r w:rsidRPr="00062A18">
        <w:rPr>
          <w:rFonts w:ascii="Calibri" w:hAnsi="Calibri"/>
          <w:color w:val="000000"/>
          <w:sz w:val="24"/>
          <w:szCs w:val="24"/>
          <w:lang w:val="en-GB" w:eastAsia="en-GB"/>
        </w:rPr>
        <w:t xml:space="preserve"> 2020-2030, cu </w:t>
      </w:r>
      <w:proofErr w:type="spellStart"/>
      <w:r w:rsidRPr="00062A18">
        <w:rPr>
          <w:rFonts w:ascii="Calibri" w:hAnsi="Calibri"/>
          <w:color w:val="000000"/>
          <w:sz w:val="24"/>
          <w:szCs w:val="24"/>
          <w:lang w:val="en-GB" w:eastAsia="en-GB"/>
        </w:rPr>
        <w:t>perspectiva</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anului</w:t>
      </w:r>
      <w:proofErr w:type="spellEnd"/>
      <w:r w:rsidRPr="00062A18">
        <w:rPr>
          <w:rFonts w:ascii="Calibri" w:hAnsi="Calibri"/>
          <w:color w:val="000000"/>
          <w:sz w:val="24"/>
          <w:szCs w:val="24"/>
          <w:lang w:val="en-GB" w:eastAsia="en-GB"/>
        </w:rPr>
        <w:t xml:space="preserve"> 2050; </w:t>
      </w:r>
    </w:p>
    <w:p w14:paraId="2350AEFA" w14:textId="77777777" w:rsidR="00062A18" w:rsidRPr="00062A18" w:rsidRDefault="00062A18" w:rsidP="008F1EC8">
      <w:pPr>
        <w:numPr>
          <w:ilvl w:val="0"/>
          <w:numId w:val="5"/>
        </w:numPr>
        <w:spacing w:before="0" w:after="0"/>
        <w:ind w:left="284" w:hanging="284"/>
        <w:contextualSpacing/>
        <w:jc w:val="both"/>
        <w:rPr>
          <w:rFonts w:ascii="Calibri" w:hAnsi="Calibri"/>
          <w:sz w:val="24"/>
          <w:szCs w:val="24"/>
        </w:rPr>
      </w:pPr>
      <w:proofErr w:type="spellStart"/>
      <w:r w:rsidRPr="00062A18">
        <w:rPr>
          <w:rFonts w:ascii="Calibri" w:hAnsi="Calibri"/>
          <w:color w:val="000000"/>
          <w:sz w:val="24"/>
          <w:szCs w:val="24"/>
          <w:lang w:val="en-GB" w:eastAsia="en-GB"/>
        </w:rPr>
        <w:t>Strategia</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națională</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privind</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promovarea</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egalității</w:t>
      </w:r>
      <w:proofErr w:type="spellEnd"/>
      <w:r w:rsidRPr="00062A18">
        <w:rPr>
          <w:rFonts w:ascii="Calibri" w:hAnsi="Calibri"/>
          <w:color w:val="000000"/>
          <w:sz w:val="24"/>
          <w:szCs w:val="24"/>
          <w:lang w:val="en-GB" w:eastAsia="en-GB"/>
        </w:rPr>
        <w:t xml:space="preserve"> de </w:t>
      </w:r>
      <w:proofErr w:type="spellStart"/>
      <w:r w:rsidRPr="00062A18">
        <w:rPr>
          <w:rFonts w:ascii="Calibri" w:hAnsi="Calibri"/>
          <w:color w:val="000000"/>
          <w:sz w:val="24"/>
          <w:szCs w:val="24"/>
          <w:lang w:val="en-GB" w:eastAsia="en-GB"/>
        </w:rPr>
        <w:t>șanse</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și</w:t>
      </w:r>
      <w:proofErr w:type="spellEnd"/>
      <w:r w:rsidRPr="00062A18">
        <w:rPr>
          <w:rFonts w:ascii="Calibri" w:hAnsi="Calibri"/>
          <w:color w:val="000000"/>
          <w:sz w:val="24"/>
          <w:szCs w:val="24"/>
          <w:lang w:val="en-GB" w:eastAsia="en-GB"/>
        </w:rPr>
        <w:t xml:space="preserve"> de </w:t>
      </w:r>
      <w:proofErr w:type="spellStart"/>
      <w:r w:rsidRPr="00062A18">
        <w:rPr>
          <w:rFonts w:ascii="Calibri" w:hAnsi="Calibri"/>
          <w:color w:val="000000"/>
          <w:sz w:val="24"/>
          <w:szCs w:val="24"/>
          <w:lang w:val="en-GB" w:eastAsia="en-GB"/>
        </w:rPr>
        <w:t>tratament</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între</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femei</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și</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bărbați</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și</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prevenirea</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și</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combaterea</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violenței</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domestice</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pentru</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perioada</w:t>
      </w:r>
      <w:proofErr w:type="spellEnd"/>
      <w:r w:rsidRPr="00062A18">
        <w:rPr>
          <w:rFonts w:ascii="Calibri" w:hAnsi="Calibri"/>
          <w:color w:val="000000"/>
          <w:sz w:val="24"/>
          <w:szCs w:val="24"/>
          <w:lang w:val="en-GB" w:eastAsia="en-GB"/>
        </w:rPr>
        <w:t xml:space="preserve"> 2021-2027; </w:t>
      </w:r>
    </w:p>
    <w:p w14:paraId="6955658A" w14:textId="28A6DDB7" w:rsidR="00062A18" w:rsidRPr="00623677" w:rsidRDefault="00062A18" w:rsidP="008F1EC8">
      <w:pPr>
        <w:numPr>
          <w:ilvl w:val="0"/>
          <w:numId w:val="5"/>
        </w:numPr>
        <w:spacing w:before="0" w:after="0"/>
        <w:ind w:left="284" w:hanging="284"/>
        <w:contextualSpacing/>
        <w:jc w:val="both"/>
        <w:rPr>
          <w:rFonts w:ascii="Calibri" w:hAnsi="Calibri"/>
          <w:sz w:val="24"/>
          <w:szCs w:val="24"/>
        </w:rPr>
      </w:pPr>
      <w:proofErr w:type="spellStart"/>
      <w:r w:rsidRPr="00062A18">
        <w:rPr>
          <w:rFonts w:ascii="Calibri" w:hAnsi="Calibri"/>
          <w:color w:val="000000"/>
          <w:sz w:val="24"/>
          <w:szCs w:val="24"/>
          <w:lang w:val="en-GB" w:eastAsia="en-GB"/>
        </w:rPr>
        <w:t>Convenția</w:t>
      </w:r>
      <w:proofErr w:type="spellEnd"/>
      <w:r w:rsidRPr="00062A18">
        <w:rPr>
          <w:rFonts w:ascii="Calibri" w:hAnsi="Calibri"/>
          <w:color w:val="000000"/>
          <w:sz w:val="24"/>
          <w:szCs w:val="24"/>
          <w:lang w:val="en-GB" w:eastAsia="en-GB"/>
        </w:rPr>
        <w:t xml:space="preserve"> ONU </w:t>
      </w:r>
      <w:proofErr w:type="spellStart"/>
      <w:r w:rsidRPr="00062A18">
        <w:rPr>
          <w:rFonts w:ascii="Calibri" w:hAnsi="Calibri"/>
          <w:color w:val="000000"/>
          <w:sz w:val="24"/>
          <w:szCs w:val="24"/>
          <w:lang w:val="en-GB" w:eastAsia="en-GB"/>
        </w:rPr>
        <w:t>privind</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drepturile</w:t>
      </w:r>
      <w:proofErr w:type="spellEnd"/>
      <w:r w:rsidRPr="00062A18">
        <w:rPr>
          <w:rFonts w:ascii="Calibri" w:hAnsi="Calibri"/>
          <w:color w:val="000000"/>
          <w:sz w:val="24"/>
          <w:szCs w:val="24"/>
          <w:lang w:val="en-GB" w:eastAsia="en-GB"/>
        </w:rPr>
        <w:t xml:space="preserve"> </w:t>
      </w:r>
      <w:proofErr w:type="spellStart"/>
      <w:r w:rsidRPr="00062A18">
        <w:rPr>
          <w:rFonts w:ascii="Calibri" w:hAnsi="Calibri"/>
          <w:color w:val="000000"/>
          <w:sz w:val="24"/>
          <w:szCs w:val="24"/>
          <w:lang w:val="en-GB" w:eastAsia="en-GB"/>
        </w:rPr>
        <w:t>persoanelor</w:t>
      </w:r>
      <w:proofErr w:type="spellEnd"/>
      <w:r w:rsidRPr="00062A18">
        <w:rPr>
          <w:rFonts w:ascii="Calibri" w:hAnsi="Calibri"/>
          <w:color w:val="000000"/>
          <w:sz w:val="24"/>
          <w:szCs w:val="24"/>
          <w:lang w:val="en-GB" w:eastAsia="en-GB"/>
        </w:rPr>
        <w:t xml:space="preserve"> cu </w:t>
      </w:r>
      <w:proofErr w:type="spellStart"/>
      <w:r w:rsidR="00A556DD">
        <w:rPr>
          <w:rFonts w:ascii="Calibri" w:hAnsi="Calibri"/>
          <w:color w:val="000000"/>
          <w:sz w:val="24"/>
          <w:szCs w:val="24"/>
          <w:lang w:val="en-GB" w:eastAsia="en-GB"/>
        </w:rPr>
        <w:t>dizabilitati</w:t>
      </w:r>
      <w:proofErr w:type="spellEnd"/>
      <w:r w:rsidRPr="00062A18">
        <w:rPr>
          <w:rFonts w:ascii="Calibri" w:hAnsi="Calibri"/>
          <w:color w:val="000000"/>
          <w:sz w:val="24"/>
          <w:szCs w:val="24"/>
          <w:lang w:val="en-GB" w:eastAsia="en-GB"/>
        </w:rPr>
        <w:t>;</w:t>
      </w:r>
    </w:p>
    <w:p w14:paraId="6498BAFB" w14:textId="59378323" w:rsidR="00623677" w:rsidRPr="00062A18" w:rsidRDefault="00623677" w:rsidP="008F1EC8">
      <w:pPr>
        <w:numPr>
          <w:ilvl w:val="0"/>
          <w:numId w:val="5"/>
        </w:numPr>
        <w:spacing w:before="0" w:after="0"/>
        <w:ind w:left="284" w:hanging="284"/>
        <w:contextualSpacing/>
        <w:jc w:val="both"/>
        <w:rPr>
          <w:rFonts w:ascii="Calibri" w:hAnsi="Calibri"/>
          <w:sz w:val="24"/>
          <w:szCs w:val="24"/>
        </w:rPr>
      </w:pPr>
      <w:r>
        <w:rPr>
          <w:rFonts w:ascii="Calibri" w:hAnsi="Calibri"/>
          <w:color w:val="000000"/>
          <w:sz w:val="24"/>
          <w:szCs w:val="24"/>
          <w:lang w:val="en-GB" w:eastAsia="en-GB"/>
        </w:rPr>
        <w:t xml:space="preserve">Carta </w:t>
      </w:r>
      <w:proofErr w:type="spellStart"/>
      <w:r>
        <w:rPr>
          <w:rFonts w:ascii="Calibri" w:hAnsi="Calibri"/>
          <w:color w:val="000000"/>
          <w:sz w:val="24"/>
          <w:szCs w:val="24"/>
          <w:lang w:val="en-GB" w:eastAsia="en-GB"/>
        </w:rPr>
        <w:t>drepturilor</w:t>
      </w:r>
      <w:proofErr w:type="spellEnd"/>
      <w:r>
        <w:rPr>
          <w:rFonts w:ascii="Calibri" w:hAnsi="Calibri"/>
          <w:color w:val="000000"/>
          <w:sz w:val="24"/>
          <w:szCs w:val="24"/>
          <w:lang w:val="en-GB" w:eastAsia="en-GB"/>
        </w:rPr>
        <w:t xml:space="preserve"> </w:t>
      </w:r>
      <w:proofErr w:type="spellStart"/>
      <w:r>
        <w:rPr>
          <w:rFonts w:ascii="Calibri" w:hAnsi="Calibri"/>
          <w:color w:val="000000"/>
          <w:sz w:val="24"/>
          <w:szCs w:val="24"/>
          <w:lang w:val="en-GB" w:eastAsia="en-GB"/>
        </w:rPr>
        <w:t>fundamentale</w:t>
      </w:r>
      <w:proofErr w:type="spellEnd"/>
      <w:r>
        <w:rPr>
          <w:rFonts w:ascii="Calibri" w:hAnsi="Calibri"/>
          <w:color w:val="000000"/>
          <w:sz w:val="24"/>
          <w:szCs w:val="24"/>
          <w:lang w:val="en-GB" w:eastAsia="en-GB"/>
        </w:rPr>
        <w:t xml:space="preserve"> a </w:t>
      </w:r>
      <w:proofErr w:type="spellStart"/>
      <w:r>
        <w:rPr>
          <w:rFonts w:ascii="Calibri" w:hAnsi="Calibri"/>
          <w:color w:val="000000"/>
          <w:sz w:val="24"/>
          <w:szCs w:val="24"/>
          <w:lang w:val="en-GB" w:eastAsia="en-GB"/>
        </w:rPr>
        <w:t>Uniunii</w:t>
      </w:r>
      <w:proofErr w:type="spellEnd"/>
      <w:r>
        <w:rPr>
          <w:rFonts w:ascii="Calibri" w:hAnsi="Calibri"/>
          <w:color w:val="000000"/>
          <w:sz w:val="24"/>
          <w:szCs w:val="24"/>
          <w:lang w:val="en-GB" w:eastAsia="en-GB"/>
        </w:rPr>
        <w:t xml:space="preserve"> </w:t>
      </w:r>
      <w:proofErr w:type="spellStart"/>
      <w:r>
        <w:rPr>
          <w:rFonts w:ascii="Calibri" w:hAnsi="Calibri"/>
          <w:color w:val="000000"/>
          <w:sz w:val="24"/>
          <w:szCs w:val="24"/>
          <w:lang w:val="en-GB" w:eastAsia="en-GB"/>
        </w:rPr>
        <w:t>Europene</w:t>
      </w:r>
      <w:proofErr w:type="spellEnd"/>
      <w:r>
        <w:rPr>
          <w:rFonts w:ascii="Calibri" w:hAnsi="Calibri"/>
          <w:color w:val="000000"/>
          <w:sz w:val="24"/>
          <w:szCs w:val="24"/>
          <w:lang w:val="en-GB" w:eastAsia="en-GB"/>
        </w:rPr>
        <w:t xml:space="preserve"> (201</w:t>
      </w:r>
      <w:r w:rsidR="00DE3345">
        <w:rPr>
          <w:rFonts w:ascii="Calibri" w:hAnsi="Calibri"/>
          <w:color w:val="000000"/>
          <w:sz w:val="24"/>
          <w:szCs w:val="24"/>
          <w:lang w:val="en-GB" w:eastAsia="en-GB"/>
        </w:rPr>
        <w:t>6</w:t>
      </w:r>
      <w:r>
        <w:rPr>
          <w:rFonts w:ascii="Calibri" w:hAnsi="Calibri"/>
          <w:color w:val="000000"/>
          <w:sz w:val="24"/>
          <w:szCs w:val="24"/>
          <w:lang w:val="en-GB" w:eastAsia="en-GB"/>
        </w:rPr>
        <w:t xml:space="preserve">/C </w:t>
      </w:r>
      <w:r w:rsidR="00DE3345">
        <w:rPr>
          <w:rFonts w:ascii="Calibri" w:hAnsi="Calibri"/>
          <w:color w:val="000000"/>
          <w:sz w:val="24"/>
          <w:szCs w:val="24"/>
          <w:lang w:val="en-GB" w:eastAsia="en-GB"/>
        </w:rPr>
        <w:t>202</w:t>
      </w:r>
      <w:r>
        <w:rPr>
          <w:rFonts w:ascii="Calibri" w:hAnsi="Calibri"/>
          <w:color w:val="000000"/>
          <w:sz w:val="24"/>
          <w:szCs w:val="24"/>
          <w:lang w:val="en-GB" w:eastAsia="en-GB"/>
        </w:rPr>
        <w:t>/02);</w:t>
      </w:r>
    </w:p>
    <w:p w14:paraId="0DEA38E5" w14:textId="77777777" w:rsidR="00062A18" w:rsidRPr="00062A18" w:rsidRDefault="00062A18" w:rsidP="008F1EC8">
      <w:pPr>
        <w:numPr>
          <w:ilvl w:val="0"/>
          <w:numId w:val="5"/>
        </w:numPr>
        <w:spacing w:before="0" w:after="0"/>
        <w:ind w:left="284" w:hanging="284"/>
        <w:contextualSpacing/>
        <w:jc w:val="both"/>
        <w:rPr>
          <w:rFonts w:ascii="Calibri" w:hAnsi="Calibri"/>
          <w:sz w:val="24"/>
          <w:szCs w:val="24"/>
        </w:rPr>
      </w:pPr>
      <w:r w:rsidRPr="00062A18">
        <w:rPr>
          <w:rFonts w:ascii="Calibri" w:hAnsi="Calibri"/>
          <w:sz w:val="24"/>
          <w:szCs w:val="24"/>
        </w:rPr>
        <w:t xml:space="preserve">Strategia Uniunii Europene privind egalitatea de gen 2020-2025: O Uniune a egalității; </w:t>
      </w:r>
    </w:p>
    <w:p w14:paraId="6D956B47" w14:textId="5E59A395" w:rsidR="00062A18" w:rsidRPr="00062A18" w:rsidRDefault="00062A18" w:rsidP="008F1EC8">
      <w:pPr>
        <w:numPr>
          <w:ilvl w:val="0"/>
          <w:numId w:val="5"/>
        </w:numPr>
        <w:spacing w:before="0" w:after="0"/>
        <w:ind w:left="284" w:hanging="284"/>
        <w:contextualSpacing/>
        <w:jc w:val="both"/>
        <w:rPr>
          <w:rFonts w:ascii="Calibri" w:hAnsi="Calibri"/>
          <w:sz w:val="24"/>
          <w:szCs w:val="24"/>
        </w:rPr>
      </w:pPr>
      <w:r w:rsidRPr="00062A18">
        <w:rPr>
          <w:rFonts w:ascii="Calibri" w:hAnsi="Calibri"/>
          <w:sz w:val="24"/>
          <w:szCs w:val="24"/>
        </w:rPr>
        <w:t xml:space="preserve">Strategia Uniunii Europene privind drepturile persoanelor cu </w:t>
      </w:r>
      <w:proofErr w:type="spellStart"/>
      <w:r w:rsidR="004A7669" w:rsidRPr="004A7669">
        <w:rPr>
          <w:rFonts w:ascii="Calibri" w:eastAsia="Times New Roman" w:hAnsi="Calibri" w:cs="Times New Roman"/>
          <w:color w:val="000000" w:themeColor="text1"/>
          <w:sz w:val="24"/>
          <w:szCs w:val="24"/>
          <w:lang w:val="en-GB" w:eastAsia="en-GB"/>
        </w:rPr>
        <w:t>dizabilit</w:t>
      </w:r>
      <w:r w:rsidR="004A7669" w:rsidRPr="00062A18">
        <w:rPr>
          <w:rFonts w:ascii="Calibri" w:eastAsia="Times New Roman" w:hAnsi="Calibri" w:cs="Times New Roman"/>
          <w:color w:val="000000"/>
          <w:sz w:val="24"/>
          <w:szCs w:val="24"/>
          <w:lang w:val="en-GB" w:eastAsia="en-GB"/>
        </w:rPr>
        <w:t>ăţ</w:t>
      </w:r>
      <w:r w:rsidR="004A7669" w:rsidRPr="004A7669">
        <w:rPr>
          <w:rFonts w:ascii="Calibri" w:eastAsia="Times New Roman" w:hAnsi="Calibri" w:cs="Times New Roman"/>
          <w:color w:val="000000" w:themeColor="text1"/>
          <w:sz w:val="24"/>
          <w:szCs w:val="24"/>
          <w:lang w:val="en-GB" w:eastAsia="en-GB"/>
        </w:rPr>
        <w:t>i</w:t>
      </w:r>
      <w:proofErr w:type="spellEnd"/>
      <w:r w:rsidRPr="00B64A2E">
        <w:rPr>
          <w:rFonts w:ascii="Calibri" w:hAnsi="Calibri"/>
          <w:color w:val="FF0000"/>
          <w:sz w:val="24"/>
          <w:szCs w:val="24"/>
        </w:rPr>
        <w:t xml:space="preserve"> </w:t>
      </w:r>
      <w:r w:rsidRPr="00062A18">
        <w:rPr>
          <w:rFonts w:ascii="Calibri" w:hAnsi="Calibri"/>
          <w:sz w:val="24"/>
          <w:szCs w:val="24"/>
        </w:rPr>
        <w:t>2021-2030: O Uniune a egalității;</w:t>
      </w:r>
    </w:p>
    <w:p w14:paraId="18416494" w14:textId="77777777" w:rsidR="00062A18" w:rsidRPr="00062A18" w:rsidRDefault="00062A18" w:rsidP="008F1EC8">
      <w:pPr>
        <w:numPr>
          <w:ilvl w:val="0"/>
          <w:numId w:val="5"/>
        </w:numPr>
        <w:spacing w:before="0" w:after="0"/>
        <w:ind w:left="284" w:hanging="284"/>
        <w:contextualSpacing/>
        <w:jc w:val="both"/>
        <w:rPr>
          <w:rFonts w:ascii="Calibri" w:hAnsi="Calibri"/>
          <w:sz w:val="24"/>
          <w:szCs w:val="24"/>
        </w:rPr>
      </w:pPr>
      <w:r w:rsidRPr="00062A18">
        <w:rPr>
          <w:rFonts w:ascii="Calibri" w:hAnsi="Calibri"/>
          <w:sz w:val="24"/>
          <w:szCs w:val="24"/>
        </w:rPr>
        <w:t>Strategia națională pentru dezvoltarea durabilă a României 2030.</w:t>
      </w:r>
    </w:p>
    <w:p w14:paraId="1FBC36E4" w14:textId="77777777" w:rsidR="00062A18" w:rsidRPr="00062A18" w:rsidRDefault="00062A18" w:rsidP="00062A18">
      <w:pPr>
        <w:spacing w:before="0" w:after="0"/>
        <w:jc w:val="both"/>
        <w:rPr>
          <w:rFonts w:ascii="Calibri" w:hAnsi="Calibri"/>
          <w:b/>
          <w:sz w:val="24"/>
          <w:szCs w:val="24"/>
        </w:rPr>
      </w:pPr>
    </w:p>
    <w:p w14:paraId="6F08FB61" w14:textId="6E5EF00D" w:rsidR="00297225" w:rsidRPr="007364F9" w:rsidRDefault="00062A18" w:rsidP="008E68AA">
      <w:pPr>
        <w:spacing w:before="0" w:after="0"/>
        <w:jc w:val="both"/>
        <w:rPr>
          <w:rFonts w:ascii="Calibri" w:hAnsi="Calibri"/>
          <w:sz w:val="24"/>
          <w:szCs w:val="24"/>
        </w:rPr>
      </w:pPr>
      <w:r w:rsidRPr="00062A18">
        <w:rPr>
          <w:rFonts w:ascii="Calibri" w:hAnsi="Calibri"/>
          <w:b/>
          <w:sz w:val="24"/>
          <w:szCs w:val="24"/>
        </w:rPr>
        <w:t>Notă!</w:t>
      </w:r>
      <w:r w:rsidRPr="00062A18">
        <w:rPr>
          <w:rFonts w:ascii="Calibri" w:hAnsi="Calibri"/>
          <w:sz w:val="24"/>
          <w:szCs w:val="24"/>
        </w:rPr>
        <w:t xml:space="preserve"> Pe parcursul derulării etapelor de verificare inclusiv contractare se vor avea în vedere actualizările legislative naționate/europene specifice domeniului eficienței energetice, aceste actualizări pot conduce la modificări/actualizări ale prezentului ghid, în cazul în care acestea influențează condițiile/criteriile stabilite în prezent. </w:t>
      </w:r>
    </w:p>
    <w:p w14:paraId="1B38C22F" w14:textId="219BE5C5" w:rsidR="00297225" w:rsidRPr="00297225" w:rsidRDefault="00297225">
      <w:pPr>
        <w:pStyle w:val="Heading1"/>
        <w:numPr>
          <w:ilvl w:val="0"/>
          <w:numId w:val="35"/>
        </w:numPr>
      </w:pPr>
      <w:bookmarkStart w:id="33" w:name="_Toc135896936"/>
      <w:r>
        <w:t>ASPECTE SPECIFICE APELULUI DE PROIECTE</w:t>
      </w:r>
      <w:bookmarkEnd w:id="33"/>
    </w:p>
    <w:p w14:paraId="6B7E4D74" w14:textId="02622FDF" w:rsidR="00297225" w:rsidRDefault="00297225">
      <w:pPr>
        <w:pStyle w:val="Heading2"/>
        <w:numPr>
          <w:ilvl w:val="1"/>
          <w:numId w:val="35"/>
        </w:numPr>
      </w:pPr>
      <w:bookmarkStart w:id="34" w:name="_Toc135896937"/>
      <w:r>
        <w:t>Tipul de apel</w:t>
      </w:r>
      <w:bookmarkEnd w:id="34"/>
    </w:p>
    <w:p w14:paraId="0C16AE66" w14:textId="77777777" w:rsidR="00024E5B" w:rsidRPr="00647772" w:rsidRDefault="00024E5B" w:rsidP="0010046C">
      <w:pPr>
        <w:spacing w:before="0" w:after="0"/>
        <w:jc w:val="both"/>
        <w:rPr>
          <w:rFonts w:asciiTheme="minorHAnsi" w:eastAsia="SimSun" w:hAnsiTheme="minorHAnsi" w:cstheme="minorHAnsi"/>
          <w:sz w:val="24"/>
          <w:szCs w:val="24"/>
        </w:rPr>
      </w:pPr>
      <w:r w:rsidRPr="003147D5">
        <w:rPr>
          <w:rFonts w:asciiTheme="minorHAnsi" w:eastAsia="SimSun" w:hAnsiTheme="minorHAnsi" w:cstheme="minorHAnsi"/>
          <w:bCs/>
          <w:sz w:val="24"/>
          <w:szCs w:val="24"/>
        </w:rPr>
        <w:t>Prin prezentul Ghid se lansează apelu</w:t>
      </w:r>
      <w:r>
        <w:rPr>
          <w:rFonts w:asciiTheme="minorHAnsi" w:eastAsia="SimSun" w:hAnsiTheme="minorHAnsi" w:cstheme="minorHAnsi"/>
          <w:bCs/>
          <w:sz w:val="24"/>
          <w:szCs w:val="24"/>
        </w:rPr>
        <w:t>l</w:t>
      </w:r>
      <w:r w:rsidRPr="003147D5">
        <w:rPr>
          <w:rFonts w:asciiTheme="minorHAnsi" w:eastAsia="SimSun" w:hAnsiTheme="minorHAnsi" w:cstheme="minorHAnsi"/>
          <w:bCs/>
          <w:sz w:val="24"/>
          <w:szCs w:val="24"/>
        </w:rPr>
        <w:t xml:space="preserve"> de </w:t>
      </w:r>
      <w:r w:rsidRPr="003147D5">
        <w:rPr>
          <w:rFonts w:asciiTheme="minorHAnsi" w:eastAsia="SimSun" w:hAnsiTheme="minorHAnsi" w:cstheme="minorHAnsi"/>
          <w:b/>
          <w:sz w:val="24"/>
          <w:szCs w:val="24"/>
        </w:rPr>
        <w:t>tip competitiv</w:t>
      </w:r>
      <w:r w:rsidRPr="003147D5">
        <w:rPr>
          <w:rFonts w:asciiTheme="minorHAnsi" w:hAnsiTheme="minorHAnsi" w:cstheme="minorHAnsi"/>
          <w:sz w:val="24"/>
          <w:szCs w:val="24"/>
        </w:rPr>
        <w:t xml:space="preserve"> </w:t>
      </w:r>
      <w:r w:rsidRPr="003147D5">
        <w:rPr>
          <w:rFonts w:asciiTheme="minorHAnsi" w:hAnsiTheme="minorHAnsi" w:cstheme="minorHAnsi"/>
          <w:b/>
          <w:bCs/>
          <w:sz w:val="24"/>
          <w:szCs w:val="24"/>
        </w:rPr>
        <w:t>cu depunere la termen</w:t>
      </w:r>
      <w:r w:rsidRPr="003147D5">
        <w:rPr>
          <w:rFonts w:asciiTheme="minorHAnsi" w:hAnsiTheme="minorHAnsi" w:cstheme="minorHAnsi"/>
          <w:sz w:val="24"/>
          <w:szCs w:val="24"/>
        </w:rPr>
        <w:t xml:space="preserve"> a cererilor de finanțare având </w:t>
      </w:r>
      <w:r>
        <w:rPr>
          <w:rFonts w:asciiTheme="minorHAnsi" w:hAnsiTheme="minorHAnsi" w:cstheme="minorHAnsi"/>
          <w:sz w:val="24"/>
          <w:szCs w:val="24"/>
        </w:rPr>
        <w:t xml:space="preserve">codul </w:t>
      </w:r>
      <w:r w:rsidRPr="003147D5">
        <w:rPr>
          <w:rFonts w:asciiTheme="minorHAnsi" w:hAnsiTheme="minorHAnsi" w:cstheme="minorHAnsi"/>
          <w:sz w:val="24"/>
          <w:szCs w:val="24"/>
        </w:rPr>
        <w:t>PRSE/2.1/</w:t>
      </w:r>
      <w:r>
        <w:rPr>
          <w:rFonts w:asciiTheme="minorHAnsi" w:hAnsiTheme="minorHAnsi" w:cstheme="minorHAnsi"/>
          <w:sz w:val="24"/>
          <w:szCs w:val="24"/>
        </w:rPr>
        <w:t>A</w:t>
      </w:r>
      <w:r w:rsidRPr="003147D5">
        <w:rPr>
          <w:rFonts w:asciiTheme="minorHAnsi" w:hAnsiTheme="minorHAnsi" w:cstheme="minorHAnsi"/>
          <w:sz w:val="24"/>
          <w:szCs w:val="24"/>
        </w:rPr>
        <w:t>/1/2023</w:t>
      </w:r>
      <w:r>
        <w:rPr>
          <w:rFonts w:asciiTheme="minorHAnsi" w:hAnsiTheme="minorHAnsi" w:cstheme="minorHAnsi"/>
          <w:sz w:val="24"/>
          <w:szCs w:val="24"/>
        </w:rPr>
        <w:t>.</w:t>
      </w:r>
    </w:p>
    <w:p w14:paraId="5D2D47BC" w14:textId="421983A2" w:rsidR="00024E5B" w:rsidRPr="003147D5" w:rsidRDefault="00024E5B" w:rsidP="0010046C">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AM lansează apelurile de proiecte numai în sistemul informatic MySMIS2021/SMIS2021+.</w:t>
      </w:r>
    </w:p>
    <w:p w14:paraId="2D25D87B" w14:textId="77777777" w:rsidR="00024E5B" w:rsidRPr="003147D5" w:rsidRDefault="00024E5B" w:rsidP="0010046C">
      <w:pPr>
        <w:spacing w:before="0" w:after="0"/>
        <w:jc w:val="both"/>
        <w:rPr>
          <w:rFonts w:asciiTheme="minorHAnsi" w:eastAsia="Times New Roman" w:hAnsiTheme="minorHAnsi" w:cstheme="minorHAnsi"/>
          <w:b/>
          <w:iCs/>
          <w:sz w:val="24"/>
          <w:szCs w:val="24"/>
        </w:rPr>
      </w:pPr>
      <w:bookmarkStart w:id="35" w:name="_Hlk118196303"/>
    </w:p>
    <w:bookmarkEnd w:id="35"/>
    <w:p w14:paraId="22FE21A4" w14:textId="301F2753" w:rsidR="00024E5B" w:rsidRPr="003147D5" w:rsidRDefault="00024E5B" w:rsidP="0010046C">
      <w:pPr>
        <w:spacing w:before="0" w:after="0"/>
        <w:jc w:val="both"/>
        <w:rPr>
          <w:rFonts w:asciiTheme="minorHAnsi" w:hAnsiTheme="minorHAnsi" w:cstheme="minorHAnsi"/>
          <w:iCs/>
          <w:sz w:val="24"/>
          <w:szCs w:val="24"/>
        </w:rPr>
      </w:pPr>
      <w:r w:rsidRPr="003147D5">
        <w:rPr>
          <w:rFonts w:asciiTheme="minorHAnsi" w:eastAsia="Times New Roman" w:hAnsiTheme="minorHAnsi" w:cstheme="minorHAnsi"/>
          <w:iCs/>
          <w:sz w:val="24"/>
          <w:szCs w:val="24"/>
        </w:rPr>
        <w:t>Cererile de finanțare</w:t>
      </w:r>
      <w:r w:rsidRPr="003147D5">
        <w:rPr>
          <w:rFonts w:asciiTheme="minorHAnsi" w:hAnsiTheme="minorHAnsi" w:cstheme="minorHAnsi"/>
          <w:iCs/>
          <w:sz w:val="24"/>
          <w:szCs w:val="24"/>
        </w:rPr>
        <w:t xml:space="preserve"> pot fi depuse doar în perioada menționată în cadrul secțiunii </w:t>
      </w:r>
      <w:r w:rsidR="003022C0">
        <w:rPr>
          <w:rFonts w:asciiTheme="minorHAnsi" w:hAnsiTheme="minorHAnsi" w:cstheme="minorHAnsi"/>
          <w:iCs/>
          <w:sz w:val="24"/>
          <w:szCs w:val="24"/>
        </w:rPr>
        <w:t>4.3</w:t>
      </w:r>
      <w:r w:rsidRPr="003147D5">
        <w:rPr>
          <w:rFonts w:asciiTheme="minorHAnsi" w:hAnsiTheme="minorHAnsi" w:cstheme="minorHAnsi"/>
          <w:iCs/>
          <w:sz w:val="24"/>
          <w:szCs w:val="24"/>
        </w:rPr>
        <w:t xml:space="preserve"> a prezentului ghid</w:t>
      </w:r>
      <w:bookmarkStart w:id="36" w:name="_Hlk92984396"/>
      <w:r w:rsidRPr="003147D5">
        <w:rPr>
          <w:rFonts w:asciiTheme="minorHAnsi" w:hAnsiTheme="minorHAnsi" w:cstheme="minorHAnsi"/>
          <w:iCs/>
          <w:sz w:val="24"/>
          <w:szCs w:val="24"/>
        </w:rPr>
        <w:t xml:space="preserve">, iar evaluarea acestora va avea la bază principiul </w:t>
      </w:r>
      <w:bookmarkEnd w:id="36"/>
      <w:r w:rsidRPr="003147D5">
        <w:rPr>
          <w:rFonts w:asciiTheme="minorHAnsi" w:hAnsiTheme="minorHAnsi" w:cstheme="minorHAnsi"/>
          <w:iCs/>
          <w:sz w:val="24"/>
          <w:szCs w:val="24"/>
        </w:rPr>
        <w:t>competitivității.</w:t>
      </w:r>
    </w:p>
    <w:p w14:paraId="4CD24149" w14:textId="7A491DB4" w:rsidR="00F91CCA" w:rsidRDefault="00F91CCA" w:rsidP="00F91CCA">
      <w:pPr>
        <w:spacing w:before="0" w:after="0"/>
        <w:jc w:val="both"/>
        <w:rPr>
          <w:rFonts w:asciiTheme="minorHAnsi" w:eastAsia="SimSun" w:hAnsiTheme="minorHAnsi" w:cstheme="minorHAnsi"/>
          <w:b/>
          <w:sz w:val="24"/>
          <w:szCs w:val="24"/>
        </w:rPr>
      </w:pPr>
      <w:bookmarkStart w:id="37" w:name="_Hlk92984687"/>
    </w:p>
    <w:p w14:paraId="43CA7A92" w14:textId="77777777" w:rsidR="00845C4B" w:rsidRPr="003147D5" w:rsidRDefault="00845C4B" w:rsidP="00845C4B">
      <w:pPr>
        <w:spacing w:before="0" w:after="0"/>
        <w:jc w:val="both"/>
        <w:rPr>
          <w:rFonts w:asciiTheme="minorHAnsi" w:eastAsia="SimSun" w:hAnsiTheme="minorHAnsi" w:cstheme="minorHAnsi"/>
          <w:bCs/>
          <w:sz w:val="24"/>
          <w:szCs w:val="24"/>
        </w:rPr>
      </w:pPr>
      <w:r w:rsidRPr="002227A4">
        <w:rPr>
          <w:rFonts w:asciiTheme="minorHAnsi" w:eastAsia="SimSun" w:hAnsiTheme="minorHAnsi" w:cstheme="minorHAnsi"/>
          <w:bCs/>
          <w:sz w:val="24"/>
          <w:szCs w:val="24"/>
        </w:rPr>
        <w:t>Un potenţial beneficiar poate depune mai multe cereri de finanţare.</w:t>
      </w:r>
    </w:p>
    <w:p w14:paraId="7FFDB9B6" w14:textId="77777777" w:rsidR="00845C4B" w:rsidRPr="00761471" w:rsidRDefault="00845C4B" w:rsidP="00F91CCA">
      <w:pPr>
        <w:spacing w:before="0" w:after="0"/>
        <w:jc w:val="both"/>
        <w:rPr>
          <w:rFonts w:asciiTheme="minorHAnsi" w:eastAsia="SimSun" w:hAnsiTheme="minorHAnsi" w:cstheme="minorHAnsi"/>
          <w:b/>
          <w:sz w:val="24"/>
          <w:szCs w:val="24"/>
        </w:rPr>
      </w:pPr>
    </w:p>
    <w:p w14:paraId="391F5BE5" w14:textId="40ACD383" w:rsidR="00F91CCA" w:rsidRPr="00761471" w:rsidRDefault="00F91CCA" w:rsidP="00F91CCA">
      <w:pPr>
        <w:spacing w:before="0" w:after="0"/>
        <w:jc w:val="both"/>
        <w:rPr>
          <w:rFonts w:asciiTheme="minorHAnsi" w:eastAsia="SimSun" w:hAnsiTheme="minorHAnsi" w:cstheme="minorHAnsi"/>
          <w:bCs/>
          <w:sz w:val="24"/>
          <w:szCs w:val="24"/>
        </w:rPr>
      </w:pPr>
      <w:r w:rsidRPr="00761471">
        <w:rPr>
          <w:rFonts w:asciiTheme="minorHAnsi" w:eastAsia="SimSun" w:hAnsiTheme="minorHAnsi" w:cstheme="minorHAnsi"/>
          <w:b/>
          <w:sz w:val="24"/>
          <w:szCs w:val="24"/>
        </w:rPr>
        <w:t>Notă!</w:t>
      </w:r>
      <w:r w:rsidRPr="00761471">
        <w:rPr>
          <w:rFonts w:asciiTheme="minorHAnsi" w:eastAsia="SimSun" w:hAnsiTheme="minorHAnsi" w:cstheme="minorHAnsi"/>
          <w:bCs/>
          <w:sz w:val="24"/>
          <w:szCs w:val="24"/>
        </w:rPr>
        <w:t xml:space="preserve"> Pentru întocmirea cererilor de finanţare, este necesar ca solicitanţii să aibă în vedere faptul că respectarea legislaţiei naţionale aplicabile în vigoare este obligatorie, indiferent de domeniul abordat (achiziţii publice, egalitate de şanse şi tratament egal, dezvoltare durabilă, construcţii, asistenţă socială, etc). Prezentul document nu se substituie legislaţiei naţionale, fiind numai un îndrumar elaborat de către </w:t>
      </w:r>
      <w:r w:rsidRPr="00761471">
        <w:rPr>
          <w:rFonts w:asciiTheme="minorHAnsi" w:hAnsiTheme="minorHAnsi" w:cstheme="minorHAnsi"/>
          <w:sz w:val="24"/>
          <w:szCs w:val="24"/>
        </w:rPr>
        <w:t>AM</w:t>
      </w:r>
      <w:r w:rsidRPr="00761471">
        <w:rPr>
          <w:rFonts w:asciiTheme="minorHAnsi" w:eastAsia="SimSun" w:hAnsiTheme="minorHAnsi" w:cstheme="minorHAnsi"/>
          <w:bCs/>
          <w:sz w:val="24"/>
          <w:szCs w:val="24"/>
        </w:rPr>
        <w:t>, cu scopul de a sprijini potenţialii solicitanţi de finanţare să acceseze fonduri nerambursabile, prin intermediul Programului Regional Sud-Est 2021-2027.</w:t>
      </w:r>
    </w:p>
    <w:p w14:paraId="0A5D5D29" w14:textId="413B2EF1" w:rsidR="00024E5B" w:rsidRPr="003147D5" w:rsidRDefault="00F91CCA" w:rsidP="00F91CCA">
      <w:pPr>
        <w:autoSpaceDE w:val="0"/>
        <w:autoSpaceDN w:val="0"/>
        <w:adjustRightInd w:val="0"/>
        <w:spacing w:before="0" w:after="0"/>
        <w:jc w:val="both"/>
        <w:rPr>
          <w:rFonts w:asciiTheme="minorHAnsi" w:hAnsiTheme="minorHAnsi" w:cstheme="minorHAnsi"/>
          <w:color w:val="000000"/>
          <w:sz w:val="24"/>
          <w:szCs w:val="24"/>
          <w:lang w:eastAsia="en-GB"/>
        </w:rPr>
      </w:pPr>
      <w:r w:rsidRPr="00761471">
        <w:rPr>
          <w:rFonts w:asciiTheme="minorHAnsi" w:hAnsiTheme="minorHAnsi" w:cstheme="minorHAnsi"/>
          <w:sz w:val="24"/>
          <w:szCs w:val="24"/>
        </w:rPr>
        <w:t>Pentru informarea corectă a potențialilor solicitanți, AM va publica lunar pe site-ul programului situația proiectelor, depuse precum și gradul de acoperire al alocării financiare disponibile.</w:t>
      </w:r>
    </w:p>
    <w:p w14:paraId="3ACB936F" w14:textId="77777777" w:rsidR="00024E5B" w:rsidRPr="003147D5" w:rsidRDefault="00024E5B" w:rsidP="00024E5B">
      <w:pPr>
        <w:autoSpaceDE w:val="0"/>
        <w:autoSpaceDN w:val="0"/>
        <w:adjustRightInd w:val="0"/>
        <w:spacing w:before="0" w:after="0"/>
        <w:jc w:val="both"/>
        <w:rPr>
          <w:rFonts w:asciiTheme="minorHAnsi" w:hAnsiTheme="minorHAnsi" w:cstheme="minorHAnsi"/>
          <w:color w:val="000000"/>
          <w:sz w:val="24"/>
          <w:szCs w:val="24"/>
          <w:lang w:eastAsia="en-GB"/>
        </w:rPr>
      </w:pPr>
    </w:p>
    <w:p w14:paraId="70C08C3B" w14:textId="575EB4A7" w:rsidR="00297225" w:rsidRDefault="00297225">
      <w:pPr>
        <w:pStyle w:val="Heading2"/>
        <w:numPr>
          <w:ilvl w:val="1"/>
          <w:numId w:val="35"/>
        </w:numPr>
      </w:pPr>
      <w:bookmarkStart w:id="38" w:name="_Toc135896938"/>
      <w:bookmarkEnd w:id="37"/>
      <w:r>
        <w:t>Forma de sprijin ( granturi; instrumente financiare; premii)</w:t>
      </w:r>
      <w:bookmarkEnd w:id="38"/>
    </w:p>
    <w:p w14:paraId="308A3BD2" w14:textId="26B0AD1C" w:rsidR="00F6087A" w:rsidRDefault="00F6087A" w:rsidP="00F6087A">
      <w:pPr>
        <w:spacing w:before="0" w:after="0"/>
        <w:jc w:val="both"/>
        <w:rPr>
          <w:rFonts w:asciiTheme="minorHAnsi" w:hAnsiTheme="minorHAnsi" w:cstheme="minorHAnsi"/>
          <w:sz w:val="24"/>
          <w:szCs w:val="24"/>
        </w:rPr>
      </w:pPr>
      <w:bookmarkStart w:id="39" w:name="_Hlk141173091"/>
      <w:r w:rsidRPr="00F2639F">
        <w:rPr>
          <w:rFonts w:asciiTheme="minorHAnsi" w:hAnsiTheme="minorHAnsi" w:cstheme="minorHAnsi"/>
          <w:sz w:val="24"/>
          <w:szCs w:val="24"/>
        </w:rPr>
        <w:t xml:space="preserve">Forma de sprijin acordat în cadrul prezentului apel de proiecte o reprezintă grantul </w:t>
      </w:r>
      <w:r w:rsidR="004C464C">
        <w:rPr>
          <w:rFonts w:asciiTheme="minorHAnsi" w:hAnsiTheme="minorHAnsi" w:cstheme="minorHAnsi"/>
          <w:sz w:val="24"/>
          <w:szCs w:val="24"/>
        </w:rPr>
        <w:t>(</w:t>
      </w:r>
      <w:r w:rsidRPr="00F2639F">
        <w:rPr>
          <w:rFonts w:asciiTheme="minorHAnsi" w:hAnsiTheme="minorHAnsi" w:cstheme="minorHAnsi"/>
          <w:sz w:val="24"/>
          <w:szCs w:val="24"/>
        </w:rPr>
        <w:t>nerambursabil</w:t>
      </w:r>
      <w:r w:rsidR="004C464C">
        <w:rPr>
          <w:rFonts w:asciiTheme="minorHAnsi" w:hAnsiTheme="minorHAnsi" w:cstheme="minorHAnsi"/>
          <w:sz w:val="24"/>
          <w:szCs w:val="24"/>
        </w:rPr>
        <w:t>)</w:t>
      </w:r>
      <w:r w:rsidRPr="00F2639F">
        <w:rPr>
          <w:rFonts w:asciiTheme="minorHAnsi" w:hAnsiTheme="minorHAnsi" w:cstheme="minorHAnsi"/>
          <w:sz w:val="24"/>
          <w:szCs w:val="24"/>
        </w:rPr>
        <w:t xml:space="preserve">, în conformitate cu prevederile PR SE 2021-2027, a Regulamentelor (UE) </w:t>
      </w:r>
      <w:r w:rsidRPr="00F36E69">
        <w:rPr>
          <w:rFonts w:asciiTheme="minorHAnsi" w:hAnsiTheme="minorHAnsi" w:cstheme="minorHAnsi"/>
          <w:sz w:val="24"/>
          <w:szCs w:val="24"/>
        </w:rPr>
        <w:t>2021/1060 și (UE, Euratom) 2018/1046.</w:t>
      </w:r>
    </w:p>
    <w:bookmarkEnd w:id="39"/>
    <w:p w14:paraId="1222EFC6" w14:textId="77777777" w:rsidR="00690E0E" w:rsidRDefault="00690E0E" w:rsidP="00584DEB">
      <w:pPr>
        <w:jc w:val="both"/>
        <w:rPr>
          <w:rFonts w:asciiTheme="minorHAnsi" w:hAnsiTheme="minorHAnsi" w:cstheme="minorHAnsi"/>
          <w:sz w:val="24"/>
          <w:szCs w:val="24"/>
        </w:rPr>
      </w:pPr>
    </w:p>
    <w:p w14:paraId="1BBE5F92" w14:textId="695391BB" w:rsidR="00A86515" w:rsidRDefault="00297225">
      <w:pPr>
        <w:pStyle w:val="Heading2"/>
        <w:numPr>
          <w:ilvl w:val="1"/>
          <w:numId w:val="35"/>
        </w:numPr>
        <w:ind w:left="0" w:firstLine="0"/>
      </w:pPr>
      <w:bookmarkStart w:id="40" w:name="_Toc135896939"/>
      <w:r>
        <w:t>Bugetul alocat apelului de proiecte</w:t>
      </w:r>
      <w:bookmarkEnd w:id="40"/>
    </w:p>
    <w:p w14:paraId="6C323BBB" w14:textId="28977481" w:rsidR="00A86515" w:rsidRPr="00CF4D6E" w:rsidRDefault="00A86515" w:rsidP="00A86515">
      <w:pPr>
        <w:jc w:val="both"/>
        <w:rPr>
          <w:rFonts w:ascii="Calibri" w:hAnsi="Calibri"/>
          <w:b/>
          <w:bCs/>
          <w:sz w:val="24"/>
          <w:szCs w:val="24"/>
        </w:rPr>
      </w:pPr>
      <w:r w:rsidRPr="003147D5">
        <w:rPr>
          <w:rFonts w:asciiTheme="minorHAnsi" w:hAnsiTheme="minorHAnsi" w:cstheme="minorHAnsi"/>
          <w:b/>
          <w:bCs/>
          <w:sz w:val="24"/>
          <w:szCs w:val="24"/>
        </w:rPr>
        <w:t xml:space="preserve">Alocarea apelului de proiecte </w:t>
      </w:r>
      <w:r w:rsidRPr="00647772">
        <w:rPr>
          <w:rFonts w:asciiTheme="minorHAnsi" w:hAnsiTheme="minorHAnsi" w:cstheme="minorHAnsi"/>
          <w:color w:val="000000" w:themeColor="text1"/>
          <w:sz w:val="24"/>
          <w:szCs w:val="24"/>
        </w:rPr>
        <w:t xml:space="preserve">PRSE/2.1/A/1/2023 </w:t>
      </w:r>
      <w:r w:rsidRPr="00857160">
        <w:rPr>
          <w:rFonts w:asciiTheme="minorHAnsi" w:hAnsiTheme="minorHAnsi" w:cstheme="minorHAnsi"/>
          <w:sz w:val="24"/>
          <w:szCs w:val="24"/>
        </w:rPr>
        <w:t>(FEDR+</w:t>
      </w:r>
      <w:r w:rsidR="008C6910">
        <w:rPr>
          <w:rFonts w:asciiTheme="minorHAnsi" w:hAnsiTheme="minorHAnsi" w:cstheme="minorHAnsi"/>
          <w:sz w:val="24"/>
          <w:szCs w:val="24"/>
        </w:rPr>
        <w:t>CN</w:t>
      </w:r>
      <w:r w:rsidRPr="00857160">
        <w:rPr>
          <w:rFonts w:asciiTheme="minorHAnsi" w:hAnsiTheme="minorHAnsi" w:cstheme="minorHAnsi"/>
          <w:sz w:val="24"/>
          <w:szCs w:val="24"/>
        </w:rPr>
        <w:t>)</w:t>
      </w:r>
      <w:r>
        <w:rPr>
          <w:rFonts w:asciiTheme="minorHAnsi" w:hAnsiTheme="minorHAnsi" w:cstheme="minorHAnsi"/>
          <w:b/>
          <w:bCs/>
          <w:sz w:val="24"/>
          <w:szCs w:val="24"/>
        </w:rPr>
        <w:t xml:space="preserve"> </w:t>
      </w:r>
      <w:r w:rsidRPr="00523E01">
        <w:rPr>
          <w:rFonts w:asciiTheme="minorHAnsi" w:hAnsiTheme="minorHAnsi" w:cstheme="minorHAnsi"/>
          <w:sz w:val="24"/>
          <w:szCs w:val="24"/>
        </w:rPr>
        <w:t xml:space="preserve">31.711.767 Euro, din care 26.955.000 </w:t>
      </w:r>
      <w:r w:rsidRPr="00CF4D6E">
        <w:rPr>
          <w:rFonts w:ascii="Calibri" w:hAnsi="Calibri"/>
          <w:sz w:val="24"/>
          <w:szCs w:val="24"/>
        </w:rPr>
        <w:t>Euro FEDR</w:t>
      </w:r>
      <w:r w:rsidRPr="00DC3D8D">
        <w:rPr>
          <w:rFonts w:ascii="Calibri" w:hAnsi="Calibri"/>
          <w:sz w:val="24"/>
          <w:szCs w:val="24"/>
        </w:rPr>
        <w:t>.</w:t>
      </w:r>
      <w:r w:rsidRPr="00CF4D6E">
        <w:rPr>
          <w:rFonts w:ascii="Calibri" w:hAnsi="Calibri"/>
          <w:b/>
          <w:bCs/>
          <w:sz w:val="24"/>
          <w:szCs w:val="24"/>
        </w:rPr>
        <w:t xml:space="preserve"> </w:t>
      </w:r>
    </w:p>
    <w:p w14:paraId="5E2A5451" w14:textId="31A10161" w:rsidR="00A86515" w:rsidRPr="004D7BF7" w:rsidRDefault="00A86515" w:rsidP="00A86515">
      <w:pPr>
        <w:autoSpaceDE w:val="0"/>
        <w:autoSpaceDN w:val="0"/>
        <w:adjustRightInd w:val="0"/>
        <w:spacing w:after="0"/>
        <w:jc w:val="both"/>
        <w:rPr>
          <w:rFonts w:ascii="Calibri" w:hAnsi="Calibri"/>
          <w:sz w:val="24"/>
          <w:szCs w:val="24"/>
          <w:lang w:val="en-GB" w:eastAsia="en-GB"/>
        </w:rPr>
      </w:pPr>
      <w:bookmarkStart w:id="41" w:name="_Hlk129864255"/>
      <w:r w:rsidRPr="00CF4D6E">
        <w:rPr>
          <w:rFonts w:ascii="Calibri" w:hAnsi="Calibri"/>
          <w:sz w:val="24"/>
          <w:szCs w:val="24"/>
        </w:rPr>
        <w:t>Av</w:t>
      </w:r>
      <w:r w:rsidR="00DC3D8D">
        <w:rPr>
          <w:rFonts w:ascii="Calibri" w:hAnsi="Calibri"/>
          <w:sz w:val="24"/>
          <w:szCs w:val="24"/>
        </w:rPr>
        <w:t>â</w:t>
      </w:r>
      <w:r w:rsidRPr="00CF4D6E">
        <w:rPr>
          <w:rFonts w:ascii="Calibri" w:hAnsi="Calibri"/>
          <w:sz w:val="24"/>
          <w:szCs w:val="24"/>
        </w:rPr>
        <w:t xml:space="preserve">nd </w:t>
      </w:r>
      <w:r w:rsidR="00DC3D8D">
        <w:rPr>
          <w:rFonts w:ascii="Calibri" w:hAnsi="Calibri"/>
          <w:sz w:val="24"/>
          <w:szCs w:val="24"/>
        </w:rPr>
        <w:t>î</w:t>
      </w:r>
      <w:r w:rsidRPr="00CF4D6E">
        <w:rPr>
          <w:rFonts w:ascii="Calibri" w:hAnsi="Calibri"/>
          <w:sz w:val="24"/>
          <w:szCs w:val="24"/>
        </w:rPr>
        <w:t>n vedere ca proiectele vizeaz</w:t>
      </w:r>
      <w:r w:rsidR="00DC3D8D">
        <w:rPr>
          <w:rFonts w:ascii="Calibri" w:hAnsi="Calibri"/>
          <w:sz w:val="24"/>
          <w:szCs w:val="24"/>
        </w:rPr>
        <w:t>ă</w:t>
      </w:r>
      <w:r w:rsidRPr="00CF4D6E">
        <w:rPr>
          <w:rFonts w:ascii="Calibri" w:hAnsi="Calibri"/>
          <w:sz w:val="24"/>
          <w:szCs w:val="24"/>
        </w:rPr>
        <w:t xml:space="preserve"> doar mediul urban, alocarea indicativ</w:t>
      </w:r>
      <w:r w:rsidR="00DC3D8D">
        <w:rPr>
          <w:rFonts w:ascii="Calibri" w:hAnsi="Calibri"/>
          <w:sz w:val="24"/>
          <w:szCs w:val="24"/>
        </w:rPr>
        <w:t>ă</w:t>
      </w:r>
      <w:r w:rsidRPr="00CF4D6E">
        <w:rPr>
          <w:rFonts w:ascii="Calibri" w:hAnsi="Calibri"/>
          <w:sz w:val="24"/>
          <w:szCs w:val="24"/>
        </w:rPr>
        <w:t xml:space="preserve"> pentru jude</w:t>
      </w:r>
      <w:r w:rsidR="00DC3D8D">
        <w:rPr>
          <w:rFonts w:ascii="Calibri" w:hAnsi="Calibri"/>
          <w:sz w:val="24"/>
          <w:szCs w:val="24"/>
        </w:rPr>
        <w:t>ț</w:t>
      </w:r>
      <w:r w:rsidRPr="00CF4D6E">
        <w:rPr>
          <w:rFonts w:ascii="Calibri" w:hAnsi="Calibri"/>
          <w:sz w:val="24"/>
          <w:szCs w:val="24"/>
        </w:rPr>
        <w:t xml:space="preserve">ele </w:t>
      </w:r>
      <w:r>
        <w:rPr>
          <w:rFonts w:ascii="Calibri" w:hAnsi="Calibri"/>
          <w:sz w:val="24"/>
          <w:szCs w:val="24"/>
          <w:lang w:val="en-GB" w:eastAsia="en-GB"/>
        </w:rPr>
        <w:t>Br</w:t>
      </w:r>
      <w:r>
        <w:rPr>
          <w:rFonts w:ascii="Calibri" w:hAnsi="Calibri"/>
          <w:sz w:val="24"/>
          <w:szCs w:val="24"/>
          <w:lang w:eastAsia="en-GB"/>
        </w:rPr>
        <w:t xml:space="preserve">ăila, Buzău, Constanța, Galați </w:t>
      </w:r>
      <w:r w:rsidR="00DC3D8D">
        <w:rPr>
          <w:rFonts w:ascii="Calibri" w:hAnsi="Calibri"/>
          <w:sz w:val="24"/>
          <w:szCs w:val="24"/>
          <w:lang w:eastAsia="en-GB"/>
        </w:rPr>
        <w:t>ș</w:t>
      </w:r>
      <w:r>
        <w:rPr>
          <w:rFonts w:ascii="Calibri" w:hAnsi="Calibri"/>
          <w:sz w:val="24"/>
          <w:szCs w:val="24"/>
          <w:lang w:eastAsia="en-GB"/>
        </w:rPr>
        <w:t xml:space="preserve">i </w:t>
      </w:r>
      <w:r w:rsidRPr="004D7BF7">
        <w:rPr>
          <w:rFonts w:ascii="Calibri" w:hAnsi="Calibri"/>
          <w:sz w:val="24"/>
          <w:szCs w:val="24"/>
          <w:lang w:eastAsia="en-GB"/>
        </w:rPr>
        <w:t xml:space="preserve">Vrancea este de 6.342.353,40 euro </w:t>
      </w:r>
      <w:r w:rsidRPr="004D7BF7">
        <w:rPr>
          <w:rFonts w:ascii="Calibri" w:hAnsi="Calibri"/>
          <w:sz w:val="24"/>
          <w:szCs w:val="24"/>
        </w:rPr>
        <w:t>(FEDR+</w:t>
      </w:r>
      <w:r w:rsidR="008C6910">
        <w:rPr>
          <w:rFonts w:ascii="Calibri" w:hAnsi="Calibri"/>
          <w:sz w:val="24"/>
          <w:szCs w:val="24"/>
        </w:rPr>
        <w:t>CN</w:t>
      </w:r>
      <w:r w:rsidRPr="004D7BF7">
        <w:rPr>
          <w:rFonts w:ascii="Calibri" w:hAnsi="Calibri"/>
          <w:sz w:val="24"/>
          <w:szCs w:val="24"/>
        </w:rPr>
        <w:t>)</w:t>
      </w:r>
      <w:r w:rsidRPr="004D7BF7">
        <w:rPr>
          <w:rFonts w:ascii="Calibri" w:hAnsi="Calibri"/>
          <w:b/>
          <w:bCs/>
          <w:sz w:val="24"/>
          <w:szCs w:val="24"/>
        </w:rPr>
        <w:t xml:space="preserve">, </w:t>
      </w:r>
      <w:r w:rsidRPr="004D7BF7">
        <w:rPr>
          <w:rFonts w:ascii="Calibri" w:hAnsi="Calibri"/>
          <w:sz w:val="24"/>
          <w:szCs w:val="24"/>
        </w:rPr>
        <w:t xml:space="preserve">din care 5.391.000 euro FEDR </w:t>
      </w:r>
      <w:r>
        <w:rPr>
          <w:rFonts w:ascii="Calibri" w:hAnsi="Calibri"/>
          <w:sz w:val="24"/>
          <w:szCs w:val="24"/>
          <w:lang w:val="en-GB" w:eastAsia="en-GB"/>
        </w:rPr>
        <w:t>(p</w:t>
      </w:r>
      <w:r w:rsidRPr="004D7BF7">
        <w:rPr>
          <w:rFonts w:ascii="Calibri" w:hAnsi="Calibri"/>
          <w:sz w:val="24"/>
          <w:szCs w:val="24"/>
        </w:rPr>
        <w:t>entru jude</w:t>
      </w:r>
      <w:r w:rsidR="00DC3D8D">
        <w:rPr>
          <w:rFonts w:ascii="Calibri" w:hAnsi="Calibri"/>
          <w:sz w:val="24"/>
          <w:szCs w:val="24"/>
        </w:rPr>
        <w:t>ț</w:t>
      </w:r>
      <w:r w:rsidRPr="004D7BF7">
        <w:rPr>
          <w:rFonts w:ascii="Calibri" w:hAnsi="Calibri"/>
          <w:sz w:val="24"/>
          <w:szCs w:val="24"/>
        </w:rPr>
        <w:t xml:space="preserve">ul Tulcea alocarea este </w:t>
      </w:r>
      <w:r>
        <w:rPr>
          <w:rFonts w:ascii="Calibri" w:hAnsi="Calibri"/>
          <w:sz w:val="24"/>
          <w:szCs w:val="24"/>
        </w:rPr>
        <w:t>inclusă</w:t>
      </w:r>
      <w:r w:rsidRPr="004D7BF7">
        <w:rPr>
          <w:rFonts w:ascii="Calibri" w:hAnsi="Calibri"/>
          <w:sz w:val="24"/>
          <w:szCs w:val="24"/>
        </w:rPr>
        <w:t xml:space="preserve"> </w:t>
      </w:r>
      <w:r>
        <w:rPr>
          <w:rFonts w:ascii="Calibri" w:hAnsi="Calibri"/>
          <w:sz w:val="24"/>
          <w:szCs w:val="24"/>
        </w:rPr>
        <w:t>î</w:t>
      </w:r>
      <w:r w:rsidRPr="004D7BF7">
        <w:rPr>
          <w:rFonts w:ascii="Calibri" w:hAnsi="Calibri"/>
          <w:sz w:val="24"/>
          <w:szCs w:val="24"/>
        </w:rPr>
        <w:t>n bugetul alocat ITI Delta Dunării</w:t>
      </w:r>
      <w:r>
        <w:rPr>
          <w:rFonts w:ascii="Calibri" w:hAnsi="Calibri"/>
          <w:sz w:val="24"/>
          <w:szCs w:val="24"/>
        </w:rPr>
        <w:t>)</w:t>
      </w:r>
      <w:r w:rsidRPr="004D7BF7">
        <w:rPr>
          <w:rFonts w:ascii="Calibri" w:hAnsi="Calibri"/>
          <w:sz w:val="24"/>
          <w:szCs w:val="24"/>
        </w:rPr>
        <w:t>.</w:t>
      </w:r>
    </w:p>
    <w:p w14:paraId="18F18A1C" w14:textId="33626891" w:rsidR="00A86515" w:rsidRPr="004D7BF7" w:rsidRDefault="00A86515" w:rsidP="00A86515">
      <w:pPr>
        <w:autoSpaceDE w:val="0"/>
        <w:autoSpaceDN w:val="0"/>
        <w:adjustRightInd w:val="0"/>
        <w:spacing w:after="0"/>
        <w:jc w:val="both"/>
        <w:rPr>
          <w:rFonts w:ascii="Calibri" w:hAnsi="Calibri"/>
          <w:sz w:val="24"/>
          <w:szCs w:val="24"/>
          <w:lang w:val="en-GB" w:eastAsia="en-GB"/>
        </w:rPr>
      </w:pPr>
      <w:proofErr w:type="spellStart"/>
      <w:r w:rsidRPr="004D7BF7">
        <w:rPr>
          <w:rFonts w:ascii="Calibri" w:hAnsi="Calibri"/>
          <w:sz w:val="24"/>
          <w:szCs w:val="24"/>
          <w:lang w:val="en-GB" w:eastAsia="en-GB"/>
        </w:rPr>
        <w:t>Cererile</w:t>
      </w:r>
      <w:proofErr w:type="spellEnd"/>
      <w:r w:rsidRPr="004D7BF7">
        <w:rPr>
          <w:rFonts w:ascii="Calibri" w:hAnsi="Calibri"/>
          <w:sz w:val="24"/>
          <w:szCs w:val="24"/>
          <w:lang w:val="en-GB" w:eastAsia="en-GB"/>
        </w:rPr>
        <w:t xml:space="preserve"> de </w:t>
      </w:r>
      <w:proofErr w:type="spellStart"/>
      <w:r w:rsidRPr="004D7BF7">
        <w:rPr>
          <w:rFonts w:ascii="Calibri" w:hAnsi="Calibri"/>
          <w:sz w:val="24"/>
          <w:szCs w:val="24"/>
          <w:lang w:val="en-GB" w:eastAsia="en-GB"/>
        </w:rPr>
        <w:t>finanțare</w:t>
      </w:r>
      <w:proofErr w:type="spellEnd"/>
      <w:r w:rsidRPr="004D7BF7">
        <w:rPr>
          <w:rFonts w:ascii="Calibri" w:hAnsi="Calibri"/>
          <w:sz w:val="24"/>
          <w:szCs w:val="24"/>
          <w:lang w:val="en-GB" w:eastAsia="en-GB"/>
        </w:rPr>
        <w:t xml:space="preserve"> se </w:t>
      </w:r>
      <w:proofErr w:type="spellStart"/>
      <w:r w:rsidRPr="004D7BF7">
        <w:rPr>
          <w:rFonts w:ascii="Calibri" w:hAnsi="Calibri"/>
          <w:sz w:val="24"/>
          <w:szCs w:val="24"/>
          <w:lang w:val="en-GB" w:eastAsia="en-GB"/>
        </w:rPr>
        <w:t>evalueaz</w:t>
      </w:r>
      <w:r w:rsidR="00DC3D8D">
        <w:rPr>
          <w:rFonts w:ascii="Calibri" w:hAnsi="Calibri"/>
          <w:sz w:val="24"/>
          <w:szCs w:val="24"/>
          <w:lang w:val="en-GB" w:eastAsia="en-GB"/>
        </w:rPr>
        <w:t>ă</w:t>
      </w:r>
      <w:proofErr w:type="spellEnd"/>
      <w:r w:rsidRPr="004D7BF7">
        <w:rPr>
          <w:rFonts w:ascii="Calibri" w:hAnsi="Calibri"/>
          <w:sz w:val="24"/>
          <w:szCs w:val="24"/>
          <w:lang w:val="en-GB" w:eastAsia="en-GB"/>
        </w:rPr>
        <w:t xml:space="preserve"> </w:t>
      </w:r>
      <w:proofErr w:type="spellStart"/>
      <w:r w:rsidRPr="004D7BF7">
        <w:rPr>
          <w:rFonts w:ascii="Calibri" w:hAnsi="Calibri"/>
          <w:sz w:val="24"/>
          <w:szCs w:val="24"/>
          <w:lang w:val="en-GB" w:eastAsia="en-GB"/>
        </w:rPr>
        <w:t>și</w:t>
      </w:r>
      <w:proofErr w:type="spellEnd"/>
      <w:r w:rsidRPr="004D7BF7">
        <w:rPr>
          <w:rFonts w:ascii="Calibri" w:hAnsi="Calibri"/>
          <w:sz w:val="24"/>
          <w:szCs w:val="24"/>
          <w:lang w:val="en-GB" w:eastAsia="en-GB"/>
        </w:rPr>
        <w:t xml:space="preserve"> </w:t>
      </w:r>
      <w:proofErr w:type="spellStart"/>
      <w:r w:rsidRPr="004D7BF7">
        <w:rPr>
          <w:rFonts w:ascii="Calibri" w:hAnsi="Calibri"/>
          <w:sz w:val="24"/>
          <w:szCs w:val="24"/>
          <w:lang w:val="en-GB" w:eastAsia="en-GB"/>
        </w:rPr>
        <w:t>contractează</w:t>
      </w:r>
      <w:proofErr w:type="spellEnd"/>
      <w:r w:rsidRPr="004D7BF7">
        <w:rPr>
          <w:rFonts w:ascii="Calibri" w:hAnsi="Calibri"/>
          <w:sz w:val="24"/>
          <w:szCs w:val="24"/>
          <w:lang w:val="en-GB" w:eastAsia="en-GB"/>
        </w:rPr>
        <w:t xml:space="preserve"> cu </w:t>
      </w:r>
      <w:proofErr w:type="spellStart"/>
      <w:r w:rsidRPr="004D7BF7">
        <w:rPr>
          <w:rFonts w:ascii="Calibri" w:hAnsi="Calibri"/>
          <w:sz w:val="24"/>
          <w:szCs w:val="24"/>
          <w:lang w:val="en-GB" w:eastAsia="en-GB"/>
        </w:rPr>
        <w:t>încadrarea</w:t>
      </w:r>
      <w:proofErr w:type="spellEnd"/>
      <w:r w:rsidRPr="004D7BF7">
        <w:rPr>
          <w:rFonts w:ascii="Calibri" w:hAnsi="Calibri"/>
          <w:sz w:val="24"/>
          <w:szCs w:val="24"/>
          <w:lang w:val="en-GB" w:eastAsia="en-GB"/>
        </w:rPr>
        <w:t xml:space="preserve"> </w:t>
      </w:r>
      <w:proofErr w:type="spellStart"/>
      <w:r w:rsidRPr="004D7BF7">
        <w:rPr>
          <w:rFonts w:ascii="Calibri" w:hAnsi="Calibri"/>
          <w:sz w:val="24"/>
          <w:szCs w:val="24"/>
          <w:lang w:val="en-GB" w:eastAsia="en-GB"/>
        </w:rPr>
        <w:t>proiectelor</w:t>
      </w:r>
      <w:proofErr w:type="spellEnd"/>
      <w:r w:rsidRPr="004D7BF7">
        <w:rPr>
          <w:rFonts w:ascii="Calibri" w:hAnsi="Calibri"/>
          <w:sz w:val="24"/>
          <w:szCs w:val="24"/>
          <w:lang w:val="en-GB" w:eastAsia="en-GB"/>
        </w:rPr>
        <w:t xml:space="preserve"> </w:t>
      </w:r>
      <w:proofErr w:type="spellStart"/>
      <w:r w:rsidRPr="004D7BF7">
        <w:rPr>
          <w:rFonts w:ascii="Calibri" w:hAnsi="Calibri"/>
          <w:sz w:val="24"/>
          <w:szCs w:val="24"/>
          <w:lang w:val="en-GB" w:eastAsia="en-GB"/>
        </w:rPr>
        <w:t>în</w:t>
      </w:r>
      <w:proofErr w:type="spellEnd"/>
      <w:r w:rsidRPr="004D7BF7">
        <w:rPr>
          <w:rFonts w:ascii="Calibri" w:hAnsi="Calibri"/>
          <w:sz w:val="24"/>
          <w:szCs w:val="24"/>
          <w:lang w:val="en-GB" w:eastAsia="en-GB"/>
        </w:rPr>
        <w:t xml:space="preserve"> </w:t>
      </w:r>
      <w:proofErr w:type="spellStart"/>
      <w:r w:rsidRPr="004D7BF7">
        <w:rPr>
          <w:rFonts w:ascii="Calibri" w:hAnsi="Calibri"/>
          <w:sz w:val="24"/>
          <w:szCs w:val="24"/>
          <w:lang w:val="en-GB" w:eastAsia="en-GB"/>
        </w:rPr>
        <w:t>alocarea</w:t>
      </w:r>
      <w:proofErr w:type="spellEnd"/>
      <w:r w:rsidRPr="004D7BF7">
        <w:rPr>
          <w:rFonts w:ascii="Calibri" w:hAnsi="Calibri"/>
          <w:sz w:val="24"/>
          <w:szCs w:val="24"/>
          <w:lang w:val="en-GB" w:eastAsia="en-GB"/>
        </w:rPr>
        <w:t xml:space="preserve"> </w:t>
      </w:r>
      <w:proofErr w:type="spellStart"/>
      <w:r w:rsidRPr="004D7BF7">
        <w:rPr>
          <w:rFonts w:ascii="Calibri" w:hAnsi="Calibri"/>
          <w:sz w:val="24"/>
          <w:szCs w:val="24"/>
          <w:lang w:val="en-GB" w:eastAsia="en-GB"/>
        </w:rPr>
        <w:t>județului</w:t>
      </w:r>
      <w:proofErr w:type="spellEnd"/>
      <w:r w:rsidRPr="004D7BF7">
        <w:rPr>
          <w:rFonts w:ascii="Calibri" w:hAnsi="Calibri"/>
          <w:sz w:val="24"/>
          <w:szCs w:val="24"/>
          <w:lang w:val="en-GB" w:eastAsia="en-GB"/>
        </w:rPr>
        <w:t xml:space="preserve"> </w:t>
      </w:r>
      <w:proofErr w:type="spellStart"/>
      <w:r w:rsidRPr="004D7BF7">
        <w:rPr>
          <w:rFonts w:ascii="Calibri" w:hAnsi="Calibri"/>
          <w:sz w:val="24"/>
          <w:szCs w:val="24"/>
          <w:lang w:val="en-GB" w:eastAsia="en-GB"/>
        </w:rPr>
        <w:t>respectiv</w:t>
      </w:r>
      <w:proofErr w:type="spellEnd"/>
      <w:r w:rsidRPr="004D7BF7">
        <w:rPr>
          <w:rFonts w:ascii="Calibri" w:hAnsi="Calibri"/>
          <w:sz w:val="24"/>
          <w:szCs w:val="24"/>
          <w:lang w:val="en-GB" w:eastAsia="en-GB"/>
        </w:rPr>
        <w:t xml:space="preserve"> (</w:t>
      </w:r>
      <w:proofErr w:type="spellStart"/>
      <w:r w:rsidRPr="004D7BF7">
        <w:rPr>
          <w:rFonts w:ascii="Calibri" w:hAnsi="Calibri"/>
          <w:sz w:val="24"/>
          <w:szCs w:val="24"/>
          <w:lang w:val="en-GB" w:eastAsia="en-GB"/>
        </w:rPr>
        <w:t>în</w:t>
      </w:r>
      <w:proofErr w:type="spellEnd"/>
      <w:r w:rsidRPr="004D7BF7">
        <w:rPr>
          <w:rFonts w:ascii="Calibri" w:hAnsi="Calibri"/>
          <w:sz w:val="24"/>
          <w:szCs w:val="24"/>
          <w:lang w:val="en-GB" w:eastAsia="en-GB"/>
        </w:rPr>
        <w:t xml:space="preserve"> </w:t>
      </w:r>
      <w:proofErr w:type="spellStart"/>
      <w:r w:rsidRPr="004D7BF7">
        <w:rPr>
          <w:rFonts w:ascii="Calibri" w:hAnsi="Calibri"/>
          <w:sz w:val="24"/>
          <w:szCs w:val="24"/>
          <w:lang w:val="en-GB" w:eastAsia="en-GB"/>
        </w:rPr>
        <w:t>funcție</w:t>
      </w:r>
      <w:proofErr w:type="spellEnd"/>
      <w:r w:rsidRPr="004D7BF7">
        <w:rPr>
          <w:rFonts w:ascii="Calibri" w:hAnsi="Calibri"/>
          <w:sz w:val="24"/>
          <w:szCs w:val="24"/>
          <w:lang w:val="en-GB" w:eastAsia="en-GB"/>
        </w:rPr>
        <w:t xml:space="preserve"> de </w:t>
      </w:r>
      <w:proofErr w:type="spellStart"/>
      <w:r w:rsidRPr="004D7BF7">
        <w:rPr>
          <w:rFonts w:ascii="Calibri" w:hAnsi="Calibri"/>
          <w:sz w:val="24"/>
          <w:szCs w:val="24"/>
          <w:lang w:val="en-GB" w:eastAsia="en-GB"/>
        </w:rPr>
        <w:t>județul</w:t>
      </w:r>
      <w:proofErr w:type="spellEnd"/>
      <w:r w:rsidRPr="004D7BF7">
        <w:rPr>
          <w:rFonts w:ascii="Calibri" w:hAnsi="Calibri"/>
          <w:sz w:val="24"/>
          <w:szCs w:val="24"/>
          <w:lang w:val="en-GB" w:eastAsia="en-GB"/>
        </w:rPr>
        <w:t xml:space="preserve"> </w:t>
      </w:r>
      <w:proofErr w:type="spellStart"/>
      <w:r w:rsidRPr="004D7BF7">
        <w:rPr>
          <w:rFonts w:ascii="Calibri" w:hAnsi="Calibri"/>
          <w:sz w:val="24"/>
          <w:szCs w:val="24"/>
          <w:lang w:val="en-GB" w:eastAsia="en-GB"/>
        </w:rPr>
        <w:t>în</w:t>
      </w:r>
      <w:proofErr w:type="spellEnd"/>
      <w:r w:rsidRPr="004D7BF7">
        <w:rPr>
          <w:rFonts w:ascii="Calibri" w:hAnsi="Calibri"/>
          <w:sz w:val="24"/>
          <w:szCs w:val="24"/>
          <w:lang w:val="en-GB" w:eastAsia="en-GB"/>
        </w:rPr>
        <w:t xml:space="preserve"> care </w:t>
      </w:r>
      <w:proofErr w:type="spellStart"/>
      <w:r w:rsidRPr="004D7BF7">
        <w:rPr>
          <w:rFonts w:ascii="Calibri" w:hAnsi="Calibri"/>
          <w:sz w:val="24"/>
          <w:szCs w:val="24"/>
          <w:lang w:val="en-GB" w:eastAsia="en-GB"/>
        </w:rPr>
        <w:t>este</w:t>
      </w:r>
      <w:proofErr w:type="spellEnd"/>
      <w:r w:rsidRPr="004D7BF7">
        <w:rPr>
          <w:rFonts w:ascii="Calibri" w:hAnsi="Calibri"/>
          <w:sz w:val="24"/>
          <w:szCs w:val="24"/>
          <w:lang w:val="en-GB" w:eastAsia="en-GB"/>
        </w:rPr>
        <w:t xml:space="preserve"> </w:t>
      </w:r>
      <w:proofErr w:type="spellStart"/>
      <w:r w:rsidRPr="004D7BF7">
        <w:rPr>
          <w:rFonts w:ascii="Calibri" w:hAnsi="Calibri"/>
          <w:sz w:val="24"/>
          <w:szCs w:val="24"/>
          <w:lang w:val="en-GB" w:eastAsia="en-GB"/>
        </w:rPr>
        <w:t>localizată</w:t>
      </w:r>
      <w:proofErr w:type="spellEnd"/>
      <w:r w:rsidRPr="004D7BF7">
        <w:rPr>
          <w:rFonts w:ascii="Calibri" w:hAnsi="Calibri"/>
          <w:sz w:val="24"/>
          <w:szCs w:val="24"/>
          <w:lang w:val="en-GB" w:eastAsia="en-GB"/>
        </w:rPr>
        <w:t xml:space="preserve"> </w:t>
      </w:r>
      <w:proofErr w:type="spellStart"/>
      <w:r w:rsidRPr="004D7BF7">
        <w:rPr>
          <w:rFonts w:ascii="Calibri" w:hAnsi="Calibri"/>
          <w:sz w:val="24"/>
          <w:szCs w:val="24"/>
          <w:lang w:val="en-GB" w:eastAsia="en-GB"/>
        </w:rPr>
        <w:t>investiția</w:t>
      </w:r>
      <w:proofErr w:type="spellEnd"/>
      <w:r w:rsidRPr="004D7BF7">
        <w:rPr>
          <w:rFonts w:ascii="Calibri" w:hAnsi="Calibri"/>
          <w:sz w:val="24"/>
          <w:szCs w:val="24"/>
          <w:lang w:val="en-GB" w:eastAsia="en-GB"/>
        </w:rPr>
        <w:t>).</w:t>
      </w:r>
    </w:p>
    <w:p w14:paraId="054C101E" w14:textId="6A4B1C67" w:rsidR="00A86515" w:rsidRDefault="00A86515" w:rsidP="00A86515">
      <w:pPr>
        <w:autoSpaceDE w:val="0"/>
        <w:autoSpaceDN w:val="0"/>
        <w:adjustRightInd w:val="0"/>
        <w:spacing w:after="0"/>
        <w:jc w:val="both"/>
        <w:rPr>
          <w:rFonts w:ascii="Calibri" w:hAnsi="Calibri"/>
          <w:sz w:val="24"/>
          <w:szCs w:val="24"/>
          <w:lang w:val="en-GB" w:eastAsia="en-GB"/>
        </w:rPr>
      </w:pPr>
      <w:proofErr w:type="spellStart"/>
      <w:r w:rsidRPr="00CF4D6E">
        <w:rPr>
          <w:rFonts w:ascii="Calibri" w:hAnsi="Calibri"/>
          <w:sz w:val="24"/>
          <w:szCs w:val="24"/>
          <w:lang w:val="en-GB" w:eastAsia="en-GB"/>
        </w:rPr>
        <w:t>Dacă</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valoarea</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alocată</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unui</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județ</w:t>
      </w:r>
      <w:proofErr w:type="spellEnd"/>
      <w:r w:rsidRPr="00CF4D6E">
        <w:rPr>
          <w:rFonts w:ascii="Calibri" w:hAnsi="Calibri"/>
          <w:sz w:val="24"/>
          <w:szCs w:val="24"/>
          <w:lang w:val="en-GB" w:eastAsia="en-GB"/>
        </w:rPr>
        <w:t xml:space="preserve"> nu </w:t>
      </w:r>
      <w:proofErr w:type="spellStart"/>
      <w:r w:rsidRPr="00CF4D6E">
        <w:rPr>
          <w:rFonts w:ascii="Calibri" w:hAnsi="Calibri"/>
          <w:sz w:val="24"/>
          <w:szCs w:val="24"/>
          <w:lang w:val="en-GB" w:eastAsia="en-GB"/>
        </w:rPr>
        <w:t>va</w:t>
      </w:r>
      <w:proofErr w:type="spellEnd"/>
      <w:r w:rsidRPr="00CF4D6E">
        <w:rPr>
          <w:rFonts w:ascii="Calibri" w:hAnsi="Calibri"/>
          <w:sz w:val="24"/>
          <w:szCs w:val="24"/>
          <w:lang w:val="en-GB" w:eastAsia="en-GB"/>
        </w:rPr>
        <w:t xml:space="preserve"> fi </w:t>
      </w:r>
      <w:proofErr w:type="spellStart"/>
      <w:r w:rsidRPr="00CF4D6E">
        <w:rPr>
          <w:rFonts w:ascii="Calibri" w:hAnsi="Calibri"/>
          <w:sz w:val="24"/>
          <w:szCs w:val="24"/>
          <w:lang w:val="en-GB" w:eastAsia="en-GB"/>
        </w:rPr>
        <w:t>acoperită</w:t>
      </w:r>
      <w:proofErr w:type="spellEnd"/>
      <w:r w:rsidRPr="00CF4D6E">
        <w:rPr>
          <w:rFonts w:ascii="Calibri" w:hAnsi="Calibri"/>
          <w:sz w:val="24"/>
          <w:szCs w:val="24"/>
          <w:lang w:val="en-GB" w:eastAsia="en-GB"/>
        </w:rPr>
        <w:t xml:space="preserve"> de </w:t>
      </w:r>
      <w:proofErr w:type="spellStart"/>
      <w:r w:rsidRPr="00CF4D6E">
        <w:rPr>
          <w:rFonts w:ascii="Calibri" w:hAnsi="Calibri"/>
          <w:sz w:val="24"/>
          <w:szCs w:val="24"/>
          <w:lang w:val="en-GB" w:eastAsia="en-GB"/>
        </w:rPr>
        <w:t>proiecte</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în</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perioada</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mai</w:t>
      </w:r>
      <w:proofErr w:type="spellEnd"/>
      <w:r w:rsidRPr="00CF4D6E">
        <w:rPr>
          <w:rFonts w:ascii="Calibri" w:hAnsi="Calibri"/>
          <w:sz w:val="24"/>
          <w:szCs w:val="24"/>
          <w:lang w:val="en-GB" w:eastAsia="en-GB"/>
        </w:rPr>
        <w:t xml:space="preserve"> sus </w:t>
      </w:r>
      <w:proofErr w:type="spellStart"/>
      <w:r w:rsidRPr="00CF4D6E">
        <w:rPr>
          <w:rFonts w:ascii="Calibri" w:hAnsi="Calibri"/>
          <w:sz w:val="24"/>
          <w:szCs w:val="24"/>
          <w:lang w:val="en-GB" w:eastAsia="en-GB"/>
        </w:rPr>
        <w:t>menționată</w:t>
      </w:r>
      <w:proofErr w:type="spellEnd"/>
      <w:r w:rsidRPr="00CF4D6E">
        <w:rPr>
          <w:rFonts w:ascii="Calibri" w:hAnsi="Calibri"/>
          <w:sz w:val="24"/>
          <w:szCs w:val="24"/>
          <w:lang w:val="en-GB" w:eastAsia="en-GB"/>
        </w:rPr>
        <w:t xml:space="preserve"> (cu </w:t>
      </w:r>
      <w:proofErr w:type="spellStart"/>
      <w:r w:rsidRPr="00CF4D6E">
        <w:rPr>
          <w:rFonts w:ascii="Calibri" w:hAnsi="Calibri"/>
          <w:sz w:val="24"/>
          <w:szCs w:val="24"/>
          <w:lang w:val="en-GB" w:eastAsia="en-GB"/>
        </w:rPr>
        <w:t>localizarea</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investiției</w:t>
      </w:r>
      <w:proofErr w:type="spellEnd"/>
      <w:r w:rsidRPr="00CF4D6E">
        <w:rPr>
          <w:rFonts w:ascii="Calibri" w:hAnsi="Calibri"/>
          <w:sz w:val="24"/>
          <w:szCs w:val="24"/>
          <w:lang w:val="en-GB" w:eastAsia="en-GB"/>
        </w:rPr>
        <w:t xml:space="preserve"> pe </w:t>
      </w:r>
      <w:proofErr w:type="spellStart"/>
      <w:r w:rsidRPr="00CF4D6E">
        <w:rPr>
          <w:rFonts w:ascii="Calibri" w:hAnsi="Calibri"/>
          <w:sz w:val="24"/>
          <w:szCs w:val="24"/>
          <w:lang w:val="en-GB" w:eastAsia="en-GB"/>
        </w:rPr>
        <w:t>teritoriul</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județului</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respectiv</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alocarea</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rămasă</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disponibilă</w:t>
      </w:r>
      <w:proofErr w:type="spellEnd"/>
      <w:r w:rsidRPr="00CF4D6E">
        <w:rPr>
          <w:rFonts w:ascii="Calibri" w:hAnsi="Calibri"/>
          <w:sz w:val="24"/>
          <w:szCs w:val="24"/>
          <w:lang w:val="en-GB" w:eastAsia="en-GB"/>
        </w:rPr>
        <w:t xml:space="preserve"> de la </w:t>
      </w:r>
      <w:proofErr w:type="spellStart"/>
      <w:r w:rsidRPr="00CF4D6E">
        <w:rPr>
          <w:rFonts w:ascii="Calibri" w:hAnsi="Calibri"/>
          <w:sz w:val="24"/>
          <w:szCs w:val="24"/>
          <w:lang w:val="en-GB" w:eastAsia="en-GB"/>
        </w:rPr>
        <w:t>fiecare</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județ</w:t>
      </w:r>
      <w:proofErr w:type="spellEnd"/>
      <w:r w:rsidRPr="00CF4D6E">
        <w:rPr>
          <w:rFonts w:ascii="Calibri" w:hAnsi="Calibri"/>
          <w:sz w:val="24"/>
          <w:szCs w:val="24"/>
          <w:lang w:val="en-GB" w:eastAsia="en-GB"/>
        </w:rPr>
        <w:t xml:space="preserve"> </w:t>
      </w:r>
      <w:proofErr w:type="spellStart"/>
      <w:r w:rsidRPr="00CF4D6E">
        <w:rPr>
          <w:rFonts w:ascii="Calibri" w:hAnsi="Calibri"/>
          <w:sz w:val="24"/>
          <w:szCs w:val="24"/>
          <w:lang w:val="en-GB" w:eastAsia="en-GB"/>
        </w:rPr>
        <w:t>va</w:t>
      </w:r>
      <w:proofErr w:type="spellEnd"/>
      <w:r w:rsidRPr="00CF4D6E">
        <w:rPr>
          <w:rFonts w:ascii="Calibri" w:hAnsi="Calibri"/>
          <w:sz w:val="24"/>
          <w:szCs w:val="24"/>
          <w:lang w:val="en-GB" w:eastAsia="en-GB"/>
        </w:rPr>
        <w:t xml:space="preserve"> intra </w:t>
      </w:r>
      <w:proofErr w:type="spellStart"/>
      <w:r w:rsidR="00DC3D8D">
        <w:rPr>
          <w:rFonts w:ascii="Calibri" w:hAnsi="Calibri"/>
          <w:sz w:val="24"/>
          <w:szCs w:val="24"/>
          <w:lang w:val="en-GB" w:eastAsia="en-GB"/>
        </w:rPr>
        <w:t>î</w:t>
      </w:r>
      <w:r w:rsidRPr="00CF4D6E">
        <w:rPr>
          <w:rFonts w:ascii="Calibri" w:hAnsi="Calibri"/>
          <w:sz w:val="24"/>
          <w:szCs w:val="24"/>
          <w:lang w:val="en-GB" w:eastAsia="en-GB"/>
        </w:rPr>
        <w:t>ntr</w:t>
      </w:r>
      <w:proofErr w:type="spellEnd"/>
      <w:r w:rsidRPr="00CF4D6E">
        <w:rPr>
          <w:rFonts w:ascii="Calibri" w:hAnsi="Calibri"/>
          <w:sz w:val="24"/>
          <w:szCs w:val="24"/>
          <w:lang w:val="en-GB" w:eastAsia="en-GB"/>
        </w:rPr>
        <w:t xml:space="preserve">-un </w:t>
      </w:r>
      <w:proofErr w:type="spellStart"/>
      <w:r w:rsidRPr="00CF4D6E">
        <w:rPr>
          <w:rFonts w:ascii="Calibri" w:hAnsi="Calibri"/>
          <w:sz w:val="24"/>
          <w:szCs w:val="24"/>
          <w:lang w:val="en-GB" w:eastAsia="en-GB"/>
        </w:rPr>
        <w:t>coș</w:t>
      </w:r>
      <w:proofErr w:type="spellEnd"/>
      <w:r w:rsidRPr="00CF4D6E">
        <w:rPr>
          <w:rFonts w:ascii="Calibri" w:hAnsi="Calibri"/>
          <w:sz w:val="24"/>
          <w:szCs w:val="24"/>
          <w:lang w:val="en-GB" w:eastAsia="en-GB"/>
        </w:rPr>
        <w:t xml:space="preserve"> general la </w:t>
      </w:r>
      <w:proofErr w:type="spellStart"/>
      <w:r w:rsidRPr="00CF4D6E">
        <w:rPr>
          <w:rFonts w:ascii="Calibri" w:hAnsi="Calibri"/>
          <w:sz w:val="24"/>
          <w:szCs w:val="24"/>
          <w:lang w:val="en-GB" w:eastAsia="en-GB"/>
        </w:rPr>
        <w:t>nivelul</w:t>
      </w:r>
      <w:proofErr w:type="spellEnd"/>
      <w:r w:rsidRPr="003D6B1D">
        <w:rPr>
          <w:rFonts w:ascii="Calibri" w:hAnsi="Calibri"/>
          <w:sz w:val="24"/>
          <w:szCs w:val="24"/>
          <w:lang w:val="en-GB" w:eastAsia="en-GB"/>
        </w:rPr>
        <w:t xml:space="preserve"> </w:t>
      </w:r>
      <w:proofErr w:type="spellStart"/>
      <w:r w:rsidRPr="003D6B1D">
        <w:rPr>
          <w:rFonts w:ascii="Calibri" w:hAnsi="Calibri"/>
          <w:sz w:val="24"/>
          <w:szCs w:val="24"/>
          <w:lang w:val="en-GB" w:eastAsia="en-GB"/>
        </w:rPr>
        <w:t>apelului</w:t>
      </w:r>
      <w:proofErr w:type="spellEnd"/>
      <w:r w:rsidRPr="003D6B1D">
        <w:rPr>
          <w:rFonts w:ascii="Calibri" w:hAnsi="Calibri"/>
          <w:sz w:val="24"/>
          <w:szCs w:val="24"/>
          <w:lang w:val="en-GB" w:eastAsia="en-GB"/>
        </w:rPr>
        <w:t xml:space="preserve"> </w:t>
      </w:r>
      <w:proofErr w:type="spellStart"/>
      <w:r w:rsidRPr="003D6B1D">
        <w:rPr>
          <w:rFonts w:ascii="Calibri" w:hAnsi="Calibri"/>
          <w:sz w:val="24"/>
          <w:szCs w:val="24"/>
          <w:lang w:val="en-GB" w:eastAsia="en-GB"/>
        </w:rPr>
        <w:t>respectiv</w:t>
      </w:r>
      <w:proofErr w:type="spellEnd"/>
      <w:r w:rsidRPr="003D6B1D">
        <w:rPr>
          <w:rFonts w:ascii="Calibri" w:hAnsi="Calibri"/>
          <w:sz w:val="24"/>
          <w:szCs w:val="24"/>
          <w:lang w:val="en-GB" w:eastAsia="en-GB"/>
        </w:rPr>
        <w:t xml:space="preserve">, din care se </w:t>
      </w:r>
      <w:proofErr w:type="spellStart"/>
      <w:r w:rsidRPr="003D6B1D">
        <w:rPr>
          <w:rFonts w:ascii="Calibri" w:hAnsi="Calibri"/>
          <w:sz w:val="24"/>
          <w:szCs w:val="24"/>
          <w:lang w:val="en-GB" w:eastAsia="en-GB"/>
        </w:rPr>
        <w:t>vor</w:t>
      </w:r>
      <w:proofErr w:type="spellEnd"/>
      <w:r w:rsidRPr="003D6B1D">
        <w:rPr>
          <w:rFonts w:ascii="Calibri" w:hAnsi="Calibri"/>
          <w:sz w:val="24"/>
          <w:szCs w:val="24"/>
          <w:lang w:val="en-GB" w:eastAsia="en-GB"/>
        </w:rPr>
        <w:t xml:space="preserve"> </w:t>
      </w:r>
      <w:proofErr w:type="spellStart"/>
      <w:r w:rsidRPr="003D6B1D">
        <w:rPr>
          <w:rFonts w:ascii="Calibri" w:hAnsi="Calibri"/>
          <w:sz w:val="24"/>
          <w:szCs w:val="24"/>
          <w:lang w:val="en-GB" w:eastAsia="en-GB"/>
        </w:rPr>
        <w:t>finanța</w:t>
      </w:r>
      <w:proofErr w:type="spellEnd"/>
      <w:r w:rsidRPr="003D6B1D">
        <w:rPr>
          <w:rFonts w:ascii="Calibri" w:hAnsi="Calibri"/>
          <w:sz w:val="24"/>
          <w:szCs w:val="24"/>
          <w:lang w:val="en-GB" w:eastAsia="en-GB"/>
        </w:rPr>
        <w:t xml:space="preserve"> </w:t>
      </w:r>
      <w:proofErr w:type="spellStart"/>
      <w:r w:rsidRPr="003D6B1D">
        <w:rPr>
          <w:rFonts w:ascii="Calibri" w:hAnsi="Calibri"/>
          <w:sz w:val="24"/>
          <w:szCs w:val="24"/>
          <w:lang w:val="en-GB" w:eastAsia="en-GB"/>
        </w:rPr>
        <w:t>proiectele</w:t>
      </w:r>
      <w:proofErr w:type="spellEnd"/>
      <w:r w:rsidRPr="003D6B1D">
        <w:rPr>
          <w:rFonts w:ascii="Calibri" w:hAnsi="Calibri"/>
          <w:sz w:val="24"/>
          <w:szCs w:val="24"/>
          <w:lang w:val="en-GB" w:eastAsia="en-GB"/>
        </w:rPr>
        <w:t xml:space="preserve"> din </w:t>
      </w:r>
      <w:proofErr w:type="spellStart"/>
      <w:r w:rsidRPr="003D6B1D">
        <w:rPr>
          <w:rFonts w:ascii="Calibri" w:hAnsi="Calibri"/>
          <w:sz w:val="24"/>
          <w:szCs w:val="24"/>
          <w:lang w:val="en-GB" w:eastAsia="en-GB"/>
        </w:rPr>
        <w:t>lista</w:t>
      </w:r>
      <w:proofErr w:type="spellEnd"/>
      <w:r w:rsidRPr="003D6B1D">
        <w:rPr>
          <w:rFonts w:ascii="Calibri" w:hAnsi="Calibri"/>
          <w:sz w:val="24"/>
          <w:szCs w:val="24"/>
          <w:lang w:val="en-GB" w:eastAsia="en-GB"/>
        </w:rPr>
        <w:t xml:space="preserve"> de </w:t>
      </w:r>
      <w:proofErr w:type="spellStart"/>
      <w:r w:rsidRPr="003D6B1D">
        <w:rPr>
          <w:rFonts w:ascii="Calibri" w:hAnsi="Calibri"/>
          <w:sz w:val="24"/>
          <w:szCs w:val="24"/>
          <w:lang w:val="en-GB" w:eastAsia="en-GB"/>
        </w:rPr>
        <w:t>rezervă</w:t>
      </w:r>
      <w:proofErr w:type="spellEnd"/>
      <w:r w:rsidRPr="003D6B1D">
        <w:rPr>
          <w:rFonts w:ascii="Calibri" w:hAnsi="Calibri"/>
          <w:sz w:val="24"/>
          <w:szCs w:val="24"/>
          <w:lang w:val="en-GB" w:eastAsia="en-GB"/>
        </w:rPr>
        <w:t xml:space="preserve"> a </w:t>
      </w:r>
      <w:proofErr w:type="spellStart"/>
      <w:r w:rsidRPr="003D6B1D">
        <w:rPr>
          <w:rFonts w:ascii="Calibri" w:hAnsi="Calibri"/>
          <w:sz w:val="24"/>
          <w:szCs w:val="24"/>
          <w:lang w:val="en-GB" w:eastAsia="en-GB"/>
        </w:rPr>
        <w:t>apelului</w:t>
      </w:r>
      <w:proofErr w:type="spellEnd"/>
      <w:r w:rsidRPr="003D6B1D">
        <w:rPr>
          <w:rFonts w:ascii="Calibri" w:hAnsi="Calibri"/>
          <w:sz w:val="24"/>
          <w:szCs w:val="24"/>
          <w:lang w:val="en-GB" w:eastAsia="en-GB"/>
        </w:rPr>
        <w:t xml:space="preserve"> </w:t>
      </w:r>
      <w:proofErr w:type="spellStart"/>
      <w:r w:rsidRPr="003D6B1D">
        <w:rPr>
          <w:rFonts w:ascii="Calibri" w:hAnsi="Calibri"/>
          <w:sz w:val="24"/>
          <w:szCs w:val="24"/>
          <w:lang w:val="en-GB" w:eastAsia="en-GB"/>
        </w:rPr>
        <w:t>în</w:t>
      </w:r>
      <w:proofErr w:type="spellEnd"/>
      <w:r w:rsidRPr="003D6B1D">
        <w:rPr>
          <w:rFonts w:ascii="Calibri" w:hAnsi="Calibri"/>
          <w:sz w:val="24"/>
          <w:szCs w:val="24"/>
          <w:lang w:val="en-GB" w:eastAsia="en-GB"/>
        </w:rPr>
        <w:t xml:space="preserve"> </w:t>
      </w:r>
      <w:proofErr w:type="spellStart"/>
      <w:r w:rsidRPr="003D6B1D">
        <w:rPr>
          <w:rFonts w:ascii="Calibri" w:hAnsi="Calibri"/>
          <w:sz w:val="24"/>
          <w:szCs w:val="24"/>
          <w:lang w:val="en-GB" w:eastAsia="en-GB"/>
        </w:rPr>
        <w:t>ordinea</w:t>
      </w:r>
      <w:proofErr w:type="spellEnd"/>
      <w:r w:rsidRPr="003D6B1D">
        <w:rPr>
          <w:rFonts w:ascii="Calibri" w:hAnsi="Calibri"/>
          <w:sz w:val="24"/>
          <w:szCs w:val="24"/>
          <w:lang w:val="en-GB" w:eastAsia="en-GB"/>
        </w:rPr>
        <w:t xml:space="preserve"> </w:t>
      </w:r>
      <w:proofErr w:type="spellStart"/>
      <w:r w:rsidRPr="003D6B1D">
        <w:rPr>
          <w:rFonts w:ascii="Calibri" w:hAnsi="Calibri"/>
          <w:sz w:val="24"/>
          <w:szCs w:val="24"/>
          <w:lang w:val="en-GB" w:eastAsia="en-GB"/>
        </w:rPr>
        <w:t>descrescătoare</w:t>
      </w:r>
      <w:proofErr w:type="spellEnd"/>
      <w:r w:rsidRPr="003D6B1D">
        <w:rPr>
          <w:rFonts w:ascii="Calibri" w:hAnsi="Calibri"/>
          <w:sz w:val="24"/>
          <w:szCs w:val="24"/>
          <w:lang w:val="en-GB" w:eastAsia="en-GB"/>
        </w:rPr>
        <w:t xml:space="preserve"> a </w:t>
      </w:r>
      <w:proofErr w:type="spellStart"/>
      <w:r w:rsidRPr="003D6B1D">
        <w:rPr>
          <w:rFonts w:ascii="Calibri" w:hAnsi="Calibri"/>
          <w:sz w:val="24"/>
          <w:szCs w:val="24"/>
          <w:lang w:val="en-GB" w:eastAsia="en-GB"/>
        </w:rPr>
        <w:t>punctajului</w:t>
      </w:r>
      <w:proofErr w:type="spellEnd"/>
      <w:r w:rsidRPr="003D6B1D">
        <w:rPr>
          <w:rFonts w:ascii="Calibri" w:hAnsi="Calibri"/>
          <w:sz w:val="24"/>
          <w:szCs w:val="24"/>
          <w:lang w:val="en-GB" w:eastAsia="en-GB"/>
        </w:rPr>
        <w:t xml:space="preserve"> </w:t>
      </w:r>
      <w:proofErr w:type="spellStart"/>
      <w:r w:rsidRPr="003D6B1D">
        <w:rPr>
          <w:rFonts w:ascii="Calibri" w:hAnsi="Calibri"/>
          <w:sz w:val="24"/>
          <w:szCs w:val="24"/>
          <w:lang w:val="en-GB" w:eastAsia="en-GB"/>
        </w:rPr>
        <w:t>obținut</w:t>
      </w:r>
      <w:proofErr w:type="spellEnd"/>
      <w:r w:rsidRPr="003D6B1D">
        <w:rPr>
          <w:rFonts w:ascii="Calibri" w:hAnsi="Calibri"/>
          <w:sz w:val="24"/>
          <w:szCs w:val="24"/>
          <w:lang w:val="en-GB" w:eastAsia="en-GB"/>
        </w:rPr>
        <w:t xml:space="preserve"> (</w:t>
      </w:r>
      <w:proofErr w:type="spellStart"/>
      <w:r w:rsidRPr="003D6B1D">
        <w:rPr>
          <w:rFonts w:ascii="Calibri" w:hAnsi="Calibri"/>
          <w:sz w:val="24"/>
          <w:szCs w:val="24"/>
          <w:lang w:val="en-GB" w:eastAsia="en-GB"/>
        </w:rPr>
        <w:t>indiferent</w:t>
      </w:r>
      <w:proofErr w:type="spellEnd"/>
      <w:r w:rsidRPr="003D6B1D">
        <w:rPr>
          <w:rFonts w:ascii="Calibri" w:hAnsi="Calibri"/>
          <w:sz w:val="24"/>
          <w:szCs w:val="24"/>
          <w:lang w:val="en-GB" w:eastAsia="en-GB"/>
        </w:rPr>
        <w:t xml:space="preserve"> de </w:t>
      </w:r>
      <w:proofErr w:type="spellStart"/>
      <w:r>
        <w:rPr>
          <w:rFonts w:ascii="Calibri" w:hAnsi="Calibri"/>
          <w:sz w:val="24"/>
          <w:szCs w:val="24"/>
          <w:lang w:val="en-GB" w:eastAsia="en-GB"/>
        </w:rPr>
        <w:t>județul</w:t>
      </w:r>
      <w:proofErr w:type="spellEnd"/>
      <w:r>
        <w:rPr>
          <w:rFonts w:ascii="Calibri" w:hAnsi="Calibri"/>
          <w:sz w:val="24"/>
          <w:szCs w:val="24"/>
          <w:lang w:val="en-GB" w:eastAsia="en-GB"/>
        </w:rPr>
        <w:t xml:space="preserve"> din </w:t>
      </w:r>
      <w:proofErr w:type="spellStart"/>
      <w:r>
        <w:rPr>
          <w:rFonts w:ascii="Calibri" w:hAnsi="Calibri"/>
          <w:sz w:val="24"/>
          <w:szCs w:val="24"/>
          <w:lang w:val="en-GB" w:eastAsia="en-GB"/>
        </w:rPr>
        <w:t>Regiunea</w:t>
      </w:r>
      <w:proofErr w:type="spellEnd"/>
      <w:r>
        <w:rPr>
          <w:rFonts w:ascii="Calibri" w:hAnsi="Calibri"/>
          <w:sz w:val="24"/>
          <w:szCs w:val="24"/>
          <w:lang w:val="en-GB" w:eastAsia="en-GB"/>
        </w:rPr>
        <w:t xml:space="preserve"> Sud-Est – </w:t>
      </w:r>
      <w:proofErr w:type="spellStart"/>
      <w:r>
        <w:rPr>
          <w:rFonts w:ascii="Calibri" w:hAnsi="Calibri"/>
          <w:sz w:val="24"/>
          <w:szCs w:val="24"/>
          <w:lang w:val="en-GB" w:eastAsia="en-GB"/>
        </w:rPr>
        <w:t>f</w:t>
      </w:r>
      <w:r w:rsidR="00DC3D8D">
        <w:rPr>
          <w:rFonts w:ascii="Calibri" w:hAnsi="Calibri"/>
          <w:sz w:val="24"/>
          <w:szCs w:val="24"/>
          <w:lang w:val="en-GB" w:eastAsia="en-GB"/>
        </w:rPr>
        <w:t>ă</w:t>
      </w:r>
      <w:r>
        <w:rPr>
          <w:rFonts w:ascii="Calibri" w:hAnsi="Calibri"/>
          <w:sz w:val="24"/>
          <w:szCs w:val="24"/>
          <w:lang w:val="en-GB" w:eastAsia="en-GB"/>
        </w:rPr>
        <w:t>ră</w:t>
      </w:r>
      <w:proofErr w:type="spellEnd"/>
      <w:r>
        <w:rPr>
          <w:rFonts w:ascii="Calibri" w:hAnsi="Calibri"/>
          <w:sz w:val="24"/>
          <w:szCs w:val="24"/>
          <w:lang w:val="en-GB" w:eastAsia="en-GB"/>
        </w:rPr>
        <w:t xml:space="preserve"> </w:t>
      </w:r>
      <w:proofErr w:type="spellStart"/>
      <w:r>
        <w:rPr>
          <w:rFonts w:ascii="Calibri" w:hAnsi="Calibri"/>
          <w:sz w:val="24"/>
          <w:szCs w:val="24"/>
          <w:lang w:val="en-GB" w:eastAsia="en-GB"/>
        </w:rPr>
        <w:t>județul</w:t>
      </w:r>
      <w:proofErr w:type="spellEnd"/>
      <w:r>
        <w:rPr>
          <w:rFonts w:ascii="Calibri" w:hAnsi="Calibri"/>
          <w:sz w:val="24"/>
          <w:szCs w:val="24"/>
          <w:lang w:val="en-GB" w:eastAsia="en-GB"/>
        </w:rPr>
        <w:t xml:space="preserve"> Tulcea, </w:t>
      </w:r>
      <w:proofErr w:type="spellStart"/>
      <w:r>
        <w:rPr>
          <w:rFonts w:ascii="Calibri" w:hAnsi="Calibri"/>
          <w:sz w:val="24"/>
          <w:szCs w:val="24"/>
          <w:lang w:val="en-GB" w:eastAsia="en-GB"/>
        </w:rPr>
        <w:t>în</w:t>
      </w:r>
      <w:proofErr w:type="spellEnd"/>
      <w:r>
        <w:rPr>
          <w:rFonts w:ascii="Calibri" w:hAnsi="Calibri"/>
          <w:sz w:val="24"/>
          <w:szCs w:val="24"/>
          <w:lang w:val="en-GB" w:eastAsia="en-GB"/>
        </w:rPr>
        <w:t xml:space="preserve"> care </w:t>
      </w:r>
      <w:proofErr w:type="spellStart"/>
      <w:r>
        <w:rPr>
          <w:rFonts w:ascii="Calibri" w:hAnsi="Calibri"/>
          <w:sz w:val="24"/>
          <w:szCs w:val="24"/>
          <w:lang w:val="en-GB" w:eastAsia="en-GB"/>
        </w:rPr>
        <w:t>este</w:t>
      </w:r>
      <w:proofErr w:type="spellEnd"/>
      <w:r>
        <w:rPr>
          <w:rFonts w:ascii="Calibri" w:hAnsi="Calibri"/>
          <w:sz w:val="24"/>
          <w:szCs w:val="24"/>
          <w:lang w:val="en-GB" w:eastAsia="en-GB"/>
        </w:rPr>
        <w:t xml:space="preserve"> </w:t>
      </w:r>
      <w:proofErr w:type="spellStart"/>
      <w:r>
        <w:rPr>
          <w:rFonts w:ascii="Calibri" w:hAnsi="Calibri"/>
          <w:sz w:val="24"/>
          <w:szCs w:val="24"/>
          <w:lang w:val="en-GB" w:eastAsia="en-GB"/>
        </w:rPr>
        <w:t>localizată</w:t>
      </w:r>
      <w:proofErr w:type="spellEnd"/>
      <w:r>
        <w:rPr>
          <w:rFonts w:ascii="Calibri" w:hAnsi="Calibri"/>
          <w:sz w:val="24"/>
          <w:szCs w:val="24"/>
          <w:lang w:val="en-GB" w:eastAsia="en-GB"/>
        </w:rPr>
        <w:t xml:space="preserve"> </w:t>
      </w:r>
      <w:proofErr w:type="spellStart"/>
      <w:r>
        <w:rPr>
          <w:rFonts w:ascii="Calibri" w:hAnsi="Calibri"/>
          <w:sz w:val="24"/>
          <w:szCs w:val="24"/>
          <w:lang w:val="en-GB" w:eastAsia="en-GB"/>
        </w:rPr>
        <w:t>investiția</w:t>
      </w:r>
      <w:proofErr w:type="spellEnd"/>
      <w:r w:rsidRPr="003D6B1D">
        <w:rPr>
          <w:rFonts w:ascii="Calibri" w:hAnsi="Calibri"/>
          <w:sz w:val="24"/>
          <w:szCs w:val="24"/>
          <w:lang w:val="en-GB" w:eastAsia="en-GB"/>
        </w:rPr>
        <w:t>).</w:t>
      </w:r>
    </w:p>
    <w:p w14:paraId="76A27AD4" w14:textId="77777777" w:rsidR="00F6087A" w:rsidRPr="00CA6FBE" w:rsidRDefault="00F6087A" w:rsidP="00F6087A">
      <w:pPr>
        <w:autoSpaceDE w:val="0"/>
        <w:autoSpaceDN w:val="0"/>
        <w:adjustRightInd w:val="0"/>
        <w:spacing w:after="0"/>
        <w:jc w:val="both"/>
        <w:rPr>
          <w:rFonts w:ascii="Calibri" w:hAnsi="Calibri"/>
          <w:sz w:val="24"/>
          <w:szCs w:val="24"/>
          <w:lang w:eastAsia="en-GB"/>
        </w:rPr>
      </w:pPr>
      <w:r w:rsidRPr="00CA6FBE">
        <w:rPr>
          <w:rFonts w:ascii="Calibri" w:hAnsi="Calibri"/>
          <w:sz w:val="24"/>
          <w:szCs w:val="24"/>
          <w:lang w:eastAsia="en-GB"/>
        </w:rPr>
        <w:t>Aprobarea supracontractării în cadrul apelului de cereri de finanțare se va realiza în conformitate cu prevederile OUG 133/2021 – art. 15, alin. 1, lit. b, în funcție de disponibilitatea fondurilor, pe baza instrucțiunilor emise de AM PR Sud-Est, cu încadrarea în creditele de angajament aprobate anual cu această destinație prin legile bugetare anuale.</w:t>
      </w:r>
    </w:p>
    <w:p w14:paraId="5E8D9181" w14:textId="77777777" w:rsidR="00F1083B" w:rsidRDefault="00F1083B" w:rsidP="00A86515">
      <w:pPr>
        <w:autoSpaceDE w:val="0"/>
        <w:autoSpaceDN w:val="0"/>
        <w:adjustRightInd w:val="0"/>
        <w:spacing w:after="0"/>
        <w:jc w:val="both"/>
        <w:rPr>
          <w:rFonts w:ascii="Calibri" w:hAnsi="Calibri"/>
          <w:sz w:val="24"/>
          <w:szCs w:val="24"/>
          <w:lang w:val="en-GB" w:eastAsia="en-GB"/>
        </w:rPr>
      </w:pPr>
    </w:p>
    <w:p w14:paraId="2280BD10" w14:textId="45C4FA29" w:rsidR="00297225" w:rsidRPr="008D04FF" w:rsidRDefault="00297225">
      <w:pPr>
        <w:pStyle w:val="Heading2"/>
        <w:numPr>
          <w:ilvl w:val="1"/>
          <w:numId w:val="35"/>
        </w:numPr>
        <w:ind w:left="0" w:firstLine="0"/>
      </w:pPr>
      <w:bookmarkStart w:id="42" w:name="_Toc135896940"/>
      <w:bookmarkEnd w:id="41"/>
      <w:r w:rsidRPr="008D04FF">
        <w:t>Rata de cofinanţare</w:t>
      </w:r>
      <w:bookmarkEnd w:id="42"/>
    </w:p>
    <w:p w14:paraId="180BE6F8" w14:textId="62EDD0DA" w:rsidR="00BC3C40" w:rsidRPr="004C464C" w:rsidRDefault="00BC3C40" w:rsidP="00BC3C40">
      <w:pPr>
        <w:jc w:val="both"/>
        <w:rPr>
          <w:rFonts w:asciiTheme="minorHAnsi" w:eastAsia="Times New Roman" w:hAnsiTheme="minorHAnsi" w:cstheme="minorHAnsi"/>
          <w:bCs/>
          <w:sz w:val="24"/>
          <w:szCs w:val="24"/>
          <w:lang w:eastAsia="zh-CN" w:bidi="hi-IN"/>
        </w:rPr>
      </w:pPr>
      <w:r w:rsidRPr="00BC3C40">
        <w:rPr>
          <w:rFonts w:asciiTheme="minorHAnsi" w:eastAsia="Times New Roman" w:hAnsiTheme="minorHAnsi" w:cstheme="minorHAnsi"/>
          <w:bCs/>
          <w:sz w:val="24"/>
          <w:szCs w:val="24"/>
          <w:lang w:eastAsia="zh-CN" w:bidi="hi-IN"/>
        </w:rPr>
        <w:t xml:space="preserve">Conform prevederilor OUG 18/2009 </w:t>
      </w:r>
      <w:r w:rsidRPr="00BC3C40">
        <w:rPr>
          <w:rFonts w:asciiTheme="minorHAnsi" w:hAnsiTheme="minorHAnsi" w:cstheme="minorHAnsi"/>
          <w:bCs/>
          <w:color w:val="000000"/>
          <w:sz w:val="24"/>
          <w:szCs w:val="24"/>
          <w:shd w:val="clear" w:color="auto" w:fill="FFFFFF"/>
        </w:rPr>
        <w:t xml:space="preserve">privind creşterea performanţei energetice a blocurilor de locuinţe, </w:t>
      </w:r>
      <w:r w:rsidRPr="00BC3C40">
        <w:rPr>
          <w:rFonts w:asciiTheme="minorHAnsi" w:eastAsia="Times New Roman" w:hAnsiTheme="minorHAnsi" w:cstheme="minorHAnsi"/>
          <w:bCs/>
          <w:sz w:val="24"/>
          <w:szCs w:val="24"/>
          <w:lang w:eastAsia="zh-CN" w:bidi="hi-IN"/>
        </w:rPr>
        <w:t xml:space="preserve">cu completările și modificările ulterioare, art.13^3, în perioada 2021-2027, în cazul </w:t>
      </w:r>
      <w:r w:rsidRPr="00BC3C40">
        <w:rPr>
          <w:rFonts w:asciiTheme="minorHAnsi" w:hAnsiTheme="minorHAnsi" w:cstheme="minorHAnsi"/>
          <w:color w:val="000000"/>
          <w:sz w:val="24"/>
          <w:szCs w:val="24"/>
        </w:rPr>
        <w:t xml:space="preserve">regiunilor mai puţin dezvoltate, </w:t>
      </w:r>
      <w:r w:rsidRPr="00BC3C40">
        <w:rPr>
          <w:rFonts w:asciiTheme="minorHAnsi" w:eastAsia="Times New Roman" w:hAnsiTheme="minorHAnsi" w:cstheme="minorHAnsi"/>
          <w:bCs/>
          <w:sz w:val="24"/>
          <w:szCs w:val="24"/>
          <w:lang w:eastAsia="zh-CN" w:bidi="hi-IN"/>
        </w:rPr>
        <w:t xml:space="preserve"> finanţarea</w:t>
      </w:r>
      <w:r w:rsidRPr="00BC3C40">
        <w:rPr>
          <w:rFonts w:asciiTheme="minorHAnsi" w:hAnsiTheme="minorHAnsi" w:cstheme="minorHAnsi"/>
          <w:sz w:val="24"/>
          <w:szCs w:val="24"/>
        </w:rPr>
        <w:t xml:space="preserve"> </w:t>
      </w:r>
      <w:r w:rsidRPr="00BC3C40">
        <w:rPr>
          <w:rFonts w:asciiTheme="minorHAnsi" w:eastAsia="Times New Roman" w:hAnsiTheme="minorHAnsi" w:cstheme="minorHAnsi"/>
          <w:bCs/>
          <w:sz w:val="24"/>
          <w:szCs w:val="24"/>
          <w:lang w:eastAsia="zh-CN" w:bidi="hi-IN"/>
        </w:rPr>
        <w:t xml:space="preserve">activităţilor/lucrărilor de intervenţie pentru creşterea performanţei energetice a blocurilor de locuinţe se asigura după cum urmează: </w:t>
      </w:r>
    </w:p>
    <w:p w14:paraId="1BA86F52" w14:textId="77777777" w:rsidR="00BC3C40" w:rsidRPr="00BC3C40" w:rsidRDefault="00BC3C40">
      <w:pPr>
        <w:pStyle w:val="ListParagraph"/>
        <w:numPr>
          <w:ilvl w:val="0"/>
          <w:numId w:val="50"/>
        </w:numPr>
        <w:spacing w:before="0" w:line="276" w:lineRule="auto"/>
        <w:jc w:val="both"/>
        <w:rPr>
          <w:rFonts w:asciiTheme="minorHAnsi" w:hAnsiTheme="minorHAnsi" w:cstheme="minorHAnsi"/>
          <w:i/>
          <w:iCs/>
          <w:sz w:val="24"/>
          <w:szCs w:val="24"/>
          <w:lang w:eastAsia="ro-RO"/>
        </w:rPr>
      </w:pPr>
      <w:r w:rsidRPr="00BC3C40">
        <w:rPr>
          <w:rFonts w:asciiTheme="minorHAnsi" w:eastAsia="Times New Roman" w:hAnsiTheme="minorHAnsi" w:cstheme="minorHAnsi"/>
          <w:sz w:val="24"/>
          <w:szCs w:val="24"/>
          <w:lang w:eastAsia="zh-CN" w:bidi="hi-IN"/>
        </w:rPr>
        <w:t>90% reprezintă contribuția programului regional,</w:t>
      </w:r>
      <w:r w:rsidRPr="00BC3C40">
        <w:rPr>
          <w:rFonts w:asciiTheme="minorHAnsi" w:eastAsia="Times New Roman" w:hAnsiTheme="minorHAnsi" w:cstheme="minorHAnsi"/>
          <w:bCs/>
          <w:sz w:val="24"/>
          <w:szCs w:val="24"/>
          <w:lang w:eastAsia="zh-CN" w:bidi="hi-IN"/>
        </w:rPr>
        <w:t xml:space="preserve"> care, la rândul său este formată, conform ratei de cofinanțare din program, din fonduri europene nerambursabile  (85%) și contribuția națională (15%).  Ca și în perioada anterioara de programare, contribuția naționala la nivelul programului este compusă din 13% alocări de la bugetul de stat și 2% contribuția UAT beneficiar. </w:t>
      </w:r>
    </w:p>
    <w:p w14:paraId="0A2A7B0B" w14:textId="77777777" w:rsidR="00BC3C40" w:rsidRPr="00BC3C40" w:rsidRDefault="00BC3C40" w:rsidP="00BC3C40">
      <w:pPr>
        <w:pStyle w:val="ListParagraph"/>
        <w:ind w:left="1416"/>
        <w:jc w:val="both"/>
        <w:rPr>
          <w:rFonts w:asciiTheme="minorHAnsi" w:hAnsiTheme="minorHAnsi" w:cstheme="minorHAnsi"/>
          <w:bCs/>
          <w:i/>
          <w:iCs/>
          <w:sz w:val="24"/>
          <w:szCs w:val="24"/>
          <w:lang w:eastAsia="ro-RO"/>
        </w:rPr>
      </w:pPr>
    </w:p>
    <w:p w14:paraId="1ABF0F98" w14:textId="77777777" w:rsidR="00BC3C40" w:rsidRPr="00BC3C40" w:rsidRDefault="00BC3C40">
      <w:pPr>
        <w:pStyle w:val="ListParagraph"/>
        <w:numPr>
          <w:ilvl w:val="0"/>
          <w:numId w:val="50"/>
        </w:numPr>
        <w:spacing w:before="0" w:line="276" w:lineRule="auto"/>
        <w:jc w:val="both"/>
        <w:rPr>
          <w:rFonts w:asciiTheme="minorHAnsi" w:hAnsiTheme="minorHAnsi" w:cstheme="minorHAnsi"/>
          <w:sz w:val="24"/>
          <w:szCs w:val="24"/>
          <w:lang w:eastAsia="ro-RO"/>
        </w:rPr>
      </w:pPr>
      <w:r w:rsidRPr="00BC3C40">
        <w:rPr>
          <w:rFonts w:asciiTheme="minorHAnsi" w:eastAsia="Times New Roman" w:hAnsiTheme="minorHAnsi" w:cstheme="minorHAnsi"/>
          <w:sz w:val="24"/>
          <w:szCs w:val="24"/>
          <w:lang w:eastAsia="zh-CN" w:bidi="hi-IN"/>
        </w:rPr>
        <w:t>10% reprezintă contribuție financiară suplimentară</w:t>
      </w:r>
      <w:r w:rsidRPr="00BC3C40">
        <w:rPr>
          <w:rFonts w:asciiTheme="minorHAnsi" w:eastAsia="Times New Roman" w:hAnsiTheme="minorHAnsi" w:cstheme="minorHAnsi"/>
          <w:bCs/>
          <w:sz w:val="24"/>
          <w:szCs w:val="24"/>
          <w:lang w:eastAsia="zh-CN" w:bidi="hi-IN"/>
        </w:rPr>
        <w:t xml:space="preserve"> (de tip non-funding gap) care nu este reflectată în alocările din program. Aceasta va fi asigurată astfel: 5% buget de stat, 3% buget UAT și 2% contribuția asociației de proprietari.</w:t>
      </w:r>
    </w:p>
    <w:p w14:paraId="744A5B23" w14:textId="77777777" w:rsidR="00BC3C40" w:rsidRPr="00BC3C40" w:rsidRDefault="00BC3C40" w:rsidP="00BC3C40">
      <w:pPr>
        <w:ind w:left="360"/>
        <w:jc w:val="both"/>
        <w:rPr>
          <w:rFonts w:asciiTheme="minorHAnsi" w:eastAsia="Times New Roman" w:hAnsiTheme="minorHAnsi" w:cstheme="minorHAnsi"/>
          <w:bCs/>
          <w:sz w:val="24"/>
          <w:szCs w:val="24"/>
          <w:lang w:eastAsia="zh-CN" w:bidi="hi-IN"/>
        </w:rPr>
      </w:pPr>
      <w:r w:rsidRPr="00BC3C40">
        <w:rPr>
          <w:rFonts w:asciiTheme="minorHAnsi" w:eastAsia="Times New Roman" w:hAnsiTheme="minorHAnsi" w:cstheme="minorHAnsi"/>
          <w:bCs/>
          <w:iCs/>
          <w:sz w:val="24"/>
          <w:szCs w:val="24"/>
          <w:lang w:eastAsia="zh-CN" w:bidi="hi-IN"/>
        </w:rPr>
        <w:lastRenderedPageBreak/>
        <w:t>Astfel, rezultă că modalitatea de finanțare a unei investiții</w:t>
      </w:r>
      <w:r w:rsidRPr="00BC3C40">
        <w:rPr>
          <w:rFonts w:asciiTheme="minorHAnsi" w:eastAsia="Times New Roman" w:hAnsiTheme="minorHAnsi" w:cstheme="minorHAnsi"/>
          <w:bCs/>
          <w:i/>
          <w:iCs/>
          <w:sz w:val="24"/>
          <w:szCs w:val="24"/>
          <w:lang w:eastAsia="zh-CN" w:bidi="hi-IN"/>
        </w:rPr>
        <w:t xml:space="preserve">  </w:t>
      </w:r>
      <w:r w:rsidRPr="00BC3C40">
        <w:rPr>
          <w:rFonts w:asciiTheme="minorHAnsi" w:eastAsia="Times New Roman" w:hAnsiTheme="minorHAnsi" w:cstheme="minorHAnsi"/>
          <w:bCs/>
          <w:sz w:val="24"/>
          <w:szCs w:val="24"/>
          <w:lang w:eastAsia="zh-CN" w:bidi="hi-IN"/>
        </w:rPr>
        <w:t xml:space="preserve">pentru creşterea performanţei energetice a blocurilor de locuinţe în cazul </w:t>
      </w:r>
      <w:r w:rsidRPr="00BC3C40">
        <w:rPr>
          <w:rFonts w:asciiTheme="minorHAnsi" w:hAnsiTheme="minorHAnsi" w:cstheme="minorHAnsi"/>
          <w:color w:val="000000"/>
          <w:sz w:val="24"/>
          <w:szCs w:val="24"/>
        </w:rPr>
        <w:t>regiunilor mai puţin dezvoltate</w:t>
      </w:r>
      <w:r w:rsidRPr="00BC3C40">
        <w:rPr>
          <w:rFonts w:asciiTheme="minorHAnsi" w:eastAsia="Times New Roman" w:hAnsiTheme="minorHAnsi" w:cstheme="minorHAnsi"/>
          <w:bCs/>
          <w:sz w:val="24"/>
          <w:szCs w:val="24"/>
          <w:lang w:eastAsia="zh-CN" w:bidi="hi-IN"/>
        </w:rPr>
        <w:t xml:space="preserve"> se asigură după cum urmează: </w:t>
      </w:r>
    </w:p>
    <w:p w14:paraId="63975542" w14:textId="77777777" w:rsidR="00BC3C40" w:rsidRPr="00BC3C40" w:rsidRDefault="00BC3C40">
      <w:pPr>
        <w:pStyle w:val="ListParagraph"/>
        <w:numPr>
          <w:ilvl w:val="0"/>
          <w:numId w:val="50"/>
        </w:numPr>
        <w:jc w:val="both"/>
        <w:rPr>
          <w:rFonts w:asciiTheme="minorHAnsi" w:eastAsia="Times New Roman" w:hAnsiTheme="minorHAnsi" w:cstheme="minorHAnsi"/>
          <w:bCs/>
          <w:sz w:val="24"/>
          <w:szCs w:val="24"/>
          <w:lang w:eastAsia="zh-CN" w:bidi="hi-IN"/>
        </w:rPr>
      </w:pPr>
      <w:r w:rsidRPr="00BC3C40">
        <w:rPr>
          <w:rFonts w:asciiTheme="minorHAnsi" w:eastAsia="Times New Roman" w:hAnsiTheme="minorHAnsi" w:cstheme="minorHAnsi"/>
          <w:bCs/>
          <w:sz w:val="24"/>
          <w:szCs w:val="24"/>
          <w:lang w:eastAsia="zh-CN" w:bidi="hi-IN"/>
        </w:rPr>
        <w:t>76,5% - alocare UE</w:t>
      </w:r>
    </w:p>
    <w:p w14:paraId="3FAEB572" w14:textId="77777777" w:rsidR="00BC3C40" w:rsidRPr="00BC3C40" w:rsidRDefault="00BC3C40">
      <w:pPr>
        <w:pStyle w:val="ListParagraph"/>
        <w:numPr>
          <w:ilvl w:val="0"/>
          <w:numId w:val="50"/>
        </w:numPr>
        <w:jc w:val="both"/>
        <w:rPr>
          <w:rFonts w:asciiTheme="minorHAnsi" w:eastAsia="Times New Roman" w:hAnsiTheme="minorHAnsi" w:cstheme="minorHAnsi"/>
          <w:bCs/>
          <w:sz w:val="24"/>
          <w:szCs w:val="24"/>
          <w:lang w:eastAsia="zh-CN" w:bidi="hi-IN"/>
        </w:rPr>
      </w:pPr>
      <w:r w:rsidRPr="00BC3C40">
        <w:rPr>
          <w:rFonts w:asciiTheme="minorHAnsi" w:eastAsia="Times New Roman" w:hAnsiTheme="minorHAnsi" w:cstheme="minorHAnsi"/>
          <w:bCs/>
          <w:sz w:val="24"/>
          <w:szCs w:val="24"/>
          <w:lang w:eastAsia="zh-CN" w:bidi="hi-IN"/>
        </w:rPr>
        <w:t>16,7% - contribuție buget de stat</w:t>
      </w:r>
    </w:p>
    <w:p w14:paraId="2C73A28B" w14:textId="77777777" w:rsidR="00BC3C40" w:rsidRPr="00BC3C40" w:rsidRDefault="00BC3C40">
      <w:pPr>
        <w:pStyle w:val="ListParagraph"/>
        <w:numPr>
          <w:ilvl w:val="0"/>
          <w:numId w:val="50"/>
        </w:numPr>
        <w:jc w:val="both"/>
        <w:rPr>
          <w:rFonts w:asciiTheme="minorHAnsi" w:eastAsia="Times New Roman" w:hAnsiTheme="minorHAnsi" w:cstheme="minorHAnsi"/>
          <w:bCs/>
          <w:sz w:val="24"/>
          <w:szCs w:val="24"/>
          <w:lang w:eastAsia="zh-CN" w:bidi="hi-IN"/>
        </w:rPr>
      </w:pPr>
      <w:r w:rsidRPr="00BC3C40">
        <w:rPr>
          <w:rFonts w:asciiTheme="minorHAnsi" w:eastAsia="Times New Roman" w:hAnsiTheme="minorHAnsi" w:cstheme="minorHAnsi"/>
          <w:bCs/>
          <w:sz w:val="24"/>
          <w:szCs w:val="24"/>
          <w:lang w:eastAsia="zh-CN" w:bidi="hi-IN"/>
        </w:rPr>
        <w:t>4,8% - contribuție UAT</w:t>
      </w:r>
    </w:p>
    <w:p w14:paraId="6B2F76F3" w14:textId="2E10F442" w:rsidR="00BC3C40" w:rsidRPr="00BC3C40" w:rsidRDefault="00BC3C40">
      <w:pPr>
        <w:pStyle w:val="ListParagraph"/>
        <w:numPr>
          <w:ilvl w:val="0"/>
          <w:numId w:val="50"/>
        </w:numPr>
        <w:jc w:val="both"/>
        <w:rPr>
          <w:rFonts w:asciiTheme="minorHAnsi" w:eastAsia="Times New Roman" w:hAnsiTheme="minorHAnsi" w:cstheme="minorHAnsi"/>
          <w:bCs/>
          <w:sz w:val="24"/>
          <w:szCs w:val="24"/>
          <w:lang w:eastAsia="zh-CN" w:bidi="hi-IN"/>
        </w:rPr>
      </w:pPr>
      <w:r w:rsidRPr="00BC3C40">
        <w:rPr>
          <w:rFonts w:asciiTheme="minorHAnsi" w:eastAsia="Times New Roman" w:hAnsiTheme="minorHAnsi" w:cstheme="minorHAnsi"/>
          <w:bCs/>
          <w:sz w:val="24"/>
          <w:szCs w:val="24"/>
          <w:lang w:eastAsia="zh-CN" w:bidi="hi-IN"/>
        </w:rPr>
        <w:t>2% - contribuție asociația de proprietari</w:t>
      </w:r>
      <w:r w:rsidR="00872114">
        <w:rPr>
          <w:rFonts w:asciiTheme="minorHAnsi" w:eastAsia="Times New Roman" w:hAnsiTheme="minorHAnsi" w:cstheme="minorHAnsi"/>
          <w:bCs/>
          <w:sz w:val="24"/>
          <w:szCs w:val="24"/>
          <w:lang w:eastAsia="zh-CN" w:bidi="hi-IN"/>
        </w:rPr>
        <w:t>.</w:t>
      </w:r>
    </w:p>
    <w:p w14:paraId="7B93B139" w14:textId="77777777" w:rsidR="00BC3C40" w:rsidRPr="00A86515" w:rsidRDefault="00BC3C40" w:rsidP="00A86515"/>
    <w:p w14:paraId="7E5F26CF" w14:textId="60D746BC" w:rsidR="00297225" w:rsidRDefault="00297225">
      <w:pPr>
        <w:pStyle w:val="Heading2"/>
        <w:numPr>
          <w:ilvl w:val="1"/>
          <w:numId w:val="35"/>
        </w:numPr>
        <w:ind w:left="0" w:firstLine="0"/>
        <w:rPr>
          <w:lang w:val="en-US"/>
        </w:rPr>
      </w:pPr>
      <w:bookmarkStart w:id="43" w:name="_Toc135896941"/>
      <w:r>
        <w:t xml:space="preserve">Zona </w:t>
      </w:r>
      <w:r w:rsidR="008A0A29">
        <w:rPr>
          <w:lang w:val="en-US"/>
        </w:rPr>
        <w:t xml:space="preserve">/ </w:t>
      </w:r>
      <w:proofErr w:type="spellStart"/>
      <w:r w:rsidR="008A0A29">
        <w:rPr>
          <w:lang w:val="en-US"/>
        </w:rPr>
        <w:t>zonele</w:t>
      </w:r>
      <w:proofErr w:type="spellEnd"/>
      <w:r w:rsidR="008A0A29">
        <w:rPr>
          <w:lang w:val="en-US"/>
        </w:rPr>
        <w:t xml:space="preserve"> </w:t>
      </w:r>
      <w:proofErr w:type="spellStart"/>
      <w:r w:rsidR="008A0A29">
        <w:rPr>
          <w:lang w:val="en-US"/>
        </w:rPr>
        <w:t>geografică</w:t>
      </w:r>
      <w:proofErr w:type="spellEnd"/>
      <w:r w:rsidR="008A0A29">
        <w:rPr>
          <w:lang w:val="en-US"/>
        </w:rPr>
        <w:t xml:space="preserve">(e) </w:t>
      </w:r>
      <w:proofErr w:type="spellStart"/>
      <w:r w:rsidR="008A0A29">
        <w:rPr>
          <w:lang w:val="en-US"/>
        </w:rPr>
        <w:t>vizată</w:t>
      </w:r>
      <w:proofErr w:type="spellEnd"/>
      <w:r w:rsidR="008A0A29">
        <w:rPr>
          <w:lang w:val="en-US"/>
        </w:rPr>
        <w:t xml:space="preserve">(e) de </w:t>
      </w:r>
      <w:proofErr w:type="spellStart"/>
      <w:r w:rsidR="008A0A29">
        <w:rPr>
          <w:lang w:val="en-US"/>
        </w:rPr>
        <w:t>apelul</w:t>
      </w:r>
      <w:proofErr w:type="spellEnd"/>
      <w:r w:rsidR="008A0A29">
        <w:rPr>
          <w:lang w:val="en-US"/>
        </w:rPr>
        <w:t xml:space="preserve"> de </w:t>
      </w:r>
      <w:proofErr w:type="spellStart"/>
      <w:r w:rsidR="00391176">
        <w:rPr>
          <w:lang w:val="en-US"/>
        </w:rPr>
        <w:t>Proiecte</w:t>
      </w:r>
      <w:bookmarkEnd w:id="43"/>
      <w:proofErr w:type="spellEnd"/>
    </w:p>
    <w:p w14:paraId="7C8944FF" w14:textId="4955CB2F" w:rsidR="00391176" w:rsidRPr="005E585C" w:rsidRDefault="00391176" w:rsidP="00391176">
      <w:pPr>
        <w:rPr>
          <w:rFonts w:asciiTheme="minorHAnsi" w:hAnsiTheme="minorHAnsi" w:cstheme="minorHAnsi"/>
          <w:sz w:val="24"/>
          <w:szCs w:val="24"/>
          <w:lang w:val="en-US"/>
        </w:rPr>
      </w:pPr>
      <w:r w:rsidRPr="005E585C">
        <w:rPr>
          <w:rFonts w:asciiTheme="minorHAnsi" w:hAnsiTheme="minorHAnsi" w:cstheme="minorHAnsi"/>
          <w:sz w:val="24"/>
          <w:szCs w:val="24"/>
          <w:lang w:val="en-US"/>
        </w:rPr>
        <w:t xml:space="preserve">Zona </w:t>
      </w:r>
      <w:proofErr w:type="spellStart"/>
      <w:r w:rsidRPr="005E585C">
        <w:rPr>
          <w:rFonts w:asciiTheme="minorHAnsi" w:hAnsiTheme="minorHAnsi" w:cstheme="minorHAnsi"/>
          <w:sz w:val="24"/>
          <w:szCs w:val="24"/>
          <w:lang w:val="en-US"/>
        </w:rPr>
        <w:t>vizată</w:t>
      </w:r>
      <w:proofErr w:type="spellEnd"/>
      <w:r w:rsidRPr="005E585C">
        <w:rPr>
          <w:rFonts w:asciiTheme="minorHAnsi" w:hAnsiTheme="minorHAnsi" w:cstheme="minorHAnsi"/>
          <w:sz w:val="24"/>
          <w:szCs w:val="24"/>
          <w:lang w:val="en-US"/>
        </w:rPr>
        <w:t xml:space="preserve"> de </w:t>
      </w:r>
      <w:proofErr w:type="spellStart"/>
      <w:r w:rsidRPr="005E585C">
        <w:rPr>
          <w:rFonts w:asciiTheme="minorHAnsi" w:hAnsiTheme="minorHAnsi" w:cstheme="minorHAnsi"/>
          <w:sz w:val="24"/>
          <w:szCs w:val="24"/>
          <w:lang w:val="en-US"/>
        </w:rPr>
        <w:t>acest</w:t>
      </w:r>
      <w:proofErr w:type="spellEnd"/>
      <w:r w:rsidRPr="005E585C">
        <w:rPr>
          <w:rFonts w:asciiTheme="minorHAnsi" w:hAnsiTheme="minorHAnsi" w:cstheme="minorHAnsi"/>
          <w:sz w:val="24"/>
          <w:szCs w:val="24"/>
          <w:lang w:val="en-US"/>
        </w:rPr>
        <w:t xml:space="preserve"> </w:t>
      </w:r>
      <w:proofErr w:type="spellStart"/>
      <w:r w:rsidRPr="005E585C">
        <w:rPr>
          <w:rFonts w:asciiTheme="minorHAnsi" w:hAnsiTheme="minorHAnsi" w:cstheme="minorHAnsi"/>
          <w:sz w:val="24"/>
          <w:szCs w:val="24"/>
          <w:lang w:val="en-US"/>
        </w:rPr>
        <w:t>apel</w:t>
      </w:r>
      <w:proofErr w:type="spellEnd"/>
      <w:r w:rsidRPr="005E585C">
        <w:rPr>
          <w:rFonts w:asciiTheme="minorHAnsi" w:hAnsiTheme="minorHAnsi" w:cstheme="minorHAnsi"/>
          <w:sz w:val="24"/>
          <w:szCs w:val="24"/>
          <w:lang w:val="en-US"/>
        </w:rPr>
        <w:t xml:space="preserve"> de </w:t>
      </w:r>
      <w:proofErr w:type="spellStart"/>
      <w:r w:rsidRPr="005E585C">
        <w:rPr>
          <w:rFonts w:asciiTheme="minorHAnsi" w:hAnsiTheme="minorHAnsi" w:cstheme="minorHAnsi"/>
          <w:sz w:val="24"/>
          <w:szCs w:val="24"/>
          <w:lang w:val="en-US"/>
        </w:rPr>
        <w:t>Proiecte</w:t>
      </w:r>
      <w:proofErr w:type="spellEnd"/>
      <w:r w:rsidRPr="005E585C">
        <w:rPr>
          <w:rFonts w:asciiTheme="minorHAnsi" w:hAnsiTheme="minorHAnsi" w:cstheme="minorHAnsi"/>
          <w:sz w:val="24"/>
          <w:szCs w:val="24"/>
          <w:lang w:val="en-US"/>
        </w:rPr>
        <w:t xml:space="preserve"> </w:t>
      </w:r>
      <w:proofErr w:type="spellStart"/>
      <w:r w:rsidRPr="005E585C">
        <w:rPr>
          <w:rFonts w:asciiTheme="minorHAnsi" w:hAnsiTheme="minorHAnsi" w:cstheme="minorHAnsi"/>
          <w:sz w:val="24"/>
          <w:szCs w:val="24"/>
          <w:lang w:val="en-US"/>
        </w:rPr>
        <w:t>este</w:t>
      </w:r>
      <w:proofErr w:type="spellEnd"/>
      <w:r w:rsidRPr="005E585C">
        <w:rPr>
          <w:rFonts w:asciiTheme="minorHAnsi" w:hAnsiTheme="minorHAnsi" w:cstheme="minorHAnsi"/>
          <w:sz w:val="24"/>
          <w:szCs w:val="24"/>
          <w:lang w:val="en-US"/>
        </w:rPr>
        <w:t xml:space="preserve"> </w:t>
      </w:r>
      <w:proofErr w:type="spellStart"/>
      <w:r w:rsidRPr="005E585C">
        <w:rPr>
          <w:rFonts w:asciiTheme="minorHAnsi" w:hAnsiTheme="minorHAnsi" w:cstheme="minorHAnsi"/>
          <w:sz w:val="24"/>
          <w:szCs w:val="24"/>
          <w:lang w:val="en-US"/>
        </w:rPr>
        <w:t>Regiunea</w:t>
      </w:r>
      <w:proofErr w:type="spellEnd"/>
      <w:r w:rsidRPr="005E585C">
        <w:rPr>
          <w:rFonts w:asciiTheme="minorHAnsi" w:hAnsiTheme="minorHAnsi" w:cstheme="minorHAnsi"/>
          <w:sz w:val="24"/>
          <w:szCs w:val="24"/>
          <w:lang w:val="en-US"/>
        </w:rPr>
        <w:t xml:space="preserve"> Sud Est, </w:t>
      </w:r>
      <w:proofErr w:type="spellStart"/>
      <w:r w:rsidRPr="005E585C">
        <w:rPr>
          <w:rFonts w:asciiTheme="minorHAnsi" w:hAnsiTheme="minorHAnsi" w:cstheme="minorHAnsi"/>
          <w:sz w:val="24"/>
          <w:szCs w:val="24"/>
          <w:lang w:val="en-US"/>
        </w:rPr>
        <w:t>mai</w:t>
      </w:r>
      <w:proofErr w:type="spellEnd"/>
      <w:r w:rsidRPr="005E585C">
        <w:rPr>
          <w:rFonts w:asciiTheme="minorHAnsi" w:hAnsiTheme="minorHAnsi" w:cstheme="minorHAnsi"/>
          <w:sz w:val="24"/>
          <w:szCs w:val="24"/>
          <w:lang w:val="en-US"/>
        </w:rPr>
        <w:t xml:space="preserve"> </w:t>
      </w:r>
      <w:proofErr w:type="spellStart"/>
      <w:r w:rsidRPr="005E585C">
        <w:rPr>
          <w:rFonts w:asciiTheme="minorHAnsi" w:hAnsiTheme="minorHAnsi" w:cstheme="minorHAnsi"/>
          <w:sz w:val="24"/>
          <w:szCs w:val="24"/>
          <w:lang w:val="en-US"/>
        </w:rPr>
        <w:t>puțin</w:t>
      </w:r>
      <w:proofErr w:type="spellEnd"/>
      <w:r w:rsidRPr="005E585C">
        <w:rPr>
          <w:rFonts w:asciiTheme="minorHAnsi" w:hAnsiTheme="minorHAnsi" w:cstheme="minorHAnsi"/>
          <w:sz w:val="24"/>
          <w:szCs w:val="24"/>
          <w:lang w:val="en-US"/>
        </w:rPr>
        <w:t xml:space="preserve"> </w:t>
      </w:r>
      <w:proofErr w:type="spellStart"/>
      <w:r w:rsidRPr="005E585C">
        <w:rPr>
          <w:rFonts w:asciiTheme="minorHAnsi" w:hAnsiTheme="minorHAnsi" w:cstheme="minorHAnsi"/>
          <w:sz w:val="24"/>
          <w:szCs w:val="24"/>
          <w:lang w:val="en-US"/>
        </w:rPr>
        <w:t>arealul</w:t>
      </w:r>
      <w:proofErr w:type="spellEnd"/>
      <w:r w:rsidRPr="005E585C">
        <w:rPr>
          <w:rFonts w:asciiTheme="minorHAnsi" w:hAnsiTheme="minorHAnsi" w:cstheme="minorHAnsi"/>
          <w:sz w:val="24"/>
          <w:szCs w:val="24"/>
          <w:lang w:val="en-US"/>
        </w:rPr>
        <w:t xml:space="preserve"> </w:t>
      </w:r>
      <w:proofErr w:type="spellStart"/>
      <w:r w:rsidRPr="005E585C">
        <w:rPr>
          <w:rFonts w:asciiTheme="minorHAnsi" w:hAnsiTheme="minorHAnsi" w:cstheme="minorHAnsi"/>
          <w:sz w:val="24"/>
          <w:szCs w:val="24"/>
          <w:lang w:val="en-US"/>
        </w:rPr>
        <w:t>aferent</w:t>
      </w:r>
      <w:proofErr w:type="spellEnd"/>
      <w:r w:rsidRPr="005E585C">
        <w:rPr>
          <w:rFonts w:asciiTheme="minorHAnsi" w:hAnsiTheme="minorHAnsi" w:cstheme="minorHAnsi"/>
          <w:sz w:val="24"/>
          <w:szCs w:val="24"/>
          <w:lang w:val="en-US"/>
        </w:rPr>
        <w:t xml:space="preserve"> </w:t>
      </w:r>
      <w:proofErr w:type="spellStart"/>
      <w:r w:rsidRPr="005E585C">
        <w:rPr>
          <w:rFonts w:asciiTheme="minorHAnsi" w:hAnsiTheme="minorHAnsi" w:cstheme="minorHAnsi"/>
          <w:sz w:val="24"/>
          <w:szCs w:val="24"/>
          <w:lang w:val="en-US"/>
        </w:rPr>
        <w:t>zonei</w:t>
      </w:r>
      <w:proofErr w:type="spellEnd"/>
      <w:r w:rsidRPr="005E585C">
        <w:rPr>
          <w:rFonts w:asciiTheme="minorHAnsi" w:hAnsiTheme="minorHAnsi" w:cstheme="minorHAnsi"/>
          <w:sz w:val="24"/>
          <w:szCs w:val="24"/>
          <w:lang w:val="en-US"/>
        </w:rPr>
        <w:t xml:space="preserve"> ITI Delta </w:t>
      </w:r>
      <w:proofErr w:type="spellStart"/>
      <w:r w:rsidRPr="005E585C">
        <w:rPr>
          <w:rFonts w:asciiTheme="minorHAnsi" w:hAnsiTheme="minorHAnsi" w:cstheme="minorHAnsi"/>
          <w:sz w:val="24"/>
          <w:szCs w:val="24"/>
          <w:lang w:val="en-US"/>
        </w:rPr>
        <w:t>Dunării</w:t>
      </w:r>
      <w:proofErr w:type="spellEnd"/>
      <w:r w:rsidRPr="005E585C">
        <w:rPr>
          <w:rFonts w:asciiTheme="minorHAnsi" w:hAnsiTheme="minorHAnsi" w:cstheme="minorHAnsi"/>
          <w:sz w:val="24"/>
          <w:szCs w:val="24"/>
          <w:lang w:val="en-US"/>
        </w:rPr>
        <w:t xml:space="preserve">. </w:t>
      </w:r>
    </w:p>
    <w:p w14:paraId="46DEA9C6" w14:textId="77777777" w:rsidR="00391176" w:rsidRPr="00391176" w:rsidRDefault="00391176" w:rsidP="00391176">
      <w:pPr>
        <w:rPr>
          <w:lang w:val="en-US"/>
        </w:rPr>
      </w:pPr>
    </w:p>
    <w:p w14:paraId="7CB57229" w14:textId="7E2FA268" w:rsidR="000972F7" w:rsidRPr="005F40DF" w:rsidRDefault="00DE10B4">
      <w:pPr>
        <w:pStyle w:val="Heading2"/>
        <w:numPr>
          <w:ilvl w:val="1"/>
          <w:numId w:val="35"/>
        </w:numPr>
        <w:ind w:left="0" w:firstLine="0"/>
      </w:pPr>
      <w:bookmarkStart w:id="44" w:name="_Toc135896942"/>
      <w:r w:rsidRPr="003147D5">
        <w:t>Acțiuni sprijinite în cadrul apelului</w:t>
      </w:r>
      <w:bookmarkEnd w:id="44"/>
      <w:r w:rsidRPr="003147D5">
        <w:t xml:space="preserve"> </w:t>
      </w:r>
    </w:p>
    <w:p w14:paraId="30699B62" w14:textId="2734C809" w:rsidR="00B07052" w:rsidRPr="003147D5" w:rsidRDefault="00F6087A" w:rsidP="00B07052">
      <w:pPr>
        <w:spacing w:before="0" w:after="0"/>
        <w:jc w:val="both"/>
        <w:rPr>
          <w:rFonts w:asciiTheme="minorHAnsi" w:hAnsiTheme="minorHAnsi" w:cstheme="minorHAnsi"/>
          <w:bCs/>
          <w:sz w:val="24"/>
          <w:szCs w:val="24"/>
        </w:rPr>
      </w:pPr>
      <w:bookmarkStart w:id="45" w:name="_Hlk109895956"/>
      <w:r w:rsidRPr="00B011CD">
        <w:rPr>
          <w:rFonts w:asciiTheme="minorHAnsi" w:hAnsiTheme="minorHAnsi" w:cstheme="minorHAnsi"/>
          <w:bCs/>
          <w:sz w:val="24"/>
          <w:szCs w:val="24"/>
        </w:rPr>
        <w:t xml:space="preserve">PR Sud-Est 2021-2027 </w:t>
      </w:r>
      <w:r w:rsidR="00B07052" w:rsidRPr="003147D5">
        <w:rPr>
          <w:rFonts w:asciiTheme="minorHAnsi" w:hAnsiTheme="minorHAnsi" w:cstheme="minorHAnsi"/>
          <w:bCs/>
          <w:sz w:val="24"/>
          <w:szCs w:val="24"/>
        </w:rPr>
        <w:t xml:space="preserve">abordează integrat, în cadrul investițiilor propuse, obiectivele și cerințele de dezvoltare durabilă asumate la nivel național prin Agenda 2030. Dezvoltarea sustenabilă și rezilientă, în deplin acord cu obiectivele de mediu și climă asumate la nivel european, reprezintă un aspect transversal care definește strategia și intervențiile PR Sud-Est 2021-2027. Acțiunile finanțate prin program vor urmări sustenabilitate ecologică / de mediu prin design, integrând de la început considerentele legate de mediu prin aplicarea integrată a principiului DNSH. </w:t>
      </w:r>
    </w:p>
    <w:p w14:paraId="5E7AD238" w14:textId="77777777" w:rsidR="00B07052" w:rsidRPr="003147D5" w:rsidRDefault="00B07052" w:rsidP="00B07052">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Domeniul energiei, respectiv eficiența energetică a clădirilor publice și rezidențiale, este detaliat în PNIESC 2021-2030.</w:t>
      </w:r>
      <w:r w:rsidRPr="003147D5">
        <w:rPr>
          <w:rFonts w:asciiTheme="minorHAnsi" w:hAnsiTheme="minorHAnsi" w:cstheme="minorHAnsi"/>
          <w:b/>
          <w:sz w:val="24"/>
          <w:szCs w:val="24"/>
        </w:rPr>
        <w:t xml:space="preserve"> </w:t>
      </w:r>
      <w:r w:rsidRPr="003147D5">
        <w:rPr>
          <w:rFonts w:asciiTheme="minorHAnsi" w:hAnsiTheme="minorHAnsi" w:cstheme="minorHAnsi"/>
          <w:bCs/>
          <w:sz w:val="24"/>
          <w:szCs w:val="24"/>
        </w:rPr>
        <w:t xml:space="preserve">PNIESC a preluat țintele și obligațiile din Pachetul legislativ Energie curată pentru toți europenii 2030, principiul „Eficiența energetică pe primul loc” și Pactul Verde European pentru atingerea neutralității climatice 2050, respectiv creșterea ponderii energiei din surse regenerabile în consumul final până la 30,7% în 2030, în toate cele 3 sectoare relevante (producerea energiei electrice, încălzire și răcire, respectiv transport) si scăderea consumului final de energie cu 40,4% în 2030, prin acțiuni de îmbunătățire a eficienței energetice. </w:t>
      </w:r>
    </w:p>
    <w:p w14:paraId="28DFA375" w14:textId="77777777" w:rsidR="00B07052" w:rsidRPr="003147D5" w:rsidRDefault="00B07052" w:rsidP="00B07052">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În raport cu Directiva 2012/27/UE, a fost elaborată Strategia de Renovare pe Termen Lung</w:t>
      </w:r>
      <w:r w:rsidRPr="003147D5">
        <w:rPr>
          <w:rFonts w:asciiTheme="minorHAnsi" w:hAnsiTheme="minorHAnsi" w:cstheme="minorHAnsi"/>
          <w:b/>
          <w:sz w:val="24"/>
          <w:szCs w:val="24"/>
        </w:rPr>
        <w:t xml:space="preserve"> </w:t>
      </w:r>
      <w:r w:rsidRPr="003147D5">
        <w:rPr>
          <w:rFonts w:asciiTheme="minorHAnsi" w:hAnsiTheme="minorHAnsi" w:cstheme="minorHAnsi"/>
          <w:bCs/>
          <w:sz w:val="24"/>
          <w:szCs w:val="24"/>
        </w:rPr>
        <w:t xml:space="preserve">(SNRTL) care stabilește o serie de măsuri pentru îmbunătățirea performanței energetice a fondului existent de clădiri și reducerea nivelului sărăciei energetice prin implementarea unui scenariu de creștere graduală a ratei anuale de renovare de la 0,69% la 3,39%. </w:t>
      </w:r>
    </w:p>
    <w:p w14:paraId="268E95AC" w14:textId="77777777" w:rsidR="00B07052" w:rsidRPr="003147D5" w:rsidRDefault="00B07052" w:rsidP="00B07052">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PR Sud-Est 2021-2027 răspunde nevoii de investiții pentru creșterea eficienței energetice în clădiri rezidențiale și publice luând în considerare și renovarea pentru a contribui și la atingerea obiectivelor SNRT și la atingerea țintelor stabilite de Strategia Energetică a României (SER) și PNIESC.</w:t>
      </w:r>
    </w:p>
    <w:p w14:paraId="4BE8BE45" w14:textId="7B4AC357" w:rsidR="00D13BE7" w:rsidRPr="00590EB4" w:rsidRDefault="00BD24B3" w:rsidP="00D13BE7">
      <w:pPr>
        <w:spacing w:before="0" w:after="0"/>
        <w:jc w:val="both"/>
        <w:rPr>
          <w:rFonts w:asciiTheme="minorHAnsi" w:hAnsiTheme="minorHAnsi" w:cstheme="minorHAnsi"/>
          <w:bCs/>
          <w:sz w:val="24"/>
          <w:szCs w:val="24"/>
        </w:rPr>
      </w:pPr>
      <w:r>
        <w:rPr>
          <w:rFonts w:asciiTheme="minorHAnsi" w:hAnsiTheme="minorHAnsi" w:cstheme="minorHAnsi"/>
          <w:bCs/>
          <w:sz w:val="24"/>
          <w:szCs w:val="24"/>
        </w:rPr>
        <w:t>Programul</w:t>
      </w:r>
      <w:r w:rsidR="00B07052" w:rsidRPr="003147D5">
        <w:rPr>
          <w:rFonts w:asciiTheme="minorHAnsi" w:hAnsiTheme="minorHAnsi" w:cstheme="minorHAnsi"/>
          <w:bCs/>
          <w:sz w:val="24"/>
          <w:szCs w:val="24"/>
        </w:rPr>
        <w:t xml:space="preserve"> se aliniază cadrului Strategic EU Roma pentru egalitate, incluziune</w:t>
      </w:r>
      <w:r w:rsidR="00B07052" w:rsidRPr="003147D5">
        <w:rPr>
          <w:rFonts w:asciiTheme="minorHAnsi" w:hAnsiTheme="minorHAnsi" w:cstheme="minorHAnsi"/>
          <w:b/>
          <w:sz w:val="24"/>
          <w:szCs w:val="24"/>
        </w:rPr>
        <w:t xml:space="preserve"> </w:t>
      </w:r>
      <w:r w:rsidR="00B07052" w:rsidRPr="003147D5">
        <w:rPr>
          <w:rFonts w:asciiTheme="minorHAnsi" w:hAnsiTheme="minorHAnsi" w:cstheme="minorHAnsi"/>
          <w:bCs/>
          <w:sz w:val="24"/>
          <w:szCs w:val="24"/>
        </w:rPr>
        <w:t>și</w:t>
      </w:r>
      <w:r w:rsidR="00B07052" w:rsidRPr="003147D5">
        <w:rPr>
          <w:rFonts w:asciiTheme="minorHAnsi" w:hAnsiTheme="minorHAnsi" w:cstheme="minorHAnsi"/>
          <w:b/>
          <w:sz w:val="24"/>
          <w:szCs w:val="24"/>
        </w:rPr>
        <w:t xml:space="preserve"> </w:t>
      </w:r>
      <w:r w:rsidR="00B07052" w:rsidRPr="003147D5">
        <w:rPr>
          <w:rFonts w:asciiTheme="minorHAnsi" w:hAnsiTheme="minorHAnsi" w:cstheme="minorHAnsi"/>
          <w:bCs/>
          <w:sz w:val="24"/>
          <w:szCs w:val="24"/>
        </w:rPr>
        <w:t xml:space="preserve">participare 2020- 2030, respectiv pentru măsurile privind combaterea discriminării în accesul la educație generală de calitate. Toate investițiile vor urma principiile desegregării și nediscriminării, </w:t>
      </w:r>
      <w:r w:rsidR="00B07052" w:rsidRPr="003147D5">
        <w:rPr>
          <w:rFonts w:asciiTheme="minorHAnsi" w:hAnsiTheme="minorHAnsi" w:cstheme="minorHAnsi"/>
          <w:bCs/>
          <w:sz w:val="24"/>
          <w:szCs w:val="24"/>
        </w:rPr>
        <w:lastRenderedPageBreak/>
        <w:t>concentrându-se pe promovarea accesului la servicii incluzive generale în educație, spațiu locativ, ocuparea forței de muncă, sănătate și asistență socială.</w:t>
      </w:r>
      <w:bookmarkEnd w:id="45"/>
    </w:p>
    <w:p w14:paraId="559FD747" w14:textId="173A7A1B" w:rsidR="00D13BE7" w:rsidRDefault="00D13BE7" w:rsidP="00D13BE7">
      <w:pPr>
        <w:spacing w:before="0" w:after="0"/>
        <w:jc w:val="both"/>
        <w:rPr>
          <w:rFonts w:asciiTheme="minorHAnsi" w:eastAsiaTheme="minorHAnsi" w:hAnsiTheme="minorHAnsi" w:cstheme="minorHAnsi"/>
          <w:bCs/>
          <w:color w:val="000000" w:themeColor="text1"/>
          <w:sz w:val="24"/>
          <w:szCs w:val="24"/>
        </w:rPr>
      </w:pPr>
      <w:r w:rsidRPr="00D13BE7">
        <w:rPr>
          <w:rFonts w:asciiTheme="minorHAnsi" w:eastAsia="Times New Roman" w:hAnsiTheme="minorHAnsi" w:cstheme="minorHAnsi"/>
          <w:bCs/>
          <w:sz w:val="24"/>
          <w:szCs w:val="24"/>
        </w:rPr>
        <w:t xml:space="preserve">În vederea atingerii obiectivului specific al </w:t>
      </w:r>
      <w:r w:rsidRPr="00D13BE7">
        <w:rPr>
          <w:rFonts w:asciiTheme="minorHAnsi" w:eastAsiaTheme="minorHAnsi" w:hAnsiTheme="minorHAnsi" w:cstheme="minorHAnsi"/>
          <w:bCs/>
          <w:color w:val="000000" w:themeColor="text1"/>
          <w:sz w:val="24"/>
          <w:szCs w:val="24"/>
        </w:rPr>
        <w:t>acestei operaţiuni vor fi sprijinite activități/acțiuni specifice realizării de investiții pentru cresterea eficientei energetice a cladirilor rezidentiale, respectiv:</w:t>
      </w:r>
    </w:p>
    <w:p w14:paraId="396B1974" w14:textId="77777777" w:rsidR="006C409D" w:rsidRPr="00D13BE7" w:rsidRDefault="006C409D" w:rsidP="00D13BE7">
      <w:pPr>
        <w:spacing w:before="0" w:after="0"/>
        <w:jc w:val="both"/>
        <w:rPr>
          <w:rFonts w:asciiTheme="minorHAnsi" w:eastAsiaTheme="minorHAnsi" w:hAnsiTheme="minorHAnsi" w:cstheme="minorHAnsi"/>
          <w:bCs/>
          <w:color w:val="000000" w:themeColor="text1"/>
          <w:sz w:val="24"/>
          <w:szCs w:val="24"/>
        </w:rPr>
      </w:pPr>
    </w:p>
    <w:p w14:paraId="70129FD3" w14:textId="77777777" w:rsidR="00D13BE7" w:rsidRPr="00D13BE7" w:rsidRDefault="00D13BE7" w:rsidP="00D13BE7">
      <w:pPr>
        <w:spacing w:before="0" w:after="0"/>
        <w:jc w:val="both"/>
        <w:rPr>
          <w:rFonts w:asciiTheme="minorHAnsi" w:eastAsia="Times New Roman" w:hAnsiTheme="minorHAnsi" w:cstheme="minorHAnsi"/>
          <w:color w:val="000000"/>
          <w:sz w:val="24"/>
          <w:szCs w:val="24"/>
        </w:rPr>
      </w:pPr>
      <w:r w:rsidRPr="00D13BE7">
        <w:rPr>
          <w:rFonts w:asciiTheme="minorHAnsi" w:eastAsia="Times New Roman" w:hAnsiTheme="minorHAnsi" w:cstheme="minorHAnsi"/>
          <w:color w:val="000000"/>
          <w:sz w:val="24"/>
          <w:szCs w:val="24"/>
        </w:rPr>
        <w:t>a) Îmbunătățirea eficienței energetice prin:</w:t>
      </w:r>
    </w:p>
    <w:p w14:paraId="158A441C" w14:textId="050DE8B1" w:rsidR="00D13BE7" w:rsidRPr="00D13BE7" w:rsidRDefault="00D13BE7">
      <w:pPr>
        <w:numPr>
          <w:ilvl w:val="0"/>
          <w:numId w:val="16"/>
        </w:numPr>
        <w:spacing w:before="0" w:after="0"/>
        <w:contextualSpacing/>
        <w:jc w:val="both"/>
        <w:rPr>
          <w:rFonts w:asciiTheme="minorHAnsi" w:eastAsia="Times New Roman" w:hAnsiTheme="minorHAnsi" w:cstheme="minorHAnsi"/>
          <w:color w:val="000000"/>
          <w:sz w:val="24"/>
          <w:szCs w:val="24"/>
        </w:rPr>
      </w:pPr>
      <w:r w:rsidRPr="00D13BE7">
        <w:rPr>
          <w:rFonts w:asciiTheme="minorHAnsi" w:eastAsia="Times New Roman" w:hAnsiTheme="minorHAnsi" w:cstheme="minorHAnsi"/>
          <w:color w:val="000000"/>
          <w:sz w:val="24"/>
          <w:szCs w:val="24"/>
        </w:rPr>
        <w:t>reabilitarea termic</w:t>
      </w:r>
      <w:r w:rsidR="007A63EB">
        <w:rPr>
          <w:rFonts w:asciiTheme="minorHAnsi" w:eastAsia="Times New Roman" w:hAnsiTheme="minorHAnsi" w:cstheme="minorHAnsi"/>
          <w:color w:val="000000"/>
          <w:sz w:val="24"/>
          <w:szCs w:val="24"/>
        </w:rPr>
        <w:t>ă</w:t>
      </w:r>
      <w:r w:rsidRPr="00D13BE7">
        <w:rPr>
          <w:rFonts w:asciiTheme="minorHAnsi" w:eastAsia="Times New Roman" w:hAnsiTheme="minorHAnsi" w:cstheme="minorHAnsi"/>
          <w:color w:val="000000"/>
          <w:sz w:val="24"/>
          <w:szCs w:val="24"/>
        </w:rPr>
        <w:t xml:space="preserve"> a elementelor de construcție,</w:t>
      </w:r>
    </w:p>
    <w:p w14:paraId="7463B3B8" w14:textId="1DDC338D" w:rsidR="00D13BE7" w:rsidRPr="00D13BE7" w:rsidRDefault="00D13BE7">
      <w:pPr>
        <w:numPr>
          <w:ilvl w:val="0"/>
          <w:numId w:val="16"/>
        </w:numPr>
        <w:spacing w:before="0" w:after="0"/>
        <w:contextualSpacing/>
        <w:jc w:val="both"/>
        <w:rPr>
          <w:rFonts w:asciiTheme="minorHAnsi" w:eastAsia="Times New Roman" w:hAnsiTheme="minorHAnsi" w:cstheme="minorHAnsi"/>
          <w:color w:val="000000"/>
          <w:sz w:val="24"/>
          <w:szCs w:val="24"/>
        </w:rPr>
      </w:pPr>
      <w:r w:rsidRPr="00D13BE7">
        <w:rPr>
          <w:rFonts w:asciiTheme="minorHAnsi" w:eastAsia="Times New Roman" w:hAnsiTheme="minorHAnsi" w:cstheme="minorHAnsi"/>
          <w:color w:val="000000"/>
          <w:sz w:val="24"/>
          <w:szCs w:val="24"/>
        </w:rPr>
        <w:t>instalarea unor sisteme alternative de producere a energiei din surse regenerabile cu excepția biomasei (ex. panouri solare, pompe de căldură)</w:t>
      </w:r>
      <w:r w:rsidR="003A5C39">
        <w:rPr>
          <w:rFonts w:asciiTheme="minorHAnsi" w:eastAsia="Times New Roman" w:hAnsiTheme="minorHAnsi" w:cstheme="minorHAnsi"/>
          <w:color w:val="000000"/>
          <w:sz w:val="24"/>
          <w:szCs w:val="24"/>
        </w:rPr>
        <w:t>,</w:t>
      </w:r>
      <w:r w:rsidRPr="00D13BE7">
        <w:rPr>
          <w:rFonts w:asciiTheme="minorHAnsi" w:eastAsia="Times New Roman" w:hAnsiTheme="minorHAnsi" w:cstheme="minorHAnsi"/>
          <w:color w:val="000000"/>
          <w:sz w:val="24"/>
          <w:szCs w:val="24"/>
        </w:rPr>
        <w:t xml:space="preserve"> </w:t>
      </w:r>
    </w:p>
    <w:p w14:paraId="0909B050" w14:textId="0D046D3C" w:rsidR="00D13BE7" w:rsidRPr="00D13BE7" w:rsidRDefault="00D13BE7">
      <w:pPr>
        <w:numPr>
          <w:ilvl w:val="0"/>
          <w:numId w:val="16"/>
        </w:numPr>
        <w:spacing w:before="0" w:after="0"/>
        <w:contextualSpacing/>
        <w:jc w:val="both"/>
        <w:rPr>
          <w:rFonts w:asciiTheme="minorHAnsi" w:eastAsia="Times New Roman" w:hAnsiTheme="minorHAnsi" w:cstheme="minorHAnsi"/>
          <w:color w:val="000000"/>
          <w:sz w:val="24"/>
          <w:szCs w:val="24"/>
        </w:rPr>
      </w:pPr>
      <w:r w:rsidRPr="00D13BE7">
        <w:rPr>
          <w:rFonts w:asciiTheme="minorHAnsi" w:eastAsia="Times New Roman" w:hAnsiTheme="minorHAnsi" w:cstheme="minorHAnsi"/>
          <w:color w:val="000000"/>
          <w:sz w:val="24"/>
          <w:szCs w:val="24"/>
        </w:rPr>
        <w:t>reabilitarea si/sau modernizarea sistemelor electrice/de iluminat</w:t>
      </w:r>
      <w:r w:rsidR="003A5C39">
        <w:rPr>
          <w:rFonts w:asciiTheme="minorHAnsi" w:eastAsia="Times New Roman" w:hAnsiTheme="minorHAnsi" w:cstheme="minorHAnsi"/>
          <w:color w:val="000000"/>
          <w:sz w:val="24"/>
          <w:szCs w:val="24"/>
        </w:rPr>
        <w:t>,</w:t>
      </w:r>
    </w:p>
    <w:p w14:paraId="53BDB225" w14:textId="39AAA9EA" w:rsidR="00D13BE7" w:rsidRPr="00D13BE7" w:rsidRDefault="00D13BE7">
      <w:pPr>
        <w:numPr>
          <w:ilvl w:val="0"/>
          <w:numId w:val="16"/>
        </w:numPr>
        <w:spacing w:before="0" w:after="0"/>
        <w:contextualSpacing/>
        <w:jc w:val="both"/>
        <w:rPr>
          <w:rFonts w:asciiTheme="minorHAnsi" w:eastAsia="Times New Roman" w:hAnsiTheme="minorHAnsi" w:cstheme="minorHAnsi"/>
          <w:color w:val="000000"/>
          <w:sz w:val="24"/>
          <w:szCs w:val="24"/>
        </w:rPr>
      </w:pPr>
      <w:r w:rsidRPr="00D13BE7">
        <w:rPr>
          <w:rFonts w:asciiTheme="minorHAnsi" w:eastAsia="Times New Roman" w:hAnsiTheme="minorHAnsi" w:cstheme="minorHAnsi"/>
          <w:color w:val="000000"/>
          <w:sz w:val="24"/>
          <w:szCs w:val="24"/>
        </w:rPr>
        <w:t>audit energetic ex-ante/post intervenție.</w:t>
      </w:r>
    </w:p>
    <w:p w14:paraId="2F68216A" w14:textId="5CBC4118" w:rsidR="00D13BE7" w:rsidRDefault="00D13BE7" w:rsidP="00D13BE7">
      <w:pPr>
        <w:spacing w:before="0" w:after="0"/>
        <w:jc w:val="both"/>
        <w:rPr>
          <w:rFonts w:asciiTheme="minorHAnsi" w:eastAsia="Times New Roman" w:hAnsiTheme="minorHAnsi" w:cstheme="minorHAnsi"/>
          <w:color w:val="000000"/>
          <w:sz w:val="24"/>
          <w:szCs w:val="24"/>
        </w:rPr>
      </w:pPr>
      <w:r w:rsidRPr="00D13BE7">
        <w:rPr>
          <w:rFonts w:asciiTheme="minorHAnsi" w:eastAsia="Times New Roman" w:hAnsiTheme="minorHAnsi" w:cstheme="minorHAnsi"/>
          <w:color w:val="000000"/>
          <w:sz w:val="24"/>
          <w:szCs w:val="24"/>
        </w:rPr>
        <w:t xml:space="preserve">Acest tip de </w:t>
      </w:r>
      <w:r w:rsidR="005B10A3">
        <w:rPr>
          <w:rFonts w:asciiTheme="minorHAnsi" w:eastAsia="Times New Roman" w:hAnsiTheme="minorHAnsi" w:cstheme="minorHAnsi"/>
          <w:color w:val="000000"/>
          <w:sz w:val="24"/>
          <w:szCs w:val="24"/>
        </w:rPr>
        <w:t>activitati/actiuni</w:t>
      </w:r>
      <w:r w:rsidRPr="00D13BE7">
        <w:rPr>
          <w:rFonts w:asciiTheme="minorHAnsi" w:eastAsia="Times New Roman" w:hAnsiTheme="minorHAnsi" w:cstheme="minorHAnsi"/>
          <w:color w:val="000000"/>
          <w:sz w:val="24"/>
          <w:szCs w:val="24"/>
        </w:rPr>
        <w:t xml:space="preserve"> nu pot fi finanțate ca investiții de sine stătătoare, ci vor face parte </w:t>
      </w:r>
      <w:r w:rsidR="003A5C39">
        <w:rPr>
          <w:rFonts w:asciiTheme="minorHAnsi" w:eastAsia="Times New Roman" w:hAnsiTheme="minorHAnsi" w:cstheme="minorHAnsi"/>
          <w:color w:val="000000"/>
          <w:sz w:val="24"/>
          <w:szCs w:val="24"/>
        </w:rPr>
        <w:t xml:space="preserve">               </w:t>
      </w:r>
      <w:r w:rsidRPr="00D13BE7">
        <w:rPr>
          <w:rFonts w:asciiTheme="minorHAnsi" w:eastAsia="Times New Roman" w:hAnsiTheme="minorHAnsi" w:cstheme="minorHAnsi"/>
          <w:color w:val="000000"/>
          <w:sz w:val="24"/>
          <w:szCs w:val="24"/>
        </w:rPr>
        <w:t>dintr-un proiect integrat, avand ca obiectiv principal izolația termică a i</w:t>
      </w:r>
      <w:r w:rsidR="007E688C">
        <w:rPr>
          <w:rFonts w:asciiTheme="minorHAnsi" w:eastAsia="Times New Roman" w:hAnsiTheme="minorHAnsi" w:cstheme="minorHAnsi"/>
          <w:color w:val="000000"/>
          <w:sz w:val="24"/>
          <w:szCs w:val="24"/>
        </w:rPr>
        <w:t>mobilului</w:t>
      </w:r>
      <w:r w:rsidRPr="00D13BE7">
        <w:rPr>
          <w:rFonts w:asciiTheme="minorHAnsi" w:eastAsia="Times New Roman" w:hAnsiTheme="minorHAnsi" w:cstheme="minorHAnsi"/>
          <w:color w:val="000000"/>
          <w:sz w:val="24"/>
          <w:szCs w:val="24"/>
        </w:rPr>
        <w:t>.</w:t>
      </w:r>
    </w:p>
    <w:p w14:paraId="3D1A1A46" w14:textId="77777777" w:rsidR="006C409D" w:rsidRPr="00D13BE7" w:rsidRDefault="006C409D" w:rsidP="00D13BE7">
      <w:pPr>
        <w:spacing w:before="0" w:after="0"/>
        <w:jc w:val="both"/>
        <w:rPr>
          <w:rFonts w:asciiTheme="minorHAnsi" w:eastAsia="Times New Roman" w:hAnsiTheme="minorHAnsi" w:cstheme="minorHAnsi"/>
          <w:color w:val="000000"/>
          <w:sz w:val="24"/>
          <w:szCs w:val="24"/>
        </w:rPr>
      </w:pPr>
    </w:p>
    <w:p w14:paraId="43611526" w14:textId="3C6AF804" w:rsidR="004D67D7" w:rsidRDefault="00D13BE7" w:rsidP="00D13BE7">
      <w:pPr>
        <w:spacing w:before="0" w:after="0"/>
        <w:jc w:val="both"/>
        <w:rPr>
          <w:rFonts w:asciiTheme="minorHAnsi" w:eastAsia="Times New Roman" w:hAnsiTheme="minorHAnsi" w:cstheme="minorHAnsi"/>
          <w:color w:val="000000"/>
          <w:sz w:val="24"/>
          <w:szCs w:val="24"/>
        </w:rPr>
      </w:pPr>
      <w:r w:rsidRPr="00D13BE7">
        <w:rPr>
          <w:rFonts w:asciiTheme="minorHAnsi" w:eastAsia="Times New Roman" w:hAnsiTheme="minorHAnsi" w:cstheme="minorHAnsi"/>
          <w:color w:val="000000"/>
          <w:sz w:val="24"/>
          <w:szCs w:val="24"/>
        </w:rPr>
        <w:t>b) Consolidarea capacității administrative a beneficiarilor în domeniul eficien</w:t>
      </w:r>
      <w:r w:rsidR="00C10774">
        <w:rPr>
          <w:rFonts w:asciiTheme="minorHAnsi" w:eastAsia="Times New Roman" w:hAnsiTheme="minorHAnsi" w:cstheme="minorHAnsi"/>
          <w:color w:val="000000"/>
          <w:sz w:val="24"/>
          <w:szCs w:val="24"/>
        </w:rPr>
        <w:t>ț</w:t>
      </w:r>
      <w:r w:rsidRPr="00D13BE7">
        <w:rPr>
          <w:rFonts w:asciiTheme="minorHAnsi" w:eastAsia="Times New Roman" w:hAnsiTheme="minorHAnsi" w:cstheme="minorHAnsi"/>
          <w:color w:val="000000"/>
          <w:sz w:val="24"/>
          <w:szCs w:val="24"/>
        </w:rPr>
        <w:t>ei energetice, campanii de informare, educa</w:t>
      </w:r>
      <w:r w:rsidR="00C10774">
        <w:rPr>
          <w:rFonts w:asciiTheme="minorHAnsi" w:eastAsia="Times New Roman" w:hAnsiTheme="minorHAnsi" w:cstheme="minorHAnsi"/>
          <w:color w:val="000000"/>
          <w:sz w:val="24"/>
          <w:szCs w:val="24"/>
        </w:rPr>
        <w:t>ț</w:t>
      </w:r>
      <w:r w:rsidRPr="00D13BE7">
        <w:rPr>
          <w:rFonts w:asciiTheme="minorHAnsi" w:eastAsia="Times New Roman" w:hAnsiTheme="minorHAnsi" w:cstheme="minorHAnsi"/>
          <w:color w:val="000000"/>
          <w:sz w:val="24"/>
          <w:szCs w:val="24"/>
        </w:rPr>
        <w:t xml:space="preserve">ie </w:t>
      </w:r>
      <w:r w:rsidR="00C10774">
        <w:rPr>
          <w:rFonts w:asciiTheme="minorHAnsi" w:eastAsia="Times New Roman" w:hAnsiTheme="minorHAnsi" w:cstheme="minorHAnsi"/>
          <w:color w:val="000000"/>
          <w:sz w:val="24"/>
          <w:szCs w:val="24"/>
        </w:rPr>
        <w:t>ș</w:t>
      </w:r>
      <w:r w:rsidRPr="00D13BE7">
        <w:rPr>
          <w:rFonts w:asciiTheme="minorHAnsi" w:eastAsia="Times New Roman" w:hAnsiTheme="minorHAnsi" w:cstheme="minorHAnsi"/>
          <w:color w:val="000000"/>
          <w:sz w:val="24"/>
          <w:szCs w:val="24"/>
        </w:rPr>
        <w:t>i constientizare etc.</w:t>
      </w:r>
    </w:p>
    <w:p w14:paraId="635E8165" w14:textId="77777777" w:rsidR="00C10774" w:rsidRDefault="00C10774" w:rsidP="00D13BE7">
      <w:pPr>
        <w:spacing w:before="0" w:after="0"/>
        <w:jc w:val="both"/>
        <w:rPr>
          <w:rFonts w:asciiTheme="minorHAnsi" w:eastAsia="Times New Roman" w:hAnsiTheme="minorHAnsi" w:cstheme="minorHAnsi"/>
          <w:color w:val="000000"/>
          <w:sz w:val="24"/>
          <w:szCs w:val="24"/>
        </w:rPr>
      </w:pPr>
    </w:p>
    <w:p w14:paraId="25A19914" w14:textId="28767475" w:rsidR="00D13BE7" w:rsidRPr="00D13BE7" w:rsidRDefault="00D13BE7" w:rsidP="00D13BE7">
      <w:pPr>
        <w:spacing w:before="0" w:after="0"/>
        <w:jc w:val="both"/>
        <w:rPr>
          <w:rFonts w:asciiTheme="minorHAnsi" w:eastAsia="Times New Roman" w:hAnsiTheme="minorHAnsi" w:cstheme="minorHAnsi"/>
          <w:color w:val="000000"/>
          <w:sz w:val="24"/>
          <w:szCs w:val="24"/>
        </w:rPr>
      </w:pPr>
      <w:r w:rsidRPr="00D13BE7">
        <w:rPr>
          <w:rFonts w:asciiTheme="minorHAnsi" w:eastAsia="Times New Roman" w:hAnsiTheme="minorHAnsi" w:cstheme="minorHAnsi"/>
          <w:color w:val="000000"/>
          <w:sz w:val="24"/>
          <w:szCs w:val="24"/>
        </w:rPr>
        <w:t>Măsuri auxiliare necesare pentru implementarea investiției de bază privind îmbunătățirea eficienței energetice:</w:t>
      </w:r>
    </w:p>
    <w:p w14:paraId="437A57ED" w14:textId="68A8BC26" w:rsidR="00D13BE7" w:rsidRPr="00D13BE7" w:rsidRDefault="00D13BE7" w:rsidP="004D67D7">
      <w:pPr>
        <w:spacing w:before="0" w:after="0"/>
        <w:ind w:left="708"/>
        <w:jc w:val="both"/>
        <w:rPr>
          <w:rFonts w:asciiTheme="minorHAnsi" w:eastAsia="Times New Roman" w:hAnsiTheme="minorHAnsi" w:cstheme="minorHAnsi"/>
          <w:color w:val="000000"/>
          <w:sz w:val="24"/>
          <w:szCs w:val="24"/>
        </w:rPr>
      </w:pPr>
      <w:r w:rsidRPr="00D13BE7">
        <w:rPr>
          <w:rFonts w:asciiTheme="minorHAnsi" w:eastAsia="Times New Roman" w:hAnsiTheme="minorHAnsi" w:cstheme="minorHAnsi"/>
          <w:color w:val="000000"/>
          <w:sz w:val="24"/>
          <w:szCs w:val="24"/>
        </w:rPr>
        <w:t>- măsuri de consolidare/reabilitare a elementelor de constructie</w:t>
      </w:r>
      <w:r w:rsidR="00623677">
        <w:rPr>
          <w:rFonts w:asciiTheme="minorHAnsi" w:eastAsia="Times New Roman" w:hAnsiTheme="minorHAnsi" w:cstheme="minorHAnsi"/>
          <w:b/>
          <w:bCs/>
          <w:color w:val="000000"/>
          <w:sz w:val="24"/>
          <w:szCs w:val="24"/>
        </w:rPr>
        <w:t>;</w:t>
      </w:r>
    </w:p>
    <w:p w14:paraId="478BF9C3" w14:textId="0E047A19" w:rsidR="00D13BE7" w:rsidRPr="00D13BE7" w:rsidRDefault="00D13BE7" w:rsidP="004D67D7">
      <w:pPr>
        <w:spacing w:before="0" w:after="0"/>
        <w:ind w:left="708"/>
        <w:jc w:val="both"/>
        <w:rPr>
          <w:rFonts w:asciiTheme="minorHAnsi" w:eastAsia="Times New Roman" w:hAnsiTheme="minorHAnsi" w:cstheme="minorHAnsi"/>
          <w:color w:val="000000"/>
          <w:sz w:val="24"/>
          <w:szCs w:val="24"/>
        </w:rPr>
      </w:pPr>
      <w:r w:rsidRPr="00D13BE7">
        <w:rPr>
          <w:rFonts w:asciiTheme="minorHAnsi" w:eastAsia="Times New Roman" w:hAnsiTheme="minorHAnsi" w:cstheme="minorHAnsi"/>
          <w:color w:val="000000"/>
          <w:sz w:val="24"/>
          <w:szCs w:val="24"/>
        </w:rPr>
        <w:t>- activit</w:t>
      </w:r>
      <w:r w:rsidR="00623677">
        <w:rPr>
          <w:rFonts w:asciiTheme="minorHAnsi" w:eastAsia="Times New Roman" w:hAnsiTheme="minorHAnsi" w:cstheme="minorHAnsi"/>
          <w:color w:val="000000"/>
          <w:sz w:val="24"/>
          <w:szCs w:val="24"/>
        </w:rPr>
        <w:t>ăţ</w:t>
      </w:r>
      <w:r w:rsidRPr="00D13BE7">
        <w:rPr>
          <w:rFonts w:asciiTheme="minorHAnsi" w:eastAsia="Times New Roman" w:hAnsiTheme="minorHAnsi" w:cstheme="minorHAnsi"/>
          <w:color w:val="000000"/>
          <w:sz w:val="24"/>
          <w:szCs w:val="24"/>
        </w:rPr>
        <w:t xml:space="preserve">i care contribuie la </w:t>
      </w:r>
      <w:r w:rsidR="00623677">
        <w:rPr>
          <w:rFonts w:asciiTheme="minorHAnsi" w:eastAsia="Times New Roman" w:hAnsiTheme="minorHAnsi" w:cstheme="minorHAnsi"/>
          <w:color w:val="000000"/>
          <w:sz w:val="24"/>
          <w:szCs w:val="24"/>
        </w:rPr>
        <w:t>î</w:t>
      </w:r>
      <w:r w:rsidRPr="00D13BE7">
        <w:rPr>
          <w:rFonts w:asciiTheme="minorHAnsi" w:eastAsia="Times New Roman" w:hAnsiTheme="minorHAnsi" w:cstheme="minorHAnsi"/>
          <w:color w:val="000000"/>
          <w:sz w:val="24"/>
          <w:szCs w:val="24"/>
        </w:rPr>
        <w:t>mbun</w:t>
      </w:r>
      <w:r w:rsidR="00623677">
        <w:rPr>
          <w:rFonts w:asciiTheme="minorHAnsi" w:eastAsia="Times New Roman" w:hAnsiTheme="minorHAnsi" w:cstheme="minorHAnsi"/>
          <w:color w:val="000000"/>
          <w:sz w:val="24"/>
          <w:szCs w:val="24"/>
        </w:rPr>
        <w:t>ă</w:t>
      </w:r>
      <w:r w:rsidRPr="00D13BE7">
        <w:rPr>
          <w:rFonts w:asciiTheme="minorHAnsi" w:eastAsia="Times New Roman" w:hAnsiTheme="minorHAnsi" w:cstheme="minorHAnsi"/>
          <w:color w:val="000000"/>
          <w:sz w:val="24"/>
          <w:szCs w:val="24"/>
        </w:rPr>
        <w:t>t</w:t>
      </w:r>
      <w:r w:rsidR="00623677">
        <w:rPr>
          <w:rFonts w:asciiTheme="minorHAnsi" w:eastAsia="Times New Roman" w:hAnsiTheme="minorHAnsi" w:cstheme="minorHAnsi"/>
          <w:color w:val="000000"/>
          <w:sz w:val="24"/>
          <w:szCs w:val="24"/>
        </w:rPr>
        <w:t>ăţ</w:t>
      </w:r>
      <w:r w:rsidRPr="00D13BE7">
        <w:rPr>
          <w:rFonts w:asciiTheme="minorHAnsi" w:eastAsia="Times New Roman" w:hAnsiTheme="minorHAnsi" w:cstheme="minorHAnsi"/>
          <w:color w:val="000000"/>
          <w:sz w:val="24"/>
          <w:szCs w:val="24"/>
        </w:rPr>
        <w:t>irea performan</w:t>
      </w:r>
      <w:r w:rsidR="00623677">
        <w:rPr>
          <w:rFonts w:asciiTheme="minorHAnsi" w:eastAsia="Times New Roman" w:hAnsiTheme="minorHAnsi" w:cstheme="minorHAnsi"/>
          <w:color w:val="000000"/>
          <w:sz w:val="24"/>
          <w:szCs w:val="24"/>
        </w:rPr>
        <w:t>ţ</w:t>
      </w:r>
      <w:r w:rsidRPr="00D13BE7">
        <w:rPr>
          <w:rFonts w:asciiTheme="minorHAnsi" w:eastAsia="Times New Roman" w:hAnsiTheme="minorHAnsi" w:cstheme="minorHAnsi"/>
          <w:color w:val="000000"/>
          <w:sz w:val="24"/>
          <w:szCs w:val="24"/>
        </w:rPr>
        <w:t>ei energetice</w:t>
      </w:r>
      <w:r w:rsidR="006C7E9E">
        <w:rPr>
          <w:rFonts w:asciiTheme="minorHAnsi" w:eastAsia="Times New Roman" w:hAnsiTheme="minorHAnsi" w:cstheme="minorHAnsi"/>
          <w:color w:val="000000"/>
          <w:sz w:val="24"/>
          <w:szCs w:val="24"/>
        </w:rPr>
        <w:t>;</w:t>
      </w:r>
    </w:p>
    <w:p w14:paraId="682EA653" w14:textId="2D6EC021" w:rsidR="00B07052" w:rsidRDefault="00D13BE7" w:rsidP="00590EB4">
      <w:pPr>
        <w:spacing w:before="0" w:after="0"/>
        <w:ind w:left="708"/>
        <w:jc w:val="both"/>
        <w:rPr>
          <w:rFonts w:asciiTheme="minorHAnsi" w:eastAsia="Times New Roman" w:hAnsiTheme="minorHAnsi" w:cstheme="minorHAnsi"/>
          <w:color w:val="000000"/>
          <w:sz w:val="24"/>
          <w:szCs w:val="24"/>
        </w:rPr>
      </w:pPr>
      <w:r w:rsidRPr="00D13BE7">
        <w:rPr>
          <w:rFonts w:asciiTheme="minorHAnsi" w:eastAsia="Times New Roman" w:hAnsiTheme="minorHAnsi" w:cstheme="minorHAnsi"/>
          <w:color w:val="000000"/>
          <w:sz w:val="24"/>
          <w:szCs w:val="24"/>
        </w:rPr>
        <w:t>- orice alte activit</w:t>
      </w:r>
      <w:r w:rsidR="00623677">
        <w:rPr>
          <w:rFonts w:asciiTheme="minorHAnsi" w:eastAsia="Times New Roman" w:hAnsiTheme="minorHAnsi" w:cstheme="minorHAnsi"/>
          <w:color w:val="000000"/>
          <w:sz w:val="24"/>
          <w:szCs w:val="24"/>
        </w:rPr>
        <w:t>ăţ</w:t>
      </w:r>
      <w:r w:rsidRPr="00D13BE7">
        <w:rPr>
          <w:rFonts w:asciiTheme="minorHAnsi" w:eastAsia="Times New Roman" w:hAnsiTheme="minorHAnsi" w:cstheme="minorHAnsi"/>
          <w:color w:val="000000"/>
          <w:sz w:val="24"/>
          <w:szCs w:val="24"/>
        </w:rPr>
        <w:t xml:space="preserve">i care contribuie la realizarea obiectivelor proiectului </w:t>
      </w:r>
      <w:r w:rsidR="00623677">
        <w:rPr>
          <w:rFonts w:asciiTheme="minorHAnsi" w:eastAsia="Times New Roman" w:hAnsiTheme="minorHAnsi" w:cstheme="minorHAnsi"/>
          <w:color w:val="000000"/>
          <w:sz w:val="24"/>
          <w:szCs w:val="24"/>
        </w:rPr>
        <w:t>ş</w:t>
      </w:r>
      <w:r w:rsidRPr="00D13BE7">
        <w:rPr>
          <w:rFonts w:asciiTheme="minorHAnsi" w:eastAsia="Times New Roman" w:hAnsiTheme="minorHAnsi" w:cstheme="minorHAnsi"/>
          <w:color w:val="000000"/>
          <w:sz w:val="24"/>
          <w:szCs w:val="24"/>
        </w:rPr>
        <w:t>i/sau care includ lucr</w:t>
      </w:r>
      <w:r w:rsidR="00623677">
        <w:rPr>
          <w:rFonts w:asciiTheme="minorHAnsi" w:eastAsia="Times New Roman" w:hAnsiTheme="minorHAnsi" w:cstheme="minorHAnsi"/>
          <w:color w:val="000000"/>
          <w:sz w:val="24"/>
          <w:szCs w:val="24"/>
        </w:rPr>
        <w:t>ă</w:t>
      </w:r>
      <w:r w:rsidRPr="00D13BE7">
        <w:rPr>
          <w:rFonts w:asciiTheme="minorHAnsi" w:eastAsia="Times New Roman" w:hAnsiTheme="minorHAnsi" w:cstheme="minorHAnsi"/>
          <w:color w:val="000000"/>
          <w:sz w:val="24"/>
          <w:szCs w:val="24"/>
        </w:rPr>
        <w:t>ri de interventie aferente investi</w:t>
      </w:r>
      <w:r w:rsidR="00623677">
        <w:rPr>
          <w:rFonts w:asciiTheme="minorHAnsi" w:eastAsia="Times New Roman" w:hAnsiTheme="minorHAnsi" w:cstheme="minorHAnsi"/>
          <w:color w:val="000000"/>
          <w:sz w:val="24"/>
          <w:szCs w:val="24"/>
        </w:rPr>
        <w:t>ţ</w:t>
      </w:r>
      <w:r w:rsidRPr="00D13BE7">
        <w:rPr>
          <w:rFonts w:asciiTheme="minorHAnsi" w:eastAsia="Times New Roman" w:hAnsiTheme="minorHAnsi" w:cstheme="minorHAnsi"/>
          <w:color w:val="000000"/>
          <w:sz w:val="24"/>
          <w:szCs w:val="24"/>
        </w:rPr>
        <w:t>iei de baza (în sensul funcționalității pentru eficiența energetică, necesităților de a asigura accesibilitatea inclusiv pentru persoanele cu dizabilități, sănătatea sau siguranța clădirii).</w:t>
      </w:r>
    </w:p>
    <w:p w14:paraId="0CCD7D85" w14:textId="77777777" w:rsidR="006C409D" w:rsidRPr="00590EB4" w:rsidRDefault="006C409D" w:rsidP="00590EB4">
      <w:pPr>
        <w:spacing w:before="0" w:after="0"/>
        <w:ind w:left="708"/>
        <w:jc w:val="both"/>
        <w:rPr>
          <w:rFonts w:asciiTheme="minorHAnsi" w:eastAsia="Times New Roman" w:hAnsiTheme="minorHAnsi" w:cstheme="minorHAnsi"/>
          <w:color w:val="000000"/>
          <w:sz w:val="24"/>
          <w:szCs w:val="24"/>
        </w:rPr>
      </w:pPr>
    </w:p>
    <w:p w14:paraId="002F2BA5" w14:textId="5C0F5C36" w:rsidR="008A0A29" w:rsidRDefault="008A0A29">
      <w:pPr>
        <w:pStyle w:val="Heading2"/>
        <w:numPr>
          <w:ilvl w:val="1"/>
          <w:numId w:val="35"/>
        </w:numPr>
        <w:ind w:left="0" w:firstLine="0"/>
      </w:pPr>
      <w:bookmarkStart w:id="46" w:name="_Toc135896943"/>
      <w:r w:rsidRPr="00F13D4C">
        <w:t xml:space="preserve">Grup ţintă </w:t>
      </w:r>
      <w:r w:rsidR="00F13D4C" w:rsidRPr="00F13D4C">
        <w:t>vizat de apelul de proiecte</w:t>
      </w:r>
      <w:bookmarkEnd w:id="46"/>
    </w:p>
    <w:p w14:paraId="650F7E7C" w14:textId="270154CF" w:rsidR="00590EB4" w:rsidRPr="00590EB4" w:rsidRDefault="00590EB4" w:rsidP="00E4244A">
      <w:pPr>
        <w:spacing w:before="100"/>
        <w:jc w:val="both"/>
        <w:rPr>
          <w:rFonts w:asciiTheme="minorHAnsi" w:hAnsiTheme="minorHAnsi" w:cstheme="minorHAnsi"/>
          <w:color w:val="000000"/>
        </w:rPr>
      </w:pPr>
      <w:r w:rsidRPr="00590EB4">
        <w:rPr>
          <w:rFonts w:asciiTheme="minorHAnsi" w:eastAsia="Times New Roman" w:hAnsiTheme="minorHAnsi" w:cstheme="minorHAnsi"/>
          <w:color w:val="000000"/>
          <w:sz w:val="24"/>
        </w:rPr>
        <w:t>Grupurile țintă includ, în funcție de sfera lor de interes, toate instituțiile publice și părțile interesate private (ONG-uri, antreprenori, etc.) care vor fi implicate sau vor folosi / beneficia de rezultatele investițiilor</w:t>
      </w:r>
      <w:r w:rsidR="00E4244A">
        <w:rPr>
          <w:rFonts w:asciiTheme="minorHAnsi" w:eastAsia="Times New Roman" w:hAnsiTheme="minorHAnsi" w:cstheme="minorHAnsi"/>
          <w:color w:val="000000"/>
          <w:sz w:val="24"/>
        </w:rPr>
        <w:t>:</w:t>
      </w:r>
      <w:r w:rsidRPr="00590EB4">
        <w:rPr>
          <w:rFonts w:asciiTheme="minorHAnsi" w:eastAsia="Times New Roman" w:hAnsiTheme="minorHAnsi" w:cstheme="minorHAnsi"/>
          <w:color w:val="000000"/>
          <w:sz w:val="24"/>
        </w:rPr>
        <w:t> </w:t>
      </w:r>
    </w:p>
    <w:p w14:paraId="1E744E97" w14:textId="226B89E2" w:rsidR="00590EB4" w:rsidRPr="00590EB4" w:rsidRDefault="00590EB4">
      <w:pPr>
        <w:numPr>
          <w:ilvl w:val="0"/>
          <w:numId w:val="32"/>
        </w:numPr>
        <w:spacing w:before="100" w:after="0"/>
        <w:rPr>
          <w:rFonts w:asciiTheme="minorHAnsi" w:hAnsiTheme="minorHAnsi" w:cstheme="minorHAnsi"/>
          <w:color w:val="000000"/>
        </w:rPr>
      </w:pPr>
      <w:r w:rsidRPr="00590EB4">
        <w:rPr>
          <w:rFonts w:asciiTheme="minorHAnsi" w:eastAsia="Times New Roman" w:hAnsiTheme="minorHAnsi" w:cstheme="minorHAnsi"/>
          <w:color w:val="000000"/>
          <w:sz w:val="24"/>
        </w:rPr>
        <w:t>Entități publice locale;</w:t>
      </w:r>
    </w:p>
    <w:p w14:paraId="6EF7ADC6" w14:textId="77777777" w:rsidR="00590EB4" w:rsidRPr="00590EB4" w:rsidRDefault="00590EB4">
      <w:pPr>
        <w:numPr>
          <w:ilvl w:val="0"/>
          <w:numId w:val="32"/>
        </w:numPr>
        <w:spacing w:before="100" w:after="0"/>
        <w:rPr>
          <w:rFonts w:asciiTheme="minorHAnsi" w:hAnsiTheme="minorHAnsi" w:cstheme="minorHAnsi"/>
          <w:color w:val="000000"/>
        </w:rPr>
      </w:pPr>
      <w:r w:rsidRPr="00590EB4">
        <w:rPr>
          <w:rFonts w:asciiTheme="minorHAnsi" w:eastAsia="Times New Roman" w:hAnsiTheme="minorHAnsi" w:cstheme="minorHAnsi"/>
          <w:color w:val="000000"/>
          <w:sz w:val="24"/>
        </w:rPr>
        <w:t>Asociații de locatari/ locatarii din blocurile de locuinte;</w:t>
      </w:r>
    </w:p>
    <w:p w14:paraId="2ED28A9A" w14:textId="343A2683" w:rsidR="00590EB4" w:rsidRPr="00C10774" w:rsidRDefault="00590EB4">
      <w:pPr>
        <w:numPr>
          <w:ilvl w:val="0"/>
          <w:numId w:val="32"/>
        </w:numPr>
        <w:spacing w:before="100" w:after="0"/>
        <w:rPr>
          <w:rFonts w:asciiTheme="minorHAnsi" w:hAnsiTheme="minorHAnsi" w:cstheme="minorHAnsi"/>
          <w:color w:val="000000"/>
        </w:rPr>
      </w:pPr>
      <w:r w:rsidRPr="00590EB4">
        <w:rPr>
          <w:rFonts w:asciiTheme="minorHAnsi" w:eastAsia="Times New Roman" w:hAnsiTheme="minorHAnsi" w:cstheme="minorHAnsi"/>
          <w:color w:val="000000"/>
          <w:sz w:val="24"/>
        </w:rPr>
        <w:t xml:space="preserve">Locuitorii din Regiunea Sud-Est - mediul urban care locuiesc </w:t>
      </w:r>
      <w:r w:rsidR="00C10774">
        <w:rPr>
          <w:rFonts w:asciiTheme="minorHAnsi" w:eastAsia="Times New Roman" w:hAnsiTheme="minorHAnsi" w:cstheme="minorHAnsi"/>
          <w:color w:val="000000"/>
          <w:sz w:val="24"/>
        </w:rPr>
        <w:t>î</w:t>
      </w:r>
      <w:r w:rsidRPr="00590EB4">
        <w:rPr>
          <w:rFonts w:asciiTheme="minorHAnsi" w:eastAsia="Times New Roman" w:hAnsiTheme="minorHAnsi" w:cstheme="minorHAnsi"/>
          <w:color w:val="000000"/>
          <w:sz w:val="24"/>
        </w:rPr>
        <w:t>n cl</w:t>
      </w:r>
      <w:r w:rsidR="00C10774">
        <w:rPr>
          <w:rFonts w:asciiTheme="minorHAnsi" w:eastAsia="Times New Roman" w:hAnsiTheme="minorHAnsi" w:cstheme="minorHAnsi"/>
          <w:color w:val="000000"/>
          <w:sz w:val="24"/>
        </w:rPr>
        <w:t>ă</w:t>
      </w:r>
      <w:r w:rsidRPr="00590EB4">
        <w:rPr>
          <w:rFonts w:asciiTheme="minorHAnsi" w:eastAsia="Times New Roman" w:hAnsiTheme="minorHAnsi" w:cstheme="minorHAnsi"/>
          <w:color w:val="000000"/>
          <w:sz w:val="24"/>
        </w:rPr>
        <w:t>dirile cu func</w:t>
      </w:r>
      <w:r w:rsidR="00C10774">
        <w:rPr>
          <w:rFonts w:asciiTheme="minorHAnsi" w:eastAsia="Times New Roman" w:hAnsiTheme="minorHAnsi" w:cstheme="minorHAnsi"/>
          <w:color w:val="000000"/>
          <w:sz w:val="24"/>
        </w:rPr>
        <w:t>ț</w:t>
      </w:r>
      <w:r w:rsidRPr="00590EB4">
        <w:rPr>
          <w:rFonts w:asciiTheme="minorHAnsi" w:eastAsia="Times New Roman" w:hAnsiTheme="minorHAnsi" w:cstheme="minorHAnsi"/>
          <w:color w:val="000000"/>
          <w:sz w:val="24"/>
        </w:rPr>
        <w:t>ie reziden</w:t>
      </w:r>
      <w:r w:rsidR="00C10774">
        <w:rPr>
          <w:rFonts w:asciiTheme="minorHAnsi" w:eastAsia="Times New Roman" w:hAnsiTheme="minorHAnsi" w:cstheme="minorHAnsi"/>
          <w:color w:val="000000"/>
          <w:sz w:val="24"/>
        </w:rPr>
        <w:t>ț</w:t>
      </w:r>
      <w:r w:rsidRPr="00590EB4">
        <w:rPr>
          <w:rFonts w:asciiTheme="minorHAnsi" w:eastAsia="Times New Roman" w:hAnsiTheme="minorHAnsi" w:cstheme="minorHAnsi"/>
          <w:color w:val="000000"/>
          <w:sz w:val="24"/>
        </w:rPr>
        <w:t>ial</w:t>
      </w:r>
      <w:r w:rsidR="00C10774">
        <w:rPr>
          <w:rFonts w:asciiTheme="minorHAnsi" w:eastAsia="Times New Roman" w:hAnsiTheme="minorHAnsi" w:cstheme="minorHAnsi"/>
          <w:color w:val="000000"/>
          <w:sz w:val="24"/>
        </w:rPr>
        <w:t>ă</w:t>
      </w:r>
      <w:r w:rsidRPr="00590EB4">
        <w:rPr>
          <w:rFonts w:asciiTheme="minorHAnsi" w:eastAsia="Times New Roman" w:hAnsiTheme="minorHAnsi" w:cstheme="minorHAnsi"/>
          <w:color w:val="000000"/>
          <w:sz w:val="24"/>
        </w:rPr>
        <w:t xml:space="preserve"> </w:t>
      </w:r>
      <w:r w:rsidR="00C10774">
        <w:rPr>
          <w:rFonts w:asciiTheme="minorHAnsi" w:eastAsia="Times New Roman" w:hAnsiTheme="minorHAnsi" w:cstheme="minorHAnsi"/>
          <w:color w:val="000000"/>
          <w:sz w:val="24"/>
        </w:rPr>
        <w:t>ș</w:t>
      </w:r>
      <w:r w:rsidRPr="00590EB4">
        <w:rPr>
          <w:rFonts w:asciiTheme="minorHAnsi" w:eastAsia="Times New Roman" w:hAnsiTheme="minorHAnsi" w:cstheme="minorHAnsi"/>
          <w:color w:val="000000"/>
          <w:sz w:val="24"/>
        </w:rPr>
        <w:t>i/sau utilizeaz</w:t>
      </w:r>
      <w:r w:rsidR="00C10774">
        <w:rPr>
          <w:rFonts w:asciiTheme="minorHAnsi" w:eastAsia="Times New Roman" w:hAnsiTheme="minorHAnsi" w:cstheme="minorHAnsi"/>
          <w:color w:val="000000"/>
          <w:sz w:val="24"/>
        </w:rPr>
        <w:t>ă</w:t>
      </w:r>
      <w:r w:rsidRPr="00590EB4">
        <w:rPr>
          <w:rFonts w:asciiTheme="minorHAnsi" w:eastAsia="Times New Roman" w:hAnsiTheme="minorHAnsi" w:cstheme="minorHAnsi"/>
          <w:color w:val="000000"/>
          <w:sz w:val="24"/>
        </w:rPr>
        <w:t xml:space="preserve"> cl</w:t>
      </w:r>
      <w:r w:rsidR="00C10774">
        <w:rPr>
          <w:rFonts w:asciiTheme="minorHAnsi" w:eastAsia="Times New Roman" w:hAnsiTheme="minorHAnsi" w:cstheme="minorHAnsi"/>
          <w:color w:val="000000"/>
          <w:sz w:val="24"/>
        </w:rPr>
        <w:t>ă</w:t>
      </w:r>
      <w:r w:rsidRPr="00590EB4">
        <w:rPr>
          <w:rFonts w:asciiTheme="minorHAnsi" w:eastAsia="Times New Roman" w:hAnsiTheme="minorHAnsi" w:cstheme="minorHAnsi"/>
          <w:color w:val="000000"/>
          <w:sz w:val="24"/>
        </w:rPr>
        <w:t>dirile publice renovate energetic</w:t>
      </w:r>
      <w:r w:rsidR="00C10774">
        <w:rPr>
          <w:rFonts w:asciiTheme="minorHAnsi" w:eastAsia="Times New Roman" w:hAnsiTheme="minorHAnsi" w:cstheme="minorHAnsi"/>
          <w:color w:val="000000"/>
          <w:sz w:val="24"/>
        </w:rPr>
        <w:t>.</w:t>
      </w:r>
    </w:p>
    <w:p w14:paraId="330C4019" w14:textId="77777777" w:rsidR="00636445" w:rsidRDefault="00636445" w:rsidP="00636445">
      <w:pPr>
        <w:pStyle w:val="Default"/>
        <w:adjustRightInd/>
        <w:jc w:val="both"/>
        <w:rPr>
          <w:rFonts w:asciiTheme="minorHAnsi" w:hAnsiTheme="minorHAnsi" w:cstheme="minorHAnsi"/>
          <w:sz w:val="22"/>
          <w:szCs w:val="22"/>
          <w:highlight w:val="yellow"/>
        </w:rPr>
      </w:pPr>
    </w:p>
    <w:p w14:paraId="15B9EAC7" w14:textId="18709B8D" w:rsidR="00636445" w:rsidRPr="00636445" w:rsidRDefault="00636445" w:rsidP="00636445">
      <w:pPr>
        <w:pStyle w:val="Default"/>
        <w:adjustRightInd/>
        <w:jc w:val="both"/>
        <w:rPr>
          <w:rFonts w:asciiTheme="minorHAnsi" w:hAnsiTheme="minorHAnsi" w:cstheme="minorHAnsi"/>
        </w:rPr>
      </w:pPr>
      <w:r w:rsidRPr="00636445">
        <w:rPr>
          <w:rFonts w:asciiTheme="minorHAnsi" w:hAnsiTheme="minorHAnsi" w:cstheme="minorHAnsi"/>
        </w:rPr>
        <w:t xml:space="preserve">Solicitantul va menționa în secțiunea </w:t>
      </w:r>
      <w:r w:rsidRPr="00636445">
        <w:rPr>
          <w:rFonts w:asciiTheme="minorHAnsi" w:hAnsiTheme="minorHAnsi" w:cstheme="minorHAnsi"/>
          <w:bCs/>
        </w:rPr>
        <w:t>„Grup țintă”</w:t>
      </w:r>
      <w:r w:rsidRPr="00636445">
        <w:rPr>
          <w:rFonts w:asciiTheme="minorHAnsi" w:hAnsiTheme="minorHAnsi" w:cstheme="minorHAnsi"/>
          <w:b/>
          <w:bCs/>
        </w:rPr>
        <w:t xml:space="preserve"> </w:t>
      </w:r>
      <w:r w:rsidRPr="00636445">
        <w:rPr>
          <w:rFonts w:asciiTheme="minorHAnsi" w:hAnsiTheme="minorHAnsi" w:cstheme="minorHAnsi"/>
        </w:rPr>
        <w:t>din Cererea de finanțare principalii beneficiari ai rezultatelor proiectului.</w:t>
      </w:r>
    </w:p>
    <w:p w14:paraId="2766C4DB" w14:textId="77777777" w:rsidR="00C10774" w:rsidRPr="00590EB4" w:rsidRDefault="00C10774" w:rsidP="00C10774">
      <w:pPr>
        <w:spacing w:before="100" w:after="0"/>
        <w:ind w:left="720"/>
        <w:rPr>
          <w:rFonts w:asciiTheme="minorHAnsi" w:hAnsiTheme="minorHAnsi" w:cstheme="minorHAnsi"/>
          <w:color w:val="000000"/>
        </w:rPr>
      </w:pPr>
    </w:p>
    <w:p w14:paraId="441AFF23" w14:textId="28194EA6" w:rsidR="00D00F2D" w:rsidRPr="00C10774" w:rsidRDefault="00D93F48">
      <w:pPr>
        <w:pStyle w:val="Heading2"/>
        <w:numPr>
          <w:ilvl w:val="1"/>
          <w:numId w:val="35"/>
        </w:numPr>
        <w:ind w:left="0" w:firstLine="0"/>
      </w:pPr>
      <w:bookmarkStart w:id="47" w:name="_Toc135896944"/>
      <w:r w:rsidRPr="00C10774">
        <w:lastRenderedPageBreak/>
        <w:t>Indicatori</w:t>
      </w:r>
      <w:bookmarkEnd w:id="47"/>
      <w:r w:rsidRPr="00C10774">
        <w:t xml:space="preserve"> </w:t>
      </w:r>
      <w:r w:rsidR="00974087" w:rsidRPr="00C10774">
        <w:t xml:space="preserve"> </w:t>
      </w:r>
    </w:p>
    <w:p w14:paraId="16B8D26F" w14:textId="31E509AE" w:rsidR="00636445" w:rsidRPr="00636445" w:rsidRDefault="00636445" w:rsidP="00636445">
      <w:pPr>
        <w:jc w:val="both"/>
        <w:rPr>
          <w:rFonts w:asciiTheme="minorHAnsi" w:hAnsiTheme="minorHAnsi" w:cstheme="minorHAnsi"/>
          <w:bCs/>
          <w:sz w:val="24"/>
          <w:szCs w:val="24"/>
        </w:rPr>
      </w:pPr>
      <w:bookmarkStart w:id="48" w:name="_Hlk118210228"/>
      <w:r w:rsidRPr="00636445">
        <w:rPr>
          <w:rFonts w:asciiTheme="minorHAnsi" w:hAnsiTheme="minorHAnsi" w:cstheme="minorHAnsi"/>
          <w:bCs/>
          <w:sz w:val="24"/>
          <w:szCs w:val="24"/>
        </w:rPr>
        <w:t xml:space="preserve">În cadrul cererii de finanțare se vor completa atât indicatorii de realizare, de rezultat, cât și indicatorii suplimentari specifici apelului de proiecte. </w:t>
      </w:r>
      <w:r w:rsidRPr="00636445">
        <w:rPr>
          <w:rFonts w:asciiTheme="minorHAnsi" w:hAnsiTheme="minorHAnsi" w:cstheme="minorHAnsi"/>
          <w:color w:val="000000"/>
          <w:sz w:val="24"/>
          <w:szCs w:val="24"/>
          <w:lang w:eastAsia="ro-RO"/>
        </w:rPr>
        <w:t xml:space="preserve">Indicatorii reprezintă instrumente de măsurare a efectelor/ realizărilor/ rezultatelor intervențiilor. </w:t>
      </w:r>
      <w:r w:rsidRPr="00636445">
        <w:rPr>
          <w:rFonts w:asciiTheme="minorHAnsi" w:hAnsiTheme="minorHAnsi" w:cstheme="minorHAnsi"/>
          <w:bCs/>
          <w:sz w:val="24"/>
          <w:szCs w:val="24"/>
        </w:rPr>
        <w:t xml:space="preserve"> </w:t>
      </w:r>
      <w:r w:rsidRPr="00636445">
        <w:rPr>
          <w:rFonts w:asciiTheme="minorHAnsi" w:hAnsiTheme="minorHAnsi" w:cstheme="minorHAnsi"/>
          <w:color w:val="000000"/>
          <w:sz w:val="24"/>
          <w:szCs w:val="24"/>
          <w:lang w:eastAsia="ro-RO"/>
        </w:rPr>
        <w:t xml:space="preserve">În cadrul prezentelor apeluri, solicitantul va stabili valori pentru indicatorii detaliați în subcapitolele </w:t>
      </w:r>
      <w:bookmarkStart w:id="49" w:name="_Hlk141174605"/>
      <w:r w:rsidR="00DE430F">
        <w:rPr>
          <w:rFonts w:asciiTheme="minorHAnsi" w:hAnsiTheme="minorHAnsi" w:cstheme="minorHAnsi"/>
          <w:color w:val="000000"/>
          <w:sz w:val="24"/>
          <w:szCs w:val="24"/>
          <w:lang w:eastAsia="ro-RO"/>
        </w:rPr>
        <w:t>3.8.1. – 3.8.3.</w:t>
      </w:r>
      <w:bookmarkEnd w:id="49"/>
    </w:p>
    <w:p w14:paraId="4B6DA8CA" w14:textId="77777777" w:rsidR="00636445" w:rsidRPr="00636445" w:rsidRDefault="00636445" w:rsidP="00636445">
      <w:pPr>
        <w:autoSpaceDE w:val="0"/>
        <w:autoSpaceDN w:val="0"/>
        <w:adjustRightInd w:val="0"/>
        <w:jc w:val="both"/>
        <w:rPr>
          <w:rFonts w:asciiTheme="minorHAnsi" w:hAnsiTheme="minorHAnsi" w:cstheme="minorHAnsi"/>
          <w:color w:val="000000"/>
          <w:sz w:val="24"/>
          <w:szCs w:val="24"/>
          <w:lang w:eastAsia="ro-RO"/>
        </w:rPr>
      </w:pPr>
      <w:r w:rsidRPr="00636445">
        <w:rPr>
          <w:rFonts w:asciiTheme="minorHAnsi" w:hAnsiTheme="minorHAnsi" w:cstheme="minorHAnsi"/>
          <w:color w:val="000000"/>
          <w:sz w:val="24"/>
          <w:szCs w:val="24"/>
          <w:lang w:eastAsia="ro-RO"/>
        </w:rPr>
        <w:t>Solicitantul are obligația de a completa valori pentru toți indicatorii de realizare și rezultat prestabiliți ai programului, așa cum au fost anterior menționați.  Indicatorii vor face obiectul monitorizării implementării și performanței investițiilor propuse prin proiect, iar neîndeplinirea sau îndeplinirea parțială a acestora conduce la aplicarea de măsuri în conformitate cu prevederile OUG nr. 66/2011, cu modificările şi completările ulterioare.</w:t>
      </w:r>
    </w:p>
    <w:p w14:paraId="6E8F7573" w14:textId="77777777" w:rsidR="00636445" w:rsidRPr="003147D5" w:rsidRDefault="00636445" w:rsidP="008E68AA">
      <w:pPr>
        <w:spacing w:before="0" w:after="0"/>
        <w:jc w:val="both"/>
        <w:rPr>
          <w:rFonts w:asciiTheme="minorHAnsi" w:hAnsiTheme="minorHAnsi" w:cstheme="minorHAnsi"/>
          <w:bCs/>
          <w:sz w:val="24"/>
          <w:szCs w:val="24"/>
        </w:rPr>
      </w:pPr>
    </w:p>
    <w:p w14:paraId="4691475A" w14:textId="33255812" w:rsidR="005C29D1" w:rsidRPr="00BA080F" w:rsidRDefault="00F13D4C">
      <w:pPr>
        <w:pStyle w:val="Heading3"/>
        <w:numPr>
          <w:ilvl w:val="2"/>
          <w:numId w:val="35"/>
        </w:numPr>
        <w:rPr>
          <w:i w:val="0"/>
        </w:rPr>
      </w:pPr>
      <w:bookmarkStart w:id="50" w:name="_Toc135896945"/>
      <w:bookmarkStart w:id="51" w:name="_Hlk99961469"/>
      <w:r w:rsidRPr="00BA080F">
        <w:rPr>
          <w:i w:val="0"/>
        </w:rPr>
        <w:t>Indicatori de realizare</w:t>
      </w:r>
      <w:bookmarkEnd w:id="50"/>
      <w:r w:rsidRPr="00BA080F">
        <w:rPr>
          <w:i w:val="0"/>
        </w:rPr>
        <w:t xml:space="preserve"> </w:t>
      </w:r>
    </w:p>
    <w:p w14:paraId="5A5F9221" w14:textId="7E34E11B" w:rsidR="00391176" w:rsidRPr="00BD24B3" w:rsidRDefault="00637B2E" w:rsidP="006A7104">
      <w:pPr>
        <w:pStyle w:val="5Normal"/>
        <w:rPr>
          <w:rFonts w:asciiTheme="minorHAnsi" w:hAnsiTheme="minorHAnsi"/>
          <w:b/>
          <w:bCs/>
          <w:sz w:val="24"/>
        </w:rPr>
      </w:pPr>
      <w:bookmarkStart w:id="52" w:name="_Hlk99961586"/>
      <w:r w:rsidRPr="00637B2E">
        <w:rPr>
          <w:rFonts w:asciiTheme="minorHAnsi" w:hAnsiTheme="minorHAnsi"/>
          <w:sz w:val="24"/>
        </w:rPr>
        <w:tab/>
      </w:r>
      <w:r w:rsidR="00391176" w:rsidRPr="00BD24B3">
        <w:rPr>
          <w:rFonts w:asciiTheme="minorHAnsi" w:hAnsiTheme="minorHAnsi"/>
          <w:b/>
          <w:bCs/>
          <w:sz w:val="24"/>
        </w:rPr>
        <w:t>RCO 18 - Locuințe cu performanțe energetice îmbunătățite (locuin</w:t>
      </w:r>
      <w:r w:rsidR="00391176" w:rsidRPr="00BD24B3">
        <w:rPr>
          <w:rFonts w:asciiTheme="minorHAnsi" w:hAnsiTheme="minorHAnsi" w:cs="Times New Roman"/>
          <w:b/>
          <w:bCs/>
          <w:sz w:val="24"/>
        </w:rPr>
        <w:t>ţ</w:t>
      </w:r>
      <w:r w:rsidR="00391176" w:rsidRPr="00BD24B3">
        <w:rPr>
          <w:rFonts w:asciiTheme="minorHAnsi" w:hAnsiTheme="minorHAnsi"/>
          <w:b/>
          <w:bCs/>
          <w:sz w:val="24"/>
        </w:rPr>
        <w:t>e)</w:t>
      </w:r>
    </w:p>
    <w:p w14:paraId="21326A9F" w14:textId="77777777" w:rsidR="003A179C" w:rsidRDefault="003A179C" w:rsidP="003A179C">
      <w:pPr>
        <w:spacing w:before="0" w:after="160"/>
        <w:jc w:val="both"/>
        <w:rPr>
          <w:rFonts w:asciiTheme="minorHAnsi" w:eastAsiaTheme="minorHAnsi" w:hAnsiTheme="minorHAnsi" w:cstheme="minorHAnsi"/>
          <w:sz w:val="24"/>
          <w:szCs w:val="24"/>
        </w:rPr>
      </w:pPr>
      <w:r w:rsidRPr="003A179C">
        <w:rPr>
          <w:rFonts w:asciiTheme="minorHAnsi" w:eastAsiaTheme="minorHAnsi" w:hAnsiTheme="minorHAnsi" w:cstheme="minorHAnsi"/>
          <w:sz w:val="24"/>
          <w:szCs w:val="24"/>
        </w:rPr>
        <w:t xml:space="preserve">Numărul de locuințe cu performanțe energetice îmbunătățite datorită sprijinului financiar oferit. </w:t>
      </w:r>
    </w:p>
    <w:p w14:paraId="278CCA89" w14:textId="71D8B205" w:rsidR="003A179C" w:rsidRPr="003A179C" w:rsidRDefault="003A179C" w:rsidP="003A179C">
      <w:pPr>
        <w:spacing w:before="0" w:after="160"/>
        <w:jc w:val="both"/>
        <w:rPr>
          <w:rFonts w:asciiTheme="minorHAnsi" w:eastAsiaTheme="minorHAnsi" w:hAnsiTheme="minorHAnsi" w:cstheme="minorHAnsi"/>
          <w:sz w:val="24"/>
          <w:szCs w:val="24"/>
        </w:rPr>
      </w:pPr>
      <w:r w:rsidRPr="003A179C">
        <w:rPr>
          <w:rFonts w:asciiTheme="minorHAnsi" w:eastAsiaTheme="minorHAnsi" w:hAnsiTheme="minorHAnsi" w:cstheme="minorHAnsi"/>
          <w:sz w:val="24"/>
          <w:szCs w:val="24"/>
        </w:rPr>
        <w:t xml:space="preserve">Performanța energetică îmbunătățită trebuie înțeleasă în termeni de îmbunătățire a clasificării energetice a locuinței cu cel puțin o clasă energetică și trebuie documentată pe baza Certificatelor de performanță energetică (CPE). </w:t>
      </w:r>
    </w:p>
    <w:p w14:paraId="2C742A9E" w14:textId="13D9E7BA" w:rsidR="003A179C" w:rsidRPr="003A179C" w:rsidRDefault="003A179C" w:rsidP="003A179C">
      <w:pPr>
        <w:pStyle w:val="5Normal"/>
        <w:rPr>
          <w:rFonts w:asciiTheme="minorHAnsi" w:hAnsiTheme="minorHAnsi" w:cstheme="minorHAnsi"/>
          <w:sz w:val="24"/>
        </w:rPr>
      </w:pPr>
      <w:r w:rsidRPr="003A179C">
        <w:rPr>
          <w:rFonts w:asciiTheme="minorHAnsi" w:eastAsiaTheme="minorHAnsi" w:hAnsiTheme="minorHAnsi" w:cstheme="minorHAnsi"/>
          <w:spacing w:val="0"/>
          <w:sz w:val="24"/>
        </w:rPr>
        <w:t>Clasificarea energetică luată în considerare urmează definiția din Certificatul de performanță energetică (CPE) de la nivel național, în conformitate cu Directiva 2010/31 / UE. O locuință este definită ca „o cameră sau o suită de camere dintr-o clădire permanentă sau o parte separată structural dintr-o clădire care este concepută pentru a fi găzduită o gospodărie privată pe tot parcursul anului” (c</w:t>
      </w:r>
      <w:r w:rsidR="00BD24B3">
        <w:rPr>
          <w:rFonts w:asciiTheme="minorHAnsi" w:eastAsiaTheme="minorHAnsi" w:hAnsiTheme="minorHAnsi" w:cstheme="minorHAnsi"/>
          <w:spacing w:val="0"/>
          <w:sz w:val="24"/>
        </w:rPr>
        <w:t>onform</w:t>
      </w:r>
      <w:r w:rsidRPr="003A179C">
        <w:rPr>
          <w:rFonts w:asciiTheme="minorHAnsi" w:eastAsiaTheme="minorHAnsi" w:hAnsiTheme="minorHAnsi" w:cstheme="minorHAnsi"/>
          <w:spacing w:val="0"/>
          <w:sz w:val="24"/>
        </w:rPr>
        <w:t xml:space="preserve"> EuroSTAT). Indicatorul acoperă și locuințele sociale.</w:t>
      </w:r>
    </w:p>
    <w:bookmarkEnd w:id="52"/>
    <w:p w14:paraId="4B0D0D7D" w14:textId="77777777" w:rsidR="00B07052" w:rsidRPr="003147D5" w:rsidRDefault="00B07052" w:rsidP="008E68AA">
      <w:pPr>
        <w:tabs>
          <w:tab w:val="left" w:pos="180"/>
          <w:tab w:val="left" w:pos="720"/>
        </w:tabs>
        <w:spacing w:before="0" w:after="0"/>
        <w:jc w:val="both"/>
        <w:rPr>
          <w:rFonts w:asciiTheme="minorHAnsi" w:hAnsiTheme="minorHAnsi" w:cstheme="minorHAnsi"/>
          <w:b/>
          <w:bCs/>
          <w:sz w:val="24"/>
          <w:szCs w:val="24"/>
          <w:lang w:eastAsia="ja-JP"/>
        </w:rPr>
      </w:pPr>
    </w:p>
    <w:p w14:paraId="4ECB44BC" w14:textId="495D269F" w:rsidR="002C788F" w:rsidRDefault="00F13D4C">
      <w:pPr>
        <w:pStyle w:val="Heading3"/>
        <w:numPr>
          <w:ilvl w:val="2"/>
          <w:numId w:val="35"/>
        </w:numPr>
        <w:spacing w:before="0"/>
        <w:rPr>
          <w:i w:val="0"/>
        </w:rPr>
      </w:pPr>
      <w:bookmarkStart w:id="53" w:name="_Toc135896946"/>
      <w:r w:rsidRPr="008D04FF">
        <w:rPr>
          <w:i w:val="0"/>
        </w:rPr>
        <w:t>Indicatori de rezultat</w:t>
      </w:r>
      <w:bookmarkEnd w:id="53"/>
    </w:p>
    <w:bookmarkEnd w:id="51"/>
    <w:p w14:paraId="08B51794" w14:textId="77777777" w:rsidR="00C835C7" w:rsidRDefault="00C835C7" w:rsidP="00D47C51">
      <w:pPr>
        <w:spacing w:before="0" w:after="0"/>
        <w:ind w:firstLine="360"/>
        <w:jc w:val="both"/>
        <w:rPr>
          <w:rFonts w:asciiTheme="minorHAnsi" w:eastAsia="Times New Roman" w:hAnsiTheme="minorHAnsi" w:cstheme="minorHAnsi"/>
          <w:sz w:val="24"/>
          <w:szCs w:val="24"/>
        </w:rPr>
      </w:pPr>
    </w:p>
    <w:p w14:paraId="390BB503" w14:textId="12384C30" w:rsidR="00D93F48" w:rsidRPr="00BD24B3" w:rsidRDefault="00D93F48" w:rsidP="00D47C51">
      <w:pPr>
        <w:spacing w:before="0" w:after="0"/>
        <w:ind w:firstLine="360"/>
        <w:jc w:val="both"/>
        <w:rPr>
          <w:rFonts w:asciiTheme="minorHAnsi" w:hAnsiTheme="minorHAnsi" w:cstheme="minorHAnsi"/>
          <w:b/>
          <w:bCs/>
          <w:sz w:val="24"/>
          <w:szCs w:val="24"/>
        </w:rPr>
      </w:pPr>
      <w:r w:rsidRPr="00BD24B3">
        <w:rPr>
          <w:rFonts w:asciiTheme="minorHAnsi" w:eastAsia="Times New Roman" w:hAnsiTheme="minorHAnsi" w:cstheme="minorHAnsi"/>
          <w:b/>
          <w:bCs/>
          <w:sz w:val="24"/>
          <w:szCs w:val="24"/>
        </w:rPr>
        <w:t xml:space="preserve">RCR 26 </w:t>
      </w:r>
      <w:r w:rsidR="00A54B92" w:rsidRPr="00BD24B3">
        <w:rPr>
          <w:rFonts w:asciiTheme="minorHAnsi" w:eastAsia="Times New Roman" w:hAnsiTheme="minorHAnsi" w:cstheme="minorHAnsi"/>
          <w:b/>
          <w:bCs/>
          <w:sz w:val="24"/>
          <w:szCs w:val="24"/>
        </w:rPr>
        <w:t xml:space="preserve">  </w:t>
      </w:r>
      <w:r w:rsidRPr="00BD24B3">
        <w:rPr>
          <w:rFonts w:asciiTheme="minorHAnsi" w:eastAsia="Times New Roman" w:hAnsiTheme="minorHAnsi" w:cstheme="minorHAnsi"/>
          <w:b/>
          <w:bCs/>
          <w:sz w:val="24"/>
          <w:szCs w:val="24"/>
        </w:rPr>
        <w:t xml:space="preserve">- </w:t>
      </w:r>
      <w:r w:rsidR="00A54B92" w:rsidRPr="00BD24B3">
        <w:rPr>
          <w:rFonts w:asciiTheme="minorHAnsi" w:eastAsia="Times New Roman" w:hAnsiTheme="minorHAnsi" w:cstheme="minorHAnsi"/>
          <w:b/>
          <w:bCs/>
          <w:sz w:val="24"/>
          <w:szCs w:val="24"/>
        </w:rPr>
        <w:t xml:space="preserve"> </w:t>
      </w:r>
      <w:r w:rsidRPr="00BD24B3">
        <w:rPr>
          <w:rFonts w:asciiTheme="minorHAnsi" w:eastAsia="Times New Roman" w:hAnsiTheme="minorHAnsi" w:cstheme="minorHAnsi"/>
          <w:b/>
          <w:bCs/>
          <w:sz w:val="24"/>
          <w:szCs w:val="24"/>
        </w:rPr>
        <w:t>Consumul anual de energie primară (</w:t>
      </w:r>
      <w:r w:rsidRPr="00BD24B3">
        <w:rPr>
          <w:rFonts w:asciiTheme="minorHAnsi" w:hAnsiTheme="minorHAnsi" w:cstheme="minorHAnsi"/>
          <w:b/>
          <w:bCs/>
          <w:sz w:val="24"/>
          <w:szCs w:val="24"/>
        </w:rPr>
        <w:t xml:space="preserve">MWh/an) </w:t>
      </w:r>
    </w:p>
    <w:p w14:paraId="253EB645" w14:textId="329CEDE9" w:rsidR="00C835C7" w:rsidRDefault="00C835C7" w:rsidP="00D47C51">
      <w:pPr>
        <w:spacing w:before="0" w:after="0"/>
        <w:ind w:firstLine="360"/>
        <w:jc w:val="both"/>
        <w:rPr>
          <w:rFonts w:asciiTheme="minorHAnsi" w:eastAsia="Times New Roman" w:hAnsiTheme="minorHAnsi" w:cstheme="minorHAnsi"/>
          <w:sz w:val="24"/>
          <w:szCs w:val="24"/>
        </w:rPr>
      </w:pPr>
    </w:p>
    <w:p w14:paraId="495FD4CB" w14:textId="0FD62865" w:rsidR="00C835C7" w:rsidRPr="0069007F" w:rsidRDefault="006C3872" w:rsidP="006C3872">
      <w:pPr>
        <w:spacing w:before="0" w:after="0"/>
        <w:jc w:val="both"/>
        <w:rPr>
          <w:rFonts w:asciiTheme="minorHAnsi" w:hAnsiTheme="minorHAnsi" w:cstheme="minorHAnsi"/>
          <w:color w:val="000000" w:themeColor="text1"/>
          <w:sz w:val="24"/>
          <w:szCs w:val="24"/>
          <w:lang w:eastAsia="en-GB"/>
        </w:rPr>
      </w:pPr>
      <w:r w:rsidRPr="0069007F">
        <w:rPr>
          <w:rFonts w:asciiTheme="minorHAnsi" w:hAnsiTheme="minorHAnsi" w:cstheme="minorHAnsi"/>
          <w:color w:val="000000" w:themeColor="text1"/>
          <w:sz w:val="24"/>
          <w:szCs w:val="24"/>
          <w:lang w:eastAsia="en-GB"/>
        </w:rPr>
        <w:t xml:space="preserve">Valoarea de bază se referă la consumul anual de energie primară înaintea intervenției, și valoarea realizată se referă la consumul anual de energie primară pentru anul ulterior intervenției. Pentru clădiri, ambele valori sunt documentate pe baza certificatelor de performanță energetice, conform Directivei 2010/31/UE. </w:t>
      </w:r>
    </w:p>
    <w:p w14:paraId="2DAAE313" w14:textId="77777777" w:rsidR="006C3872" w:rsidRPr="004E43AC" w:rsidRDefault="006C3872" w:rsidP="006C3872">
      <w:pPr>
        <w:spacing w:before="0" w:after="0"/>
        <w:jc w:val="both"/>
        <w:rPr>
          <w:rFonts w:asciiTheme="minorHAnsi" w:eastAsia="Times New Roman" w:hAnsiTheme="minorHAnsi" w:cstheme="minorHAnsi"/>
          <w:sz w:val="24"/>
          <w:szCs w:val="24"/>
        </w:rPr>
      </w:pPr>
    </w:p>
    <w:p w14:paraId="112BF91A" w14:textId="3F40A923" w:rsidR="00D93F48" w:rsidRPr="00BD24B3" w:rsidRDefault="00D93F48" w:rsidP="00D47C51">
      <w:pPr>
        <w:spacing w:before="0" w:after="0"/>
        <w:ind w:firstLine="360"/>
        <w:jc w:val="both"/>
        <w:rPr>
          <w:rFonts w:asciiTheme="minorHAnsi" w:hAnsiTheme="minorHAnsi" w:cstheme="minorHAnsi"/>
          <w:b/>
          <w:bCs/>
          <w:sz w:val="24"/>
          <w:szCs w:val="24"/>
        </w:rPr>
      </w:pPr>
      <w:r w:rsidRPr="00BD24B3">
        <w:rPr>
          <w:rFonts w:asciiTheme="minorHAnsi" w:eastAsia="Times New Roman" w:hAnsiTheme="minorHAnsi" w:cstheme="minorHAnsi"/>
          <w:b/>
          <w:bCs/>
          <w:sz w:val="24"/>
          <w:szCs w:val="24"/>
        </w:rPr>
        <w:t>RCR 29</w:t>
      </w:r>
      <w:r w:rsidR="00A54B92" w:rsidRPr="00BD24B3">
        <w:rPr>
          <w:rFonts w:asciiTheme="minorHAnsi" w:eastAsia="Times New Roman" w:hAnsiTheme="minorHAnsi" w:cstheme="minorHAnsi"/>
          <w:b/>
          <w:bCs/>
          <w:sz w:val="24"/>
          <w:szCs w:val="24"/>
        </w:rPr>
        <w:t xml:space="preserve"> </w:t>
      </w:r>
      <w:r w:rsidRPr="00BD24B3">
        <w:rPr>
          <w:rFonts w:asciiTheme="minorHAnsi" w:eastAsia="Times New Roman" w:hAnsiTheme="minorHAnsi" w:cstheme="minorHAnsi"/>
          <w:b/>
          <w:bCs/>
          <w:sz w:val="24"/>
          <w:szCs w:val="24"/>
        </w:rPr>
        <w:t>- Estimarea emisiilor de gaze cu efect de seră  (</w:t>
      </w:r>
      <w:r w:rsidRPr="00BD24B3">
        <w:rPr>
          <w:rFonts w:asciiTheme="minorHAnsi" w:hAnsiTheme="minorHAnsi" w:cstheme="minorHAnsi"/>
          <w:b/>
          <w:bCs/>
          <w:sz w:val="24"/>
          <w:szCs w:val="24"/>
        </w:rPr>
        <w:t xml:space="preserve">echivalent tone de </w:t>
      </w:r>
      <w:bookmarkStart w:id="54" w:name="_Hlk135734007"/>
      <w:r w:rsidR="001956D0" w:rsidRPr="00BD24B3">
        <w:rPr>
          <w:rFonts w:asciiTheme="minorHAnsi" w:hAnsiTheme="minorHAnsi" w:cstheme="minorHAnsi"/>
          <w:b/>
          <w:bCs/>
          <w:sz w:val="24"/>
          <w:szCs w:val="24"/>
        </w:rPr>
        <w:t>CO</w:t>
      </w:r>
      <w:r w:rsidR="001956D0" w:rsidRPr="00BD24B3">
        <w:rPr>
          <w:rFonts w:asciiTheme="minorHAnsi" w:hAnsiTheme="minorHAnsi" w:cstheme="minorHAnsi"/>
          <w:b/>
          <w:bCs/>
          <w:sz w:val="24"/>
          <w:szCs w:val="24"/>
          <w:vertAlign w:val="subscript"/>
        </w:rPr>
        <w:t>2</w:t>
      </w:r>
      <w:r w:rsidR="001956D0" w:rsidRPr="00BD24B3">
        <w:rPr>
          <w:rFonts w:asciiTheme="minorHAnsi" w:hAnsiTheme="minorHAnsi" w:cstheme="minorHAnsi"/>
          <w:b/>
          <w:bCs/>
          <w:sz w:val="24"/>
          <w:szCs w:val="24"/>
        </w:rPr>
        <w:t>/an</w:t>
      </w:r>
      <w:bookmarkEnd w:id="54"/>
      <w:r w:rsidRPr="00BD24B3">
        <w:rPr>
          <w:rFonts w:asciiTheme="minorHAnsi" w:hAnsiTheme="minorHAnsi" w:cstheme="minorHAnsi"/>
          <w:b/>
          <w:bCs/>
          <w:sz w:val="24"/>
          <w:szCs w:val="24"/>
        </w:rPr>
        <w:t>)</w:t>
      </w:r>
      <w:r w:rsidR="0048374B" w:rsidRPr="00BD24B3">
        <w:rPr>
          <w:rFonts w:asciiTheme="minorHAnsi" w:hAnsiTheme="minorHAnsi" w:cstheme="minorHAnsi"/>
          <w:b/>
          <w:bCs/>
          <w:sz w:val="24"/>
          <w:szCs w:val="24"/>
        </w:rPr>
        <w:t>.</w:t>
      </w:r>
    </w:p>
    <w:p w14:paraId="712D0430" w14:textId="67069B4C" w:rsidR="00C835C7" w:rsidRDefault="00C835C7" w:rsidP="00C835C7">
      <w:pPr>
        <w:spacing w:before="0" w:after="0"/>
        <w:jc w:val="both"/>
        <w:rPr>
          <w:rFonts w:asciiTheme="minorHAnsi" w:eastAsia="Times New Roman" w:hAnsiTheme="minorHAnsi" w:cstheme="minorHAnsi"/>
          <w:sz w:val="24"/>
          <w:szCs w:val="24"/>
        </w:rPr>
      </w:pPr>
    </w:p>
    <w:p w14:paraId="0380A82D" w14:textId="057BABB5" w:rsidR="00C835C7" w:rsidRPr="0069007F" w:rsidRDefault="006C3872" w:rsidP="00C835C7">
      <w:pPr>
        <w:spacing w:before="0" w:after="0"/>
        <w:jc w:val="both"/>
        <w:rPr>
          <w:rFonts w:asciiTheme="minorHAnsi" w:eastAsia="Times New Roman" w:hAnsiTheme="minorHAnsi" w:cstheme="minorHAnsi"/>
          <w:color w:val="000000" w:themeColor="text1"/>
          <w:sz w:val="24"/>
          <w:szCs w:val="24"/>
        </w:rPr>
      </w:pPr>
      <w:r w:rsidRPr="0069007F">
        <w:rPr>
          <w:rFonts w:asciiTheme="minorHAnsi" w:hAnsiTheme="minorHAnsi" w:cstheme="minorHAnsi"/>
          <w:color w:val="000000" w:themeColor="text1"/>
          <w:sz w:val="24"/>
          <w:szCs w:val="24"/>
          <w:lang w:eastAsia="en-GB"/>
        </w:rPr>
        <w:t xml:space="preserve">Valoarea de bază se referă la nivelul estimat al emisiilor de GES în cursul anului înainte de începerea intervenției, iar valoarea realizată este calculată ca totalul estimat al emisiilor de GES </w:t>
      </w:r>
      <w:r w:rsidRPr="0069007F">
        <w:rPr>
          <w:rFonts w:asciiTheme="minorHAnsi" w:hAnsiTheme="minorHAnsi" w:cstheme="minorHAnsi"/>
          <w:color w:val="000000" w:themeColor="text1"/>
          <w:sz w:val="24"/>
          <w:szCs w:val="24"/>
          <w:lang w:eastAsia="en-GB"/>
        </w:rPr>
        <w:lastRenderedPageBreak/>
        <w:t>pe baza nivelului de emisii calculat pe baza performanței energetice atinse pentru anul după finalizarea intervenției.</w:t>
      </w:r>
    </w:p>
    <w:p w14:paraId="253658E2" w14:textId="77777777" w:rsidR="00333725" w:rsidRPr="003147D5" w:rsidRDefault="00333725" w:rsidP="008E68AA">
      <w:pPr>
        <w:pStyle w:val="ListParagraph"/>
        <w:spacing w:before="0" w:after="0"/>
        <w:ind w:left="0"/>
        <w:jc w:val="both"/>
        <w:rPr>
          <w:rFonts w:asciiTheme="minorHAnsi" w:hAnsiTheme="minorHAnsi" w:cstheme="minorHAnsi"/>
          <w:b/>
          <w:bCs/>
          <w:sz w:val="24"/>
          <w:szCs w:val="24"/>
        </w:rPr>
      </w:pPr>
    </w:p>
    <w:p w14:paraId="635D3652" w14:textId="2019CAD3" w:rsidR="004A4B7C" w:rsidRPr="00896FCB" w:rsidRDefault="00333725">
      <w:pPr>
        <w:pStyle w:val="Heading3"/>
        <w:numPr>
          <w:ilvl w:val="2"/>
          <w:numId w:val="35"/>
        </w:numPr>
        <w:spacing w:before="0"/>
        <w:rPr>
          <w:color w:val="000000" w:themeColor="text1"/>
        </w:rPr>
      </w:pPr>
      <w:bookmarkStart w:id="55" w:name="_Toc135896947"/>
      <w:r w:rsidRPr="00896FCB">
        <w:rPr>
          <w:rStyle w:val="Heading4Char"/>
          <w:b/>
          <w:iCs w:val="0"/>
          <w:color w:val="000000" w:themeColor="text1"/>
        </w:rPr>
        <w:t>Indicatori suplimentari specifici Apelului de Proiecte</w:t>
      </w:r>
      <w:bookmarkEnd w:id="55"/>
    </w:p>
    <w:p w14:paraId="30FC8F6C" w14:textId="4E5B1C39" w:rsidR="00B07052" w:rsidRPr="003147D5" w:rsidRDefault="005C29D1" w:rsidP="00D47C51">
      <w:pPr>
        <w:pStyle w:val="ListParagraph"/>
        <w:spacing w:before="0" w:after="0"/>
        <w:ind w:left="0"/>
        <w:jc w:val="both"/>
        <w:rPr>
          <w:rFonts w:asciiTheme="minorHAnsi" w:hAnsiTheme="minorHAnsi" w:cstheme="minorHAnsi"/>
          <w:sz w:val="24"/>
          <w:szCs w:val="24"/>
        </w:rPr>
      </w:pPr>
      <w:r>
        <w:rPr>
          <w:rFonts w:asciiTheme="minorHAnsi" w:hAnsiTheme="minorHAnsi" w:cstheme="minorHAnsi"/>
          <w:sz w:val="24"/>
          <w:szCs w:val="24"/>
        </w:rPr>
        <w:t xml:space="preserve">Acesti indicatori </w:t>
      </w:r>
      <w:r w:rsidR="00350585" w:rsidRPr="003147D5">
        <w:rPr>
          <w:rFonts w:asciiTheme="minorHAnsi" w:hAnsiTheme="minorHAnsi" w:cstheme="minorHAnsi"/>
          <w:sz w:val="24"/>
          <w:szCs w:val="24"/>
        </w:rPr>
        <w:t xml:space="preserve">fac obiectul monitorizării implementării și performanței investiției propuse prin proiect. </w:t>
      </w:r>
    </w:p>
    <w:p w14:paraId="6416FA59" w14:textId="77777777" w:rsidR="00B07052" w:rsidRPr="003147D5" w:rsidRDefault="00B07052" w:rsidP="008E68AA">
      <w:pPr>
        <w:pStyle w:val="ListParagraph"/>
        <w:spacing w:before="0" w:after="0"/>
        <w:ind w:left="0"/>
        <w:jc w:val="both"/>
        <w:rPr>
          <w:rFonts w:asciiTheme="minorHAnsi" w:hAnsiTheme="minorHAnsi" w:cstheme="minorHAnsi"/>
          <w:sz w:val="24"/>
          <w:szCs w:val="24"/>
        </w:rPr>
      </w:pPr>
    </w:p>
    <w:p w14:paraId="608F198C" w14:textId="77777777" w:rsidR="00350585" w:rsidRPr="00F02BE5" w:rsidRDefault="00350585" w:rsidP="008E68AA">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iCs/>
          <w:sz w:val="24"/>
          <w:szCs w:val="24"/>
          <w:lang w:eastAsia="sk-SK"/>
        </w:rPr>
        <w:t xml:space="preserve">Se va completa valoarea prognozată a </w:t>
      </w:r>
      <w:r w:rsidRPr="003147D5">
        <w:rPr>
          <w:rFonts w:asciiTheme="minorHAnsi" w:hAnsiTheme="minorHAnsi" w:cstheme="minorHAnsi"/>
          <w:iCs/>
          <w:sz w:val="24"/>
          <w:szCs w:val="24"/>
          <w:lang w:eastAsia="ro-RO"/>
        </w:rPr>
        <w:t>indicatorilor de proiect de mai jos</w:t>
      </w:r>
      <w:r w:rsidR="00975B0D" w:rsidRPr="003147D5">
        <w:rPr>
          <w:rFonts w:asciiTheme="minorHAnsi" w:hAnsiTheme="minorHAnsi" w:cstheme="minorHAnsi"/>
          <w:iCs/>
          <w:sz w:val="24"/>
          <w:szCs w:val="24"/>
          <w:lang w:eastAsia="ro-RO"/>
        </w:rPr>
        <w:t xml:space="preserve"> (valoarea la începutul </w:t>
      </w:r>
      <w:r w:rsidR="00975B0D" w:rsidRPr="00F02BE5">
        <w:rPr>
          <w:rFonts w:asciiTheme="minorHAnsi" w:hAnsiTheme="minorHAnsi" w:cstheme="minorHAnsi"/>
          <w:iCs/>
          <w:sz w:val="24"/>
          <w:szCs w:val="24"/>
          <w:lang w:eastAsia="ro-RO"/>
        </w:rPr>
        <w:t>implementării proiectului versus valoarea la finalul implementării proiectului)</w:t>
      </w:r>
      <w:r w:rsidR="00A51479" w:rsidRPr="00F02BE5">
        <w:rPr>
          <w:rFonts w:asciiTheme="minorHAnsi" w:hAnsiTheme="minorHAnsi" w:cstheme="minorHAnsi"/>
          <w:sz w:val="24"/>
          <w:szCs w:val="24"/>
        </w:rPr>
        <w:t>:</w:t>
      </w:r>
    </w:p>
    <w:p w14:paraId="6CD3FB4E" w14:textId="52551DC6" w:rsidR="0078229B" w:rsidRPr="00F02BE5" w:rsidRDefault="0078229B">
      <w:pPr>
        <w:numPr>
          <w:ilvl w:val="0"/>
          <w:numId w:val="17"/>
        </w:numPr>
        <w:spacing w:before="0" w:after="0"/>
        <w:jc w:val="both"/>
        <w:rPr>
          <w:rFonts w:asciiTheme="minorHAnsi" w:hAnsiTheme="minorHAnsi" w:cstheme="minorHAnsi"/>
          <w:sz w:val="24"/>
          <w:szCs w:val="24"/>
        </w:rPr>
      </w:pPr>
      <w:r w:rsidRPr="00F02BE5">
        <w:rPr>
          <w:rFonts w:asciiTheme="minorHAnsi" w:eastAsia="Times New Roman" w:hAnsiTheme="minorHAnsi" w:cstheme="minorHAnsi"/>
          <w:sz w:val="24"/>
          <w:szCs w:val="24"/>
        </w:rPr>
        <w:t xml:space="preserve"> </w:t>
      </w:r>
      <w:r w:rsidR="00611866" w:rsidRPr="00F02BE5">
        <w:rPr>
          <w:rFonts w:asciiTheme="minorHAnsi" w:eastAsia="Times New Roman" w:hAnsiTheme="minorHAnsi" w:cstheme="minorHAnsi"/>
          <w:sz w:val="24"/>
          <w:szCs w:val="24"/>
        </w:rPr>
        <w:t>Consumul anual de energie finală în clădirile rezidențiale</w:t>
      </w:r>
      <w:r w:rsidR="00F02BE5">
        <w:rPr>
          <w:rFonts w:asciiTheme="minorHAnsi" w:eastAsia="Times New Roman" w:hAnsiTheme="minorHAnsi" w:cstheme="minorHAnsi"/>
          <w:sz w:val="24"/>
          <w:szCs w:val="24"/>
        </w:rPr>
        <w:t xml:space="preserve">, </w:t>
      </w:r>
      <w:r w:rsidR="00611866" w:rsidRPr="00F02BE5">
        <w:rPr>
          <w:rFonts w:asciiTheme="minorHAnsi" w:eastAsia="Times New Roman" w:hAnsiTheme="minorHAnsi" w:cstheme="minorHAnsi"/>
          <w:sz w:val="24"/>
          <w:szCs w:val="24"/>
        </w:rPr>
        <w:t xml:space="preserve">din care pentru </w:t>
      </w:r>
      <w:r w:rsidR="00A90FAC" w:rsidRPr="00F02BE5">
        <w:rPr>
          <w:rFonts w:asciiTheme="minorHAnsi" w:eastAsia="Times New Roman" w:hAnsiTheme="minorHAnsi" w:cstheme="minorHAnsi"/>
          <w:sz w:val="24"/>
          <w:szCs w:val="24"/>
        </w:rPr>
        <w:t>î</w:t>
      </w:r>
      <w:r w:rsidR="00611866" w:rsidRPr="00F02BE5">
        <w:rPr>
          <w:rFonts w:asciiTheme="minorHAnsi" w:eastAsia="Times New Roman" w:hAnsiTheme="minorHAnsi" w:cstheme="minorHAnsi"/>
          <w:sz w:val="24"/>
          <w:szCs w:val="24"/>
        </w:rPr>
        <w:t>nc</w:t>
      </w:r>
      <w:r w:rsidR="00A90FAC" w:rsidRPr="00F02BE5">
        <w:rPr>
          <w:rFonts w:asciiTheme="minorHAnsi" w:eastAsia="Times New Roman" w:hAnsiTheme="minorHAnsi" w:cstheme="minorHAnsi"/>
          <w:sz w:val="24"/>
          <w:szCs w:val="24"/>
        </w:rPr>
        <w:t>ă</w:t>
      </w:r>
      <w:r w:rsidR="00611866" w:rsidRPr="00F02BE5">
        <w:rPr>
          <w:rFonts w:asciiTheme="minorHAnsi" w:eastAsia="Times New Roman" w:hAnsiTheme="minorHAnsi" w:cstheme="minorHAnsi"/>
          <w:sz w:val="24"/>
          <w:szCs w:val="24"/>
        </w:rPr>
        <w:t xml:space="preserve">lzire </w:t>
      </w:r>
      <w:r w:rsidRPr="00F02BE5">
        <w:rPr>
          <w:rFonts w:asciiTheme="minorHAnsi" w:eastAsia="Times New Roman" w:hAnsiTheme="minorHAnsi" w:cstheme="minorHAnsi"/>
          <w:sz w:val="24"/>
          <w:szCs w:val="24"/>
        </w:rPr>
        <w:t>(</w:t>
      </w:r>
      <w:r w:rsidR="00611866" w:rsidRPr="00F02BE5">
        <w:rPr>
          <w:rFonts w:asciiTheme="minorHAnsi" w:hAnsiTheme="minorHAnsi" w:cstheme="minorHAnsi"/>
          <w:sz w:val="24"/>
        </w:rPr>
        <w:t>KWh/mp/an</w:t>
      </w:r>
      <w:r w:rsidRPr="00F02BE5">
        <w:rPr>
          <w:rFonts w:asciiTheme="minorHAnsi" w:eastAsia="Times New Roman" w:hAnsiTheme="minorHAnsi" w:cstheme="minorHAnsi"/>
          <w:sz w:val="24"/>
          <w:szCs w:val="24"/>
        </w:rPr>
        <w:t>);</w:t>
      </w:r>
    </w:p>
    <w:p w14:paraId="21D7BBF1" w14:textId="756321EF" w:rsidR="00611866" w:rsidRPr="0069007F" w:rsidRDefault="00611866">
      <w:pPr>
        <w:numPr>
          <w:ilvl w:val="0"/>
          <w:numId w:val="17"/>
        </w:numPr>
        <w:spacing w:before="0" w:after="0"/>
        <w:jc w:val="both"/>
        <w:rPr>
          <w:rFonts w:asciiTheme="minorHAnsi" w:hAnsiTheme="minorHAnsi" w:cstheme="minorHAnsi"/>
          <w:color w:val="000000" w:themeColor="text1"/>
          <w:sz w:val="24"/>
          <w:szCs w:val="24"/>
        </w:rPr>
      </w:pPr>
      <w:r w:rsidRPr="0069007F">
        <w:rPr>
          <w:rFonts w:asciiTheme="minorHAnsi" w:hAnsiTheme="minorHAnsi" w:cstheme="minorHAnsi"/>
          <w:color w:val="000000" w:themeColor="text1"/>
          <w:sz w:val="24"/>
        </w:rPr>
        <w:t>Consumul anual specific de energie primară din surse regenerabile (KWh/</w:t>
      </w:r>
      <w:r w:rsidR="00806A4B" w:rsidRPr="0069007F">
        <w:rPr>
          <w:rFonts w:asciiTheme="minorHAnsi" w:hAnsiTheme="minorHAnsi" w:cstheme="minorHAnsi"/>
          <w:color w:val="000000" w:themeColor="text1"/>
          <w:sz w:val="24"/>
        </w:rPr>
        <w:t>mp/</w:t>
      </w:r>
      <w:r w:rsidRPr="0069007F">
        <w:rPr>
          <w:rFonts w:asciiTheme="minorHAnsi" w:hAnsiTheme="minorHAnsi" w:cstheme="minorHAnsi"/>
          <w:color w:val="000000" w:themeColor="text1"/>
          <w:sz w:val="24"/>
        </w:rPr>
        <w:t>an).</w:t>
      </w:r>
    </w:p>
    <w:p w14:paraId="5AF9F111" w14:textId="77777777" w:rsidR="00B07052" w:rsidRPr="00F02BE5" w:rsidRDefault="00B07052" w:rsidP="008E68AA">
      <w:pPr>
        <w:spacing w:before="0" w:after="0"/>
        <w:jc w:val="both"/>
        <w:rPr>
          <w:rFonts w:asciiTheme="minorHAnsi" w:hAnsiTheme="minorHAnsi" w:cstheme="minorHAnsi"/>
          <w:sz w:val="24"/>
          <w:szCs w:val="24"/>
        </w:rPr>
      </w:pPr>
    </w:p>
    <w:p w14:paraId="41A1F4AA" w14:textId="7CD2115F" w:rsidR="0070462C" w:rsidRPr="00F02BE5" w:rsidRDefault="00A54B92" w:rsidP="008E68AA">
      <w:pPr>
        <w:spacing w:before="0" w:after="0"/>
        <w:jc w:val="both"/>
        <w:rPr>
          <w:rFonts w:asciiTheme="minorHAnsi" w:hAnsiTheme="minorHAnsi" w:cstheme="minorHAnsi"/>
          <w:iCs/>
          <w:sz w:val="24"/>
          <w:szCs w:val="24"/>
        </w:rPr>
      </w:pPr>
      <w:bookmarkStart w:id="56" w:name="_Hlk127949644"/>
      <w:r w:rsidRPr="00F02BE5">
        <w:rPr>
          <w:rFonts w:asciiTheme="minorHAnsi" w:hAnsiTheme="minorHAnsi" w:cstheme="minorHAnsi"/>
          <w:b/>
          <w:bCs/>
          <w:iCs/>
          <w:sz w:val="24"/>
          <w:szCs w:val="24"/>
        </w:rPr>
        <w:t>Notă</w:t>
      </w:r>
      <w:r w:rsidR="00B07052" w:rsidRPr="00F02BE5">
        <w:rPr>
          <w:rFonts w:asciiTheme="minorHAnsi" w:hAnsiTheme="minorHAnsi" w:cstheme="minorHAnsi"/>
          <w:b/>
          <w:bCs/>
          <w:iCs/>
          <w:sz w:val="24"/>
          <w:szCs w:val="24"/>
        </w:rPr>
        <w:t>!</w:t>
      </w:r>
      <w:r w:rsidRPr="00F02BE5">
        <w:rPr>
          <w:rFonts w:asciiTheme="minorHAnsi" w:hAnsiTheme="minorHAnsi" w:cstheme="minorHAnsi"/>
          <w:iCs/>
          <w:sz w:val="24"/>
          <w:szCs w:val="24"/>
        </w:rPr>
        <w:t xml:space="preserve"> </w:t>
      </w:r>
      <w:bookmarkEnd w:id="56"/>
      <w:r w:rsidR="00147530" w:rsidRPr="00F02BE5">
        <w:rPr>
          <w:rFonts w:asciiTheme="minorHAnsi" w:eastAsia="Times New Roman" w:hAnsiTheme="minorHAnsi" w:cstheme="minorHAnsi"/>
          <w:sz w:val="24"/>
          <w:szCs w:val="24"/>
        </w:rPr>
        <w:t xml:space="preserve">Valorile preconizate trebuie să fie realiste, realizabile, măsurabile </w:t>
      </w:r>
      <w:r w:rsidR="00147530" w:rsidRPr="00F02BE5">
        <w:rPr>
          <w:rFonts w:asciiTheme="minorHAnsi" w:hAnsiTheme="minorHAnsi" w:cstheme="minorHAnsi"/>
          <w:sz w:val="24"/>
          <w:szCs w:val="24"/>
        </w:rPr>
        <w:t>și</w:t>
      </w:r>
      <w:r w:rsidR="00147530" w:rsidRPr="00F02BE5">
        <w:rPr>
          <w:rFonts w:asciiTheme="minorHAnsi" w:eastAsia="Times New Roman" w:hAnsiTheme="minorHAnsi" w:cstheme="minorHAnsi"/>
          <w:sz w:val="24"/>
          <w:szCs w:val="24"/>
        </w:rPr>
        <w:t xml:space="preserve"> </w:t>
      </w:r>
      <w:r w:rsidR="00147530" w:rsidRPr="00F02BE5">
        <w:rPr>
          <w:rFonts w:asciiTheme="minorHAnsi" w:hAnsiTheme="minorHAnsi" w:cstheme="minorHAnsi"/>
          <w:sz w:val="24"/>
          <w:szCs w:val="24"/>
        </w:rPr>
        <w:t>î</w:t>
      </w:r>
      <w:r w:rsidR="00147530" w:rsidRPr="00F02BE5">
        <w:rPr>
          <w:rFonts w:asciiTheme="minorHAnsi" w:eastAsia="Times New Roman" w:hAnsiTheme="minorHAnsi" w:cstheme="minorHAnsi"/>
          <w:sz w:val="24"/>
          <w:szCs w:val="24"/>
        </w:rPr>
        <w:t>n concordanț</w:t>
      </w:r>
      <w:r w:rsidR="00A90FAC" w:rsidRPr="00F02BE5">
        <w:rPr>
          <w:rFonts w:asciiTheme="minorHAnsi" w:eastAsia="Times New Roman" w:hAnsiTheme="minorHAnsi" w:cstheme="minorHAnsi"/>
          <w:sz w:val="24"/>
          <w:szCs w:val="24"/>
        </w:rPr>
        <w:t>ă</w:t>
      </w:r>
      <w:r w:rsidR="00147530" w:rsidRPr="00F02BE5">
        <w:rPr>
          <w:rFonts w:asciiTheme="minorHAnsi" w:eastAsia="Times New Roman" w:hAnsiTheme="minorHAnsi" w:cstheme="minorHAnsi"/>
          <w:sz w:val="24"/>
          <w:szCs w:val="24"/>
        </w:rPr>
        <w:t xml:space="preserve"> cu auditul energetic care stă la baza proiectului.</w:t>
      </w:r>
    </w:p>
    <w:p w14:paraId="7D33EF47" w14:textId="54222B33" w:rsidR="00A54B92" w:rsidRPr="003147D5" w:rsidRDefault="00A54B92" w:rsidP="008E68AA">
      <w:pPr>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 xml:space="preserve">Nu se acceptă identificarea și cuantificarea în cadrul </w:t>
      </w:r>
      <w:r w:rsidR="00B25636">
        <w:rPr>
          <w:rFonts w:asciiTheme="minorHAnsi" w:hAnsiTheme="minorHAnsi" w:cstheme="minorHAnsi"/>
          <w:iCs/>
          <w:sz w:val="24"/>
          <w:szCs w:val="24"/>
        </w:rPr>
        <w:t>C</w:t>
      </w:r>
      <w:r w:rsidRPr="003147D5">
        <w:rPr>
          <w:rFonts w:asciiTheme="minorHAnsi" w:hAnsiTheme="minorHAnsi" w:cstheme="minorHAnsi"/>
          <w:iCs/>
          <w:sz w:val="24"/>
          <w:szCs w:val="24"/>
        </w:rPr>
        <w:t xml:space="preserve">ererii de </w:t>
      </w:r>
      <w:r w:rsidR="00B25636">
        <w:rPr>
          <w:rFonts w:asciiTheme="minorHAnsi" w:hAnsiTheme="minorHAnsi" w:cstheme="minorHAnsi"/>
          <w:iCs/>
          <w:sz w:val="24"/>
          <w:szCs w:val="24"/>
        </w:rPr>
        <w:t>F</w:t>
      </w:r>
      <w:r w:rsidRPr="003147D5">
        <w:rPr>
          <w:rFonts w:asciiTheme="minorHAnsi" w:hAnsiTheme="minorHAnsi" w:cstheme="minorHAnsi"/>
          <w:iCs/>
          <w:sz w:val="24"/>
          <w:szCs w:val="24"/>
        </w:rPr>
        <w:t xml:space="preserve">inanțare a altor indicatori în afara celor menționați în cadrul secțiunii </w:t>
      </w:r>
      <w:r w:rsidR="00C10774">
        <w:rPr>
          <w:rFonts w:asciiTheme="minorHAnsi" w:hAnsiTheme="minorHAnsi" w:cstheme="minorHAnsi"/>
          <w:iCs/>
          <w:sz w:val="24"/>
          <w:szCs w:val="24"/>
        </w:rPr>
        <w:t>3.8</w:t>
      </w:r>
      <w:r w:rsidRPr="003147D5">
        <w:rPr>
          <w:rFonts w:asciiTheme="minorHAnsi" w:hAnsiTheme="minorHAnsi" w:cstheme="minorHAnsi"/>
          <w:iCs/>
          <w:sz w:val="24"/>
          <w:szCs w:val="24"/>
        </w:rPr>
        <w:t xml:space="preserve"> din prezentul Ghid.</w:t>
      </w:r>
    </w:p>
    <w:p w14:paraId="4C6F689C" w14:textId="77777777" w:rsidR="009B2A13" w:rsidRPr="003147D5" w:rsidRDefault="009B2A13" w:rsidP="008E68AA">
      <w:pPr>
        <w:pStyle w:val="Default"/>
        <w:jc w:val="both"/>
        <w:rPr>
          <w:rFonts w:asciiTheme="minorHAnsi" w:hAnsiTheme="minorHAnsi" w:cstheme="minorHAnsi"/>
        </w:rPr>
      </w:pPr>
    </w:p>
    <w:p w14:paraId="690CFF36" w14:textId="77777777" w:rsidR="00975B0D" w:rsidRPr="003147D5" w:rsidRDefault="0070462C" w:rsidP="008E68AA">
      <w:pPr>
        <w:pStyle w:val="Default"/>
        <w:jc w:val="both"/>
        <w:rPr>
          <w:rFonts w:asciiTheme="minorHAnsi" w:hAnsiTheme="minorHAnsi" w:cstheme="minorHAnsi"/>
          <w:i/>
          <w:iCs/>
          <w:lang w:eastAsia="en-GB"/>
        </w:rPr>
      </w:pPr>
      <w:r w:rsidRPr="003147D5">
        <w:rPr>
          <w:rFonts w:asciiTheme="minorHAnsi" w:hAnsiTheme="minorHAnsi" w:cstheme="minorHAnsi"/>
        </w:rPr>
        <w:t xml:space="preserve">Calculul indicatorilor se va face pe baza </w:t>
      </w:r>
      <w:r w:rsidR="00975B0D" w:rsidRPr="003147D5">
        <w:rPr>
          <w:rFonts w:asciiTheme="minorHAnsi" w:hAnsiTheme="minorHAnsi" w:cstheme="minorHAnsi"/>
        </w:rPr>
        <w:t xml:space="preserve">Raportului de audit energetic, respectiv </w:t>
      </w:r>
      <w:r w:rsidRPr="003147D5">
        <w:rPr>
          <w:rFonts w:asciiTheme="minorHAnsi" w:hAnsiTheme="minorHAnsi" w:cstheme="minorHAnsi"/>
        </w:rPr>
        <w:t xml:space="preserve">certificatelor de performanță energetică (EPC). </w:t>
      </w:r>
      <w:r w:rsidR="00975B0D" w:rsidRPr="003147D5">
        <w:rPr>
          <w:rFonts w:asciiTheme="minorHAnsi" w:hAnsiTheme="minorHAnsi" w:cstheme="minorHAnsi"/>
          <w:lang w:eastAsia="en-GB"/>
        </w:rPr>
        <w:t>Valorile se calcul</w:t>
      </w:r>
      <w:r w:rsidR="00B07052" w:rsidRPr="003147D5">
        <w:rPr>
          <w:rFonts w:asciiTheme="minorHAnsi" w:hAnsiTheme="minorHAnsi" w:cstheme="minorHAnsi"/>
          <w:lang w:eastAsia="en-GB"/>
        </w:rPr>
        <w:t>ează</w:t>
      </w:r>
      <w:r w:rsidR="00975B0D" w:rsidRPr="003147D5">
        <w:rPr>
          <w:rFonts w:asciiTheme="minorHAnsi" w:hAnsiTheme="minorHAnsi" w:cstheme="minorHAnsi"/>
          <w:lang w:eastAsia="en-GB"/>
        </w:rPr>
        <w:t xml:space="preserve"> în baza </w:t>
      </w:r>
      <w:r w:rsidR="00975B0D" w:rsidRPr="003147D5">
        <w:rPr>
          <w:rFonts w:asciiTheme="minorHAnsi" w:hAnsiTheme="minorHAnsi" w:cstheme="minorHAnsi"/>
          <w:i/>
          <w:iCs/>
          <w:lang w:eastAsia="en-GB"/>
        </w:rPr>
        <w:t xml:space="preserve">Metodologiei de calcul al performanței energetice a clădirilor, aprobată prin Ordinul ministrului transporturilor, construcțiilor și turismului nr. 157/2007, cu modificările și completările ulterioare. </w:t>
      </w:r>
    </w:p>
    <w:p w14:paraId="32A7B2F4" w14:textId="77777777" w:rsidR="00B07052" w:rsidRPr="003147D5" w:rsidRDefault="00B07052" w:rsidP="008E68AA">
      <w:pPr>
        <w:pStyle w:val="Default"/>
        <w:jc w:val="both"/>
        <w:rPr>
          <w:rFonts w:asciiTheme="minorHAnsi" w:hAnsiTheme="minorHAnsi" w:cstheme="minorHAnsi"/>
          <w:lang w:eastAsia="en-GB"/>
        </w:rPr>
      </w:pPr>
    </w:p>
    <w:p w14:paraId="56310C69" w14:textId="29FA9B87" w:rsidR="00FA437D" w:rsidRPr="00611866" w:rsidRDefault="0070462C" w:rsidP="008E68AA">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Aceștia vor fi preluați în cererea de finanțare, centralizat, la nivel de proiect. </w:t>
      </w:r>
      <w:r w:rsidR="00A54B92" w:rsidRPr="003147D5">
        <w:rPr>
          <w:rFonts w:asciiTheme="minorHAnsi" w:hAnsiTheme="minorHAnsi" w:cstheme="minorHAnsi"/>
          <w:iCs/>
          <w:sz w:val="24"/>
          <w:szCs w:val="24"/>
        </w:rPr>
        <w:t>Indicatorii vor face obiectul monitorizării implementării și performanței investițiilor propuse prin proiect, iar neîndeplinirea sau îndeplinirea parțială a acestora poate conduce la recuperarea finanţării proporţional cu gradul de neîndeplinire, în conformitate cu prevederile OUG nr. 66/2011, cu modificările şi completările ulterioare.</w:t>
      </w:r>
    </w:p>
    <w:p w14:paraId="68D570EC" w14:textId="30A828FF" w:rsidR="00CB34B7" w:rsidRDefault="00CB34B7" w:rsidP="008E68AA">
      <w:pPr>
        <w:spacing w:before="0" w:after="0"/>
        <w:jc w:val="both"/>
        <w:rPr>
          <w:rFonts w:asciiTheme="minorHAnsi" w:hAnsiTheme="minorHAnsi" w:cstheme="minorHAnsi"/>
          <w:iCs/>
          <w:sz w:val="24"/>
          <w:szCs w:val="24"/>
        </w:rPr>
      </w:pPr>
    </w:p>
    <w:p w14:paraId="3E398B5D" w14:textId="45CF1B05" w:rsidR="007119CE" w:rsidRPr="00346FC4" w:rsidRDefault="007119CE" w:rsidP="008E68AA">
      <w:pPr>
        <w:spacing w:before="0" w:after="0"/>
        <w:jc w:val="both"/>
        <w:rPr>
          <w:rFonts w:asciiTheme="minorHAnsi" w:hAnsiTheme="minorHAnsi" w:cstheme="minorHAnsi"/>
          <w:iCs/>
          <w:color w:val="000000" w:themeColor="text1"/>
          <w:sz w:val="24"/>
          <w:szCs w:val="24"/>
        </w:rPr>
      </w:pPr>
      <w:r w:rsidRPr="00346FC4">
        <w:rPr>
          <w:rFonts w:asciiTheme="minorHAnsi" w:hAnsiTheme="minorHAnsi" w:cstheme="minorHAnsi"/>
          <w:color w:val="000000" w:themeColor="text1"/>
          <w:sz w:val="24"/>
          <w:szCs w:val="24"/>
        </w:rPr>
        <w:t>Centralizarea la nivel de cerere de finanțare a indicatorilor de proiect exprimați în kWh/m</w:t>
      </w:r>
      <w:r w:rsidRPr="00346FC4">
        <w:rPr>
          <w:rFonts w:asciiTheme="minorHAnsi" w:hAnsiTheme="minorHAnsi" w:cstheme="minorHAnsi"/>
          <w:color w:val="000000" w:themeColor="text1"/>
          <w:sz w:val="24"/>
          <w:szCs w:val="24"/>
          <w:vertAlign w:val="superscript"/>
        </w:rPr>
        <w:t>2</w:t>
      </w:r>
      <w:r w:rsidRPr="00346FC4">
        <w:rPr>
          <w:rFonts w:asciiTheme="minorHAnsi" w:hAnsiTheme="minorHAnsi" w:cstheme="minorHAnsi"/>
          <w:color w:val="000000" w:themeColor="text1"/>
          <w:sz w:val="24"/>
          <w:szCs w:val="24"/>
        </w:rPr>
        <w:t>/an se realizează prin utilizarea mediei aritmetice ponderate (având în vedere suprafața utilă încălzită a clădirii).</w:t>
      </w:r>
    </w:p>
    <w:p w14:paraId="7982F3CB" w14:textId="77777777" w:rsidR="007119CE" w:rsidRPr="003147D5" w:rsidRDefault="007119CE" w:rsidP="008E68AA">
      <w:pPr>
        <w:spacing w:before="0" w:after="0"/>
        <w:jc w:val="both"/>
        <w:rPr>
          <w:rFonts w:asciiTheme="minorHAnsi" w:hAnsiTheme="minorHAnsi" w:cstheme="minorHAnsi"/>
          <w:iCs/>
          <w:sz w:val="24"/>
          <w:szCs w:val="24"/>
        </w:rPr>
      </w:pPr>
    </w:p>
    <w:p w14:paraId="2B47521A" w14:textId="2CD0B719" w:rsidR="00CB34B7" w:rsidRPr="00C10774" w:rsidRDefault="00CB34B7">
      <w:pPr>
        <w:pStyle w:val="Heading2"/>
        <w:numPr>
          <w:ilvl w:val="1"/>
          <w:numId w:val="35"/>
        </w:numPr>
        <w:ind w:left="0" w:firstLine="0"/>
      </w:pPr>
      <w:bookmarkStart w:id="57" w:name="_Toc135896948"/>
      <w:r w:rsidRPr="00C10774">
        <w:t>Rezultate a</w:t>
      </w:r>
      <w:r w:rsidR="007B7A3B" w:rsidRPr="00C10774">
        <w:t>ș</w:t>
      </w:r>
      <w:r w:rsidRPr="00C10774">
        <w:t>teptate</w:t>
      </w:r>
      <w:bookmarkEnd w:id="57"/>
    </w:p>
    <w:bookmarkEnd w:id="48"/>
    <w:p w14:paraId="35CBAD8B" w14:textId="77777777" w:rsidR="00326338" w:rsidRPr="00326338" w:rsidRDefault="00326338" w:rsidP="00052D60">
      <w:pPr>
        <w:pStyle w:val="ListParagraph"/>
        <w:spacing w:before="0" w:after="0"/>
        <w:ind w:left="0"/>
        <w:jc w:val="both"/>
        <w:rPr>
          <w:rFonts w:asciiTheme="minorHAnsi" w:eastAsia="Times New Roman" w:hAnsiTheme="minorHAnsi"/>
          <w:sz w:val="24"/>
          <w:szCs w:val="24"/>
        </w:rPr>
      </w:pPr>
      <w:r w:rsidRPr="00326338">
        <w:rPr>
          <w:rFonts w:asciiTheme="minorHAnsi" w:eastAsia="Times New Roman" w:hAnsiTheme="minorHAnsi"/>
          <w:sz w:val="24"/>
          <w:szCs w:val="24"/>
        </w:rPr>
        <w:t xml:space="preserve">În cadrul cererii de finanţare vor fi identificate un număr de maxim 3 rezultate aşteptate. Acestea trebuie să fie relevante pentru investiţia propusă şi în strânsă legătură cu activităţile proiectului iar prin intermediul rezultatelor aşteptate să se asigure îndeplinirea obiectivelor respectiv a indicatorilor propuşi. Ca atare, rezultatele aşteptate trebuie să fie în strânsă corelare inclusiv cu indicatorii definiţi în cadrul secţiunii 3.8 şi să conducă la atingerea lor şi se </w:t>
      </w:r>
      <w:r w:rsidRPr="00326338">
        <w:rPr>
          <w:rFonts w:asciiTheme="minorHAnsi" w:hAnsiTheme="minorHAnsi"/>
          <w:sz w:val="24"/>
          <w:szCs w:val="24"/>
        </w:rPr>
        <w:t>completează, la nivel de clădire și centralizat la nivel de proiect</w:t>
      </w:r>
      <w:r w:rsidRPr="00326338">
        <w:rPr>
          <w:rFonts w:asciiTheme="minorHAnsi" w:eastAsia="Times New Roman" w:hAnsiTheme="minorHAnsi"/>
          <w:sz w:val="24"/>
          <w:szCs w:val="24"/>
        </w:rPr>
        <w:t>.</w:t>
      </w:r>
    </w:p>
    <w:p w14:paraId="61CD7F9E" w14:textId="77777777" w:rsidR="00326338" w:rsidRPr="00326338" w:rsidRDefault="00326338" w:rsidP="00052D60">
      <w:pPr>
        <w:pStyle w:val="ListParagraph"/>
        <w:spacing w:before="0" w:after="0"/>
        <w:ind w:left="142" w:hanging="142"/>
        <w:jc w:val="both"/>
        <w:rPr>
          <w:rFonts w:asciiTheme="minorHAnsi" w:eastAsia="Times New Roman" w:hAnsiTheme="minorHAnsi"/>
          <w:sz w:val="24"/>
          <w:szCs w:val="24"/>
        </w:rPr>
      </w:pPr>
      <w:r w:rsidRPr="00326338">
        <w:rPr>
          <w:rFonts w:asciiTheme="minorHAnsi" w:eastAsia="Times New Roman" w:hAnsiTheme="minorHAnsi"/>
          <w:sz w:val="24"/>
          <w:szCs w:val="24"/>
        </w:rPr>
        <w:t>Valorile preconizate trebuie să fie realiste, realizabile si măsurabile.</w:t>
      </w:r>
    </w:p>
    <w:p w14:paraId="1F8FEE92" w14:textId="77777777" w:rsidR="00B72DC4" w:rsidRDefault="00B72DC4" w:rsidP="008E68AA">
      <w:pPr>
        <w:spacing w:before="0" w:after="0"/>
        <w:jc w:val="both"/>
        <w:rPr>
          <w:rFonts w:asciiTheme="minorHAnsi" w:hAnsiTheme="minorHAnsi" w:cstheme="minorHAnsi"/>
          <w:bCs/>
          <w:sz w:val="24"/>
          <w:szCs w:val="24"/>
        </w:rPr>
      </w:pPr>
    </w:p>
    <w:p w14:paraId="452288AD" w14:textId="38F338AF" w:rsidR="004E43AC" w:rsidRDefault="00F13D4C">
      <w:pPr>
        <w:pStyle w:val="Heading2"/>
        <w:numPr>
          <w:ilvl w:val="1"/>
          <w:numId w:val="35"/>
        </w:numPr>
        <w:ind w:left="0" w:firstLine="0"/>
      </w:pPr>
      <w:bookmarkStart w:id="58" w:name="_Toc135896949"/>
      <w:r w:rsidRPr="00F13D4C">
        <w:t>Operaţiune de importanţă strategică</w:t>
      </w:r>
      <w:bookmarkEnd w:id="58"/>
      <w:r w:rsidR="00D56D62">
        <w:t xml:space="preserve"> </w:t>
      </w:r>
    </w:p>
    <w:p w14:paraId="6A2800F4" w14:textId="14CF9359" w:rsidR="001F31F8" w:rsidRPr="00637B2E" w:rsidRDefault="00F1083B" w:rsidP="00637B2E">
      <w:pPr>
        <w:pStyle w:val="5Normal"/>
        <w:rPr>
          <w:rFonts w:asciiTheme="minorHAnsi" w:hAnsiTheme="minorHAnsi"/>
          <w:sz w:val="24"/>
        </w:rPr>
      </w:pPr>
      <w:r>
        <w:rPr>
          <w:rFonts w:asciiTheme="minorHAnsi" w:hAnsiTheme="minorHAnsi"/>
          <w:sz w:val="24"/>
        </w:rPr>
        <w:t>Această secțiune nu se aplică prezentului apel.</w:t>
      </w:r>
    </w:p>
    <w:p w14:paraId="2FF13DDB" w14:textId="7C2F1006" w:rsidR="004E43AC" w:rsidRDefault="00F13D4C">
      <w:pPr>
        <w:pStyle w:val="Heading2"/>
        <w:numPr>
          <w:ilvl w:val="1"/>
          <w:numId w:val="35"/>
        </w:numPr>
        <w:ind w:left="0" w:firstLine="0"/>
      </w:pPr>
      <w:bookmarkStart w:id="59" w:name="_Toc135896950"/>
      <w:r>
        <w:t>Investiţii teritoriale integrate</w:t>
      </w:r>
      <w:bookmarkEnd w:id="59"/>
    </w:p>
    <w:p w14:paraId="58FB4690" w14:textId="7A5482DD" w:rsidR="004E43AC" w:rsidRPr="00BD24B3" w:rsidRDefault="00F1083B" w:rsidP="00BD24B3">
      <w:pPr>
        <w:pStyle w:val="5Normal"/>
        <w:rPr>
          <w:rFonts w:asciiTheme="minorHAnsi" w:hAnsiTheme="minorHAnsi"/>
          <w:sz w:val="24"/>
        </w:rPr>
      </w:pPr>
      <w:r>
        <w:rPr>
          <w:rFonts w:asciiTheme="minorHAnsi" w:hAnsiTheme="minorHAnsi"/>
          <w:sz w:val="24"/>
        </w:rPr>
        <w:t>Această secțiune nu se aplică prezentului apel.</w:t>
      </w:r>
    </w:p>
    <w:p w14:paraId="1937D208" w14:textId="277C53B9" w:rsidR="004E43AC" w:rsidRDefault="00F13D4C">
      <w:pPr>
        <w:pStyle w:val="Heading2"/>
        <w:numPr>
          <w:ilvl w:val="1"/>
          <w:numId w:val="35"/>
        </w:numPr>
        <w:ind w:left="0" w:firstLine="0"/>
      </w:pPr>
      <w:bookmarkStart w:id="60" w:name="_Toc135896951"/>
      <w:r w:rsidRPr="00F13D4C">
        <w:t>Dezvoltare locală plasată sub responsabilitatea comunității</w:t>
      </w:r>
      <w:bookmarkEnd w:id="60"/>
    </w:p>
    <w:p w14:paraId="51EF3025" w14:textId="172D47B5" w:rsidR="00A777EE" w:rsidRPr="00BD24B3" w:rsidRDefault="00F1083B" w:rsidP="00BD24B3">
      <w:pPr>
        <w:pStyle w:val="5Normal"/>
        <w:rPr>
          <w:rFonts w:asciiTheme="minorHAnsi" w:hAnsiTheme="minorHAnsi"/>
          <w:sz w:val="24"/>
        </w:rPr>
      </w:pPr>
      <w:r>
        <w:rPr>
          <w:rFonts w:asciiTheme="minorHAnsi" w:hAnsiTheme="minorHAnsi"/>
          <w:sz w:val="24"/>
        </w:rPr>
        <w:t>Această secțiune nu se aplică prezentului apel.</w:t>
      </w:r>
    </w:p>
    <w:p w14:paraId="404D9FF1" w14:textId="36751083" w:rsidR="00F13D4C" w:rsidRDefault="00F13D4C">
      <w:pPr>
        <w:pStyle w:val="Heading2"/>
        <w:numPr>
          <w:ilvl w:val="1"/>
          <w:numId w:val="35"/>
        </w:numPr>
        <w:ind w:left="0" w:firstLine="0"/>
      </w:pPr>
      <w:bookmarkStart w:id="61" w:name="_Toc135896952"/>
      <w:r>
        <w:t>Reguli privind ajutorul de stat</w:t>
      </w:r>
      <w:bookmarkEnd w:id="61"/>
    </w:p>
    <w:p w14:paraId="5BAFA6A7" w14:textId="00C3B04B" w:rsidR="0007627B" w:rsidRDefault="0007627B" w:rsidP="0007627B">
      <w:pPr>
        <w:tabs>
          <w:tab w:val="left" w:pos="180"/>
          <w:tab w:val="left" w:pos="720"/>
        </w:tabs>
        <w:spacing w:before="0" w:after="0"/>
        <w:jc w:val="both"/>
        <w:rPr>
          <w:rFonts w:ascii="Calibri" w:hAnsi="Calibri"/>
          <w:sz w:val="24"/>
          <w:szCs w:val="24"/>
        </w:rPr>
      </w:pPr>
    </w:p>
    <w:p w14:paraId="0DE90020" w14:textId="0A9C2FEE" w:rsidR="004E43AC" w:rsidRPr="00BD24B3" w:rsidRDefault="00A777EE" w:rsidP="00BD24B3">
      <w:pPr>
        <w:pStyle w:val="5Normal"/>
        <w:spacing w:before="0" w:after="0"/>
        <w:rPr>
          <w:rFonts w:asciiTheme="minorHAnsi" w:hAnsiTheme="minorHAnsi"/>
          <w:sz w:val="24"/>
        </w:rPr>
      </w:pPr>
      <w:r w:rsidRPr="005D5002">
        <w:rPr>
          <w:rFonts w:asciiTheme="minorHAnsi" w:hAnsiTheme="minorHAnsi"/>
          <w:sz w:val="24"/>
        </w:rPr>
        <w:t xml:space="preserve">Activitățile, respectiv investițiile finanțate în cadrul proiectelor din acest apel nu trebuie să intre sub incidența ajutorului de stat. </w:t>
      </w:r>
    </w:p>
    <w:p w14:paraId="6C5BFFEC" w14:textId="77777777" w:rsidR="00BD24B3" w:rsidRPr="00AE7F0A" w:rsidRDefault="00BD24B3" w:rsidP="00BD24B3">
      <w:pPr>
        <w:spacing w:after="0"/>
        <w:jc w:val="both"/>
        <w:rPr>
          <w:rFonts w:asciiTheme="minorHAnsi" w:hAnsiTheme="minorHAnsi" w:cstheme="minorHAnsi"/>
          <w:sz w:val="24"/>
          <w:szCs w:val="24"/>
          <w:lang w:val="en-US"/>
        </w:rPr>
      </w:pPr>
      <w:proofErr w:type="spellStart"/>
      <w:r w:rsidRPr="00AE7F0A">
        <w:rPr>
          <w:rFonts w:asciiTheme="minorHAnsi" w:hAnsiTheme="minorHAnsi" w:cstheme="minorHAnsi"/>
          <w:sz w:val="24"/>
          <w:szCs w:val="24"/>
          <w:lang w:val="en-US"/>
        </w:rPr>
        <w:t>Pentru</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verificarea</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încadrării</w:t>
      </w:r>
      <w:proofErr w:type="spellEnd"/>
      <w:r w:rsidRPr="00AE7F0A">
        <w:rPr>
          <w:rFonts w:asciiTheme="minorHAnsi" w:hAnsiTheme="minorHAnsi" w:cstheme="minorHAnsi"/>
          <w:sz w:val="24"/>
          <w:szCs w:val="24"/>
          <w:lang w:val="en-US"/>
        </w:rPr>
        <w:t xml:space="preserve"> sub </w:t>
      </w:r>
      <w:proofErr w:type="spellStart"/>
      <w:r w:rsidRPr="00AE7F0A">
        <w:rPr>
          <w:rFonts w:asciiTheme="minorHAnsi" w:hAnsiTheme="minorHAnsi" w:cstheme="minorHAnsi"/>
          <w:sz w:val="24"/>
          <w:szCs w:val="24"/>
          <w:lang w:val="en-US"/>
        </w:rPr>
        <w:t>incidența</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ajutorului</w:t>
      </w:r>
      <w:proofErr w:type="spellEnd"/>
      <w:r w:rsidRPr="00AE7F0A">
        <w:rPr>
          <w:rFonts w:asciiTheme="minorHAnsi" w:hAnsiTheme="minorHAnsi" w:cstheme="minorHAnsi"/>
          <w:sz w:val="24"/>
          <w:szCs w:val="24"/>
          <w:lang w:val="en-US"/>
        </w:rPr>
        <w:t xml:space="preserve"> de stat au </w:t>
      </w:r>
      <w:proofErr w:type="spellStart"/>
      <w:r w:rsidRPr="00AE7F0A">
        <w:rPr>
          <w:rFonts w:asciiTheme="minorHAnsi" w:hAnsiTheme="minorHAnsi" w:cstheme="minorHAnsi"/>
          <w:sz w:val="24"/>
          <w:szCs w:val="24"/>
          <w:lang w:val="en-US"/>
        </w:rPr>
        <w:t>fost</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analizate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condițiile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prevăzute</w:t>
      </w:r>
      <w:proofErr w:type="spellEnd"/>
      <w:r w:rsidRPr="00AE7F0A">
        <w:rPr>
          <w:rFonts w:asciiTheme="minorHAnsi" w:hAnsiTheme="minorHAnsi" w:cstheme="minorHAnsi"/>
          <w:sz w:val="24"/>
          <w:szCs w:val="24"/>
          <w:lang w:val="en-US"/>
        </w:rPr>
        <w:t xml:space="preserve"> la art. 107, </w:t>
      </w:r>
      <w:proofErr w:type="spellStart"/>
      <w:r w:rsidRPr="00AE7F0A">
        <w:rPr>
          <w:rFonts w:asciiTheme="minorHAnsi" w:hAnsiTheme="minorHAnsi" w:cstheme="minorHAnsi"/>
          <w:sz w:val="24"/>
          <w:szCs w:val="24"/>
          <w:lang w:val="en-US"/>
        </w:rPr>
        <w:t>alineatul</w:t>
      </w:r>
      <w:proofErr w:type="spellEnd"/>
      <w:r w:rsidRPr="00AE7F0A">
        <w:rPr>
          <w:rFonts w:asciiTheme="minorHAnsi" w:hAnsiTheme="minorHAnsi" w:cstheme="minorHAnsi"/>
          <w:sz w:val="24"/>
          <w:szCs w:val="24"/>
          <w:lang w:val="en-US"/>
        </w:rPr>
        <w:t xml:space="preserve"> (1) din </w:t>
      </w:r>
      <w:proofErr w:type="spellStart"/>
      <w:r w:rsidRPr="00AE7F0A">
        <w:rPr>
          <w:rFonts w:asciiTheme="minorHAnsi" w:hAnsiTheme="minorHAnsi" w:cstheme="minorHAnsi"/>
          <w:sz w:val="24"/>
          <w:szCs w:val="24"/>
          <w:lang w:val="en-US"/>
        </w:rPr>
        <w:t>Tratatul</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privind</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funcționarea</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Uniunii</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Europene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în</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conformitate</w:t>
      </w:r>
      <w:proofErr w:type="spellEnd"/>
      <w:r w:rsidRPr="00AE7F0A">
        <w:rPr>
          <w:rFonts w:asciiTheme="minorHAnsi" w:hAnsiTheme="minorHAnsi" w:cstheme="minorHAnsi"/>
          <w:sz w:val="24"/>
          <w:szCs w:val="24"/>
          <w:lang w:val="en-US"/>
        </w:rPr>
        <w:t xml:space="preserve"> cu </w:t>
      </w:r>
      <w:proofErr w:type="spellStart"/>
      <w:r w:rsidRPr="00AE7F0A">
        <w:rPr>
          <w:rFonts w:asciiTheme="minorHAnsi" w:hAnsiTheme="minorHAnsi" w:cstheme="minorHAnsi"/>
          <w:sz w:val="24"/>
          <w:szCs w:val="24"/>
          <w:lang w:val="en-US"/>
        </w:rPr>
        <w:t>Comunicarea</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Comisiei</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privind</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noțiunea</w:t>
      </w:r>
      <w:proofErr w:type="spellEnd"/>
      <w:r w:rsidRPr="00AE7F0A">
        <w:rPr>
          <w:rFonts w:asciiTheme="minorHAnsi" w:hAnsiTheme="minorHAnsi" w:cstheme="minorHAnsi"/>
          <w:sz w:val="24"/>
          <w:szCs w:val="24"/>
          <w:lang w:val="en-US"/>
        </w:rPr>
        <w:t xml:space="preserve"> de </w:t>
      </w:r>
      <w:proofErr w:type="spellStart"/>
      <w:r w:rsidRPr="00AE7F0A">
        <w:rPr>
          <w:rFonts w:asciiTheme="minorHAnsi" w:hAnsiTheme="minorHAnsi" w:cstheme="minorHAnsi"/>
          <w:sz w:val="24"/>
          <w:szCs w:val="24"/>
          <w:lang w:val="en-US"/>
        </w:rPr>
        <w:t>ajutor</w:t>
      </w:r>
      <w:proofErr w:type="spellEnd"/>
      <w:r w:rsidRPr="00AE7F0A">
        <w:rPr>
          <w:rFonts w:asciiTheme="minorHAnsi" w:hAnsiTheme="minorHAnsi" w:cstheme="minorHAnsi"/>
          <w:sz w:val="24"/>
          <w:szCs w:val="24"/>
          <w:lang w:val="en-US"/>
        </w:rPr>
        <w:t xml:space="preserve"> de stat </w:t>
      </w:r>
      <w:proofErr w:type="spellStart"/>
      <w:r w:rsidRPr="00AE7F0A">
        <w:rPr>
          <w:rFonts w:asciiTheme="minorHAnsi" w:hAnsiTheme="minorHAnsi" w:cstheme="minorHAnsi"/>
          <w:sz w:val="24"/>
          <w:szCs w:val="24"/>
          <w:lang w:val="en-US"/>
        </w:rPr>
        <w:t>astfel</w:t>
      </w:r>
      <w:proofErr w:type="spellEnd"/>
      <w:r w:rsidRPr="00AE7F0A">
        <w:rPr>
          <w:rFonts w:asciiTheme="minorHAnsi" w:hAnsiTheme="minorHAnsi" w:cstheme="minorHAnsi"/>
          <w:sz w:val="24"/>
          <w:szCs w:val="24"/>
          <w:lang w:val="en-US"/>
        </w:rPr>
        <w:t xml:space="preserve"> cum </w:t>
      </w:r>
      <w:proofErr w:type="spellStart"/>
      <w:r w:rsidRPr="00AE7F0A">
        <w:rPr>
          <w:rFonts w:asciiTheme="minorHAnsi" w:hAnsiTheme="minorHAnsi" w:cstheme="minorHAnsi"/>
          <w:sz w:val="24"/>
          <w:szCs w:val="24"/>
          <w:lang w:val="en-US"/>
        </w:rPr>
        <w:t>este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menționată</w:t>
      </w:r>
      <w:proofErr w:type="spellEnd"/>
      <w:r w:rsidRPr="00AE7F0A">
        <w:rPr>
          <w:rFonts w:asciiTheme="minorHAnsi" w:hAnsiTheme="minorHAnsi" w:cstheme="minorHAnsi"/>
          <w:sz w:val="24"/>
          <w:szCs w:val="24"/>
          <w:lang w:val="en-US"/>
        </w:rPr>
        <w:t xml:space="preserve"> la </w:t>
      </w:r>
      <w:proofErr w:type="spellStart"/>
      <w:r w:rsidRPr="00AE7F0A">
        <w:rPr>
          <w:rFonts w:asciiTheme="minorHAnsi" w:hAnsiTheme="minorHAnsi" w:cstheme="minorHAnsi"/>
          <w:sz w:val="24"/>
          <w:szCs w:val="24"/>
          <w:lang w:val="en-US"/>
        </w:rPr>
        <w:t>articolul</w:t>
      </w:r>
      <w:proofErr w:type="spellEnd"/>
      <w:r w:rsidRPr="00AE7F0A">
        <w:rPr>
          <w:rFonts w:asciiTheme="minorHAnsi" w:hAnsiTheme="minorHAnsi" w:cstheme="minorHAnsi"/>
          <w:sz w:val="24"/>
          <w:szCs w:val="24"/>
          <w:lang w:val="en-US"/>
        </w:rPr>
        <w:t xml:space="preserve"> 107 </w:t>
      </w:r>
      <w:proofErr w:type="spellStart"/>
      <w:r w:rsidRPr="00AE7F0A">
        <w:rPr>
          <w:rFonts w:asciiTheme="minorHAnsi" w:hAnsiTheme="minorHAnsi" w:cstheme="minorHAnsi"/>
          <w:sz w:val="24"/>
          <w:szCs w:val="24"/>
          <w:lang w:val="en-US"/>
        </w:rPr>
        <w:t>alineatul</w:t>
      </w:r>
      <w:proofErr w:type="spellEnd"/>
      <w:r w:rsidRPr="00AE7F0A">
        <w:rPr>
          <w:rFonts w:asciiTheme="minorHAnsi" w:hAnsiTheme="minorHAnsi" w:cstheme="minorHAnsi"/>
          <w:sz w:val="24"/>
          <w:szCs w:val="24"/>
          <w:lang w:val="en-US"/>
        </w:rPr>
        <w:t xml:space="preserve"> (1) din </w:t>
      </w:r>
      <w:proofErr w:type="spellStart"/>
      <w:r w:rsidRPr="00AE7F0A">
        <w:rPr>
          <w:rFonts w:asciiTheme="minorHAnsi" w:hAnsiTheme="minorHAnsi" w:cstheme="minorHAnsi"/>
          <w:sz w:val="24"/>
          <w:szCs w:val="24"/>
          <w:lang w:val="en-US"/>
        </w:rPr>
        <w:t>Tratatul</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privind</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funcționarea</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Uniunii</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Europene</w:t>
      </w:r>
      <w:proofErr w:type="spellEnd"/>
      <w:r w:rsidRPr="00AE7F0A">
        <w:rPr>
          <w:rFonts w:asciiTheme="minorHAnsi" w:hAnsiTheme="minorHAnsi" w:cstheme="minorHAnsi"/>
          <w:sz w:val="24"/>
          <w:szCs w:val="24"/>
          <w:lang w:val="en-US"/>
        </w:rPr>
        <w:t xml:space="preserve"> (2016/C 262/01).  </w:t>
      </w:r>
    </w:p>
    <w:p w14:paraId="2075E85D" w14:textId="77777777" w:rsidR="00BD24B3" w:rsidRPr="00AE7F0A" w:rsidRDefault="00BD24B3" w:rsidP="00BD24B3">
      <w:pPr>
        <w:spacing w:after="0"/>
        <w:jc w:val="both"/>
        <w:rPr>
          <w:rFonts w:asciiTheme="minorHAnsi" w:hAnsiTheme="minorHAnsi" w:cstheme="minorHAnsi"/>
          <w:sz w:val="24"/>
          <w:szCs w:val="24"/>
          <w:lang w:val="en-US"/>
        </w:rPr>
      </w:pPr>
      <w:r w:rsidRPr="00AE7F0A">
        <w:rPr>
          <w:rFonts w:asciiTheme="minorHAnsi" w:hAnsiTheme="minorHAnsi" w:cstheme="minorHAnsi"/>
          <w:sz w:val="24"/>
          <w:szCs w:val="24"/>
          <w:lang w:val="en-US"/>
        </w:rPr>
        <w:t xml:space="preserve">Este </w:t>
      </w:r>
      <w:proofErr w:type="spellStart"/>
      <w:r w:rsidRPr="00AE7F0A">
        <w:rPr>
          <w:rFonts w:asciiTheme="minorHAnsi" w:hAnsiTheme="minorHAnsi" w:cstheme="minorHAnsi"/>
          <w:sz w:val="24"/>
          <w:szCs w:val="24"/>
          <w:lang w:val="en-US"/>
        </w:rPr>
        <w:t>considerat</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ajutor</w:t>
      </w:r>
      <w:proofErr w:type="spellEnd"/>
      <w:r w:rsidRPr="00AE7F0A">
        <w:rPr>
          <w:rFonts w:asciiTheme="minorHAnsi" w:hAnsiTheme="minorHAnsi" w:cstheme="minorHAnsi"/>
          <w:sz w:val="24"/>
          <w:szCs w:val="24"/>
          <w:lang w:val="en-US"/>
        </w:rPr>
        <w:t xml:space="preserve"> de stat </w:t>
      </w:r>
      <w:proofErr w:type="spellStart"/>
      <w:r w:rsidRPr="00AE7F0A">
        <w:rPr>
          <w:rFonts w:asciiTheme="minorHAnsi" w:hAnsiTheme="minorHAnsi" w:cstheme="minorHAnsi"/>
          <w:sz w:val="24"/>
          <w:szCs w:val="24"/>
          <w:lang w:val="en-US"/>
        </w:rPr>
        <w:t>incompatibil</w:t>
      </w:r>
      <w:proofErr w:type="spellEnd"/>
      <w:r w:rsidRPr="00AE7F0A">
        <w:rPr>
          <w:rFonts w:asciiTheme="minorHAnsi" w:hAnsiTheme="minorHAnsi" w:cstheme="minorHAnsi"/>
          <w:sz w:val="24"/>
          <w:szCs w:val="24"/>
          <w:lang w:val="en-US"/>
        </w:rPr>
        <w:t xml:space="preserve"> cu </w:t>
      </w:r>
      <w:proofErr w:type="spellStart"/>
      <w:r w:rsidRPr="00AE7F0A">
        <w:rPr>
          <w:rFonts w:asciiTheme="minorHAnsi" w:hAnsiTheme="minorHAnsi" w:cstheme="minorHAnsi"/>
          <w:sz w:val="24"/>
          <w:szCs w:val="24"/>
          <w:lang w:val="en-US"/>
        </w:rPr>
        <w:t>Piaţa</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internă</w:t>
      </w:r>
      <w:proofErr w:type="spellEnd"/>
      <w:r w:rsidRPr="00AE7F0A">
        <w:rPr>
          <w:rFonts w:asciiTheme="minorHAnsi" w:hAnsiTheme="minorHAnsi" w:cstheme="minorHAnsi"/>
          <w:sz w:val="24"/>
          <w:szCs w:val="24"/>
          <w:lang w:val="en-US"/>
        </w:rPr>
        <w:t xml:space="preserve"> a </w:t>
      </w:r>
      <w:proofErr w:type="spellStart"/>
      <w:r w:rsidRPr="00AE7F0A">
        <w:rPr>
          <w:rFonts w:asciiTheme="minorHAnsi" w:hAnsiTheme="minorHAnsi" w:cstheme="minorHAnsi"/>
          <w:sz w:val="24"/>
          <w:szCs w:val="24"/>
          <w:lang w:val="en-US"/>
        </w:rPr>
        <w:t>Uniunii</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Europene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orice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măsură</w:t>
      </w:r>
      <w:proofErr w:type="spellEnd"/>
      <w:r w:rsidRPr="00AE7F0A">
        <w:rPr>
          <w:rFonts w:asciiTheme="minorHAnsi" w:hAnsiTheme="minorHAnsi" w:cstheme="minorHAnsi"/>
          <w:sz w:val="24"/>
          <w:szCs w:val="24"/>
          <w:lang w:val="en-US"/>
        </w:rPr>
        <w:t xml:space="preserve"> de </w:t>
      </w:r>
      <w:proofErr w:type="spellStart"/>
      <w:r w:rsidRPr="00AE7F0A">
        <w:rPr>
          <w:rFonts w:asciiTheme="minorHAnsi" w:hAnsiTheme="minorHAnsi" w:cstheme="minorHAnsi"/>
          <w:sz w:val="24"/>
          <w:szCs w:val="24"/>
          <w:lang w:val="en-US"/>
        </w:rPr>
        <w:t>sprijin</w:t>
      </w:r>
      <w:proofErr w:type="spellEnd"/>
      <w:r w:rsidRPr="00AE7F0A">
        <w:rPr>
          <w:rFonts w:asciiTheme="minorHAnsi" w:hAnsiTheme="minorHAnsi" w:cstheme="minorHAnsi"/>
          <w:sz w:val="24"/>
          <w:szCs w:val="24"/>
          <w:lang w:val="en-US"/>
        </w:rPr>
        <w:t xml:space="preserve"> a </w:t>
      </w:r>
      <w:proofErr w:type="spellStart"/>
      <w:r w:rsidRPr="00AE7F0A">
        <w:rPr>
          <w:rFonts w:asciiTheme="minorHAnsi" w:hAnsiTheme="minorHAnsi" w:cstheme="minorHAnsi"/>
          <w:sz w:val="24"/>
          <w:szCs w:val="24"/>
          <w:lang w:val="en-US"/>
        </w:rPr>
        <w:t>unui</w:t>
      </w:r>
      <w:proofErr w:type="spellEnd"/>
      <w:r w:rsidRPr="00AE7F0A">
        <w:rPr>
          <w:rFonts w:asciiTheme="minorHAnsi" w:hAnsiTheme="minorHAnsi" w:cstheme="minorHAnsi"/>
          <w:sz w:val="24"/>
          <w:szCs w:val="24"/>
          <w:lang w:val="en-US"/>
        </w:rPr>
        <w:t xml:space="preserve"> Stat </w:t>
      </w:r>
      <w:proofErr w:type="spellStart"/>
      <w:r w:rsidRPr="00AE7F0A">
        <w:rPr>
          <w:rFonts w:asciiTheme="minorHAnsi" w:hAnsiTheme="minorHAnsi" w:cstheme="minorHAnsi"/>
          <w:sz w:val="24"/>
          <w:szCs w:val="24"/>
          <w:lang w:val="en-US"/>
        </w:rPr>
        <w:t>Membru</w:t>
      </w:r>
      <w:proofErr w:type="spellEnd"/>
      <w:r w:rsidRPr="00AE7F0A">
        <w:rPr>
          <w:rFonts w:asciiTheme="minorHAnsi" w:hAnsiTheme="minorHAnsi" w:cstheme="minorHAnsi"/>
          <w:sz w:val="24"/>
          <w:szCs w:val="24"/>
          <w:lang w:val="en-US"/>
        </w:rPr>
        <w:t xml:space="preserve"> care </w:t>
      </w:r>
      <w:proofErr w:type="spellStart"/>
      <w:r w:rsidRPr="00AE7F0A">
        <w:rPr>
          <w:rFonts w:asciiTheme="minorHAnsi" w:hAnsiTheme="minorHAnsi" w:cstheme="minorHAnsi"/>
          <w:sz w:val="24"/>
          <w:szCs w:val="24"/>
          <w:lang w:val="en-US"/>
        </w:rPr>
        <w:t>îndeplineşte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cumulativ</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următoarele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patru</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condiții</w:t>
      </w:r>
      <w:proofErr w:type="spellEnd"/>
      <w:r w:rsidRPr="00AE7F0A">
        <w:rPr>
          <w:rFonts w:asciiTheme="minorHAnsi" w:hAnsiTheme="minorHAnsi" w:cstheme="minorHAnsi"/>
          <w:sz w:val="24"/>
          <w:szCs w:val="24"/>
          <w:lang w:val="en-US"/>
        </w:rPr>
        <w:t xml:space="preserve">: </w:t>
      </w:r>
    </w:p>
    <w:p w14:paraId="1C64879C" w14:textId="77777777" w:rsidR="00BD24B3" w:rsidRPr="00AE7F0A" w:rsidRDefault="00BD24B3" w:rsidP="00BD24B3">
      <w:pPr>
        <w:spacing w:after="0"/>
        <w:ind w:left="708"/>
        <w:jc w:val="both"/>
        <w:rPr>
          <w:rFonts w:asciiTheme="minorHAnsi" w:hAnsiTheme="minorHAnsi" w:cstheme="minorHAnsi"/>
          <w:sz w:val="24"/>
          <w:szCs w:val="24"/>
          <w:lang w:val="en-US"/>
        </w:rPr>
      </w:pPr>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să</w:t>
      </w:r>
      <w:proofErr w:type="spellEnd"/>
      <w:r w:rsidRPr="00AE7F0A">
        <w:rPr>
          <w:rFonts w:asciiTheme="minorHAnsi" w:hAnsiTheme="minorHAnsi" w:cstheme="minorHAnsi"/>
          <w:sz w:val="24"/>
          <w:szCs w:val="24"/>
          <w:lang w:val="en-US"/>
        </w:rPr>
        <w:t xml:space="preserve"> fie </w:t>
      </w:r>
      <w:proofErr w:type="spellStart"/>
      <w:r w:rsidRPr="00AE7F0A">
        <w:rPr>
          <w:rFonts w:asciiTheme="minorHAnsi" w:hAnsiTheme="minorHAnsi" w:cstheme="minorHAnsi"/>
          <w:sz w:val="24"/>
          <w:szCs w:val="24"/>
          <w:lang w:val="en-US"/>
        </w:rPr>
        <w:t>acordată</w:t>
      </w:r>
      <w:proofErr w:type="spellEnd"/>
      <w:r w:rsidRPr="00AE7F0A">
        <w:rPr>
          <w:rFonts w:asciiTheme="minorHAnsi" w:hAnsiTheme="minorHAnsi" w:cstheme="minorHAnsi"/>
          <w:sz w:val="24"/>
          <w:szCs w:val="24"/>
          <w:lang w:val="en-US"/>
        </w:rPr>
        <w:t xml:space="preserve"> de </w:t>
      </w:r>
      <w:proofErr w:type="spellStart"/>
      <w:r w:rsidRPr="00AE7F0A">
        <w:rPr>
          <w:rFonts w:asciiTheme="minorHAnsi" w:hAnsiTheme="minorHAnsi" w:cstheme="minorHAnsi"/>
          <w:sz w:val="24"/>
          <w:szCs w:val="24"/>
          <w:lang w:val="en-US"/>
        </w:rPr>
        <w:t>către</w:t>
      </w:r>
      <w:proofErr w:type="spellEnd"/>
      <w:r w:rsidRPr="00AE7F0A">
        <w:rPr>
          <w:rFonts w:asciiTheme="minorHAnsi" w:hAnsiTheme="minorHAnsi" w:cstheme="minorHAnsi"/>
          <w:sz w:val="24"/>
          <w:szCs w:val="24"/>
          <w:lang w:val="en-US"/>
        </w:rPr>
        <w:t xml:space="preserve"> stat </w:t>
      </w:r>
      <w:proofErr w:type="spellStart"/>
      <w:r w:rsidRPr="00AE7F0A">
        <w:rPr>
          <w:rFonts w:asciiTheme="minorHAnsi" w:hAnsiTheme="minorHAnsi" w:cstheme="minorHAnsi"/>
          <w:sz w:val="24"/>
          <w:szCs w:val="24"/>
          <w:lang w:val="en-US"/>
        </w:rPr>
        <w:t>sau</w:t>
      </w:r>
      <w:proofErr w:type="spellEnd"/>
      <w:r w:rsidRPr="00AE7F0A">
        <w:rPr>
          <w:rFonts w:asciiTheme="minorHAnsi" w:hAnsiTheme="minorHAnsi" w:cstheme="minorHAnsi"/>
          <w:sz w:val="24"/>
          <w:szCs w:val="24"/>
          <w:lang w:val="en-US"/>
        </w:rPr>
        <w:t xml:space="preserve"> de </w:t>
      </w:r>
      <w:proofErr w:type="spellStart"/>
      <w:r w:rsidRPr="00AE7F0A">
        <w:rPr>
          <w:rFonts w:asciiTheme="minorHAnsi" w:hAnsiTheme="minorHAnsi" w:cstheme="minorHAnsi"/>
          <w:sz w:val="24"/>
          <w:szCs w:val="24"/>
          <w:lang w:val="en-US"/>
        </w:rPr>
        <w:t>către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unitățile</w:t>
      </w:r>
      <w:proofErr w:type="spellEnd"/>
      <w:r w:rsidRPr="00AE7F0A">
        <w:rPr>
          <w:rFonts w:asciiTheme="minorHAnsi" w:hAnsiTheme="minorHAnsi" w:cstheme="minorHAnsi"/>
          <w:sz w:val="24"/>
          <w:szCs w:val="24"/>
          <w:lang w:val="en-US"/>
        </w:rPr>
        <w:t xml:space="preserve"> administrative </w:t>
      </w:r>
      <w:proofErr w:type="spellStart"/>
      <w:r w:rsidRPr="00AE7F0A">
        <w:rPr>
          <w:rFonts w:asciiTheme="minorHAnsi" w:hAnsiTheme="minorHAnsi" w:cstheme="minorHAnsi"/>
          <w:sz w:val="24"/>
          <w:szCs w:val="24"/>
          <w:lang w:val="en-US"/>
        </w:rPr>
        <w:t>teritoriale</w:t>
      </w:r>
      <w:proofErr w:type="spellEnd"/>
      <w:r w:rsidRPr="00AE7F0A">
        <w:rPr>
          <w:rFonts w:asciiTheme="minorHAnsi" w:hAnsiTheme="minorHAnsi" w:cstheme="minorHAnsi"/>
          <w:sz w:val="24"/>
          <w:szCs w:val="24"/>
          <w:lang w:val="en-US"/>
        </w:rPr>
        <w:t xml:space="preserve">, din </w:t>
      </w:r>
      <w:proofErr w:type="spellStart"/>
      <w:r w:rsidRPr="00AE7F0A">
        <w:rPr>
          <w:rFonts w:asciiTheme="minorHAnsi" w:hAnsiTheme="minorHAnsi" w:cstheme="minorHAnsi"/>
          <w:sz w:val="24"/>
          <w:szCs w:val="24"/>
          <w:lang w:val="en-US"/>
        </w:rPr>
        <w:t>resurse</w:t>
      </w:r>
      <w:proofErr w:type="spellEnd"/>
      <w:r w:rsidRPr="00AE7F0A">
        <w:rPr>
          <w:rFonts w:asciiTheme="minorHAnsi" w:hAnsiTheme="minorHAnsi" w:cstheme="minorHAnsi"/>
          <w:sz w:val="24"/>
          <w:szCs w:val="24"/>
          <w:lang w:val="en-US"/>
        </w:rPr>
        <w:t xml:space="preserve"> de stat </w:t>
      </w:r>
      <w:proofErr w:type="spellStart"/>
      <w:r w:rsidRPr="00AE7F0A">
        <w:rPr>
          <w:rFonts w:asciiTheme="minorHAnsi" w:hAnsiTheme="minorHAnsi" w:cstheme="minorHAnsi"/>
          <w:sz w:val="24"/>
          <w:szCs w:val="24"/>
          <w:lang w:val="en-US"/>
        </w:rPr>
        <w:t>sau</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resurse</w:t>
      </w:r>
      <w:proofErr w:type="spellEnd"/>
      <w:r w:rsidRPr="00AE7F0A">
        <w:rPr>
          <w:rFonts w:asciiTheme="minorHAnsi" w:hAnsiTheme="minorHAnsi" w:cstheme="minorHAnsi"/>
          <w:sz w:val="24"/>
          <w:szCs w:val="24"/>
          <w:lang w:val="en-US"/>
        </w:rPr>
        <w:t xml:space="preserve"> ale </w:t>
      </w:r>
      <w:proofErr w:type="spellStart"/>
      <w:r w:rsidRPr="00AE7F0A">
        <w:rPr>
          <w:rFonts w:asciiTheme="minorHAnsi" w:hAnsiTheme="minorHAnsi" w:cstheme="minorHAnsi"/>
          <w:sz w:val="24"/>
          <w:szCs w:val="24"/>
          <w:lang w:val="en-US"/>
        </w:rPr>
        <w:t>unităților</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administrativ-teritoriale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ori</w:t>
      </w:r>
      <w:proofErr w:type="spellEnd"/>
      <w:r w:rsidRPr="00AE7F0A">
        <w:rPr>
          <w:rFonts w:asciiTheme="minorHAnsi" w:hAnsiTheme="minorHAnsi" w:cstheme="minorHAnsi"/>
          <w:sz w:val="24"/>
          <w:szCs w:val="24"/>
          <w:lang w:val="en-US"/>
        </w:rPr>
        <w:t xml:space="preserve"> de </w:t>
      </w:r>
      <w:proofErr w:type="spellStart"/>
      <w:r w:rsidRPr="00AE7F0A">
        <w:rPr>
          <w:rFonts w:asciiTheme="minorHAnsi" w:hAnsiTheme="minorHAnsi" w:cstheme="minorHAnsi"/>
          <w:sz w:val="24"/>
          <w:szCs w:val="24"/>
          <w:lang w:val="en-US"/>
        </w:rPr>
        <w:t>alte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organisme</w:t>
      </w:r>
      <w:proofErr w:type="spellEnd"/>
      <w:r w:rsidRPr="00AE7F0A">
        <w:rPr>
          <w:rFonts w:asciiTheme="minorHAnsi" w:hAnsiTheme="minorHAnsi" w:cstheme="minorHAnsi"/>
          <w:sz w:val="24"/>
          <w:szCs w:val="24"/>
          <w:lang w:val="en-US"/>
        </w:rPr>
        <w:t xml:space="preserve"> care </w:t>
      </w:r>
      <w:proofErr w:type="spellStart"/>
      <w:r w:rsidRPr="00AE7F0A">
        <w:rPr>
          <w:rFonts w:asciiTheme="minorHAnsi" w:hAnsiTheme="minorHAnsi" w:cstheme="minorHAnsi"/>
          <w:sz w:val="24"/>
          <w:szCs w:val="24"/>
          <w:lang w:val="en-US"/>
        </w:rPr>
        <w:t>administrează</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surse</w:t>
      </w:r>
      <w:proofErr w:type="spellEnd"/>
      <w:r w:rsidRPr="00AE7F0A">
        <w:rPr>
          <w:rFonts w:asciiTheme="minorHAnsi" w:hAnsiTheme="minorHAnsi" w:cstheme="minorHAnsi"/>
          <w:sz w:val="24"/>
          <w:szCs w:val="24"/>
          <w:lang w:val="en-US"/>
        </w:rPr>
        <w:t xml:space="preserve"> ale </w:t>
      </w:r>
      <w:proofErr w:type="spellStart"/>
      <w:r w:rsidRPr="00AE7F0A">
        <w:rPr>
          <w:rFonts w:asciiTheme="minorHAnsi" w:hAnsiTheme="minorHAnsi" w:cstheme="minorHAnsi"/>
          <w:sz w:val="24"/>
          <w:szCs w:val="24"/>
          <w:lang w:val="en-US"/>
        </w:rPr>
        <w:t>statului</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sau</w:t>
      </w:r>
      <w:proofErr w:type="spellEnd"/>
      <w:r w:rsidRPr="00AE7F0A">
        <w:rPr>
          <w:rFonts w:asciiTheme="minorHAnsi" w:hAnsiTheme="minorHAnsi" w:cstheme="minorHAnsi"/>
          <w:sz w:val="24"/>
          <w:szCs w:val="24"/>
          <w:lang w:val="en-US"/>
        </w:rPr>
        <w:t xml:space="preserve"> ale </w:t>
      </w:r>
      <w:proofErr w:type="spellStart"/>
      <w:r w:rsidRPr="00AE7F0A">
        <w:rPr>
          <w:rFonts w:asciiTheme="minorHAnsi" w:hAnsiTheme="minorHAnsi" w:cstheme="minorHAnsi"/>
          <w:sz w:val="24"/>
          <w:szCs w:val="24"/>
          <w:lang w:val="en-US"/>
        </w:rPr>
        <w:t>colectivităților</w:t>
      </w:r>
      <w:proofErr w:type="spellEnd"/>
      <w:r w:rsidRPr="00AE7F0A">
        <w:rPr>
          <w:rFonts w:asciiTheme="minorHAnsi" w:hAnsiTheme="minorHAnsi" w:cstheme="minorHAnsi"/>
          <w:sz w:val="24"/>
          <w:szCs w:val="24"/>
          <w:lang w:val="en-US"/>
        </w:rPr>
        <w:t xml:space="preserve"> locale </w:t>
      </w:r>
      <w:proofErr w:type="spellStart"/>
      <w:r w:rsidRPr="00AE7F0A">
        <w:rPr>
          <w:rFonts w:asciiTheme="minorHAnsi" w:hAnsiTheme="minorHAnsi" w:cstheme="minorHAnsi"/>
          <w:sz w:val="24"/>
          <w:szCs w:val="24"/>
          <w:lang w:val="en-US"/>
        </w:rPr>
        <w:t>indiferent</w:t>
      </w:r>
      <w:proofErr w:type="spellEnd"/>
      <w:r w:rsidRPr="00AE7F0A">
        <w:rPr>
          <w:rFonts w:asciiTheme="minorHAnsi" w:hAnsiTheme="minorHAnsi" w:cstheme="minorHAnsi"/>
          <w:sz w:val="24"/>
          <w:szCs w:val="24"/>
          <w:lang w:val="en-US"/>
        </w:rPr>
        <w:t xml:space="preserve"> de </w:t>
      </w:r>
      <w:proofErr w:type="spellStart"/>
      <w:r w:rsidRPr="00AE7F0A">
        <w:rPr>
          <w:rFonts w:asciiTheme="minorHAnsi" w:hAnsiTheme="minorHAnsi" w:cstheme="minorHAnsi"/>
          <w:sz w:val="24"/>
          <w:szCs w:val="24"/>
          <w:lang w:val="en-US"/>
        </w:rPr>
        <w:t>formă</w:t>
      </w:r>
      <w:proofErr w:type="spellEnd"/>
      <w:r w:rsidRPr="00AE7F0A">
        <w:rPr>
          <w:rFonts w:asciiTheme="minorHAnsi" w:hAnsiTheme="minorHAnsi" w:cstheme="minorHAnsi"/>
          <w:sz w:val="24"/>
          <w:szCs w:val="24"/>
          <w:lang w:val="en-US"/>
        </w:rPr>
        <w:t xml:space="preserve">; </w:t>
      </w:r>
    </w:p>
    <w:p w14:paraId="107F06CB" w14:textId="77777777" w:rsidR="00BD24B3" w:rsidRPr="00AE7F0A" w:rsidRDefault="00BD24B3" w:rsidP="00BD24B3">
      <w:pPr>
        <w:spacing w:after="0"/>
        <w:ind w:left="708"/>
        <w:jc w:val="both"/>
        <w:rPr>
          <w:rFonts w:asciiTheme="minorHAnsi" w:hAnsiTheme="minorHAnsi" w:cstheme="minorHAnsi"/>
          <w:sz w:val="24"/>
          <w:szCs w:val="24"/>
          <w:lang w:val="en-US"/>
        </w:rPr>
      </w:pPr>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să</w:t>
      </w:r>
      <w:proofErr w:type="spellEnd"/>
      <w:r w:rsidRPr="00AE7F0A">
        <w:rPr>
          <w:rFonts w:asciiTheme="minorHAnsi" w:hAnsiTheme="minorHAnsi" w:cstheme="minorHAnsi"/>
          <w:sz w:val="24"/>
          <w:szCs w:val="24"/>
          <w:lang w:val="en-US"/>
        </w:rPr>
        <w:t xml:space="preserve"> fie </w:t>
      </w:r>
      <w:proofErr w:type="spellStart"/>
      <w:r w:rsidRPr="00AE7F0A">
        <w:rPr>
          <w:rFonts w:asciiTheme="minorHAnsi" w:hAnsiTheme="minorHAnsi" w:cstheme="minorHAnsi"/>
          <w:sz w:val="24"/>
          <w:szCs w:val="24"/>
          <w:lang w:val="en-US"/>
        </w:rPr>
        <w:t>selectivă</w:t>
      </w:r>
      <w:proofErr w:type="spellEnd"/>
      <w:r w:rsidRPr="00AE7F0A">
        <w:rPr>
          <w:rFonts w:asciiTheme="minorHAnsi" w:hAnsiTheme="minorHAnsi" w:cstheme="minorHAnsi"/>
          <w:sz w:val="24"/>
          <w:szCs w:val="24"/>
          <w:lang w:val="en-US"/>
        </w:rPr>
        <w:t xml:space="preserve">; </w:t>
      </w:r>
    </w:p>
    <w:p w14:paraId="195D4906" w14:textId="77777777" w:rsidR="00BD24B3" w:rsidRPr="00AE7F0A" w:rsidRDefault="00BD24B3" w:rsidP="00BD24B3">
      <w:pPr>
        <w:spacing w:after="0"/>
        <w:ind w:left="708"/>
        <w:jc w:val="both"/>
        <w:rPr>
          <w:rFonts w:asciiTheme="minorHAnsi" w:hAnsiTheme="minorHAnsi" w:cstheme="minorHAnsi"/>
          <w:sz w:val="24"/>
          <w:szCs w:val="24"/>
          <w:lang w:val="en-US"/>
        </w:rPr>
      </w:pPr>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să</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asigure</w:t>
      </w:r>
      <w:proofErr w:type="spellEnd"/>
      <w:r w:rsidRPr="00AE7F0A">
        <w:rPr>
          <w:rFonts w:asciiTheme="minorHAnsi" w:hAnsiTheme="minorHAnsi" w:cstheme="minorHAnsi"/>
          <w:sz w:val="24"/>
          <w:szCs w:val="24"/>
          <w:lang w:val="en-US"/>
        </w:rPr>
        <w:t xml:space="preserve"> un </w:t>
      </w:r>
      <w:proofErr w:type="spellStart"/>
      <w:r w:rsidRPr="00AE7F0A">
        <w:rPr>
          <w:rFonts w:asciiTheme="minorHAnsi" w:hAnsiTheme="minorHAnsi" w:cstheme="minorHAnsi"/>
          <w:sz w:val="24"/>
          <w:szCs w:val="24"/>
          <w:lang w:val="en-US"/>
        </w:rPr>
        <w:t>avantaj</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agentului</w:t>
      </w:r>
      <w:proofErr w:type="spellEnd"/>
      <w:r w:rsidRPr="00AE7F0A">
        <w:rPr>
          <w:rFonts w:asciiTheme="minorHAnsi" w:hAnsiTheme="minorHAnsi" w:cstheme="minorHAnsi"/>
          <w:sz w:val="24"/>
          <w:szCs w:val="24"/>
          <w:lang w:val="en-US"/>
        </w:rPr>
        <w:t xml:space="preserve"> economic; </w:t>
      </w:r>
    </w:p>
    <w:p w14:paraId="665FF35A" w14:textId="743466EB" w:rsidR="00BD24B3" w:rsidRPr="00AE7F0A" w:rsidRDefault="00BD24B3" w:rsidP="00BD24B3">
      <w:pPr>
        <w:spacing w:after="0"/>
        <w:ind w:left="708"/>
        <w:jc w:val="both"/>
        <w:rPr>
          <w:rFonts w:asciiTheme="minorHAnsi" w:hAnsiTheme="minorHAnsi" w:cstheme="minorHAnsi"/>
          <w:sz w:val="24"/>
          <w:szCs w:val="24"/>
          <w:lang w:val="en-US"/>
        </w:rPr>
      </w:pPr>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să</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distorsioneze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ori</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să</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amenințe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să</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distorsioneze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concurența</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sau</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să</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afecteze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comerțul</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dintre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statele</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membre</w:t>
      </w:r>
      <w:proofErr w:type="spellEnd"/>
      <w:r w:rsidRPr="00AE7F0A">
        <w:rPr>
          <w:rFonts w:asciiTheme="minorHAnsi" w:hAnsiTheme="minorHAnsi" w:cstheme="minorHAnsi"/>
          <w:sz w:val="24"/>
          <w:szCs w:val="24"/>
          <w:lang w:val="en-US"/>
        </w:rPr>
        <w:t xml:space="preserve"> ale </w:t>
      </w:r>
      <w:proofErr w:type="spellStart"/>
      <w:r w:rsidRPr="00AE7F0A">
        <w:rPr>
          <w:rFonts w:asciiTheme="minorHAnsi" w:hAnsiTheme="minorHAnsi" w:cstheme="minorHAnsi"/>
          <w:sz w:val="24"/>
          <w:szCs w:val="24"/>
          <w:lang w:val="en-US"/>
        </w:rPr>
        <w:t>Uniunii</w:t>
      </w:r>
      <w:proofErr w:type="spellEnd"/>
      <w:r w:rsidRPr="00AE7F0A">
        <w:rPr>
          <w:rFonts w:asciiTheme="minorHAnsi" w:hAnsiTheme="minorHAnsi" w:cstheme="minorHAnsi"/>
          <w:sz w:val="24"/>
          <w:szCs w:val="24"/>
          <w:lang w:val="en-US"/>
        </w:rPr>
        <w:t xml:space="preserve"> </w:t>
      </w:r>
      <w:proofErr w:type="spellStart"/>
      <w:r w:rsidRPr="00AE7F0A">
        <w:rPr>
          <w:rFonts w:asciiTheme="minorHAnsi" w:hAnsiTheme="minorHAnsi" w:cstheme="minorHAnsi"/>
          <w:sz w:val="24"/>
          <w:szCs w:val="24"/>
          <w:lang w:val="en-US"/>
        </w:rPr>
        <w:t>Europene</w:t>
      </w:r>
      <w:proofErr w:type="spellEnd"/>
      <w:r w:rsidRPr="00AE7F0A">
        <w:rPr>
          <w:rFonts w:asciiTheme="minorHAnsi" w:hAnsiTheme="minorHAnsi" w:cstheme="minorHAnsi"/>
          <w:sz w:val="24"/>
          <w:szCs w:val="24"/>
          <w:lang w:val="en-US"/>
        </w:rPr>
        <w:t xml:space="preserve">. </w:t>
      </w:r>
    </w:p>
    <w:p w14:paraId="2249D0B2" w14:textId="77777777" w:rsidR="00452414" w:rsidRPr="00AE7F0A" w:rsidRDefault="00452414" w:rsidP="00BD24B3">
      <w:pPr>
        <w:tabs>
          <w:tab w:val="left" w:pos="180"/>
          <w:tab w:val="left" w:pos="720"/>
        </w:tabs>
        <w:spacing w:before="0" w:after="0"/>
        <w:jc w:val="both"/>
        <w:rPr>
          <w:rFonts w:asciiTheme="minorHAnsi" w:hAnsiTheme="minorHAnsi"/>
          <w:spacing w:val="-2"/>
          <w:sz w:val="24"/>
          <w:szCs w:val="24"/>
        </w:rPr>
      </w:pPr>
    </w:p>
    <w:p w14:paraId="6D5A33B9" w14:textId="781A4158" w:rsidR="00BD24B3" w:rsidRDefault="00452414" w:rsidP="00BD24B3">
      <w:pPr>
        <w:tabs>
          <w:tab w:val="left" w:pos="180"/>
          <w:tab w:val="left" w:pos="720"/>
        </w:tabs>
        <w:spacing w:before="0" w:after="0"/>
        <w:jc w:val="both"/>
        <w:rPr>
          <w:rFonts w:asciiTheme="minorHAnsi" w:hAnsiTheme="minorHAnsi"/>
          <w:spacing w:val="-2"/>
          <w:sz w:val="24"/>
          <w:szCs w:val="24"/>
        </w:rPr>
      </w:pPr>
      <w:r w:rsidRPr="00AE7F0A">
        <w:rPr>
          <w:rFonts w:asciiTheme="minorHAnsi" w:hAnsiTheme="minorHAnsi"/>
          <w:spacing w:val="-2"/>
          <w:sz w:val="24"/>
          <w:szCs w:val="24"/>
        </w:rPr>
        <w:t>La nivelul execuției lucrărilor, dacă selecția executantului este realizată în baza unei proceduri competitive, atunci este înlăturat ajutorul la nivelul constructorului.</w:t>
      </w:r>
    </w:p>
    <w:p w14:paraId="2D001B0B" w14:textId="77777777" w:rsidR="00452414" w:rsidRPr="005D5002" w:rsidRDefault="00452414" w:rsidP="00BD24B3">
      <w:pPr>
        <w:tabs>
          <w:tab w:val="left" w:pos="180"/>
          <w:tab w:val="left" w:pos="720"/>
        </w:tabs>
        <w:spacing w:before="0" w:after="0"/>
        <w:jc w:val="both"/>
        <w:rPr>
          <w:rFonts w:asciiTheme="minorHAnsi" w:hAnsiTheme="minorHAnsi"/>
          <w:spacing w:val="-2"/>
          <w:sz w:val="24"/>
          <w:szCs w:val="24"/>
        </w:rPr>
      </w:pPr>
    </w:p>
    <w:p w14:paraId="60851A98" w14:textId="04BCEF22" w:rsidR="00BD24B3" w:rsidRPr="00BD24B3" w:rsidRDefault="00BD24B3" w:rsidP="00BD24B3">
      <w:pPr>
        <w:tabs>
          <w:tab w:val="left" w:pos="180"/>
          <w:tab w:val="left" w:pos="720"/>
        </w:tabs>
        <w:spacing w:before="0" w:after="0"/>
        <w:jc w:val="both"/>
        <w:rPr>
          <w:rFonts w:ascii="Calibri" w:hAnsi="Calibri"/>
          <w:sz w:val="24"/>
          <w:szCs w:val="24"/>
        </w:rPr>
      </w:pPr>
      <w:r w:rsidRPr="002B1329">
        <w:rPr>
          <w:rFonts w:ascii="Calibri" w:hAnsi="Calibri"/>
          <w:sz w:val="24"/>
          <w:szCs w:val="24"/>
        </w:rPr>
        <w:t>Dacă în perioada de implementare a proiectului sau în perioada de durabilitate se constată situații care să indice potențiala incidență a regulilor de acordare a ajutorului de stat asupra finanțării, AM va acționa conform legislației aplicabile în vigoare.</w:t>
      </w:r>
    </w:p>
    <w:p w14:paraId="2AD4AFD5" w14:textId="506EE3CF" w:rsidR="00610B2C" w:rsidRPr="00452414" w:rsidRDefault="00610B2C" w:rsidP="00BD24B3">
      <w:pPr>
        <w:spacing w:after="0"/>
        <w:jc w:val="both"/>
        <w:rPr>
          <w:rFonts w:asciiTheme="minorHAnsi" w:hAnsiTheme="minorHAnsi" w:cstheme="minorHAnsi"/>
          <w:sz w:val="24"/>
          <w:szCs w:val="24"/>
          <w:lang w:val="en-US"/>
        </w:rPr>
      </w:pPr>
      <w:proofErr w:type="spellStart"/>
      <w:r w:rsidRPr="00452414">
        <w:rPr>
          <w:rFonts w:asciiTheme="minorHAnsi" w:hAnsiTheme="minorHAnsi" w:cstheme="minorHAnsi"/>
          <w:sz w:val="24"/>
          <w:szCs w:val="24"/>
          <w:lang w:val="en-US"/>
        </w:rPr>
        <w:t>Dacă</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prin</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utilizarea</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echipamentelor</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pentru</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producerea</w:t>
      </w:r>
      <w:proofErr w:type="spellEnd"/>
      <w:r w:rsidRPr="00452414">
        <w:rPr>
          <w:rFonts w:asciiTheme="minorHAnsi" w:hAnsiTheme="minorHAnsi" w:cstheme="minorHAnsi"/>
          <w:sz w:val="24"/>
          <w:szCs w:val="24"/>
          <w:lang w:val="en-US"/>
        </w:rPr>
        <w:t xml:space="preserve"> de </w:t>
      </w:r>
      <w:proofErr w:type="spellStart"/>
      <w:r w:rsidRPr="00452414">
        <w:rPr>
          <w:rFonts w:asciiTheme="minorHAnsi" w:hAnsiTheme="minorHAnsi" w:cstheme="minorHAnsi"/>
          <w:sz w:val="24"/>
          <w:szCs w:val="24"/>
          <w:lang w:val="en-US"/>
        </w:rPr>
        <w:t>energie</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electrică</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necesară</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consumului</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propriu</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rezultă</w:t>
      </w:r>
      <w:proofErr w:type="spellEnd"/>
      <w:r w:rsidRPr="00452414">
        <w:rPr>
          <w:rFonts w:asciiTheme="minorHAnsi" w:hAnsiTheme="minorHAnsi" w:cstheme="minorHAnsi"/>
          <w:sz w:val="24"/>
          <w:szCs w:val="24"/>
          <w:lang w:val="en-US"/>
        </w:rPr>
        <w:t xml:space="preserve"> un surplus, </w:t>
      </w:r>
      <w:proofErr w:type="spellStart"/>
      <w:r w:rsidRPr="00452414">
        <w:rPr>
          <w:rFonts w:asciiTheme="minorHAnsi" w:hAnsiTheme="minorHAnsi" w:cstheme="minorHAnsi"/>
          <w:sz w:val="24"/>
          <w:szCs w:val="24"/>
          <w:lang w:val="en-US"/>
        </w:rPr>
        <w:t>acesta</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poate</w:t>
      </w:r>
      <w:proofErr w:type="spellEnd"/>
      <w:r w:rsidRPr="00452414">
        <w:rPr>
          <w:rFonts w:asciiTheme="minorHAnsi" w:hAnsiTheme="minorHAnsi" w:cstheme="minorHAnsi"/>
          <w:sz w:val="24"/>
          <w:szCs w:val="24"/>
          <w:lang w:val="en-US"/>
        </w:rPr>
        <w:t xml:space="preserve"> fi </w:t>
      </w:r>
      <w:proofErr w:type="spellStart"/>
      <w:r w:rsidRPr="00452414">
        <w:rPr>
          <w:rFonts w:asciiTheme="minorHAnsi" w:hAnsiTheme="minorHAnsi" w:cstheme="minorHAnsi"/>
          <w:sz w:val="24"/>
          <w:szCs w:val="24"/>
          <w:lang w:val="en-US"/>
        </w:rPr>
        <w:t>livrat</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în</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sistemul</w:t>
      </w:r>
      <w:proofErr w:type="spellEnd"/>
      <w:r w:rsidRPr="00452414">
        <w:rPr>
          <w:rFonts w:asciiTheme="minorHAnsi" w:hAnsiTheme="minorHAnsi" w:cstheme="minorHAnsi"/>
          <w:sz w:val="24"/>
          <w:szCs w:val="24"/>
          <w:lang w:val="en-US"/>
        </w:rPr>
        <w:t xml:space="preserve"> energetic </w:t>
      </w:r>
      <w:proofErr w:type="spellStart"/>
      <w:r w:rsidRPr="00452414">
        <w:rPr>
          <w:rFonts w:asciiTheme="minorHAnsi" w:hAnsiTheme="minorHAnsi" w:cstheme="minorHAnsi"/>
          <w:sz w:val="24"/>
          <w:szCs w:val="24"/>
          <w:lang w:val="en-US"/>
        </w:rPr>
        <w:t>naţional</w:t>
      </w:r>
      <w:proofErr w:type="spellEnd"/>
      <w:r w:rsidRPr="00452414">
        <w:rPr>
          <w:rFonts w:asciiTheme="minorHAnsi" w:hAnsiTheme="minorHAnsi" w:cstheme="minorHAnsi"/>
          <w:sz w:val="24"/>
          <w:szCs w:val="24"/>
          <w:lang w:val="en-US"/>
        </w:rPr>
        <w:t xml:space="preserve">, cu </w:t>
      </w:r>
      <w:proofErr w:type="spellStart"/>
      <w:r w:rsidRPr="00452414">
        <w:rPr>
          <w:rFonts w:asciiTheme="minorHAnsi" w:hAnsiTheme="minorHAnsi" w:cstheme="minorHAnsi"/>
          <w:sz w:val="24"/>
          <w:szCs w:val="24"/>
          <w:lang w:val="en-US"/>
        </w:rPr>
        <w:t>respectarea</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legislaţiei</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în</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domeniu</w:t>
      </w:r>
      <w:proofErr w:type="spellEnd"/>
      <w:r w:rsidRPr="00452414">
        <w:rPr>
          <w:rFonts w:asciiTheme="minorHAnsi" w:hAnsiTheme="minorHAnsi" w:cstheme="minorHAnsi"/>
          <w:sz w:val="24"/>
          <w:szCs w:val="24"/>
          <w:lang w:val="en-US"/>
        </w:rPr>
        <w:t xml:space="preserve">, sub </w:t>
      </w:r>
      <w:proofErr w:type="spellStart"/>
      <w:r w:rsidRPr="00452414">
        <w:rPr>
          <w:rFonts w:asciiTheme="minorHAnsi" w:hAnsiTheme="minorHAnsi" w:cstheme="minorHAnsi"/>
          <w:sz w:val="24"/>
          <w:szCs w:val="24"/>
          <w:lang w:val="en-US"/>
        </w:rPr>
        <w:t>rezerva</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necomercializării</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respectivului</w:t>
      </w:r>
      <w:proofErr w:type="spellEnd"/>
      <w:r w:rsidRPr="00452414">
        <w:rPr>
          <w:rFonts w:asciiTheme="minorHAnsi" w:hAnsiTheme="minorHAnsi" w:cstheme="minorHAnsi"/>
          <w:sz w:val="24"/>
          <w:szCs w:val="24"/>
          <w:lang w:val="en-US"/>
        </w:rPr>
        <w:t xml:space="preserve"> surplus </w:t>
      </w:r>
      <w:proofErr w:type="spellStart"/>
      <w:r w:rsidRPr="00452414">
        <w:rPr>
          <w:rFonts w:asciiTheme="minorHAnsi" w:hAnsiTheme="minorHAnsi" w:cstheme="minorHAnsi"/>
          <w:sz w:val="24"/>
          <w:szCs w:val="24"/>
          <w:lang w:val="en-US"/>
        </w:rPr>
        <w:t>în</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condiţii</w:t>
      </w:r>
      <w:proofErr w:type="spellEnd"/>
      <w:r w:rsidRPr="00452414">
        <w:rPr>
          <w:rFonts w:asciiTheme="minorHAnsi" w:hAnsiTheme="minorHAnsi" w:cstheme="minorHAnsi"/>
          <w:sz w:val="24"/>
          <w:szCs w:val="24"/>
          <w:lang w:val="en-US"/>
        </w:rPr>
        <w:t xml:space="preserve"> </w:t>
      </w:r>
      <w:r w:rsidRPr="00452414">
        <w:rPr>
          <w:rFonts w:asciiTheme="minorHAnsi" w:hAnsiTheme="minorHAnsi" w:cstheme="minorHAnsi"/>
          <w:sz w:val="24"/>
          <w:szCs w:val="24"/>
          <w:lang w:val="en-US"/>
        </w:rPr>
        <w:lastRenderedPageBreak/>
        <w:t xml:space="preserve">de </w:t>
      </w:r>
      <w:proofErr w:type="spellStart"/>
      <w:r w:rsidRPr="00452414">
        <w:rPr>
          <w:rFonts w:asciiTheme="minorHAnsi" w:hAnsiTheme="minorHAnsi" w:cstheme="minorHAnsi"/>
          <w:sz w:val="24"/>
          <w:szCs w:val="24"/>
          <w:lang w:val="en-US"/>
        </w:rPr>
        <w:t>piaţă</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liberă</w:t>
      </w:r>
      <w:proofErr w:type="spellEnd"/>
      <w:r w:rsidRPr="00452414">
        <w:rPr>
          <w:rFonts w:asciiTheme="minorHAnsi" w:hAnsiTheme="minorHAnsi" w:cstheme="minorHAnsi"/>
          <w:sz w:val="24"/>
          <w:szCs w:val="24"/>
          <w:lang w:val="en-US"/>
        </w:rPr>
        <w:t>/</w:t>
      </w:r>
      <w:proofErr w:type="spellStart"/>
      <w:r w:rsidRPr="00452414">
        <w:rPr>
          <w:rFonts w:asciiTheme="minorHAnsi" w:hAnsiTheme="minorHAnsi" w:cstheme="minorHAnsi"/>
          <w:sz w:val="24"/>
          <w:szCs w:val="24"/>
          <w:lang w:val="en-US"/>
        </w:rPr>
        <w:t>concurenţială</w:t>
      </w:r>
      <w:proofErr w:type="spellEnd"/>
      <w:r w:rsidRPr="00452414">
        <w:rPr>
          <w:rFonts w:asciiTheme="minorHAnsi" w:hAnsiTheme="minorHAnsi" w:cstheme="minorHAnsi"/>
          <w:sz w:val="24"/>
          <w:szCs w:val="24"/>
          <w:lang w:val="en-US"/>
        </w:rPr>
        <w:t xml:space="preserve">, conform OUG 15/2022. </w:t>
      </w:r>
      <w:proofErr w:type="spellStart"/>
      <w:r w:rsidRPr="00452414">
        <w:rPr>
          <w:rFonts w:asciiTheme="minorHAnsi" w:hAnsiTheme="minorHAnsi" w:cstheme="minorHAnsi"/>
          <w:sz w:val="24"/>
          <w:szCs w:val="24"/>
          <w:lang w:val="en-US"/>
        </w:rPr>
        <w:t>În</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caz</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contrar</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sprijinul</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financiar</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acordat</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prin</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prezentul</w:t>
      </w:r>
      <w:proofErr w:type="spellEnd"/>
      <w:r w:rsidRPr="00452414">
        <w:rPr>
          <w:rFonts w:asciiTheme="minorHAnsi" w:hAnsiTheme="minorHAnsi" w:cstheme="minorHAnsi"/>
          <w:sz w:val="24"/>
          <w:szCs w:val="24"/>
          <w:lang w:val="en-US"/>
        </w:rPr>
        <w:t xml:space="preserve"> program </w:t>
      </w:r>
      <w:proofErr w:type="spellStart"/>
      <w:r w:rsidRPr="00452414">
        <w:rPr>
          <w:rFonts w:asciiTheme="minorHAnsi" w:hAnsiTheme="minorHAnsi" w:cstheme="minorHAnsi"/>
          <w:sz w:val="24"/>
          <w:szCs w:val="24"/>
          <w:lang w:val="en-US"/>
        </w:rPr>
        <w:t>constituie</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ajutor</w:t>
      </w:r>
      <w:proofErr w:type="spellEnd"/>
      <w:r w:rsidRPr="00452414">
        <w:rPr>
          <w:rFonts w:asciiTheme="minorHAnsi" w:hAnsiTheme="minorHAnsi" w:cstheme="minorHAnsi"/>
          <w:sz w:val="24"/>
          <w:szCs w:val="24"/>
          <w:lang w:val="en-US"/>
        </w:rPr>
        <w:t xml:space="preserve"> de stat, </w:t>
      </w:r>
      <w:proofErr w:type="spellStart"/>
      <w:r w:rsidRPr="00452414">
        <w:rPr>
          <w:rFonts w:asciiTheme="minorHAnsi" w:hAnsiTheme="minorHAnsi" w:cstheme="minorHAnsi"/>
          <w:sz w:val="24"/>
          <w:szCs w:val="24"/>
          <w:lang w:val="en-US"/>
        </w:rPr>
        <w:t>caz</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în</w:t>
      </w:r>
      <w:proofErr w:type="spellEnd"/>
      <w:r w:rsidRPr="00452414">
        <w:rPr>
          <w:rFonts w:asciiTheme="minorHAnsi" w:hAnsiTheme="minorHAnsi" w:cstheme="minorHAnsi"/>
          <w:sz w:val="24"/>
          <w:szCs w:val="24"/>
          <w:lang w:val="en-US"/>
        </w:rPr>
        <w:t xml:space="preserve"> care AM </w:t>
      </w:r>
      <w:proofErr w:type="spellStart"/>
      <w:r w:rsidRPr="00452414">
        <w:rPr>
          <w:rFonts w:asciiTheme="minorHAnsi" w:hAnsiTheme="minorHAnsi" w:cstheme="minorHAnsi"/>
          <w:sz w:val="24"/>
          <w:szCs w:val="24"/>
          <w:lang w:val="en-US"/>
        </w:rPr>
        <w:t>va</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dispune</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recuperarea</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sumelor</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finanţate</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aferente</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activităților</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privind</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sursele</w:t>
      </w:r>
      <w:proofErr w:type="spellEnd"/>
      <w:r w:rsidRPr="00452414">
        <w:rPr>
          <w:rFonts w:asciiTheme="minorHAnsi" w:hAnsiTheme="minorHAnsi" w:cstheme="minorHAnsi"/>
          <w:sz w:val="24"/>
          <w:szCs w:val="24"/>
          <w:lang w:val="en-US"/>
        </w:rPr>
        <w:t xml:space="preserve"> de </w:t>
      </w:r>
      <w:proofErr w:type="spellStart"/>
      <w:r w:rsidRPr="00452414">
        <w:rPr>
          <w:rFonts w:asciiTheme="minorHAnsi" w:hAnsiTheme="minorHAnsi" w:cstheme="minorHAnsi"/>
          <w:sz w:val="24"/>
          <w:szCs w:val="24"/>
          <w:lang w:val="en-US"/>
        </w:rPr>
        <w:t>energie</w:t>
      </w:r>
      <w:proofErr w:type="spellEnd"/>
      <w:r w:rsidRPr="00452414">
        <w:rPr>
          <w:rFonts w:asciiTheme="minorHAnsi" w:hAnsiTheme="minorHAnsi" w:cstheme="minorHAnsi"/>
          <w:sz w:val="24"/>
          <w:szCs w:val="24"/>
          <w:lang w:val="en-US"/>
        </w:rPr>
        <w:t xml:space="preserve"> </w:t>
      </w:r>
      <w:proofErr w:type="spellStart"/>
      <w:r w:rsidRPr="00452414">
        <w:rPr>
          <w:rFonts w:asciiTheme="minorHAnsi" w:hAnsiTheme="minorHAnsi" w:cstheme="minorHAnsi"/>
          <w:sz w:val="24"/>
          <w:szCs w:val="24"/>
          <w:lang w:val="en-US"/>
        </w:rPr>
        <w:t>regenerabile</w:t>
      </w:r>
      <w:proofErr w:type="spellEnd"/>
      <w:r w:rsidR="0023458F" w:rsidRPr="00452414">
        <w:rPr>
          <w:rFonts w:asciiTheme="minorHAnsi" w:hAnsiTheme="minorHAnsi" w:cstheme="minorHAnsi"/>
          <w:sz w:val="24"/>
          <w:szCs w:val="24"/>
          <w:lang w:val="en-US"/>
        </w:rPr>
        <w:t>.</w:t>
      </w:r>
    </w:p>
    <w:p w14:paraId="5A6935D8" w14:textId="77777777" w:rsidR="00610B2C" w:rsidRPr="00A500FD" w:rsidRDefault="00610B2C" w:rsidP="0007627B">
      <w:pPr>
        <w:tabs>
          <w:tab w:val="left" w:pos="180"/>
          <w:tab w:val="left" w:pos="720"/>
        </w:tabs>
        <w:spacing w:before="0" w:after="0"/>
        <w:jc w:val="both"/>
        <w:rPr>
          <w:rFonts w:ascii="Calibri" w:hAnsi="Calibri"/>
          <w:sz w:val="24"/>
          <w:szCs w:val="24"/>
        </w:rPr>
      </w:pPr>
    </w:p>
    <w:p w14:paraId="10793644" w14:textId="5711BEB4" w:rsidR="00F13D4C" w:rsidRDefault="00F13D4C">
      <w:pPr>
        <w:pStyle w:val="Heading2"/>
        <w:numPr>
          <w:ilvl w:val="1"/>
          <w:numId w:val="35"/>
        </w:numPr>
        <w:ind w:left="0" w:firstLine="0"/>
      </w:pPr>
      <w:bookmarkStart w:id="62" w:name="_Toc135896953"/>
      <w:r>
        <w:t>Reguli privind instrumente financiare</w:t>
      </w:r>
      <w:bookmarkEnd w:id="62"/>
      <w:r w:rsidR="00D56D62">
        <w:t xml:space="preserve"> </w:t>
      </w:r>
    </w:p>
    <w:p w14:paraId="43D2673F" w14:textId="04D7FCBB" w:rsidR="001F31F8" w:rsidRPr="00637B2E" w:rsidRDefault="00F1083B" w:rsidP="00F1083B">
      <w:pPr>
        <w:pStyle w:val="5Normal"/>
        <w:rPr>
          <w:rFonts w:asciiTheme="minorHAnsi" w:hAnsiTheme="minorHAnsi"/>
          <w:sz w:val="24"/>
        </w:rPr>
      </w:pPr>
      <w:r>
        <w:rPr>
          <w:rFonts w:asciiTheme="minorHAnsi" w:hAnsiTheme="minorHAnsi"/>
          <w:sz w:val="24"/>
        </w:rPr>
        <w:t>Această secțiune nu se aplică prezentului apel.</w:t>
      </w:r>
    </w:p>
    <w:p w14:paraId="3B4CFB34" w14:textId="41154A59" w:rsidR="00F13D4C" w:rsidRDefault="00F13D4C">
      <w:pPr>
        <w:pStyle w:val="Heading2"/>
        <w:numPr>
          <w:ilvl w:val="1"/>
          <w:numId w:val="35"/>
        </w:numPr>
        <w:ind w:left="0" w:firstLine="0"/>
      </w:pPr>
      <w:bookmarkStart w:id="63" w:name="_Toc135896954"/>
      <w:r>
        <w:t xml:space="preserve">Acţiuni </w:t>
      </w:r>
      <w:r w:rsidR="000F3451">
        <w:t>interregionale, transfrontaliere şi transnaţionale</w:t>
      </w:r>
      <w:bookmarkEnd w:id="63"/>
      <w:r w:rsidR="00D56D62">
        <w:t xml:space="preserve"> </w:t>
      </w:r>
    </w:p>
    <w:p w14:paraId="5F289BD8" w14:textId="4CBC2AC5" w:rsidR="004E43AC" w:rsidRDefault="00F1083B" w:rsidP="00452414">
      <w:pPr>
        <w:pStyle w:val="5Normal"/>
        <w:spacing w:before="0" w:after="0"/>
        <w:ind w:right="0"/>
        <w:rPr>
          <w:rFonts w:asciiTheme="minorHAnsi" w:hAnsiTheme="minorHAnsi"/>
          <w:sz w:val="24"/>
        </w:rPr>
      </w:pPr>
      <w:r>
        <w:rPr>
          <w:rFonts w:asciiTheme="minorHAnsi" w:hAnsiTheme="minorHAnsi"/>
          <w:sz w:val="24"/>
        </w:rPr>
        <w:t>Această secțiune nu se aplică prezentului apel.</w:t>
      </w:r>
    </w:p>
    <w:p w14:paraId="69C1AE71" w14:textId="77777777" w:rsidR="00452414" w:rsidRPr="00452414" w:rsidRDefault="00452414" w:rsidP="00452414">
      <w:pPr>
        <w:pStyle w:val="5Normal"/>
        <w:spacing w:before="0" w:after="0"/>
        <w:ind w:right="0"/>
        <w:rPr>
          <w:rFonts w:asciiTheme="minorHAnsi" w:hAnsiTheme="minorHAnsi"/>
          <w:sz w:val="24"/>
        </w:rPr>
      </w:pPr>
    </w:p>
    <w:p w14:paraId="766BCB72" w14:textId="6C7FB235" w:rsidR="000F3451" w:rsidRDefault="000F3451">
      <w:pPr>
        <w:pStyle w:val="Heading2"/>
        <w:numPr>
          <w:ilvl w:val="1"/>
          <w:numId w:val="35"/>
        </w:numPr>
        <w:ind w:left="0" w:firstLine="0"/>
      </w:pPr>
      <w:bookmarkStart w:id="64" w:name="_Toc135896955"/>
      <w:r>
        <w:t>Principii orizontale</w:t>
      </w:r>
      <w:bookmarkEnd w:id="64"/>
      <w:r>
        <w:t xml:space="preserve"> </w:t>
      </w:r>
    </w:p>
    <w:p w14:paraId="39E4A14E" w14:textId="6B26A036" w:rsidR="00124820" w:rsidRPr="003147D5" w:rsidRDefault="00124820" w:rsidP="00124820">
      <w:pPr>
        <w:pStyle w:val="Default"/>
        <w:jc w:val="both"/>
        <w:rPr>
          <w:rFonts w:asciiTheme="minorHAnsi" w:hAnsiTheme="minorHAnsi" w:cstheme="minorHAnsi"/>
        </w:rPr>
      </w:pPr>
      <w:r w:rsidRPr="003147D5">
        <w:rPr>
          <w:rFonts w:asciiTheme="minorHAnsi" w:hAnsiTheme="minorHAnsi" w:cstheme="minorHAnsi"/>
        </w:rPr>
        <w:t xml:space="preserve">O atenție deosebită este acordată respectării principiilor orizontale menționate la nivelul Programului Regional Sud-Est. </w:t>
      </w:r>
    </w:p>
    <w:p w14:paraId="0D490C64" w14:textId="77777777" w:rsidR="00124820" w:rsidRPr="003147D5" w:rsidRDefault="00124820" w:rsidP="00124820">
      <w:pPr>
        <w:pStyle w:val="Default"/>
        <w:jc w:val="both"/>
        <w:rPr>
          <w:rFonts w:asciiTheme="minorHAnsi" w:hAnsiTheme="minorHAnsi" w:cstheme="minorHAnsi"/>
        </w:rPr>
      </w:pPr>
    </w:p>
    <w:p w14:paraId="6B9D792D" w14:textId="1D15C138" w:rsidR="00124820" w:rsidRPr="00D56D62" w:rsidRDefault="00124820" w:rsidP="00124820">
      <w:pPr>
        <w:spacing w:before="0" w:after="0"/>
        <w:jc w:val="both"/>
        <w:rPr>
          <w:rFonts w:asciiTheme="minorHAnsi" w:hAnsiTheme="minorHAnsi" w:cstheme="minorHAnsi"/>
          <w:sz w:val="24"/>
          <w:szCs w:val="24"/>
        </w:rPr>
      </w:pPr>
      <w:r w:rsidRPr="00D56D62">
        <w:rPr>
          <w:rFonts w:asciiTheme="minorHAnsi" w:hAnsiTheme="minorHAnsi" w:cstheme="minorHAnsi"/>
          <w:sz w:val="24"/>
          <w:szCs w:val="24"/>
        </w:rPr>
        <w:t>Proiectele trebuie să descrie și s</w:t>
      </w:r>
      <w:bookmarkStart w:id="65" w:name="_Hlk127968621"/>
      <w:r w:rsidRPr="00D56D62">
        <w:rPr>
          <w:rFonts w:asciiTheme="minorHAnsi" w:hAnsiTheme="minorHAnsi" w:cstheme="minorHAnsi"/>
          <w:sz w:val="24"/>
          <w:szCs w:val="24"/>
        </w:rPr>
        <w:t>ă</w:t>
      </w:r>
      <w:bookmarkEnd w:id="65"/>
      <w:r w:rsidRPr="00D56D62">
        <w:rPr>
          <w:rFonts w:asciiTheme="minorHAnsi" w:hAnsiTheme="minorHAnsi" w:cstheme="minorHAnsi"/>
          <w:sz w:val="24"/>
          <w:szCs w:val="24"/>
        </w:rPr>
        <w:t xml:space="preserve"> demonstreze modul în care principiile de mai </w:t>
      </w:r>
      <w:r w:rsidR="00D56D62">
        <w:rPr>
          <w:rFonts w:asciiTheme="minorHAnsi" w:hAnsiTheme="minorHAnsi" w:cstheme="minorHAnsi"/>
          <w:sz w:val="24"/>
          <w:szCs w:val="24"/>
        </w:rPr>
        <w:t>jos</w:t>
      </w:r>
      <w:r w:rsidRPr="00D56D62">
        <w:rPr>
          <w:rFonts w:asciiTheme="minorHAnsi" w:hAnsiTheme="minorHAnsi" w:cstheme="minorHAnsi"/>
          <w:sz w:val="24"/>
          <w:szCs w:val="24"/>
        </w:rPr>
        <w:t xml:space="preserve"> sunt promovate prin investiția respectivă, detaliindu-se concret care sunt măsurile și instrumentele prin care solicitantul va garanta aplicarea respectivelor principii. </w:t>
      </w:r>
      <w:r w:rsidRPr="00D56D62">
        <w:rPr>
          <w:rFonts w:asciiTheme="minorHAnsi" w:hAnsiTheme="minorHAnsi" w:cstheme="minorHAnsi"/>
          <w:color w:val="000000"/>
          <w:sz w:val="24"/>
          <w:szCs w:val="24"/>
          <w:lang w:eastAsia="en-GB"/>
        </w:rPr>
        <w:t xml:space="preserve">În vederea monitorizării integrării principiilor orizontale în activitățile proiectului, se vor stabili încă din etapa de elaborare tipuri de informații și indicatori ce trebuie colectate, respectiv, măsurate. </w:t>
      </w:r>
    </w:p>
    <w:p w14:paraId="133EAF6F" w14:textId="77777777" w:rsidR="00124820" w:rsidRDefault="00124820" w:rsidP="00124820">
      <w:pPr>
        <w:spacing w:before="0" w:after="0"/>
        <w:jc w:val="both"/>
        <w:rPr>
          <w:rFonts w:asciiTheme="minorHAnsi" w:hAnsiTheme="minorHAnsi" w:cstheme="minorHAnsi"/>
          <w:color w:val="000000"/>
          <w:sz w:val="24"/>
          <w:szCs w:val="24"/>
          <w:lang w:eastAsia="en-GB"/>
        </w:rPr>
      </w:pPr>
      <w:r w:rsidRPr="00D56D62">
        <w:rPr>
          <w:rFonts w:asciiTheme="minorHAnsi" w:hAnsiTheme="minorHAnsi" w:cstheme="minorHAnsi"/>
          <w:color w:val="000000"/>
          <w:sz w:val="24"/>
          <w:szCs w:val="24"/>
          <w:lang w:eastAsia="en-GB"/>
        </w:rPr>
        <w:t xml:space="preserve">Solicitanții de finanțare vor completa toate informațiile relevante în legătură cu aspectele menționate mai sus, particularizând pentru proiectul propus, completând corespunzător secțiunii </w:t>
      </w:r>
      <w:r w:rsidRPr="00D56D62">
        <w:rPr>
          <w:rFonts w:asciiTheme="minorHAnsi" w:hAnsiTheme="minorHAnsi" w:cstheme="minorHAnsi"/>
          <w:i/>
          <w:iCs/>
          <w:color w:val="000000"/>
          <w:sz w:val="24"/>
          <w:szCs w:val="24"/>
          <w:lang w:eastAsia="en-GB"/>
        </w:rPr>
        <w:t xml:space="preserve">Principii orizontale </w:t>
      </w:r>
      <w:r w:rsidRPr="00D56D62">
        <w:rPr>
          <w:rFonts w:asciiTheme="minorHAnsi" w:hAnsiTheme="minorHAnsi" w:cstheme="minorHAnsi"/>
          <w:color w:val="000000"/>
          <w:sz w:val="24"/>
          <w:szCs w:val="24"/>
          <w:lang w:eastAsia="en-GB"/>
        </w:rPr>
        <w:t xml:space="preserve"> a cererii de finanțare.</w:t>
      </w:r>
      <w:bookmarkStart w:id="66" w:name="_Hlk104467274"/>
    </w:p>
    <w:p w14:paraId="5F56E1B4" w14:textId="77777777" w:rsidR="00C43BAE" w:rsidRPr="00C43BAE" w:rsidRDefault="00C43BAE" w:rsidP="00C43BAE">
      <w:pPr>
        <w:autoSpaceDE w:val="0"/>
        <w:autoSpaceDN w:val="0"/>
        <w:adjustRightInd w:val="0"/>
        <w:spacing w:before="0" w:after="0"/>
        <w:rPr>
          <w:rFonts w:asciiTheme="minorHAnsi" w:hAnsiTheme="minorHAnsi" w:cstheme="minorHAnsi"/>
          <w:color w:val="000000"/>
          <w:sz w:val="24"/>
          <w:szCs w:val="24"/>
          <w:lang w:val="en-GB" w:eastAsia="ro-RO"/>
        </w:rPr>
      </w:pPr>
      <w:proofErr w:type="spellStart"/>
      <w:r w:rsidRPr="00C43BAE">
        <w:rPr>
          <w:rFonts w:asciiTheme="minorHAnsi" w:hAnsiTheme="minorHAnsi" w:cstheme="minorHAnsi"/>
          <w:color w:val="000000"/>
          <w:sz w:val="24"/>
          <w:szCs w:val="24"/>
          <w:lang w:val="en-GB" w:eastAsia="ro-RO"/>
        </w:rPr>
        <w:t>În</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procesul</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pregătire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verificare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implementare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durabilitate</w:t>
      </w:r>
      <w:proofErr w:type="spellEnd"/>
      <w:r w:rsidRPr="00C43BAE">
        <w:rPr>
          <w:rFonts w:asciiTheme="minorHAnsi" w:hAnsiTheme="minorHAnsi" w:cstheme="minorHAnsi"/>
          <w:color w:val="000000"/>
          <w:sz w:val="24"/>
          <w:szCs w:val="24"/>
          <w:lang w:val="en-GB" w:eastAsia="ro-RO"/>
        </w:rPr>
        <w:t xml:space="preserve"> a </w:t>
      </w:r>
      <w:proofErr w:type="spellStart"/>
      <w:r w:rsidRPr="00C43BAE">
        <w:rPr>
          <w:rFonts w:asciiTheme="minorHAnsi" w:hAnsiTheme="minorHAnsi" w:cstheme="minorHAnsi"/>
          <w:color w:val="000000"/>
          <w:sz w:val="24"/>
          <w:szCs w:val="24"/>
          <w:lang w:val="en-GB" w:eastAsia="ro-RO"/>
        </w:rPr>
        <w:t>proiectului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solicitantul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asigură</w:t>
      </w:r>
      <w:proofErr w:type="spellEnd"/>
      <w:r w:rsidRPr="00C43BAE">
        <w:rPr>
          <w:rFonts w:asciiTheme="minorHAnsi" w:hAnsiTheme="minorHAnsi" w:cstheme="minorHAnsi"/>
          <w:color w:val="000000"/>
          <w:sz w:val="24"/>
          <w:szCs w:val="24"/>
          <w:lang w:val="en-GB" w:eastAsia="ro-RO"/>
        </w:rPr>
        <w:t xml:space="preserve">: </w:t>
      </w:r>
    </w:p>
    <w:p w14:paraId="231D9062" w14:textId="77777777" w:rsidR="00C43BAE" w:rsidRPr="00C43BAE" w:rsidRDefault="00C43BAE">
      <w:pPr>
        <w:numPr>
          <w:ilvl w:val="0"/>
          <w:numId w:val="57"/>
        </w:numPr>
        <w:autoSpaceDE w:val="0"/>
        <w:autoSpaceDN w:val="0"/>
        <w:adjustRightInd w:val="0"/>
        <w:spacing w:before="0" w:after="0"/>
        <w:contextualSpacing/>
        <w:jc w:val="both"/>
        <w:rPr>
          <w:rFonts w:asciiTheme="minorHAnsi" w:hAnsiTheme="minorHAnsi" w:cstheme="minorHAnsi"/>
          <w:color w:val="000000"/>
          <w:sz w:val="24"/>
          <w:szCs w:val="24"/>
          <w:lang w:eastAsia="ro-RO"/>
        </w:rPr>
      </w:pPr>
      <w:r w:rsidRPr="00C43BAE">
        <w:rPr>
          <w:rFonts w:asciiTheme="minorHAnsi" w:hAnsiTheme="minorHAnsi" w:cstheme="minorHAnsi"/>
          <w:color w:val="000000"/>
          <w:sz w:val="24"/>
          <w:szCs w:val="24"/>
          <w:lang w:eastAsia="ro-RO"/>
        </w:rPr>
        <w:t xml:space="preserve">Respectarea drepturilor fundamentale și a Cartei drepturilor fundamentale a Uniunii Europene </w:t>
      </w:r>
    </w:p>
    <w:p w14:paraId="4038B8D9" w14:textId="77777777" w:rsidR="00C43BAE" w:rsidRPr="00C43BAE" w:rsidRDefault="00C43BAE">
      <w:pPr>
        <w:numPr>
          <w:ilvl w:val="0"/>
          <w:numId w:val="57"/>
        </w:numPr>
        <w:autoSpaceDE w:val="0"/>
        <w:autoSpaceDN w:val="0"/>
        <w:adjustRightInd w:val="0"/>
        <w:spacing w:before="0" w:after="0"/>
        <w:contextualSpacing/>
        <w:jc w:val="both"/>
        <w:rPr>
          <w:rFonts w:asciiTheme="minorHAnsi" w:hAnsiTheme="minorHAnsi" w:cstheme="minorHAnsi"/>
          <w:sz w:val="24"/>
          <w:szCs w:val="24"/>
          <w:lang w:eastAsia="ro-RO"/>
        </w:rPr>
      </w:pPr>
      <w:r w:rsidRPr="00C43BAE">
        <w:rPr>
          <w:rFonts w:asciiTheme="minorHAnsi" w:hAnsiTheme="minorHAnsi" w:cstheme="minorHAnsi"/>
          <w:sz w:val="24"/>
          <w:szCs w:val="24"/>
          <w:lang w:eastAsia="ro-RO"/>
        </w:rPr>
        <w:t xml:space="preserve">Respectarea egalității între bărbați și femei, integrarea perspectivei de gen și abordarea aspectelor de gen </w:t>
      </w:r>
    </w:p>
    <w:p w14:paraId="5B182DFA" w14:textId="77777777" w:rsidR="00C43BAE" w:rsidRPr="00C43BAE" w:rsidRDefault="00C43BAE">
      <w:pPr>
        <w:numPr>
          <w:ilvl w:val="0"/>
          <w:numId w:val="57"/>
        </w:numPr>
        <w:autoSpaceDE w:val="0"/>
        <w:autoSpaceDN w:val="0"/>
        <w:adjustRightInd w:val="0"/>
        <w:spacing w:before="0" w:after="0"/>
        <w:contextualSpacing/>
        <w:jc w:val="both"/>
        <w:rPr>
          <w:rFonts w:asciiTheme="minorHAnsi" w:hAnsiTheme="minorHAnsi" w:cstheme="minorHAnsi"/>
          <w:sz w:val="24"/>
          <w:szCs w:val="24"/>
          <w:lang w:eastAsia="ro-RO"/>
        </w:rPr>
      </w:pPr>
      <w:r w:rsidRPr="00C43BAE">
        <w:rPr>
          <w:rFonts w:asciiTheme="minorHAnsi" w:hAnsiTheme="minorHAnsi" w:cstheme="minorHAnsi"/>
          <w:sz w:val="24"/>
          <w:szCs w:val="24"/>
          <w:lang w:eastAsia="ro-RO"/>
        </w:rPr>
        <w:t xml:space="preserve">Prevenirea oricărei forme de discriminare pe criterii de gen, origine rasială sau etnică, religie sau convingeri, dizabilitate, vârstă sau orientare sexuală, precum și respectarea accesibilității pentru persoanele cu dizabilități. </w:t>
      </w:r>
    </w:p>
    <w:p w14:paraId="49A8C528" w14:textId="77777777" w:rsidR="00C43BAE" w:rsidRPr="00C43BAE" w:rsidRDefault="00C43BAE">
      <w:pPr>
        <w:numPr>
          <w:ilvl w:val="0"/>
          <w:numId w:val="57"/>
        </w:numPr>
        <w:spacing w:before="0" w:after="0"/>
        <w:contextualSpacing/>
        <w:jc w:val="both"/>
        <w:rPr>
          <w:rFonts w:asciiTheme="minorHAnsi" w:hAnsiTheme="minorHAnsi" w:cstheme="minorHAnsi"/>
          <w:color w:val="000000"/>
          <w:sz w:val="24"/>
          <w:szCs w:val="24"/>
        </w:rPr>
      </w:pPr>
      <w:r w:rsidRPr="00C43BAE">
        <w:rPr>
          <w:rFonts w:asciiTheme="minorHAnsi" w:hAnsiTheme="minorHAnsi" w:cstheme="minorHAnsi"/>
          <w:sz w:val="24"/>
          <w:szCs w:val="24"/>
          <w:lang w:eastAsia="ro-RO"/>
        </w:rPr>
        <w:t>Respectarea obiectivului de promovare a dezvoltării durabile, astfel cum este prevăzut la articolul 11 din TFUE, ținând seama de obiectivele de dezvoltare durabilă ale ONU, de Acordul de la Paris și respectarea principiului de „a nu prejudicia în mod semnificativ”.</w:t>
      </w:r>
    </w:p>
    <w:p w14:paraId="34DC52DA" w14:textId="77777777" w:rsidR="00C43BAE" w:rsidRPr="00D56D62" w:rsidRDefault="00C43BAE" w:rsidP="00124820">
      <w:pPr>
        <w:spacing w:before="0" w:after="0"/>
        <w:jc w:val="both"/>
        <w:rPr>
          <w:rFonts w:asciiTheme="minorHAnsi" w:hAnsiTheme="minorHAnsi" w:cstheme="minorHAnsi"/>
          <w:sz w:val="24"/>
          <w:szCs w:val="24"/>
        </w:rPr>
      </w:pPr>
    </w:p>
    <w:p w14:paraId="180F8C44" w14:textId="64A49C25" w:rsidR="00D56D62" w:rsidRDefault="000F3451">
      <w:pPr>
        <w:pStyle w:val="Heading2"/>
        <w:numPr>
          <w:ilvl w:val="1"/>
          <w:numId w:val="35"/>
        </w:numPr>
        <w:ind w:left="0" w:firstLine="0"/>
      </w:pPr>
      <w:bookmarkStart w:id="67" w:name="_Toc135896956"/>
      <w:bookmarkEnd w:id="66"/>
      <w:r w:rsidRPr="000F3451">
        <w:t>Aspecte de mediu (inclusiv aplicarea Directivei 2011/92/UE a Parlamentului European și a Consiliului). Aplicarea principiului  DNSH. Imunizarea la schimbările climatice</w:t>
      </w:r>
      <w:bookmarkEnd w:id="67"/>
    </w:p>
    <w:p w14:paraId="1284B726" w14:textId="1B2D2393" w:rsidR="006F05BC" w:rsidRDefault="006F05BC" w:rsidP="00D56D62">
      <w:pPr>
        <w:pStyle w:val="Default"/>
        <w:jc w:val="both"/>
        <w:rPr>
          <w:rFonts w:asciiTheme="minorHAnsi" w:hAnsiTheme="minorHAnsi" w:cstheme="minorHAnsi"/>
        </w:rPr>
      </w:pPr>
    </w:p>
    <w:p w14:paraId="773CF525" w14:textId="77777777" w:rsidR="00C43BAE" w:rsidRPr="00C43BAE" w:rsidRDefault="00C43BAE" w:rsidP="00C43BAE">
      <w:pPr>
        <w:autoSpaceDE w:val="0"/>
        <w:autoSpaceDN w:val="0"/>
        <w:adjustRightInd w:val="0"/>
        <w:spacing w:before="0" w:after="0"/>
        <w:jc w:val="both"/>
        <w:rPr>
          <w:rFonts w:asciiTheme="minorHAnsi" w:hAnsiTheme="minorHAnsi" w:cstheme="minorHAnsi"/>
          <w:sz w:val="24"/>
          <w:szCs w:val="24"/>
        </w:rPr>
      </w:pPr>
      <w:r w:rsidRPr="00C43BAE">
        <w:rPr>
          <w:rFonts w:asciiTheme="minorHAnsi" w:hAnsiTheme="minorHAnsi" w:cstheme="minorHAnsi"/>
          <w:color w:val="000000"/>
          <w:sz w:val="24"/>
          <w:szCs w:val="24"/>
        </w:rPr>
        <w:t xml:space="preserve">În ceea ce privește respectarea obiectivului de promovare a dezvoltării durabile în cadrul proiectelor finanțate prin PR SE 2021-2027, vor fi analizate și respectate criteriile care determină dacă o activitate se califică drept durabilă din punctul de vedere al mediului și dacă </w:t>
      </w:r>
      <w:r w:rsidRPr="00C43BAE">
        <w:rPr>
          <w:rFonts w:asciiTheme="minorHAnsi" w:hAnsiTheme="minorHAnsi" w:cstheme="minorHAnsi"/>
          <w:color w:val="000000"/>
          <w:sz w:val="24"/>
          <w:szCs w:val="24"/>
        </w:rPr>
        <w:lastRenderedPageBreak/>
        <w:t xml:space="preserve">respectă principiul „A nu prejudicia în mod </w:t>
      </w:r>
      <w:r w:rsidRPr="00C43BAE">
        <w:rPr>
          <w:rFonts w:asciiTheme="minorHAnsi" w:hAnsiTheme="minorHAnsi" w:cstheme="minorHAnsi"/>
          <w:sz w:val="24"/>
          <w:szCs w:val="24"/>
        </w:rPr>
        <w:t xml:space="preserve">semnificativ” (DNSH), în conformitate cu Regulamentul (UE) 2020/852 (”Regulamentul privind taxonomia”). Legislația aplicabilă și modul de îndeplinire a acestora sunt detaliate în cadrul </w:t>
      </w:r>
      <w:r w:rsidRPr="00C43BAE">
        <w:rPr>
          <w:rFonts w:asciiTheme="minorHAnsi" w:hAnsiTheme="minorHAnsi" w:cstheme="minorHAnsi"/>
          <w:i/>
          <w:iCs/>
          <w:sz w:val="24"/>
          <w:szCs w:val="24"/>
        </w:rPr>
        <w:t>Metodologiei privind abordarea principiului DNSH și imunizarea infrastructurii la schimbări climatice în cadrul Programului Regional Sud-Est 2021-2027</w:t>
      </w:r>
      <w:r w:rsidRPr="00C43BAE">
        <w:rPr>
          <w:rFonts w:asciiTheme="minorHAnsi" w:hAnsiTheme="minorHAnsi" w:cstheme="minorHAnsi"/>
          <w:sz w:val="24"/>
          <w:szCs w:val="24"/>
        </w:rPr>
        <w:t xml:space="preserve"> elaborată de AM PR SE în sprijinul solicitanților la finanțare document ce poate fi accesat la adresa: </w:t>
      </w:r>
      <w:r w:rsidR="00000000">
        <w:fldChar w:fldCharType="begin"/>
      </w:r>
      <w:r w:rsidR="00000000">
        <w:instrText xml:space="preserve"> HYPERLINK "https://regiosudest.ro/" </w:instrText>
      </w:r>
      <w:r w:rsidR="00000000">
        <w:fldChar w:fldCharType="separate"/>
      </w:r>
      <w:r w:rsidRPr="00C43BAE">
        <w:rPr>
          <w:rFonts w:asciiTheme="minorHAnsi" w:hAnsiTheme="minorHAnsi" w:cstheme="minorHAnsi"/>
          <w:sz w:val="24"/>
          <w:szCs w:val="24"/>
          <w:u w:val="single"/>
        </w:rPr>
        <w:t>https://regiosudest.ro/</w:t>
      </w:r>
      <w:r w:rsidR="00000000">
        <w:rPr>
          <w:rFonts w:asciiTheme="minorHAnsi" w:hAnsiTheme="minorHAnsi" w:cstheme="minorHAnsi"/>
          <w:sz w:val="24"/>
          <w:szCs w:val="24"/>
          <w:u w:val="single"/>
        </w:rPr>
        <w:fldChar w:fldCharType="end"/>
      </w:r>
      <w:r w:rsidRPr="00C43BAE">
        <w:rPr>
          <w:rFonts w:asciiTheme="minorHAnsi" w:hAnsiTheme="minorHAnsi" w:cstheme="minorHAnsi"/>
          <w:sz w:val="24"/>
          <w:szCs w:val="24"/>
        </w:rPr>
        <w:t>.</w:t>
      </w:r>
    </w:p>
    <w:p w14:paraId="7895903D" w14:textId="77777777" w:rsidR="00C43BAE" w:rsidRPr="00C43BAE" w:rsidRDefault="00C43BAE" w:rsidP="00C43BAE">
      <w:pPr>
        <w:autoSpaceDE w:val="0"/>
        <w:autoSpaceDN w:val="0"/>
        <w:adjustRightInd w:val="0"/>
        <w:spacing w:before="0" w:after="0"/>
        <w:jc w:val="both"/>
        <w:rPr>
          <w:rFonts w:asciiTheme="minorHAnsi" w:hAnsiTheme="minorHAnsi" w:cstheme="minorHAnsi"/>
          <w:b/>
          <w:bCs/>
          <w:color w:val="000000"/>
          <w:sz w:val="24"/>
          <w:szCs w:val="24"/>
        </w:rPr>
      </w:pPr>
    </w:p>
    <w:p w14:paraId="1CCB617C" w14:textId="77777777" w:rsidR="00C43BAE" w:rsidRPr="00C43BAE" w:rsidRDefault="00C43BAE" w:rsidP="00C43BAE">
      <w:pPr>
        <w:autoSpaceDE w:val="0"/>
        <w:autoSpaceDN w:val="0"/>
        <w:adjustRightInd w:val="0"/>
        <w:spacing w:before="0" w:after="0"/>
        <w:jc w:val="both"/>
        <w:rPr>
          <w:rFonts w:asciiTheme="minorHAnsi" w:hAnsiTheme="minorHAnsi" w:cstheme="minorHAnsi"/>
          <w:color w:val="000000"/>
          <w:sz w:val="24"/>
          <w:szCs w:val="24"/>
        </w:rPr>
      </w:pPr>
      <w:r w:rsidRPr="00C43BAE">
        <w:rPr>
          <w:rFonts w:asciiTheme="minorHAnsi" w:hAnsiTheme="minorHAnsi" w:cstheme="minorHAnsi"/>
          <w:color w:val="000000"/>
          <w:sz w:val="24"/>
          <w:szCs w:val="24"/>
        </w:rPr>
        <w:t>Analiza durabilității din punct de vedere a mediului a unui anumit proiect sau a anumitor activități economice din cadrul proiectului va urmări următoarele obiective de mediu care stau la baza principiului DNSH (Regulamentul (UE) 2020/852 (”Regulamentul privind taxonomia”), art. 9):</w:t>
      </w:r>
    </w:p>
    <w:p w14:paraId="4167861F" w14:textId="77777777" w:rsidR="00C43BAE" w:rsidRPr="00C43BAE" w:rsidRDefault="00C43BAE">
      <w:pPr>
        <w:numPr>
          <w:ilvl w:val="0"/>
          <w:numId w:val="58"/>
        </w:numPr>
        <w:autoSpaceDE w:val="0"/>
        <w:autoSpaceDN w:val="0"/>
        <w:adjustRightInd w:val="0"/>
        <w:spacing w:before="0" w:after="0"/>
        <w:jc w:val="both"/>
        <w:rPr>
          <w:rFonts w:asciiTheme="minorHAnsi" w:hAnsiTheme="minorHAnsi" w:cstheme="minorHAnsi"/>
          <w:color w:val="000000"/>
          <w:sz w:val="24"/>
          <w:szCs w:val="24"/>
          <w:lang w:val="en-GB" w:eastAsia="ro-RO"/>
        </w:rPr>
      </w:pPr>
      <w:r w:rsidRPr="00C43BAE">
        <w:rPr>
          <w:rFonts w:asciiTheme="minorHAnsi" w:hAnsiTheme="minorHAnsi" w:cstheme="minorHAnsi"/>
          <w:color w:val="000000"/>
          <w:sz w:val="24"/>
          <w:szCs w:val="24"/>
          <w:lang w:val="en-GB" w:eastAsia="ro-RO"/>
        </w:rPr>
        <w:t xml:space="preserve">a) </w:t>
      </w:r>
      <w:proofErr w:type="spellStart"/>
      <w:r w:rsidRPr="00C43BAE">
        <w:rPr>
          <w:rFonts w:asciiTheme="minorHAnsi" w:hAnsiTheme="minorHAnsi" w:cstheme="minorHAnsi"/>
          <w:color w:val="000000"/>
          <w:sz w:val="24"/>
          <w:szCs w:val="24"/>
          <w:lang w:val="en-GB" w:eastAsia="ro-RO"/>
        </w:rPr>
        <w:t>atenuarea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schimbărilor</w:t>
      </w:r>
      <w:proofErr w:type="spellEnd"/>
      <w:r w:rsidRPr="00C43BAE">
        <w:rPr>
          <w:rFonts w:asciiTheme="minorHAnsi" w:hAnsiTheme="minorHAnsi" w:cstheme="minorHAnsi"/>
          <w:color w:val="000000"/>
          <w:sz w:val="24"/>
          <w:szCs w:val="24"/>
          <w:lang w:val="en-GB" w:eastAsia="ro-RO"/>
        </w:rPr>
        <w:t xml:space="preserve"> </w:t>
      </w:r>
      <w:proofErr w:type="spellStart"/>
      <w:proofErr w:type="gramStart"/>
      <w:r w:rsidRPr="00C43BAE">
        <w:rPr>
          <w:rFonts w:asciiTheme="minorHAnsi" w:hAnsiTheme="minorHAnsi" w:cstheme="minorHAnsi"/>
          <w:color w:val="000000"/>
          <w:sz w:val="24"/>
          <w:szCs w:val="24"/>
          <w:lang w:val="en-GB" w:eastAsia="ro-RO"/>
        </w:rPr>
        <w:t>climatice</w:t>
      </w:r>
      <w:proofErr w:type="spellEnd"/>
      <w:r w:rsidRPr="00C43BAE">
        <w:rPr>
          <w:rFonts w:asciiTheme="minorHAnsi" w:hAnsiTheme="minorHAnsi" w:cstheme="minorHAnsi"/>
          <w:color w:val="000000"/>
          <w:sz w:val="24"/>
          <w:szCs w:val="24"/>
          <w:lang w:val="en-GB" w:eastAsia="ro-RO"/>
        </w:rPr>
        <w:t xml:space="preserve"> ;</w:t>
      </w:r>
      <w:proofErr w:type="gramEnd"/>
      <w:r w:rsidRPr="00C43BAE">
        <w:rPr>
          <w:rFonts w:asciiTheme="minorHAnsi" w:hAnsiTheme="minorHAnsi" w:cstheme="minorHAnsi"/>
          <w:color w:val="000000"/>
          <w:sz w:val="24"/>
          <w:szCs w:val="24"/>
          <w:lang w:val="en-GB" w:eastAsia="ro-RO"/>
        </w:rPr>
        <w:t xml:space="preserve"> </w:t>
      </w:r>
    </w:p>
    <w:p w14:paraId="3B913651" w14:textId="77777777" w:rsidR="00C43BAE" w:rsidRPr="00C43BAE" w:rsidRDefault="00C43BAE">
      <w:pPr>
        <w:numPr>
          <w:ilvl w:val="0"/>
          <w:numId w:val="58"/>
        </w:numPr>
        <w:autoSpaceDE w:val="0"/>
        <w:autoSpaceDN w:val="0"/>
        <w:adjustRightInd w:val="0"/>
        <w:spacing w:before="0" w:after="0"/>
        <w:jc w:val="both"/>
        <w:rPr>
          <w:rFonts w:asciiTheme="minorHAnsi" w:hAnsiTheme="minorHAnsi" w:cstheme="minorHAnsi"/>
          <w:color w:val="000000"/>
          <w:sz w:val="24"/>
          <w:szCs w:val="24"/>
          <w:lang w:val="en-GB" w:eastAsia="ro-RO"/>
        </w:rPr>
      </w:pPr>
      <w:r w:rsidRPr="00C43BAE">
        <w:rPr>
          <w:rFonts w:asciiTheme="minorHAnsi" w:hAnsiTheme="minorHAnsi" w:cstheme="minorHAnsi"/>
          <w:color w:val="000000"/>
          <w:sz w:val="24"/>
          <w:szCs w:val="24"/>
          <w:lang w:val="en-GB" w:eastAsia="ro-RO"/>
        </w:rPr>
        <w:t xml:space="preserve">b) </w:t>
      </w:r>
      <w:proofErr w:type="spellStart"/>
      <w:r w:rsidRPr="00C43BAE">
        <w:rPr>
          <w:rFonts w:asciiTheme="minorHAnsi" w:hAnsiTheme="minorHAnsi" w:cstheme="minorHAnsi"/>
          <w:color w:val="000000"/>
          <w:sz w:val="24"/>
          <w:szCs w:val="24"/>
          <w:lang w:val="en-GB" w:eastAsia="ro-RO"/>
        </w:rPr>
        <w:t>adaptarea</w:t>
      </w:r>
      <w:proofErr w:type="spellEnd"/>
      <w:r w:rsidRPr="00C43BAE">
        <w:rPr>
          <w:rFonts w:asciiTheme="minorHAnsi" w:hAnsiTheme="minorHAnsi" w:cstheme="minorHAnsi"/>
          <w:color w:val="000000"/>
          <w:sz w:val="24"/>
          <w:szCs w:val="24"/>
          <w:lang w:val="en-GB" w:eastAsia="ro-RO"/>
        </w:rPr>
        <w:t xml:space="preserve"> la </w:t>
      </w:r>
      <w:proofErr w:type="spellStart"/>
      <w:r w:rsidRPr="00C43BAE">
        <w:rPr>
          <w:rFonts w:asciiTheme="minorHAnsi" w:hAnsiTheme="minorHAnsi" w:cstheme="minorHAnsi"/>
          <w:color w:val="000000"/>
          <w:sz w:val="24"/>
          <w:szCs w:val="24"/>
          <w:lang w:val="en-GB" w:eastAsia="ro-RO"/>
        </w:rPr>
        <w:t>schimbările</w:t>
      </w:r>
      <w:proofErr w:type="spellEnd"/>
      <w:r w:rsidRPr="00C43BAE">
        <w:rPr>
          <w:rFonts w:asciiTheme="minorHAnsi" w:hAnsiTheme="minorHAnsi" w:cstheme="minorHAnsi"/>
          <w:color w:val="000000"/>
          <w:sz w:val="24"/>
          <w:szCs w:val="24"/>
          <w:lang w:val="en-GB" w:eastAsia="ro-RO"/>
        </w:rPr>
        <w:t xml:space="preserve"> </w:t>
      </w:r>
      <w:proofErr w:type="spellStart"/>
      <w:proofErr w:type="gramStart"/>
      <w:r w:rsidRPr="00C43BAE">
        <w:rPr>
          <w:rFonts w:asciiTheme="minorHAnsi" w:hAnsiTheme="minorHAnsi" w:cstheme="minorHAnsi"/>
          <w:color w:val="000000"/>
          <w:sz w:val="24"/>
          <w:szCs w:val="24"/>
          <w:lang w:val="en-GB" w:eastAsia="ro-RO"/>
        </w:rPr>
        <w:t>climatice</w:t>
      </w:r>
      <w:proofErr w:type="spellEnd"/>
      <w:r w:rsidRPr="00C43BAE">
        <w:rPr>
          <w:rFonts w:asciiTheme="minorHAnsi" w:hAnsiTheme="minorHAnsi" w:cstheme="minorHAnsi"/>
          <w:color w:val="000000"/>
          <w:sz w:val="24"/>
          <w:szCs w:val="24"/>
          <w:lang w:val="en-GB" w:eastAsia="ro-RO"/>
        </w:rPr>
        <w:t xml:space="preserve"> ;</w:t>
      </w:r>
      <w:proofErr w:type="gramEnd"/>
      <w:r w:rsidRPr="00C43BAE">
        <w:rPr>
          <w:rFonts w:asciiTheme="minorHAnsi" w:hAnsiTheme="minorHAnsi" w:cstheme="minorHAnsi"/>
          <w:color w:val="000000"/>
          <w:sz w:val="24"/>
          <w:szCs w:val="24"/>
          <w:lang w:val="en-GB" w:eastAsia="ro-RO"/>
        </w:rPr>
        <w:t xml:space="preserve"> </w:t>
      </w:r>
    </w:p>
    <w:p w14:paraId="4CDDA036" w14:textId="77777777" w:rsidR="00C43BAE" w:rsidRPr="00C43BAE" w:rsidRDefault="00C43BAE">
      <w:pPr>
        <w:numPr>
          <w:ilvl w:val="0"/>
          <w:numId w:val="58"/>
        </w:numPr>
        <w:autoSpaceDE w:val="0"/>
        <w:autoSpaceDN w:val="0"/>
        <w:adjustRightInd w:val="0"/>
        <w:spacing w:before="0" w:after="0"/>
        <w:jc w:val="both"/>
        <w:rPr>
          <w:rFonts w:asciiTheme="minorHAnsi" w:hAnsiTheme="minorHAnsi" w:cstheme="minorHAnsi"/>
          <w:color w:val="000000"/>
          <w:sz w:val="24"/>
          <w:szCs w:val="24"/>
          <w:lang w:val="en-GB" w:eastAsia="ro-RO"/>
        </w:rPr>
      </w:pPr>
      <w:r w:rsidRPr="00C43BAE">
        <w:rPr>
          <w:rFonts w:asciiTheme="minorHAnsi" w:hAnsiTheme="minorHAnsi" w:cstheme="minorHAnsi"/>
          <w:color w:val="000000"/>
          <w:sz w:val="24"/>
          <w:szCs w:val="24"/>
          <w:lang w:val="en-GB" w:eastAsia="ro-RO"/>
        </w:rPr>
        <w:t xml:space="preserve">c) </w:t>
      </w:r>
      <w:proofErr w:type="spellStart"/>
      <w:r w:rsidRPr="00C43BAE">
        <w:rPr>
          <w:rFonts w:asciiTheme="minorHAnsi" w:hAnsiTheme="minorHAnsi" w:cstheme="minorHAnsi"/>
          <w:color w:val="000000"/>
          <w:sz w:val="24"/>
          <w:szCs w:val="24"/>
          <w:lang w:val="en-GB" w:eastAsia="ro-RO"/>
        </w:rPr>
        <w:t>utilizarea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durabilă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protecția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resurselor</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apă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a </w:t>
      </w:r>
      <w:proofErr w:type="spellStart"/>
      <w:r w:rsidRPr="00C43BAE">
        <w:rPr>
          <w:rFonts w:asciiTheme="minorHAnsi" w:hAnsiTheme="minorHAnsi" w:cstheme="minorHAnsi"/>
          <w:color w:val="000000"/>
          <w:sz w:val="24"/>
          <w:szCs w:val="24"/>
          <w:lang w:val="en-GB" w:eastAsia="ro-RO"/>
        </w:rPr>
        <w:t>celor</w:t>
      </w:r>
      <w:proofErr w:type="spellEnd"/>
      <w:r w:rsidRPr="00C43BAE">
        <w:rPr>
          <w:rFonts w:asciiTheme="minorHAnsi" w:hAnsiTheme="minorHAnsi" w:cstheme="minorHAnsi"/>
          <w:color w:val="000000"/>
          <w:sz w:val="24"/>
          <w:szCs w:val="24"/>
          <w:lang w:val="en-GB" w:eastAsia="ro-RO"/>
        </w:rPr>
        <w:t xml:space="preserve"> marine; </w:t>
      </w:r>
    </w:p>
    <w:p w14:paraId="6D5808D6" w14:textId="77777777" w:rsidR="00C43BAE" w:rsidRPr="00C43BAE" w:rsidRDefault="00C43BAE">
      <w:pPr>
        <w:numPr>
          <w:ilvl w:val="0"/>
          <w:numId w:val="58"/>
        </w:numPr>
        <w:autoSpaceDE w:val="0"/>
        <w:autoSpaceDN w:val="0"/>
        <w:adjustRightInd w:val="0"/>
        <w:spacing w:before="0" w:after="0"/>
        <w:jc w:val="both"/>
        <w:rPr>
          <w:rFonts w:asciiTheme="minorHAnsi" w:hAnsiTheme="minorHAnsi" w:cstheme="minorHAnsi"/>
          <w:color w:val="000000"/>
          <w:sz w:val="24"/>
          <w:szCs w:val="24"/>
          <w:lang w:val="en-GB" w:eastAsia="ro-RO"/>
        </w:rPr>
      </w:pPr>
      <w:r w:rsidRPr="00C43BAE">
        <w:rPr>
          <w:rFonts w:asciiTheme="minorHAnsi" w:hAnsiTheme="minorHAnsi" w:cstheme="minorHAnsi"/>
          <w:color w:val="000000"/>
          <w:sz w:val="24"/>
          <w:szCs w:val="24"/>
          <w:lang w:val="en-GB" w:eastAsia="ro-RO"/>
        </w:rPr>
        <w:t xml:space="preserve">d) </w:t>
      </w:r>
      <w:proofErr w:type="spellStart"/>
      <w:r w:rsidRPr="00C43BAE">
        <w:rPr>
          <w:rFonts w:asciiTheme="minorHAnsi" w:hAnsiTheme="minorHAnsi" w:cstheme="minorHAnsi"/>
          <w:color w:val="000000"/>
          <w:sz w:val="24"/>
          <w:szCs w:val="24"/>
          <w:lang w:val="en-GB" w:eastAsia="ro-RO"/>
        </w:rPr>
        <w:t>tranziția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către</w:t>
      </w:r>
      <w:proofErr w:type="spellEnd"/>
      <w:r w:rsidRPr="00C43BAE">
        <w:rPr>
          <w:rFonts w:asciiTheme="minorHAnsi" w:hAnsiTheme="minorHAnsi" w:cstheme="minorHAnsi"/>
          <w:color w:val="000000"/>
          <w:sz w:val="24"/>
          <w:szCs w:val="24"/>
          <w:lang w:val="en-GB" w:eastAsia="ro-RO"/>
        </w:rPr>
        <w:t xml:space="preserve"> o </w:t>
      </w:r>
      <w:proofErr w:type="spellStart"/>
      <w:r w:rsidRPr="00C43BAE">
        <w:rPr>
          <w:rFonts w:asciiTheme="minorHAnsi" w:hAnsiTheme="minorHAnsi" w:cstheme="minorHAnsi"/>
          <w:color w:val="000000"/>
          <w:sz w:val="24"/>
          <w:szCs w:val="24"/>
          <w:lang w:val="en-GB" w:eastAsia="ro-RO"/>
        </w:rPr>
        <w:t>economie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circulară</w:t>
      </w:r>
      <w:proofErr w:type="spellEnd"/>
      <w:r w:rsidRPr="00C43BAE">
        <w:rPr>
          <w:rFonts w:asciiTheme="minorHAnsi" w:hAnsiTheme="minorHAnsi" w:cstheme="minorHAnsi"/>
          <w:color w:val="000000"/>
          <w:sz w:val="24"/>
          <w:szCs w:val="24"/>
          <w:lang w:val="en-GB" w:eastAsia="ro-RO"/>
        </w:rPr>
        <w:t xml:space="preserve">; </w:t>
      </w:r>
    </w:p>
    <w:p w14:paraId="6557F60C" w14:textId="77777777" w:rsidR="00C43BAE" w:rsidRPr="00C43BAE" w:rsidRDefault="00C43BAE">
      <w:pPr>
        <w:numPr>
          <w:ilvl w:val="0"/>
          <w:numId w:val="58"/>
        </w:numPr>
        <w:autoSpaceDE w:val="0"/>
        <w:autoSpaceDN w:val="0"/>
        <w:adjustRightInd w:val="0"/>
        <w:spacing w:before="0" w:after="0"/>
        <w:jc w:val="both"/>
        <w:rPr>
          <w:rFonts w:asciiTheme="minorHAnsi" w:hAnsiTheme="minorHAnsi" w:cstheme="minorHAnsi"/>
          <w:color w:val="000000"/>
          <w:sz w:val="24"/>
          <w:szCs w:val="24"/>
          <w:lang w:val="en-GB" w:eastAsia="ro-RO"/>
        </w:rPr>
      </w:pPr>
      <w:r w:rsidRPr="00C43BAE">
        <w:rPr>
          <w:rFonts w:asciiTheme="minorHAnsi" w:hAnsiTheme="minorHAnsi" w:cstheme="minorHAnsi"/>
          <w:color w:val="000000"/>
          <w:sz w:val="24"/>
          <w:szCs w:val="24"/>
          <w:lang w:val="en-GB" w:eastAsia="ro-RO"/>
        </w:rPr>
        <w:t xml:space="preserve">e) </w:t>
      </w:r>
      <w:proofErr w:type="spellStart"/>
      <w:r w:rsidRPr="00C43BAE">
        <w:rPr>
          <w:rFonts w:asciiTheme="minorHAnsi" w:hAnsiTheme="minorHAnsi" w:cstheme="minorHAnsi"/>
          <w:color w:val="000000"/>
          <w:sz w:val="24"/>
          <w:szCs w:val="24"/>
          <w:lang w:val="en-GB" w:eastAsia="ro-RO"/>
        </w:rPr>
        <w:t>prevenirea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controlul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poluării</w:t>
      </w:r>
      <w:proofErr w:type="spellEnd"/>
      <w:r w:rsidRPr="00C43BAE">
        <w:rPr>
          <w:rFonts w:asciiTheme="minorHAnsi" w:hAnsiTheme="minorHAnsi" w:cstheme="minorHAnsi"/>
          <w:color w:val="000000"/>
          <w:sz w:val="24"/>
          <w:szCs w:val="24"/>
          <w:lang w:val="en-GB" w:eastAsia="ro-RO"/>
        </w:rPr>
        <w:t xml:space="preserve">; </w:t>
      </w:r>
    </w:p>
    <w:p w14:paraId="7A871162" w14:textId="77777777" w:rsidR="00C43BAE" w:rsidRPr="00C43BAE" w:rsidRDefault="00C43BAE">
      <w:pPr>
        <w:numPr>
          <w:ilvl w:val="0"/>
          <w:numId w:val="58"/>
        </w:numPr>
        <w:autoSpaceDE w:val="0"/>
        <w:autoSpaceDN w:val="0"/>
        <w:adjustRightInd w:val="0"/>
        <w:spacing w:before="0" w:after="0"/>
        <w:jc w:val="both"/>
        <w:rPr>
          <w:rFonts w:asciiTheme="minorHAnsi" w:hAnsiTheme="minorHAnsi" w:cstheme="minorHAnsi"/>
          <w:color w:val="000000"/>
          <w:sz w:val="24"/>
          <w:szCs w:val="24"/>
          <w:lang w:val="en-GB" w:eastAsia="ro-RO"/>
        </w:rPr>
      </w:pPr>
      <w:r w:rsidRPr="00C43BAE">
        <w:rPr>
          <w:rFonts w:asciiTheme="minorHAnsi" w:hAnsiTheme="minorHAnsi" w:cstheme="minorHAnsi"/>
          <w:color w:val="000000"/>
          <w:sz w:val="24"/>
          <w:szCs w:val="24"/>
          <w:lang w:val="en-GB" w:eastAsia="ro-RO"/>
        </w:rPr>
        <w:t xml:space="preserve">f) </w:t>
      </w:r>
      <w:proofErr w:type="spellStart"/>
      <w:r w:rsidRPr="00C43BAE">
        <w:rPr>
          <w:rFonts w:asciiTheme="minorHAnsi" w:hAnsiTheme="minorHAnsi" w:cstheme="minorHAnsi"/>
          <w:color w:val="000000"/>
          <w:sz w:val="24"/>
          <w:szCs w:val="24"/>
          <w:lang w:val="en-GB" w:eastAsia="ro-RO"/>
        </w:rPr>
        <w:t>protecția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refacerea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biodiversității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a </w:t>
      </w:r>
      <w:proofErr w:type="spellStart"/>
      <w:r w:rsidRPr="00C43BAE">
        <w:rPr>
          <w:rFonts w:asciiTheme="minorHAnsi" w:hAnsiTheme="minorHAnsi" w:cstheme="minorHAnsi"/>
          <w:color w:val="000000"/>
          <w:sz w:val="24"/>
          <w:szCs w:val="24"/>
          <w:lang w:val="en-GB" w:eastAsia="ro-RO"/>
        </w:rPr>
        <w:t>ecosistemelor</w:t>
      </w:r>
      <w:proofErr w:type="spellEnd"/>
      <w:r w:rsidRPr="00C43BAE">
        <w:rPr>
          <w:rFonts w:asciiTheme="minorHAnsi" w:hAnsiTheme="minorHAnsi" w:cstheme="minorHAnsi"/>
          <w:color w:val="000000"/>
          <w:sz w:val="24"/>
          <w:szCs w:val="24"/>
          <w:lang w:val="en-GB" w:eastAsia="ro-RO"/>
        </w:rPr>
        <w:t xml:space="preserve">. </w:t>
      </w:r>
    </w:p>
    <w:p w14:paraId="2AB2D371" w14:textId="77777777" w:rsidR="00C43BAE" w:rsidRPr="00C43BAE" w:rsidRDefault="00C43BAE" w:rsidP="00C43BAE">
      <w:pPr>
        <w:autoSpaceDE w:val="0"/>
        <w:autoSpaceDN w:val="0"/>
        <w:adjustRightInd w:val="0"/>
        <w:spacing w:before="0" w:after="0"/>
        <w:jc w:val="both"/>
        <w:rPr>
          <w:rFonts w:asciiTheme="minorHAnsi" w:hAnsiTheme="minorHAnsi" w:cstheme="minorHAnsi"/>
          <w:color w:val="000000"/>
          <w:sz w:val="24"/>
          <w:szCs w:val="24"/>
        </w:rPr>
      </w:pPr>
    </w:p>
    <w:p w14:paraId="29664CD3" w14:textId="77777777" w:rsidR="00C43BAE" w:rsidRPr="00C43BAE" w:rsidRDefault="00C43BAE" w:rsidP="00C43BAE">
      <w:pPr>
        <w:autoSpaceDE w:val="0"/>
        <w:autoSpaceDN w:val="0"/>
        <w:adjustRightInd w:val="0"/>
        <w:spacing w:before="0" w:after="0"/>
        <w:jc w:val="both"/>
        <w:rPr>
          <w:rFonts w:asciiTheme="minorHAnsi" w:hAnsiTheme="minorHAnsi" w:cstheme="minorHAnsi"/>
          <w:color w:val="000000"/>
          <w:sz w:val="24"/>
          <w:szCs w:val="24"/>
          <w:lang w:val="en-GB" w:eastAsia="ro-RO"/>
        </w:rPr>
      </w:pPr>
      <w:proofErr w:type="spellStart"/>
      <w:r w:rsidRPr="00C43BAE">
        <w:rPr>
          <w:rFonts w:asciiTheme="minorHAnsi" w:hAnsiTheme="minorHAnsi" w:cstheme="minorHAnsi"/>
          <w:color w:val="000000"/>
          <w:sz w:val="24"/>
          <w:szCs w:val="24"/>
          <w:lang w:val="en-GB" w:eastAsia="ro-RO"/>
        </w:rPr>
        <w:t>Toate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intervențiile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vor</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parcurge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documentația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supusă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evaluării</w:t>
      </w:r>
      <w:proofErr w:type="spellEnd"/>
      <w:r w:rsidRPr="00C43BAE">
        <w:rPr>
          <w:rFonts w:asciiTheme="minorHAnsi" w:hAnsiTheme="minorHAnsi" w:cstheme="minorHAnsi"/>
          <w:color w:val="000000"/>
          <w:sz w:val="24"/>
          <w:szCs w:val="24"/>
          <w:lang w:val="en-GB" w:eastAsia="ro-RO"/>
        </w:rPr>
        <w:t xml:space="preserve"> de impact de </w:t>
      </w:r>
      <w:proofErr w:type="spellStart"/>
      <w:r w:rsidRPr="00C43BAE">
        <w:rPr>
          <w:rFonts w:asciiTheme="minorHAnsi" w:hAnsiTheme="minorHAnsi" w:cstheme="minorHAnsi"/>
          <w:color w:val="000000"/>
          <w:sz w:val="24"/>
          <w:szCs w:val="24"/>
          <w:lang w:val="en-GB" w:eastAsia="ro-RO"/>
        </w:rPr>
        <w:t>mediu</w:t>
      </w:r>
      <w:proofErr w:type="spellEnd"/>
      <w:r w:rsidRPr="00C43BAE">
        <w:rPr>
          <w:rFonts w:asciiTheme="minorHAnsi" w:hAnsiTheme="minorHAnsi" w:cstheme="minorHAnsi"/>
          <w:color w:val="000000"/>
          <w:sz w:val="24"/>
          <w:szCs w:val="24"/>
          <w:lang w:val="en-GB" w:eastAsia="ro-RO"/>
        </w:rPr>
        <w:t xml:space="preserve">, care se </w:t>
      </w:r>
      <w:proofErr w:type="spellStart"/>
      <w:r w:rsidRPr="00C43BAE">
        <w:rPr>
          <w:rFonts w:asciiTheme="minorHAnsi" w:hAnsiTheme="minorHAnsi" w:cstheme="minorHAnsi"/>
          <w:color w:val="000000"/>
          <w:sz w:val="24"/>
          <w:szCs w:val="24"/>
          <w:lang w:val="en-GB" w:eastAsia="ro-RO"/>
        </w:rPr>
        <w:t>realizează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în</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conformitate</w:t>
      </w:r>
      <w:proofErr w:type="spellEnd"/>
      <w:r w:rsidRPr="00C43BAE">
        <w:rPr>
          <w:rFonts w:asciiTheme="minorHAnsi" w:hAnsiTheme="minorHAnsi" w:cstheme="minorHAnsi"/>
          <w:color w:val="000000"/>
          <w:sz w:val="24"/>
          <w:szCs w:val="24"/>
          <w:lang w:val="en-GB" w:eastAsia="ro-RO"/>
        </w:rPr>
        <w:t xml:space="preserve"> cu </w:t>
      </w:r>
      <w:proofErr w:type="spellStart"/>
      <w:r w:rsidRPr="00C43BAE">
        <w:rPr>
          <w:rFonts w:asciiTheme="minorHAnsi" w:hAnsiTheme="minorHAnsi" w:cstheme="minorHAnsi"/>
          <w:color w:val="000000"/>
          <w:sz w:val="24"/>
          <w:szCs w:val="24"/>
          <w:lang w:val="en-GB" w:eastAsia="ro-RO"/>
        </w:rPr>
        <w:t>prevederile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Directivei</w:t>
      </w:r>
      <w:proofErr w:type="spellEnd"/>
      <w:r w:rsidRPr="00C43BAE">
        <w:rPr>
          <w:rFonts w:asciiTheme="minorHAnsi" w:hAnsiTheme="minorHAnsi" w:cstheme="minorHAnsi"/>
          <w:color w:val="000000"/>
          <w:sz w:val="24"/>
          <w:szCs w:val="24"/>
          <w:lang w:val="en-GB" w:eastAsia="ro-RO"/>
        </w:rPr>
        <w:t xml:space="preserve"> 2014/52/UE a </w:t>
      </w:r>
      <w:proofErr w:type="spellStart"/>
      <w:r w:rsidRPr="00C43BAE">
        <w:rPr>
          <w:rFonts w:asciiTheme="minorHAnsi" w:hAnsiTheme="minorHAnsi" w:cstheme="minorHAnsi"/>
          <w:color w:val="000000"/>
          <w:sz w:val="24"/>
          <w:szCs w:val="24"/>
          <w:lang w:val="en-GB" w:eastAsia="ro-RO"/>
        </w:rPr>
        <w:t>Parlamentului</w:t>
      </w:r>
      <w:proofErr w:type="spellEnd"/>
      <w:r w:rsidRPr="00C43BAE">
        <w:rPr>
          <w:rFonts w:asciiTheme="minorHAnsi" w:hAnsiTheme="minorHAnsi" w:cstheme="minorHAnsi"/>
          <w:color w:val="000000"/>
          <w:sz w:val="24"/>
          <w:szCs w:val="24"/>
          <w:lang w:val="en-GB" w:eastAsia="ro-RO"/>
        </w:rPr>
        <w:t xml:space="preserve"> European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a </w:t>
      </w:r>
      <w:proofErr w:type="spellStart"/>
      <w:r w:rsidRPr="00C43BAE">
        <w:rPr>
          <w:rFonts w:asciiTheme="minorHAnsi" w:hAnsiTheme="minorHAnsi" w:cstheme="minorHAnsi"/>
          <w:color w:val="000000"/>
          <w:sz w:val="24"/>
          <w:szCs w:val="24"/>
          <w:lang w:val="en-GB" w:eastAsia="ro-RO"/>
        </w:rPr>
        <w:t>Consiliului</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modificare</w:t>
      </w:r>
      <w:proofErr w:type="spellEnd"/>
      <w:r w:rsidRPr="00C43BAE">
        <w:rPr>
          <w:rFonts w:asciiTheme="minorHAnsi" w:hAnsiTheme="minorHAnsi" w:cstheme="minorHAnsi"/>
          <w:color w:val="000000"/>
          <w:sz w:val="24"/>
          <w:szCs w:val="24"/>
          <w:lang w:val="en-GB" w:eastAsia="ro-RO"/>
        </w:rPr>
        <w:t xml:space="preserve"> a </w:t>
      </w:r>
      <w:proofErr w:type="spellStart"/>
      <w:r w:rsidRPr="00C43BAE">
        <w:rPr>
          <w:rFonts w:asciiTheme="minorHAnsi" w:hAnsiTheme="minorHAnsi" w:cstheme="minorHAnsi"/>
          <w:color w:val="000000"/>
          <w:sz w:val="24"/>
          <w:szCs w:val="24"/>
          <w:lang w:val="en-GB" w:eastAsia="ro-RO"/>
        </w:rPr>
        <w:t>Directivei</w:t>
      </w:r>
      <w:proofErr w:type="spellEnd"/>
      <w:r w:rsidRPr="00C43BAE">
        <w:rPr>
          <w:rFonts w:asciiTheme="minorHAnsi" w:hAnsiTheme="minorHAnsi" w:cstheme="minorHAnsi"/>
          <w:color w:val="000000"/>
          <w:sz w:val="24"/>
          <w:szCs w:val="24"/>
          <w:lang w:val="en-GB" w:eastAsia="ro-RO"/>
        </w:rPr>
        <w:t xml:space="preserve"> 2011/92/UE </w:t>
      </w:r>
      <w:proofErr w:type="spellStart"/>
      <w:r w:rsidRPr="00C43BAE">
        <w:rPr>
          <w:rFonts w:asciiTheme="minorHAnsi" w:hAnsiTheme="minorHAnsi" w:cstheme="minorHAnsi"/>
          <w:color w:val="000000"/>
          <w:sz w:val="24"/>
          <w:szCs w:val="24"/>
          <w:lang w:val="en-GB" w:eastAsia="ro-RO"/>
        </w:rPr>
        <w:t>privind</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evaluarea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efectelor</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anumitor</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proiecte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publice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private </w:t>
      </w:r>
      <w:proofErr w:type="spellStart"/>
      <w:r w:rsidRPr="00C43BAE">
        <w:rPr>
          <w:rFonts w:asciiTheme="minorHAnsi" w:hAnsiTheme="minorHAnsi" w:cstheme="minorHAnsi"/>
          <w:color w:val="000000"/>
          <w:sz w:val="24"/>
          <w:szCs w:val="24"/>
          <w:lang w:val="en-GB" w:eastAsia="ro-RO"/>
        </w:rPr>
        <w:t>asupra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mediului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transpusă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în</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legislația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națională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prin</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Legea</w:t>
      </w:r>
      <w:proofErr w:type="spellEnd"/>
      <w:r w:rsidRPr="00C43BAE">
        <w:rPr>
          <w:rFonts w:asciiTheme="minorHAnsi" w:hAnsiTheme="minorHAnsi" w:cstheme="minorHAnsi"/>
          <w:color w:val="000000"/>
          <w:sz w:val="24"/>
          <w:szCs w:val="24"/>
          <w:lang w:val="en-GB" w:eastAsia="ro-RO"/>
        </w:rPr>
        <w:t xml:space="preserve"> nr. 292/2018 </w:t>
      </w:r>
      <w:proofErr w:type="spellStart"/>
      <w:r w:rsidRPr="00C43BAE">
        <w:rPr>
          <w:rFonts w:asciiTheme="minorHAnsi" w:hAnsiTheme="minorHAnsi" w:cstheme="minorHAnsi"/>
          <w:color w:val="000000"/>
          <w:sz w:val="24"/>
          <w:szCs w:val="24"/>
          <w:lang w:val="en-GB" w:eastAsia="ro-RO"/>
        </w:rPr>
        <w:t>privind</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evaluarea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impactului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anumitor</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proiecte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publice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private </w:t>
      </w:r>
      <w:proofErr w:type="spellStart"/>
      <w:r w:rsidRPr="00C43BAE">
        <w:rPr>
          <w:rFonts w:asciiTheme="minorHAnsi" w:hAnsiTheme="minorHAnsi" w:cstheme="minorHAnsi"/>
          <w:color w:val="000000"/>
          <w:sz w:val="24"/>
          <w:szCs w:val="24"/>
          <w:lang w:val="en-GB" w:eastAsia="ro-RO"/>
        </w:rPr>
        <w:t>asupra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mediului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În</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acest</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sens</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solicitantul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va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prezenta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actul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emis</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autoritatea</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mediu</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Decizia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finală</w:t>
      </w:r>
      <w:proofErr w:type="spellEnd"/>
      <w:r w:rsidRPr="00C43BAE">
        <w:rPr>
          <w:rFonts w:asciiTheme="minorHAnsi" w:hAnsiTheme="minorHAnsi" w:cstheme="minorHAnsi"/>
          <w:color w:val="000000"/>
          <w:sz w:val="24"/>
          <w:szCs w:val="24"/>
          <w:lang w:val="en-GB" w:eastAsia="ro-RO"/>
        </w:rPr>
        <w:t>/</w:t>
      </w:r>
      <w:proofErr w:type="spellStart"/>
      <w:r w:rsidRPr="00C43BAE">
        <w:rPr>
          <w:rFonts w:asciiTheme="minorHAnsi" w:hAnsiTheme="minorHAnsi" w:cstheme="minorHAnsi"/>
          <w:color w:val="000000"/>
          <w:sz w:val="24"/>
          <w:szCs w:val="24"/>
          <w:lang w:val="en-GB" w:eastAsia="ro-RO"/>
        </w:rPr>
        <w:t>Decizia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etapei</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încadrare</w:t>
      </w:r>
      <w:proofErr w:type="spellEnd"/>
      <w:r w:rsidRPr="00C43BAE">
        <w:rPr>
          <w:rFonts w:asciiTheme="minorHAnsi" w:hAnsiTheme="minorHAnsi" w:cstheme="minorHAnsi"/>
          <w:color w:val="000000"/>
          <w:sz w:val="24"/>
          <w:szCs w:val="24"/>
          <w:lang w:val="en-GB" w:eastAsia="ro-RO"/>
        </w:rPr>
        <w:t>/</w:t>
      </w:r>
      <w:proofErr w:type="spellStart"/>
      <w:r w:rsidRPr="00C43BAE">
        <w:rPr>
          <w:rFonts w:asciiTheme="minorHAnsi" w:hAnsiTheme="minorHAnsi" w:cstheme="minorHAnsi"/>
          <w:color w:val="000000"/>
          <w:sz w:val="24"/>
          <w:szCs w:val="24"/>
          <w:lang w:val="en-GB" w:eastAsia="ro-RO"/>
        </w:rPr>
        <w:t>Clasarea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notificării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după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caz</w:t>
      </w:r>
      <w:proofErr w:type="spellEnd"/>
      <w:r w:rsidRPr="00C43BAE">
        <w:rPr>
          <w:rFonts w:asciiTheme="minorHAnsi" w:hAnsiTheme="minorHAnsi" w:cstheme="minorHAnsi"/>
          <w:color w:val="000000"/>
          <w:sz w:val="24"/>
          <w:szCs w:val="24"/>
          <w:lang w:val="en-GB" w:eastAsia="ro-RO"/>
        </w:rPr>
        <w:t xml:space="preserve">). </w:t>
      </w:r>
    </w:p>
    <w:p w14:paraId="549E0C06" w14:textId="77777777" w:rsidR="00C43BAE" w:rsidRPr="00C43BAE" w:rsidRDefault="00C43BAE" w:rsidP="00C43BAE">
      <w:pPr>
        <w:autoSpaceDE w:val="0"/>
        <w:autoSpaceDN w:val="0"/>
        <w:adjustRightInd w:val="0"/>
        <w:spacing w:before="0" w:after="0"/>
        <w:jc w:val="both"/>
        <w:rPr>
          <w:rFonts w:asciiTheme="minorHAnsi" w:hAnsiTheme="minorHAnsi" w:cstheme="minorHAnsi"/>
          <w:color w:val="000000"/>
          <w:sz w:val="24"/>
          <w:szCs w:val="24"/>
          <w:lang w:val="en-GB" w:eastAsia="ro-RO"/>
        </w:rPr>
      </w:pPr>
    </w:p>
    <w:p w14:paraId="4E40260F" w14:textId="77777777" w:rsidR="00C43BAE" w:rsidRPr="00C43BAE" w:rsidRDefault="00C43BAE" w:rsidP="00C43BAE">
      <w:pPr>
        <w:autoSpaceDE w:val="0"/>
        <w:autoSpaceDN w:val="0"/>
        <w:adjustRightInd w:val="0"/>
        <w:spacing w:before="0" w:after="0"/>
        <w:jc w:val="both"/>
        <w:rPr>
          <w:rFonts w:asciiTheme="minorHAnsi" w:hAnsiTheme="minorHAnsi" w:cstheme="minorHAnsi"/>
          <w:color w:val="000000"/>
          <w:sz w:val="24"/>
          <w:szCs w:val="24"/>
        </w:rPr>
      </w:pPr>
      <w:proofErr w:type="spellStart"/>
      <w:r w:rsidRPr="00C43BAE">
        <w:rPr>
          <w:rFonts w:asciiTheme="minorHAnsi" w:hAnsiTheme="minorHAnsi" w:cstheme="minorHAnsi"/>
          <w:color w:val="000000"/>
          <w:sz w:val="24"/>
          <w:szCs w:val="24"/>
          <w:lang w:val="en-GB" w:eastAsia="ro-RO"/>
        </w:rPr>
        <w:t>Solicitantul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va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descrie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în</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cererea</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finanțare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măsurile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prin</w:t>
      </w:r>
      <w:proofErr w:type="spellEnd"/>
      <w:r w:rsidRPr="00C43BAE">
        <w:rPr>
          <w:rFonts w:asciiTheme="minorHAnsi" w:hAnsiTheme="minorHAnsi" w:cstheme="minorHAnsi"/>
          <w:color w:val="000000"/>
          <w:sz w:val="24"/>
          <w:szCs w:val="24"/>
          <w:lang w:val="en-GB" w:eastAsia="ro-RO"/>
        </w:rPr>
        <w:t xml:space="preserve"> care </w:t>
      </w:r>
      <w:proofErr w:type="spellStart"/>
      <w:r w:rsidRPr="00C43BAE">
        <w:rPr>
          <w:rFonts w:asciiTheme="minorHAnsi" w:hAnsiTheme="minorHAnsi" w:cstheme="minorHAnsi"/>
          <w:color w:val="000000"/>
          <w:sz w:val="24"/>
          <w:szCs w:val="24"/>
          <w:lang w:val="en-GB" w:eastAsia="ro-RO"/>
        </w:rPr>
        <w:t>justifică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modul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în</w:t>
      </w:r>
      <w:proofErr w:type="spellEnd"/>
      <w:r w:rsidRPr="00C43BAE">
        <w:rPr>
          <w:rFonts w:asciiTheme="minorHAnsi" w:hAnsiTheme="minorHAnsi" w:cstheme="minorHAnsi"/>
          <w:color w:val="000000"/>
          <w:sz w:val="24"/>
          <w:szCs w:val="24"/>
          <w:lang w:val="en-GB" w:eastAsia="ro-RO"/>
        </w:rPr>
        <w:t xml:space="preserve"> care </w:t>
      </w:r>
      <w:proofErr w:type="spellStart"/>
      <w:r w:rsidRPr="00C43BAE">
        <w:rPr>
          <w:rFonts w:asciiTheme="minorHAnsi" w:hAnsiTheme="minorHAnsi" w:cstheme="minorHAnsi"/>
          <w:color w:val="000000"/>
          <w:sz w:val="24"/>
          <w:szCs w:val="24"/>
          <w:lang w:val="en-GB" w:eastAsia="ro-RO"/>
        </w:rPr>
        <w:t>proiectul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răspunde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principiului</w:t>
      </w:r>
      <w:proofErr w:type="spellEnd"/>
      <w:r w:rsidRPr="00C43BAE">
        <w:rPr>
          <w:rFonts w:asciiTheme="minorHAnsi" w:hAnsiTheme="minorHAnsi" w:cstheme="minorHAnsi"/>
          <w:color w:val="000000"/>
          <w:sz w:val="24"/>
          <w:szCs w:val="24"/>
          <w:lang w:val="en-GB" w:eastAsia="ro-RO"/>
        </w:rPr>
        <w:t xml:space="preserve"> DNSH </w:t>
      </w:r>
      <w:proofErr w:type="spellStart"/>
      <w:r w:rsidRPr="00C43BAE">
        <w:rPr>
          <w:rFonts w:asciiTheme="minorHAnsi" w:hAnsiTheme="minorHAnsi" w:cstheme="minorHAnsi"/>
          <w:color w:val="000000"/>
          <w:sz w:val="24"/>
          <w:szCs w:val="24"/>
          <w:lang w:val="en-GB" w:eastAsia="ro-RO"/>
        </w:rPr>
        <w:t>incluzând</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dacă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este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cazul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recomandările</w:t>
      </w:r>
      <w:proofErr w:type="spellEnd"/>
      <w:r w:rsidRPr="00C43BAE">
        <w:rPr>
          <w:rFonts w:asciiTheme="minorHAnsi" w:hAnsiTheme="minorHAnsi" w:cstheme="minorHAnsi"/>
          <w:color w:val="000000"/>
          <w:sz w:val="24"/>
          <w:szCs w:val="24"/>
          <w:lang w:val="en-GB" w:eastAsia="ro-RO"/>
        </w:rPr>
        <w:t xml:space="preserve"> din </w:t>
      </w:r>
      <w:proofErr w:type="spellStart"/>
      <w:r w:rsidRPr="00C43BAE">
        <w:rPr>
          <w:rFonts w:asciiTheme="minorHAnsi" w:hAnsiTheme="minorHAnsi" w:cstheme="minorHAnsi"/>
          <w:color w:val="000000"/>
          <w:sz w:val="24"/>
          <w:szCs w:val="24"/>
          <w:lang w:val="en-GB" w:eastAsia="ro-RO"/>
        </w:rPr>
        <w:t>actul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emis</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Agenția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pentru</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Protecția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Mediului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Astfel</w:t>
      </w:r>
      <w:proofErr w:type="spellEnd"/>
      <w:r w:rsidRPr="00C43BAE">
        <w:rPr>
          <w:rFonts w:asciiTheme="minorHAnsi" w:hAnsiTheme="minorHAnsi" w:cstheme="minorHAnsi"/>
          <w:color w:val="000000"/>
          <w:sz w:val="24"/>
          <w:szCs w:val="24"/>
          <w:lang w:val="en-GB" w:eastAsia="ro-RO"/>
        </w:rPr>
        <w:t xml:space="preserve">, din </w:t>
      </w:r>
      <w:proofErr w:type="spellStart"/>
      <w:r w:rsidRPr="00C43BAE">
        <w:rPr>
          <w:rFonts w:asciiTheme="minorHAnsi" w:hAnsiTheme="minorHAnsi" w:cstheme="minorHAnsi"/>
          <w:color w:val="000000"/>
          <w:sz w:val="24"/>
          <w:szCs w:val="24"/>
          <w:lang w:val="en-GB" w:eastAsia="ro-RO"/>
        </w:rPr>
        <w:t>cele</w:t>
      </w:r>
      <w:proofErr w:type="spellEnd"/>
      <w:r w:rsidRPr="00C43BAE">
        <w:rPr>
          <w:rFonts w:asciiTheme="minorHAnsi" w:hAnsiTheme="minorHAnsi" w:cstheme="minorHAnsi"/>
          <w:color w:val="000000"/>
          <w:sz w:val="24"/>
          <w:szCs w:val="24"/>
          <w:lang w:val="en-GB" w:eastAsia="ro-RO"/>
        </w:rPr>
        <w:t xml:space="preserve"> 6 </w:t>
      </w:r>
      <w:proofErr w:type="spellStart"/>
      <w:r w:rsidRPr="00C43BAE">
        <w:rPr>
          <w:rFonts w:asciiTheme="minorHAnsi" w:hAnsiTheme="minorHAnsi" w:cstheme="minorHAnsi"/>
          <w:color w:val="000000"/>
          <w:sz w:val="24"/>
          <w:szCs w:val="24"/>
          <w:lang w:val="en-GB" w:eastAsia="ro-RO"/>
        </w:rPr>
        <w:t>obiective</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mediu</w:t>
      </w:r>
      <w:proofErr w:type="spellEnd"/>
      <w:r w:rsidRPr="00C43BAE">
        <w:rPr>
          <w:rFonts w:asciiTheme="minorHAnsi" w:hAnsiTheme="minorHAnsi" w:cstheme="minorHAnsi"/>
          <w:color w:val="000000"/>
          <w:sz w:val="24"/>
          <w:szCs w:val="24"/>
          <w:lang w:val="en-GB" w:eastAsia="ro-RO"/>
        </w:rPr>
        <w:t xml:space="preserve">, 4 </w:t>
      </w:r>
      <w:proofErr w:type="spellStart"/>
      <w:r w:rsidRPr="00C43BAE">
        <w:rPr>
          <w:rFonts w:asciiTheme="minorHAnsi" w:hAnsiTheme="minorHAnsi" w:cstheme="minorHAnsi"/>
          <w:color w:val="000000"/>
          <w:sz w:val="24"/>
          <w:szCs w:val="24"/>
          <w:lang w:val="en-GB" w:eastAsia="ro-RO"/>
        </w:rPr>
        <w:t>dintre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acestea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utilizarea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durabilă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protecția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resurselor</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apă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a </w:t>
      </w:r>
      <w:proofErr w:type="spellStart"/>
      <w:r w:rsidRPr="00C43BAE">
        <w:rPr>
          <w:rFonts w:asciiTheme="minorHAnsi" w:hAnsiTheme="minorHAnsi" w:cstheme="minorHAnsi"/>
          <w:color w:val="000000"/>
          <w:sz w:val="24"/>
          <w:szCs w:val="24"/>
          <w:lang w:val="en-GB" w:eastAsia="ro-RO"/>
        </w:rPr>
        <w:t>celor</w:t>
      </w:r>
      <w:proofErr w:type="spellEnd"/>
      <w:r w:rsidRPr="00C43BAE">
        <w:rPr>
          <w:rFonts w:asciiTheme="minorHAnsi" w:hAnsiTheme="minorHAnsi" w:cstheme="minorHAnsi"/>
          <w:color w:val="000000"/>
          <w:sz w:val="24"/>
          <w:szCs w:val="24"/>
          <w:lang w:val="en-GB" w:eastAsia="ro-RO"/>
        </w:rPr>
        <w:t xml:space="preserve"> marine, </w:t>
      </w:r>
      <w:proofErr w:type="spellStart"/>
      <w:r w:rsidRPr="00C43BAE">
        <w:rPr>
          <w:rFonts w:asciiTheme="minorHAnsi" w:hAnsiTheme="minorHAnsi" w:cstheme="minorHAnsi"/>
          <w:color w:val="000000"/>
          <w:sz w:val="24"/>
          <w:szCs w:val="24"/>
          <w:lang w:val="en-GB" w:eastAsia="ro-RO"/>
        </w:rPr>
        <w:t>tranziția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către</w:t>
      </w:r>
      <w:proofErr w:type="spellEnd"/>
      <w:r w:rsidRPr="00C43BAE">
        <w:rPr>
          <w:rFonts w:asciiTheme="minorHAnsi" w:hAnsiTheme="minorHAnsi" w:cstheme="minorHAnsi"/>
          <w:color w:val="000000"/>
          <w:sz w:val="24"/>
          <w:szCs w:val="24"/>
          <w:lang w:val="en-GB" w:eastAsia="ro-RO"/>
        </w:rPr>
        <w:t xml:space="preserve"> o </w:t>
      </w:r>
      <w:proofErr w:type="spellStart"/>
      <w:r w:rsidRPr="00C43BAE">
        <w:rPr>
          <w:rFonts w:asciiTheme="minorHAnsi" w:hAnsiTheme="minorHAnsi" w:cstheme="minorHAnsi"/>
          <w:color w:val="000000"/>
          <w:sz w:val="24"/>
          <w:szCs w:val="24"/>
          <w:lang w:val="en-GB" w:eastAsia="ro-RO"/>
        </w:rPr>
        <w:t>economie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circulară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prevenirea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controlul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poluării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protecția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refacerea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biodiversității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a </w:t>
      </w:r>
      <w:proofErr w:type="spellStart"/>
      <w:r w:rsidRPr="00C43BAE">
        <w:rPr>
          <w:rFonts w:asciiTheme="minorHAnsi" w:hAnsiTheme="minorHAnsi" w:cstheme="minorHAnsi"/>
          <w:color w:val="000000"/>
          <w:sz w:val="24"/>
          <w:szCs w:val="24"/>
          <w:lang w:val="en-GB" w:eastAsia="ro-RO"/>
        </w:rPr>
        <w:t>ecosistemelor</w:t>
      </w:r>
      <w:proofErr w:type="spellEnd"/>
      <w:r w:rsidRPr="00C43BAE">
        <w:rPr>
          <w:rFonts w:asciiTheme="minorHAnsi" w:hAnsiTheme="minorHAnsi" w:cstheme="minorHAnsi"/>
          <w:color w:val="000000"/>
          <w:sz w:val="24"/>
          <w:szCs w:val="24"/>
          <w:lang w:val="en-GB" w:eastAsia="ro-RO"/>
        </w:rPr>
        <w:t xml:space="preserve">) se </w:t>
      </w:r>
      <w:proofErr w:type="spellStart"/>
      <w:r w:rsidRPr="00C43BAE">
        <w:rPr>
          <w:rFonts w:asciiTheme="minorHAnsi" w:hAnsiTheme="minorHAnsi" w:cstheme="minorHAnsi"/>
          <w:color w:val="000000"/>
          <w:sz w:val="24"/>
          <w:szCs w:val="24"/>
          <w:lang w:val="en-GB" w:eastAsia="ro-RO"/>
        </w:rPr>
        <w:t>vor</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evalua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în</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cadrul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procedurii</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reglementare</w:t>
      </w:r>
      <w:proofErr w:type="spellEnd"/>
      <w:r w:rsidRPr="00C43BAE">
        <w:rPr>
          <w:rFonts w:asciiTheme="minorHAnsi" w:hAnsiTheme="minorHAnsi" w:cstheme="minorHAnsi"/>
          <w:color w:val="000000"/>
          <w:sz w:val="24"/>
          <w:szCs w:val="24"/>
          <w:lang w:val="en-GB" w:eastAsia="ro-RO"/>
        </w:rPr>
        <w:t xml:space="preserve"> din </w:t>
      </w:r>
      <w:proofErr w:type="spellStart"/>
      <w:r w:rsidRPr="00C43BAE">
        <w:rPr>
          <w:rFonts w:asciiTheme="minorHAnsi" w:hAnsiTheme="minorHAnsi" w:cstheme="minorHAnsi"/>
          <w:color w:val="000000"/>
          <w:sz w:val="24"/>
          <w:szCs w:val="24"/>
          <w:lang w:val="en-GB" w:eastAsia="ro-RO"/>
        </w:rPr>
        <w:t>punct</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vedere</w:t>
      </w:r>
      <w:proofErr w:type="spellEnd"/>
      <w:r w:rsidRPr="00C43BAE">
        <w:rPr>
          <w:rFonts w:asciiTheme="minorHAnsi" w:hAnsiTheme="minorHAnsi" w:cstheme="minorHAnsi"/>
          <w:color w:val="000000"/>
          <w:sz w:val="24"/>
          <w:szCs w:val="24"/>
          <w:lang w:val="en-GB" w:eastAsia="ro-RO"/>
        </w:rPr>
        <w:t xml:space="preserve"> al </w:t>
      </w:r>
      <w:proofErr w:type="spellStart"/>
      <w:r w:rsidRPr="00C43BAE">
        <w:rPr>
          <w:rFonts w:asciiTheme="minorHAnsi" w:hAnsiTheme="minorHAnsi" w:cstheme="minorHAnsi"/>
          <w:color w:val="000000"/>
          <w:sz w:val="24"/>
          <w:szCs w:val="24"/>
          <w:lang w:val="en-GB" w:eastAsia="ro-RO"/>
        </w:rPr>
        <w:t>protecției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mediului</w:t>
      </w:r>
      <w:proofErr w:type="spellEnd"/>
      <w:r w:rsidRPr="00C43BAE">
        <w:rPr>
          <w:rFonts w:asciiTheme="minorHAnsi" w:hAnsiTheme="minorHAnsi" w:cstheme="minorHAnsi"/>
          <w:color w:val="000000"/>
          <w:sz w:val="24"/>
          <w:szCs w:val="24"/>
          <w:lang w:val="en-GB" w:eastAsia="ro-RO"/>
        </w:rPr>
        <w:t xml:space="preserve"> in </w:t>
      </w:r>
      <w:proofErr w:type="spellStart"/>
      <w:r w:rsidRPr="00C43BAE">
        <w:rPr>
          <w:rFonts w:asciiTheme="minorHAnsi" w:hAnsiTheme="minorHAnsi" w:cstheme="minorHAnsi"/>
          <w:color w:val="000000"/>
          <w:sz w:val="24"/>
          <w:szCs w:val="24"/>
          <w:lang w:val="en-GB" w:eastAsia="ro-RO"/>
        </w:rPr>
        <w:t>conformitate</w:t>
      </w:r>
      <w:proofErr w:type="spellEnd"/>
      <w:r w:rsidRPr="00C43BAE">
        <w:rPr>
          <w:rFonts w:asciiTheme="minorHAnsi" w:hAnsiTheme="minorHAnsi" w:cstheme="minorHAnsi"/>
          <w:color w:val="000000"/>
          <w:sz w:val="24"/>
          <w:szCs w:val="24"/>
          <w:lang w:val="en-GB" w:eastAsia="ro-RO"/>
        </w:rPr>
        <w:t xml:space="preserve"> cu </w:t>
      </w:r>
      <w:proofErr w:type="spellStart"/>
      <w:r w:rsidRPr="00C43BAE">
        <w:rPr>
          <w:rFonts w:asciiTheme="minorHAnsi" w:hAnsiTheme="minorHAnsi" w:cstheme="minorHAnsi"/>
          <w:color w:val="000000"/>
          <w:sz w:val="24"/>
          <w:szCs w:val="24"/>
          <w:lang w:val="en-GB" w:eastAsia="ro-RO"/>
        </w:rPr>
        <w:t>Legea</w:t>
      </w:r>
      <w:proofErr w:type="spellEnd"/>
      <w:r w:rsidRPr="00C43BAE">
        <w:rPr>
          <w:rFonts w:asciiTheme="minorHAnsi" w:hAnsiTheme="minorHAnsi" w:cstheme="minorHAnsi"/>
          <w:color w:val="000000"/>
          <w:sz w:val="24"/>
          <w:szCs w:val="24"/>
          <w:lang w:val="en-GB" w:eastAsia="ro-RO"/>
        </w:rPr>
        <w:t xml:space="preserve"> nr 292/2018.</w:t>
      </w:r>
    </w:p>
    <w:p w14:paraId="6FC5182A" w14:textId="77777777" w:rsidR="00C43BAE" w:rsidRDefault="00C43BAE" w:rsidP="00D56D62">
      <w:pPr>
        <w:pStyle w:val="Default"/>
        <w:jc w:val="both"/>
        <w:rPr>
          <w:rFonts w:asciiTheme="minorHAnsi" w:hAnsiTheme="minorHAnsi" w:cstheme="minorHAnsi"/>
        </w:rPr>
      </w:pPr>
    </w:p>
    <w:p w14:paraId="230AB5E4" w14:textId="3FBEB724" w:rsidR="00D56D62" w:rsidRPr="003147D5" w:rsidRDefault="00D56D62" w:rsidP="00D56D62">
      <w:pPr>
        <w:pStyle w:val="Default"/>
        <w:jc w:val="both"/>
        <w:rPr>
          <w:rFonts w:asciiTheme="minorHAnsi" w:hAnsiTheme="minorHAnsi" w:cstheme="minorHAnsi"/>
        </w:rPr>
      </w:pPr>
      <w:r w:rsidRPr="003147D5">
        <w:rPr>
          <w:rFonts w:asciiTheme="minorHAnsi" w:hAnsiTheme="minorHAnsi" w:cstheme="minorHAnsi"/>
        </w:rPr>
        <w:t xml:space="preserve">Imunizarea infrastructurii finanțate la schimbări climatice, respectiv adaptarea la schimbările climatice și atenuarea efectelor nocive asupra mediului și rezistența în fața dezastrelor, va fi avută în vedere atât în etapa de elaborare, cât și pe durata implementării proiectelor, precum și în etapa de exploatare și întreținere a investițiilor, asigurându-se astfel durabilitatea infrastructurii și standardul serviciilor cu abordarea adecvată a riscurilor climatice. Pe durata exploatării, infrastructura creată va fi eficient monitorizată si din perspectiva evenimentelor </w:t>
      </w:r>
      <w:r w:rsidRPr="003147D5">
        <w:rPr>
          <w:rFonts w:asciiTheme="minorHAnsi" w:hAnsiTheme="minorHAnsi" w:cstheme="minorHAnsi"/>
        </w:rPr>
        <w:lastRenderedPageBreak/>
        <w:t xml:space="preserve">climatice. In acest sens, proiectul integrează măsuri de atenuare și de adaptare la schimbările climatice respectând Orientările Comisiei Europene privind imunizarea la schimbările climatice. </w:t>
      </w:r>
    </w:p>
    <w:p w14:paraId="6CF0C25E" w14:textId="77777777" w:rsidR="00D56D62" w:rsidRPr="00D56D62" w:rsidRDefault="00D56D62" w:rsidP="00D56D62">
      <w:pPr>
        <w:pStyle w:val="Default"/>
        <w:jc w:val="both"/>
        <w:rPr>
          <w:rFonts w:asciiTheme="minorHAnsi" w:hAnsiTheme="minorHAnsi" w:cstheme="minorHAnsi"/>
        </w:rPr>
      </w:pPr>
    </w:p>
    <w:p w14:paraId="6B5D887B" w14:textId="77777777" w:rsidR="00D56D62" w:rsidRPr="00D56D62" w:rsidRDefault="00D56D62" w:rsidP="00D56D62">
      <w:pPr>
        <w:autoSpaceDE w:val="0"/>
        <w:autoSpaceDN w:val="0"/>
        <w:adjustRightInd w:val="0"/>
        <w:spacing w:before="0" w:after="0"/>
        <w:jc w:val="both"/>
        <w:rPr>
          <w:rFonts w:asciiTheme="minorHAnsi" w:hAnsiTheme="minorHAnsi" w:cstheme="minorHAnsi"/>
          <w:color w:val="FF0000"/>
          <w:sz w:val="24"/>
          <w:szCs w:val="24"/>
        </w:rPr>
      </w:pPr>
      <w:r w:rsidRPr="00D56D62">
        <w:rPr>
          <w:rFonts w:asciiTheme="minorHAnsi" w:hAnsiTheme="minorHAnsi" w:cstheme="minorHAnsi"/>
          <w:sz w:val="24"/>
          <w:szCs w:val="24"/>
        </w:rPr>
        <w:t xml:space="preserve">Investițiile în infrastructură care au o durată de viață preconizată de cel puțin cinci ani trebuie să demonstreze imunizarea față de schimbările climatice în conformitate cu cerințele din </w:t>
      </w:r>
      <w:r w:rsidRPr="00D56D62">
        <w:rPr>
          <w:rFonts w:asciiTheme="minorHAnsi" w:hAnsiTheme="minorHAnsi" w:cstheme="minorHAnsi"/>
          <w:i/>
          <w:iCs/>
          <w:sz w:val="24"/>
          <w:szCs w:val="24"/>
        </w:rPr>
        <w:t xml:space="preserve">Comunicarea Comisiei Europene privind Orientările tehnice referitoare la imunizarea infrastructurii la schimbările climatice în perioada 2021-2027 publicate la 16 septembrie 2021 (2021/C 373/01). </w:t>
      </w:r>
      <w:r w:rsidRPr="00BE5171">
        <w:rPr>
          <w:rFonts w:asciiTheme="minorHAnsi" w:hAnsiTheme="minorHAnsi" w:cstheme="minorHAnsi"/>
          <w:color w:val="000000" w:themeColor="text1"/>
          <w:sz w:val="24"/>
          <w:szCs w:val="24"/>
        </w:rPr>
        <w:t xml:space="preserve">Imunizarea la schimbările climatice este un proces care integrează măsuri de </w:t>
      </w:r>
      <w:r w:rsidRPr="00BE5171">
        <w:rPr>
          <w:rFonts w:asciiTheme="minorHAnsi" w:hAnsiTheme="minorHAnsi" w:cstheme="minorHAnsi"/>
          <w:i/>
          <w:iCs/>
          <w:color w:val="000000" w:themeColor="text1"/>
          <w:sz w:val="24"/>
          <w:szCs w:val="24"/>
        </w:rPr>
        <w:t xml:space="preserve">adaptare </w:t>
      </w:r>
      <w:r w:rsidRPr="00BE5171">
        <w:rPr>
          <w:rFonts w:asciiTheme="minorHAnsi" w:hAnsiTheme="minorHAnsi" w:cstheme="minorHAnsi"/>
          <w:color w:val="000000" w:themeColor="text1"/>
          <w:sz w:val="24"/>
          <w:szCs w:val="24"/>
        </w:rPr>
        <w:t xml:space="preserve">a schimbărilor climatice și – dacă este cazul -  măsuri de </w:t>
      </w:r>
      <w:r w:rsidRPr="00BE5171">
        <w:rPr>
          <w:rFonts w:asciiTheme="minorHAnsi" w:hAnsiTheme="minorHAnsi" w:cstheme="minorHAnsi"/>
          <w:i/>
          <w:iCs/>
          <w:color w:val="000000" w:themeColor="text1"/>
          <w:sz w:val="24"/>
          <w:szCs w:val="24"/>
        </w:rPr>
        <w:t>atenuare (compensare)</w:t>
      </w:r>
      <w:r w:rsidRPr="00BE5171">
        <w:rPr>
          <w:rFonts w:asciiTheme="minorHAnsi" w:hAnsiTheme="minorHAnsi" w:cstheme="minorHAnsi"/>
          <w:color w:val="000000" w:themeColor="text1"/>
          <w:sz w:val="24"/>
          <w:szCs w:val="24"/>
        </w:rPr>
        <w:t xml:space="preserve"> la schimbările climatice în dezvoltarea proiectelor de infrastructură. </w:t>
      </w:r>
    </w:p>
    <w:p w14:paraId="7E49CC18" w14:textId="77777777" w:rsidR="00D56D62" w:rsidRPr="00D56D62" w:rsidRDefault="00D56D62" w:rsidP="00D56D62">
      <w:pPr>
        <w:pStyle w:val="Default"/>
        <w:jc w:val="both"/>
        <w:rPr>
          <w:rFonts w:asciiTheme="minorHAnsi" w:hAnsiTheme="minorHAnsi" w:cstheme="minorHAnsi"/>
          <w:color w:val="auto"/>
        </w:rPr>
      </w:pPr>
    </w:p>
    <w:p w14:paraId="7027A6D5" w14:textId="77777777" w:rsidR="00D56D62" w:rsidRPr="00D56D62" w:rsidRDefault="00D56D62" w:rsidP="00D56D62">
      <w:pPr>
        <w:pStyle w:val="Default"/>
        <w:jc w:val="both"/>
        <w:rPr>
          <w:rFonts w:asciiTheme="minorHAnsi" w:hAnsiTheme="minorHAnsi" w:cstheme="minorHAnsi"/>
          <w:color w:val="auto"/>
        </w:rPr>
      </w:pPr>
      <w:r w:rsidRPr="00D56D62">
        <w:rPr>
          <w:rFonts w:asciiTheme="minorHAnsi" w:hAnsiTheme="minorHAnsi" w:cstheme="minorHAnsi"/>
          <w:color w:val="auto"/>
        </w:rPr>
        <w:t xml:space="preserve">Aceasta presupune: </w:t>
      </w:r>
    </w:p>
    <w:p w14:paraId="3C382BCC" w14:textId="77777777" w:rsidR="00D56D62" w:rsidRPr="00D56D62" w:rsidRDefault="00D56D62" w:rsidP="00D56D62">
      <w:pPr>
        <w:pStyle w:val="Default"/>
        <w:jc w:val="both"/>
        <w:rPr>
          <w:rFonts w:asciiTheme="minorHAnsi" w:hAnsiTheme="minorHAnsi" w:cstheme="minorHAnsi"/>
          <w:color w:val="auto"/>
        </w:rPr>
      </w:pPr>
      <w:r w:rsidRPr="00D56D62">
        <w:rPr>
          <w:rFonts w:asciiTheme="minorHAnsi" w:hAnsiTheme="minorHAnsi" w:cstheme="minorHAnsi"/>
          <w:i/>
          <w:iCs/>
          <w:color w:val="auto"/>
        </w:rPr>
        <w:t xml:space="preserve">a. În etapa analizei de opțiuni </w:t>
      </w:r>
      <w:r w:rsidRPr="00D56D62">
        <w:rPr>
          <w:rFonts w:asciiTheme="minorHAnsi" w:hAnsiTheme="minorHAnsi" w:cstheme="minorHAnsi"/>
          <w:color w:val="auto"/>
        </w:rPr>
        <w:t xml:space="preserve">- integrarea în analiza şi decizia asupra opțiunii preferate (pe lângă considerentele tehnice, economice, de mediu, etc.) şi considerentele legate de impactul opțiunilor din punctul de vedere al atenuării şi vulnerabilității faţă de schimbările climatice; </w:t>
      </w:r>
    </w:p>
    <w:p w14:paraId="51F4F2AC" w14:textId="77777777" w:rsidR="00D56D62" w:rsidRPr="00D56D62" w:rsidRDefault="00D56D62" w:rsidP="00D56D62">
      <w:pPr>
        <w:pStyle w:val="Default"/>
        <w:jc w:val="both"/>
        <w:rPr>
          <w:rFonts w:asciiTheme="minorHAnsi" w:hAnsiTheme="minorHAnsi" w:cstheme="minorHAnsi"/>
          <w:color w:val="auto"/>
        </w:rPr>
      </w:pPr>
      <w:r w:rsidRPr="00D56D62">
        <w:rPr>
          <w:rFonts w:asciiTheme="minorHAnsi" w:hAnsiTheme="minorHAnsi" w:cstheme="minorHAnsi"/>
          <w:i/>
          <w:iCs/>
          <w:color w:val="auto"/>
        </w:rPr>
        <w:t xml:space="preserve">b. În etapa detalierii/proiectării opțiunii preferate </w:t>
      </w:r>
      <w:r w:rsidRPr="00D56D62">
        <w:rPr>
          <w:rFonts w:asciiTheme="minorHAnsi" w:hAnsiTheme="minorHAnsi" w:cstheme="minorHAnsi"/>
          <w:color w:val="auto"/>
        </w:rPr>
        <w:t xml:space="preserve">– integrarea măsurilor adecvate pentru adaptarea, respectiv atenuarea (compensarea) - în măsura în care aceasta este necesară, la schimbările climatice. </w:t>
      </w:r>
    </w:p>
    <w:p w14:paraId="3D0E87DA" w14:textId="77777777" w:rsidR="00D56D62" w:rsidRPr="00D56D62" w:rsidRDefault="00D56D62" w:rsidP="00D56D62">
      <w:pPr>
        <w:spacing w:before="0" w:after="0"/>
        <w:jc w:val="both"/>
        <w:rPr>
          <w:rFonts w:asciiTheme="minorHAnsi" w:hAnsiTheme="minorHAnsi" w:cstheme="minorHAnsi"/>
          <w:b/>
          <w:bCs/>
          <w:sz w:val="24"/>
          <w:szCs w:val="24"/>
        </w:rPr>
      </w:pPr>
    </w:p>
    <w:p w14:paraId="717E8817" w14:textId="031BB8D3" w:rsidR="00D56D62" w:rsidRPr="00BE5171" w:rsidRDefault="00D56D62" w:rsidP="00D56D62">
      <w:pPr>
        <w:spacing w:before="0" w:after="0"/>
        <w:jc w:val="both"/>
        <w:rPr>
          <w:rFonts w:asciiTheme="minorHAnsi" w:hAnsiTheme="minorHAnsi" w:cstheme="minorHAnsi"/>
          <w:b/>
          <w:bCs/>
          <w:color w:val="000000" w:themeColor="text1"/>
          <w:sz w:val="24"/>
          <w:szCs w:val="24"/>
        </w:rPr>
      </w:pPr>
      <w:r w:rsidRPr="00BE5171">
        <w:rPr>
          <w:rFonts w:asciiTheme="minorHAnsi" w:hAnsiTheme="minorHAnsi" w:cstheme="minorHAnsi"/>
          <w:color w:val="000000" w:themeColor="text1"/>
          <w:sz w:val="24"/>
          <w:szCs w:val="24"/>
        </w:rPr>
        <w:t>Solicitantul de finanțare va avea în vedere</w:t>
      </w:r>
      <w:r w:rsidRPr="00BE5171">
        <w:rPr>
          <w:rFonts w:asciiTheme="minorHAnsi" w:hAnsiTheme="minorHAnsi" w:cstheme="minorHAnsi"/>
          <w:b/>
          <w:bCs/>
          <w:color w:val="000000" w:themeColor="text1"/>
          <w:sz w:val="24"/>
          <w:szCs w:val="24"/>
        </w:rPr>
        <w:t xml:space="preserve"> </w:t>
      </w:r>
      <w:r w:rsidRPr="00BE5171">
        <w:rPr>
          <w:rFonts w:asciiTheme="minorHAnsi" w:hAnsiTheme="minorHAnsi" w:cstheme="minorHAnsi"/>
          <w:color w:val="000000" w:themeColor="text1"/>
          <w:sz w:val="24"/>
          <w:szCs w:val="24"/>
        </w:rPr>
        <w:t xml:space="preserve">Metodologia privind abordarea DNSH (principiul “a nu aduce prejudicii semnificative”) </w:t>
      </w:r>
      <w:r w:rsidRPr="00BE5171">
        <w:rPr>
          <w:rFonts w:asciiTheme="minorHAnsi" w:hAnsiTheme="minorHAnsi" w:cstheme="minorHAnsi"/>
          <w:iCs/>
          <w:color w:val="000000" w:themeColor="text1"/>
          <w:sz w:val="24"/>
          <w:szCs w:val="24"/>
        </w:rPr>
        <w:t>și imunizarea la schimbările climatice</w:t>
      </w:r>
      <w:r w:rsidRPr="00BE5171">
        <w:rPr>
          <w:rFonts w:asciiTheme="minorHAnsi" w:hAnsiTheme="minorHAnsi" w:cstheme="minorHAnsi"/>
          <w:i/>
          <w:color w:val="000000" w:themeColor="text1"/>
          <w:sz w:val="24"/>
          <w:szCs w:val="24"/>
        </w:rPr>
        <w:t xml:space="preserve"> </w:t>
      </w:r>
      <w:r w:rsidRPr="00BE5171">
        <w:rPr>
          <w:rFonts w:asciiTheme="minorHAnsi" w:hAnsiTheme="minorHAnsi" w:cstheme="minorHAnsi"/>
          <w:color w:val="000000" w:themeColor="text1"/>
          <w:sz w:val="24"/>
          <w:szCs w:val="24"/>
        </w:rPr>
        <w:t>în cadrul PR Sud - Est 2021-2027</w:t>
      </w:r>
      <w:r w:rsidRPr="00BE5171">
        <w:rPr>
          <w:rFonts w:asciiTheme="minorHAnsi" w:hAnsiTheme="minorHAnsi" w:cstheme="minorHAnsi"/>
          <w:b/>
          <w:bCs/>
          <w:color w:val="000000" w:themeColor="text1"/>
          <w:sz w:val="24"/>
          <w:szCs w:val="24"/>
        </w:rPr>
        <w:t xml:space="preserve"> </w:t>
      </w:r>
      <w:r w:rsidRPr="00BE5171">
        <w:rPr>
          <w:rFonts w:asciiTheme="minorHAnsi" w:hAnsiTheme="minorHAnsi" w:cstheme="minorHAnsi"/>
          <w:color w:val="000000" w:themeColor="text1"/>
          <w:sz w:val="24"/>
          <w:szCs w:val="24"/>
        </w:rPr>
        <w:t>(Anexa 1</w:t>
      </w:r>
      <w:r w:rsidR="00CD0001">
        <w:rPr>
          <w:rFonts w:asciiTheme="minorHAnsi" w:hAnsiTheme="minorHAnsi" w:cstheme="minorHAnsi"/>
          <w:color w:val="000000" w:themeColor="text1"/>
          <w:sz w:val="24"/>
          <w:szCs w:val="24"/>
        </w:rPr>
        <w:t>1</w:t>
      </w:r>
      <w:r w:rsidRPr="00BE5171">
        <w:rPr>
          <w:rFonts w:asciiTheme="minorHAnsi" w:hAnsiTheme="minorHAnsi" w:cstheme="minorHAnsi"/>
          <w:color w:val="000000" w:themeColor="text1"/>
          <w:sz w:val="24"/>
          <w:szCs w:val="24"/>
        </w:rPr>
        <w:t>)</w:t>
      </w:r>
      <w:r w:rsidRPr="00BE5171">
        <w:rPr>
          <w:rStyle w:val="cf01"/>
          <w:rFonts w:asciiTheme="minorHAnsi" w:hAnsiTheme="minorHAnsi" w:cstheme="minorHAnsi"/>
          <w:color w:val="000000" w:themeColor="text1"/>
          <w:sz w:val="24"/>
          <w:szCs w:val="24"/>
        </w:rPr>
        <w:t>.</w:t>
      </w:r>
    </w:p>
    <w:p w14:paraId="1E37C8A7" w14:textId="77777777" w:rsidR="00D56D62" w:rsidRPr="00D56D62" w:rsidRDefault="00D56D62" w:rsidP="00D56D62">
      <w:pPr>
        <w:pStyle w:val="Default"/>
        <w:jc w:val="both"/>
        <w:rPr>
          <w:rFonts w:asciiTheme="minorHAnsi" w:hAnsiTheme="minorHAnsi" w:cstheme="minorHAnsi"/>
          <w:b/>
          <w:bCs/>
        </w:rPr>
      </w:pPr>
    </w:p>
    <w:p w14:paraId="5D197087" w14:textId="77777777" w:rsidR="00D56D62" w:rsidRPr="00D56D62" w:rsidRDefault="00D56D62" w:rsidP="00D56D62">
      <w:pPr>
        <w:spacing w:before="0" w:after="0"/>
        <w:jc w:val="both"/>
        <w:rPr>
          <w:rFonts w:asciiTheme="minorHAnsi" w:hAnsiTheme="minorHAnsi" w:cstheme="minorHAnsi"/>
          <w:sz w:val="24"/>
          <w:szCs w:val="24"/>
        </w:rPr>
      </w:pPr>
      <w:r w:rsidRPr="00D56D62">
        <w:rPr>
          <w:rFonts w:asciiTheme="minorHAnsi" w:hAnsiTheme="minorHAnsi" w:cstheme="minorHAnsi"/>
          <w:b/>
          <w:bCs/>
          <w:sz w:val="24"/>
          <w:szCs w:val="24"/>
        </w:rPr>
        <w:t xml:space="preserve">Documentațiile tehnico-economice trebuie să aibă integrate aspecte privind imunizarea la schimbările climatice </w:t>
      </w:r>
      <w:r w:rsidRPr="00D56D62">
        <w:rPr>
          <w:rFonts w:asciiTheme="minorHAnsi" w:hAnsiTheme="minorHAnsi" w:cstheme="minorHAnsi"/>
          <w:sz w:val="24"/>
          <w:szCs w:val="24"/>
        </w:rPr>
        <w:t>în conformitate cu cerințele din Comunicarea Comisiei Europene privind Orientările tehnice referitoare la imunizarea infrastructurii la schimbările climatice în perioada 2021-2027 publicate la 16 septembrie 2021 (2021/C 373/01).</w:t>
      </w:r>
    </w:p>
    <w:p w14:paraId="33FEDE49" w14:textId="77777777" w:rsidR="00D56D62" w:rsidRPr="00D56D62" w:rsidRDefault="00D56D62" w:rsidP="00D56D62">
      <w:pPr>
        <w:autoSpaceDE w:val="0"/>
        <w:autoSpaceDN w:val="0"/>
        <w:adjustRightInd w:val="0"/>
        <w:spacing w:before="0" w:after="0"/>
        <w:jc w:val="both"/>
        <w:rPr>
          <w:rFonts w:asciiTheme="minorHAnsi" w:hAnsiTheme="minorHAnsi" w:cstheme="minorHAnsi"/>
          <w:sz w:val="24"/>
          <w:szCs w:val="24"/>
        </w:rPr>
      </w:pPr>
    </w:p>
    <w:p w14:paraId="53A257EE" w14:textId="77777777" w:rsidR="00D56D62" w:rsidRPr="00D56D62" w:rsidRDefault="00D56D62" w:rsidP="00D56D62">
      <w:pPr>
        <w:autoSpaceDE w:val="0"/>
        <w:autoSpaceDN w:val="0"/>
        <w:adjustRightInd w:val="0"/>
        <w:spacing w:before="0" w:after="0"/>
        <w:jc w:val="both"/>
        <w:rPr>
          <w:rFonts w:asciiTheme="minorHAnsi" w:hAnsiTheme="minorHAnsi" w:cstheme="minorHAnsi"/>
          <w:sz w:val="24"/>
          <w:szCs w:val="24"/>
        </w:rPr>
      </w:pPr>
      <w:r w:rsidRPr="00D56D62">
        <w:rPr>
          <w:rFonts w:asciiTheme="minorHAnsi" w:hAnsiTheme="minorHAnsi" w:cstheme="minorHAnsi"/>
          <w:sz w:val="24"/>
          <w:szCs w:val="24"/>
        </w:rPr>
        <w:t xml:space="preserve">Proiectele finanțate vor avea în vedere, pe toată perioada de implementare a proiectului, respectarea obligațiilor pentru implementarea principiului „Do No Significant Harm” (DNSH) așa cum acesta este definit prin Regulamentul (UE) 852/2020 privind instituirea unui cadru care să faciliteze investițiile durabile. </w:t>
      </w:r>
    </w:p>
    <w:p w14:paraId="16143542" w14:textId="65E23788" w:rsidR="00D56D62" w:rsidRPr="00D56D62" w:rsidRDefault="00D56D62" w:rsidP="00D56D62">
      <w:pPr>
        <w:autoSpaceDE w:val="0"/>
        <w:autoSpaceDN w:val="0"/>
        <w:adjustRightInd w:val="0"/>
        <w:spacing w:before="0" w:after="0"/>
        <w:jc w:val="both"/>
        <w:rPr>
          <w:rFonts w:asciiTheme="minorHAnsi" w:hAnsiTheme="minorHAnsi" w:cstheme="minorHAnsi"/>
          <w:sz w:val="24"/>
          <w:szCs w:val="24"/>
        </w:rPr>
      </w:pPr>
      <w:r w:rsidRPr="00D56D62">
        <w:rPr>
          <w:rFonts w:asciiTheme="minorHAnsi" w:hAnsiTheme="minorHAnsi" w:cstheme="minorHAnsi"/>
          <w:sz w:val="24"/>
          <w:szCs w:val="24"/>
        </w:rPr>
        <w:t>În acest sens, solicitantul va descrie la secțiunea relevantă din cererea de finanțare si anexele sale, modul în care sunt respectate obligațiile minime prevăzute de legislația specifică aplicabilă, acțiunile suplimentare propuse (dacă este cazul), precum și modul de respectare a principiilor DNSH in implementarea proiectelor. Solicitantul va avea în vedere respectarea principiului DNSH inclusiv la întocmirea documentațiilor de atribuire a contractelor de achiziție.</w:t>
      </w:r>
    </w:p>
    <w:p w14:paraId="204BD8C1" w14:textId="77777777" w:rsidR="00D56D62" w:rsidRPr="00D56D62" w:rsidRDefault="00D56D62" w:rsidP="00D56D62">
      <w:pPr>
        <w:pStyle w:val="Default"/>
        <w:jc w:val="both"/>
        <w:rPr>
          <w:rFonts w:asciiTheme="minorHAnsi" w:hAnsiTheme="minorHAnsi" w:cstheme="minorHAnsi"/>
          <w:color w:val="auto"/>
        </w:rPr>
      </w:pPr>
    </w:p>
    <w:p w14:paraId="18C72B4C" w14:textId="03A658B2" w:rsidR="00D56D62" w:rsidRPr="00D56D62" w:rsidRDefault="00D56D62" w:rsidP="00D56D62">
      <w:pPr>
        <w:autoSpaceDE w:val="0"/>
        <w:autoSpaceDN w:val="0"/>
        <w:adjustRightInd w:val="0"/>
        <w:spacing w:before="0" w:after="0"/>
        <w:jc w:val="both"/>
        <w:rPr>
          <w:rFonts w:asciiTheme="minorHAnsi" w:hAnsiTheme="minorHAnsi" w:cstheme="minorHAnsi"/>
          <w:color w:val="000000"/>
          <w:sz w:val="24"/>
          <w:szCs w:val="24"/>
          <w:lang w:eastAsia="en-GB"/>
        </w:rPr>
      </w:pPr>
      <w:r w:rsidRPr="00D56D62">
        <w:rPr>
          <w:rFonts w:asciiTheme="minorHAnsi" w:hAnsiTheme="minorHAnsi" w:cstheme="minorHAnsi"/>
          <w:sz w:val="24"/>
          <w:szCs w:val="24"/>
          <w:lang w:eastAsia="en-GB"/>
        </w:rPr>
        <w:t>Proiectele care includ măsuri suplimentare cadrului legal in vigoare,</w:t>
      </w:r>
      <w:r w:rsidRPr="00D56D62">
        <w:rPr>
          <w:rFonts w:asciiTheme="minorHAnsi" w:hAnsiTheme="minorHAnsi" w:cstheme="minorHAnsi"/>
          <w:color w:val="000000"/>
          <w:sz w:val="24"/>
          <w:szCs w:val="24"/>
          <w:lang w:eastAsia="en-GB"/>
        </w:rPr>
        <w:t xml:space="preserve"> vor fi punctate în grila de evaluare tehnică si financiară</w:t>
      </w:r>
      <w:r w:rsidR="00B25636">
        <w:rPr>
          <w:rFonts w:asciiTheme="minorHAnsi" w:hAnsiTheme="minorHAnsi" w:cstheme="minorHAnsi"/>
          <w:color w:val="000000"/>
          <w:sz w:val="24"/>
          <w:szCs w:val="24"/>
          <w:lang w:eastAsia="en-GB"/>
        </w:rPr>
        <w:t>, in cadrul Sectiunii I</w:t>
      </w:r>
      <w:r w:rsidRPr="00D56D62">
        <w:rPr>
          <w:rFonts w:asciiTheme="minorHAnsi" w:hAnsiTheme="minorHAnsi" w:cstheme="minorHAnsi"/>
          <w:color w:val="000000"/>
          <w:sz w:val="24"/>
          <w:szCs w:val="24"/>
          <w:lang w:eastAsia="en-GB"/>
        </w:rPr>
        <w:t xml:space="preserve">. Totodată, în faza de selectie se va verifica dacă proiectele propuse respecta cerintele minime obligatorii referitoare la abordarea </w:t>
      </w:r>
      <w:r w:rsidRPr="00D56D62">
        <w:rPr>
          <w:rFonts w:asciiTheme="minorHAnsi" w:hAnsiTheme="minorHAnsi" w:cstheme="minorHAnsi"/>
          <w:color w:val="000000"/>
          <w:sz w:val="24"/>
          <w:szCs w:val="24"/>
          <w:lang w:eastAsia="en-GB"/>
        </w:rPr>
        <w:lastRenderedPageBreak/>
        <w:t>principiului DNSH prin punctarea în Secțiunea II a grilei de evaluare tehnico-financiară</w:t>
      </w:r>
      <w:r w:rsidR="00B25636">
        <w:rPr>
          <w:rFonts w:asciiTheme="minorHAnsi" w:hAnsiTheme="minorHAnsi" w:cstheme="minorHAnsi"/>
          <w:color w:val="000000"/>
          <w:sz w:val="24"/>
          <w:szCs w:val="24"/>
          <w:lang w:eastAsia="en-GB"/>
        </w:rPr>
        <w:t>, in cadrul Sectiunii II.</w:t>
      </w:r>
    </w:p>
    <w:p w14:paraId="2BD4CB84" w14:textId="77777777" w:rsidR="00D56D62" w:rsidRPr="00D56D62" w:rsidRDefault="00D56D62" w:rsidP="00D56D62">
      <w:pPr>
        <w:autoSpaceDE w:val="0"/>
        <w:autoSpaceDN w:val="0"/>
        <w:adjustRightInd w:val="0"/>
        <w:spacing w:before="0" w:after="0"/>
        <w:jc w:val="both"/>
        <w:rPr>
          <w:rFonts w:asciiTheme="minorHAnsi" w:hAnsiTheme="minorHAnsi" w:cstheme="minorHAnsi"/>
          <w:color w:val="000000"/>
          <w:sz w:val="24"/>
          <w:szCs w:val="24"/>
          <w:lang w:eastAsia="en-GB"/>
        </w:rPr>
      </w:pPr>
    </w:p>
    <w:p w14:paraId="1D9056AE" w14:textId="77777777" w:rsidR="00D56D62" w:rsidRPr="00D56D62" w:rsidRDefault="00D56D62" w:rsidP="00D56D62">
      <w:pPr>
        <w:autoSpaceDE w:val="0"/>
        <w:autoSpaceDN w:val="0"/>
        <w:adjustRightInd w:val="0"/>
        <w:spacing w:before="0" w:after="0"/>
        <w:jc w:val="both"/>
        <w:rPr>
          <w:rFonts w:asciiTheme="minorHAnsi" w:hAnsiTheme="minorHAnsi" w:cstheme="minorHAnsi"/>
          <w:color w:val="000000"/>
          <w:sz w:val="24"/>
          <w:szCs w:val="24"/>
          <w:lang w:eastAsia="en-GB"/>
        </w:rPr>
      </w:pPr>
      <w:r w:rsidRPr="00D56D62">
        <w:rPr>
          <w:rFonts w:asciiTheme="minorHAnsi" w:hAnsiTheme="minorHAnsi" w:cstheme="minorHAnsi"/>
          <w:color w:val="000000"/>
          <w:sz w:val="24"/>
          <w:szCs w:val="24"/>
          <w:lang w:eastAsia="en-GB"/>
        </w:rPr>
        <w:t xml:space="preserve">De asemenea, solicitantul va avea în vedere, în mod special: </w:t>
      </w:r>
    </w:p>
    <w:p w14:paraId="455A0EE0" w14:textId="77777777" w:rsidR="00D56D62" w:rsidRPr="00D56D62" w:rsidRDefault="00D56D62" w:rsidP="008F1EC8">
      <w:pPr>
        <w:numPr>
          <w:ilvl w:val="0"/>
          <w:numId w:val="9"/>
        </w:numPr>
        <w:autoSpaceDE w:val="0"/>
        <w:autoSpaceDN w:val="0"/>
        <w:adjustRightInd w:val="0"/>
        <w:spacing w:before="0" w:after="0"/>
        <w:jc w:val="both"/>
        <w:rPr>
          <w:rFonts w:asciiTheme="minorHAnsi" w:hAnsiTheme="minorHAnsi" w:cstheme="minorHAnsi"/>
          <w:color w:val="000000"/>
          <w:sz w:val="24"/>
          <w:szCs w:val="24"/>
          <w:lang w:eastAsia="en-GB"/>
        </w:rPr>
      </w:pPr>
      <w:r w:rsidRPr="00D56D62">
        <w:rPr>
          <w:rFonts w:asciiTheme="minorHAnsi" w:hAnsiTheme="minorHAnsi" w:cstheme="minorHAnsi"/>
          <w:color w:val="000000"/>
          <w:sz w:val="24"/>
          <w:szCs w:val="24"/>
          <w:lang w:eastAsia="en-GB"/>
        </w:rPr>
        <w:t xml:space="preserve">”Ghidul pentru aplicarea Cartei Drepturilor Fundamentale a UE în implementarea fondurilor europene nerambursabile” disponibil </w:t>
      </w:r>
      <w:hyperlink r:id="rId9" w:history="1">
        <w:r w:rsidRPr="00D56D62">
          <w:rPr>
            <w:rStyle w:val="Hyperlink"/>
            <w:rFonts w:asciiTheme="minorHAnsi" w:hAnsiTheme="minorHAnsi" w:cstheme="minorHAnsi"/>
            <w:sz w:val="24"/>
            <w:szCs w:val="24"/>
            <w:lang w:eastAsia="en-GB"/>
          </w:rPr>
          <w:t>https://mfe.gov.ro/minister/perioade-de-programare/perioada-2021-2027/</w:t>
        </w:r>
      </w:hyperlink>
      <w:r w:rsidRPr="00D56D62">
        <w:rPr>
          <w:rFonts w:asciiTheme="minorHAnsi" w:hAnsiTheme="minorHAnsi" w:cstheme="minorHAnsi"/>
          <w:color w:val="000000"/>
          <w:sz w:val="24"/>
          <w:szCs w:val="24"/>
          <w:lang w:eastAsia="en-GB"/>
        </w:rPr>
        <w:t xml:space="preserve">  </w:t>
      </w:r>
    </w:p>
    <w:p w14:paraId="2AF99406" w14:textId="26387FBD" w:rsidR="00D56D62" w:rsidRPr="00D56D62" w:rsidRDefault="00D56D62" w:rsidP="008F1EC8">
      <w:pPr>
        <w:numPr>
          <w:ilvl w:val="0"/>
          <w:numId w:val="9"/>
        </w:numPr>
        <w:autoSpaceDE w:val="0"/>
        <w:autoSpaceDN w:val="0"/>
        <w:adjustRightInd w:val="0"/>
        <w:spacing w:before="0" w:after="0"/>
        <w:jc w:val="both"/>
        <w:rPr>
          <w:rFonts w:asciiTheme="minorHAnsi" w:hAnsiTheme="minorHAnsi" w:cstheme="minorHAnsi"/>
          <w:color w:val="000000"/>
          <w:sz w:val="24"/>
          <w:szCs w:val="24"/>
          <w:lang w:eastAsia="en-GB"/>
        </w:rPr>
      </w:pPr>
      <w:r w:rsidRPr="00D56D62">
        <w:rPr>
          <w:rFonts w:asciiTheme="minorHAnsi" w:hAnsiTheme="minorHAnsi" w:cstheme="minorHAnsi"/>
          <w:color w:val="000000"/>
          <w:sz w:val="24"/>
          <w:szCs w:val="24"/>
          <w:lang w:eastAsia="en-GB"/>
        </w:rPr>
        <w:t>Strategia națională privind drepturile persoanelor cu dizabilități 2022-2027; Ghidul CDPD - Ghid privind Reflectarea Convenției ONU privind drepturile persoanelor cu</w:t>
      </w:r>
      <w:r w:rsidR="006E7073">
        <w:rPr>
          <w:rFonts w:asciiTheme="minorHAnsi" w:hAnsiTheme="minorHAnsi" w:cstheme="minorHAnsi"/>
          <w:color w:val="000000"/>
          <w:sz w:val="24"/>
          <w:szCs w:val="24"/>
          <w:lang w:eastAsia="en-GB"/>
        </w:rPr>
        <w:t xml:space="preserve"> </w:t>
      </w:r>
      <w:r w:rsidR="00A556DD">
        <w:rPr>
          <w:rFonts w:asciiTheme="minorHAnsi" w:hAnsiTheme="minorHAnsi" w:cstheme="minorHAnsi"/>
          <w:color w:val="000000"/>
          <w:sz w:val="24"/>
          <w:szCs w:val="24"/>
          <w:lang w:eastAsia="en-GB"/>
        </w:rPr>
        <w:t>dizabilitati</w:t>
      </w:r>
      <w:r w:rsidRPr="00D56D62">
        <w:rPr>
          <w:rFonts w:asciiTheme="minorHAnsi" w:hAnsiTheme="minorHAnsi" w:cstheme="minorHAnsi"/>
          <w:color w:val="000000"/>
          <w:sz w:val="24"/>
          <w:szCs w:val="24"/>
          <w:lang w:eastAsia="en-GB"/>
        </w:rPr>
        <w:t xml:space="preserve"> în pregătirea și implementarea programelor și proiectelor cu finanțare nerambursabilă alocată României în perioada 2021–2027: </w:t>
      </w:r>
      <w:r w:rsidR="00000000">
        <w:fldChar w:fldCharType="begin"/>
      </w:r>
      <w:r w:rsidR="00000000">
        <w:instrText xml:space="preserve"> HYPERLINK "https://mfe.gov.ro/minister/punctul-de-contact-pentru-implementarea-conventiei-privind-drepturile-persoanelor-cu-dizabilitati/" </w:instrText>
      </w:r>
      <w:r w:rsidR="00000000">
        <w:fldChar w:fldCharType="separate"/>
      </w:r>
      <w:r w:rsidRPr="00D56D62">
        <w:rPr>
          <w:rStyle w:val="Hyperlink"/>
          <w:rFonts w:asciiTheme="minorHAnsi" w:hAnsiTheme="minorHAnsi" w:cstheme="minorHAnsi"/>
          <w:sz w:val="24"/>
          <w:szCs w:val="24"/>
          <w:lang w:eastAsia="en-GB"/>
        </w:rPr>
        <w:t>https://mfe.gov.ro/minister/punctul-de-contact-pentru-implementarea-conventiei-privind-drepturile-persoanelor-cu-dizabilitati/</w:t>
      </w:r>
      <w:r w:rsidR="00000000">
        <w:rPr>
          <w:rStyle w:val="Hyperlink"/>
          <w:rFonts w:asciiTheme="minorHAnsi" w:hAnsiTheme="minorHAnsi" w:cstheme="minorHAnsi"/>
          <w:sz w:val="24"/>
          <w:szCs w:val="24"/>
          <w:lang w:eastAsia="en-GB"/>
        </w:rPr>
        <w:fldChar w:fldCharType="end"/>
      </w:r>
      <w:r w:rsidRPr="00D56D62">
        <w:rPr>
          <w:rFonts w:asciiTheme="minorHAnsi" w:hAnsiTheme="minorHAnsi" w:cstheme="minorHAnsi"/>
          <w:color w:val="000000"/>
          <w:sz w:val="24"/>
          <w:szCs w:val="24"/>
          <w:lang w:eastAsia="en-GB"/>
        </w:rPr>
        <w:t xml:space="preserve">;  </w:t>
      </w:r>
    </w:p>
    <w:p w14:paraId="62336E9D" w14:textId="60E19C40" w:rsidR="00D56D62" w:rsidRPr="00452414" w:rsidRDefault="00D56D62" w:rsidP="00D56D62">
      <w:pPr>
        <w:numPr>
          <w:ilvl w:val="0"/>
          <w:numId w:val="9"/>
        </w:numPr>
        <w:autoSpaceDE w:val="0"/>
        <w:autoSpaceDN w:val="0"/>
        <w:adjustRightInd w:val="0"/>
        <w:spacing w:before="0" w:after="0"/>
        <w:jc w:val="both"/>
        <w:rPr>
          <w:rFonts w:asciiTheme="minorHAnsi" w:hAnsiTheme="minorHAnsi" w:cstheme="minorHAnsi"/>
          <w:color w:val="000000"/>
          <w:sz w:val="24"/>
          <w:szCs w:val="24"/>
          <w:lang w:eastAsia="en-GB"/>
        </w:rPr>
      </w:pPr>
      <w:r w:rsidRPr="00D56D62">
        <w:rPr>
          <w:rFonts w:asciiTheme="minorHAnsi" w:hAnsiTheme="minorHAnsi" w:cstheme="minorHAnsi"/>
          <w:color w:val="000000"/>
          <w:sz w:val="24"/>
          <w:szCs w:val="24"/>
          <w:lang w:eastAsia="en-GB"/>
        </w:rPr>
        <w:t xml:space="preserve">Raportul de mediu pentru Programul Regional Sud-Est 2021-2027, Analiza privind evaluarea principiului DNSH în PR SE 2021-2027, </w:t>
      </w:r>
      <w:r w:rsidRPr="00D56D62">
        <w:rPr>
          <w:rFonts w:asciiTheme="minorHAnsi" w:hAnsiTheme="minorHAnsi" w:cstheme="minorHAnsi"/>
          <w:sz w:val="24"/>
          <w:szCs w:val="24"/>
        </w:rPr>
        <w:t xml:space="preserve">Metodologia privind abordarea DNSH </w:t>
      </w:r>
      <w:bookmarkStart w:id="68" w:name="_Hlk121482610"/>
      <w:r w:rsidRPr="00D56D62">
        <w:rPr>
          <w:rFonts w:asciiTheme="minorHAnsi" w:hAnsiTheme="minorHAnsi" w:cstheme="minorHAnsi"/>
          <w:sz w:val="24"/>
          <w:szCs w:val="24"/>
        </w:rPr>
        <w:t xml:space="preserve">(principiul “a nu aduce prejudicii semnificative”) </w:t>
      </w:r>
      <w:bookmarkEnd w:id="68"/>
      <w:r w:rsidRPr="00D56D62">
        <w:rPr>
          <w:rFonts w:asciiTheme="minorHAnsi" w:hAnsiTheme="minorHAnsi" w:cstheme="minorHAnsi"/>
          <w:iCs/>
          <w:sz w:val="24"/>
          <w:szCs w:val="24"/>
        </w:rPr>
        <w:t>și imunizarea la schimbările climatice</w:t>
      </w:r>
      <w:r w:rsidRPr="00D56D62">
        <w:rPr>
          <w:rFonts w:asciiTheme="minorHAnsi" w:hAnsiTheme="minorHAnsi" w:cstheme="minorHAnsi"/>
          <w:i/>
          <w:sz w:val="24"/>
          <w:szCs w:val="24"/>
        </w:rPr>
        <w:t xml:space="preserve"> </w:t>
      </w:r>
      <w:r w:rsidRPr="00D56D62">
        <w:rPr>
          <w:rFonts w:asciiTheme="minorHAnsi" w:hAnsiTheme="minorHAnsi" w:cstheme="minorHAnsi"/>
          <w:sz w:val="24"/>
          <w:szCs w:val="24"/>
        </w:rPr>
        <w:t>în cadrul PR SE 2021-2027</w:t>
      </w:r>
      <w:r w:rsidRPr="00D56D62">
        <w:rPr>
          <w:rFonts w:asciiTheme="minorHAnsi" w:hAnsiTheme="minorHAnsi" w:cstheme="minorHAnsi"/>
          <w:color w:val="000000"/>
          <w:sz w:val="24"/>
          <w:szCs w:val="24"/>
          <w:lang w:eastAsia="en-GB"/>
        </w:rPr>
        <w:t xml:space="preserve">: </w:t>
      </w:r>
      <w:hyperlink r:id="rId10" w:history="1">
        <w:r w:rsidRPr="00D56D62">
          <w:rPr>
            <w:rStyle w:val="Hyperlink"/>
            <w:rFonts w:asciiTheme="minorHAnsi" w:hAnsiTheme="minorHAnsi" w:cstheme="minorHAnsi"/>
            <w:sz w:val="24"/>
            <w:szCs w:val="24"/>
            <w:lang w:eastAsia="en-GB"/>
          </w:rPr>
          <w:t>www.regiosudest.ro</w:t>
        </w:r>
      </w:hyperlink>
      <w:r w:rsidRPr="00D56D62">
        <w:rPr>
          <w:rFonts w:asciiTheme="minorHAnsi" w:hAnsiTheme="minorHAnsi" w:cstheme="minorHAnsi"/>
          <w:color w:val="000000"/>
          <w:sz w:val="24"/>
          <w:szCs w:val="24"/>
          <w:lang w:eastAsia="en-GB"/>
        </w:rPr>
        <w:t xml:space="preserve">. </w:t>
      </w:r>
    </w:p>
    <w:p w14:paraId="30F87FAF" w14:textId="4A343A29" w:rsidR="0020173D" w:rsidRDefault="00D56D62" w:rsidP="006F05BC">
      <w:pPr>
        <w:jc w:val="both"/>
        <w:rPr>
          <w:rFonts w:asciiTheme="minorHAnsi" w:hAnsiTheme="minorHAnsi" w:cstheme="minorHAnsi"/>
          <w:color w:val="000000"/>
          <w:sz w:val="24"/>
          <w:szCs w:val="24"/>
          <w:lang w:eastAsia="en-GB"/>
        </w:rPr>
      </w:pPr>
      <w:r w:rsidRPr="00D56D62">
        <w:rPr>
          <w:rFonts w:asciiTheme="minorHAnsi" w:hAnsiTheme="minorHAnsi" w:cstheme="minorHAnsi"/>
          <w:color w:val="000000"/>
          <w:sz w:val="24"/>
          <w:szCs w:val="24"/>
          <w:lang w:eastAsia="en-GB"/>
        </w:rPr>
        <w:t>Se va avea în vedere includerea unor factori adecvați de evaluare a ofertelor de echipamente/servicii în vederea gestionarii mai eficiente a consumului de energie. Solicitanții de finanțare vor adopta criteriile „verzi" ale UE în ceea ce privește achizițiile publice (în acord cu strategiile UE transpuse prin Legea nr. 69/2016 privind achizițiile publice verzi și prin Ordinul nr. 1068/1652/2018 pentru aprobarea Ghidului de achiziții publice verzi).</w:t>
      </w:r>
    </w:p>
    <w:p w14:paraId="0735C3E2" w14:textId="44614524" w:rsidR="000F3451" w:rsidRDefault="000F3451">
      <w:pPr>
        <w:pStyle w:val="Heading2"/>
        <w:numPr>
          <w:ilvl w:val="1"/>
          <w:numId w:val="35"/>
        </w:numPr>
        <w:ind w:left="0" w:firstLine="0"/>
      </w:pPr>
      <w:bookmarkStart w:id="69" w:name="_Toc135896957"/>
      <w:r w:rsidRPr="000F3451">
        <w:t>Caracterul durabil al proiectului</w:t>
      </w:r>
      <w:bookmarkEnd w:id="69"/>
    </w:p>
    <w:p w14:paraId="74FDC221" w14:textId="77777777" w:rsidR="00C43BAE" w:rsidRPr="00C43BAE" w:rsidRDefault="00C43BAE" w:rsidP="00C43BAE">
      <w:pPr>
        <w:autoSpaceDE w:val="0"/>
        <w:autoSpaceDN w:val="0"/>
        <w:adjustRightInd w:val="0"/>
        <w:spacing w:before="0" w:after="0"/>
        <w:jc w:val="both"/>
        <w:rPr>
          <w:rFonts w:asciiTheme="minorHAnsi" w:hAnsiTheme="minorHAnsi" w:cstheme="minorHAnsi"/>
          <w:color w:val="000000"/>
          <w:sz w:val="24"/>
          <w:szCs w:val="24"/>
          <w:lang w:val="en-GB" w:eastAsia="ro-RO"/>
        </w:rPr>
      </w:pPr>
      <w:proofErr w:type="spellStart"/>
      <w:r w:rsidRPr="00C43BAE">
        <w:rPr>
          <w:rFonts w:asciiTheme="minorHAnsi" w:hAnsiTheme="minorHAnsi" w:cstheme="minorHAnsi"/>
          <w:color w:val="000000"/>
          <w:sz w:val="24"/>
          <w:szCs w:val="24"/>
          <w:lang w:val="en-GB" w:eastAsia="ro-RO"/>
        </w:rPr>
        <w:t>Caracterul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durabil</w:t>
      </w:r>
      <w:proofErr w:type="spellEnd"/>
      <w:r w:rsidRPr="00C43BAE">
        <w:rPr>
          <w:rFonts w:asciiTheme="minorHAnsi" w:hAnsiTheme="minorHAnsi" w:cstheme="minorHAnsi"/>
          <w:color w:val="000000"/>
          <w:sz w:val="24"/>
          <w:szCs w:val="24"/>
          <w:lang w:val="en-GB" w:eastAsia="ro-RO"/>
        </w:rPr>
        <w:t xml:space="preserve"> al </w:t>
      </w:r>
      <w:proofErr w:type="spellStart"/>
      <w:r w:rsidRPr="00C43BAE">
        <w:rPr>
          <w:rFonts w:asciiTheme="minorHAnsi" w:hAnsiTheme="minorHAnsi" w:cstheme="minorHAnsi"/>
          <w:color w:val="000000"/>
          <w:sz w:val="24"/>
          <w:szCs w:val="24"/>
          <w:lang w:val="en-GB" w:eastAsia="ro-RO"/>
        </w:rPr>
        <w:t>operațiunilor</w:t>
      </w:r>
      <w:proofErr w:type="spellEnd"/>
      <w:r w:rsidRPr="00C43BAE">
        <w:rPr>
          <w:rFonts w:asciiTheme="minorHAnsi" w:hAnsiTheme="minorHAnsi" w:cstheme="minorHAnsi"/>
          <w:b/>
          <w:bCs/>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este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definit</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în</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conformitate</w:t>
      </w:r>
      <w:proofErr w:type="spellEnd"/>
      <w:r w:rsidRPr="00C43BAE">
        <w:rPr>
          <w:rFonts w:asciiTheme="minorHAnsi" w:hAnsiTheme="minorHAnsi" w:cstheme="minorHAnsi"/>
          <w:color w:val="000000"/>
          <w:sz w:val="24"/>
          <w:szCs w:val="24"/>
          <w:lang w:val="en-GB" w:eastAsia="ro-RO"/>
        </w:rPr>
        <w:t xml:space="preserve"> cu art. 65 din </w:t>
      </w:r>
      <w:proofErr w:type="spellStart"/>
      <w:r w:rsidRPr="00C43BAE">
        <w:rPr>
          <w:rFonts w:asciiTheme="minorHAnsi" w:hAnsiTheme="minorHAnsi" w:cstheme="minorHAnsi"/>
          <w:color w:val="000000"/>
          <w:sz w:val="24"/>
          <w:szCs w:val="24"/>
          <w:lang w:val="en-GB" w:eastAsia="ro-RO"/>
        </w:rPr>
        <w:t>Regulamentul</w:t>
      </w:r>
      <w:proofErr w:type="spellEnd"/>
      <w:r w:rsidRPr="00C43BAE">
        <w:rPr>
          <w:rFonts w:asciiTheme="minorHAnsi" w:hAnsiTheme="minorHAnsi" w:cstheme="minorHAnsi"/>
          <w:color w:val="000000"/>
          <w:sz w:val="24"/>
          <w:szCs w:val="24"/>
          <w:lang w:val="en-GB" w:eastAsia="ro-RO"/>
        </w:rPr>
        <w:t xml:space="preserve"> (UE) 2021/1060 </w:t>
      </w:r>
      <w:proofErr w:type="spellStart"/>
      <w:r w:rsidRPr="00C43BAE">
        <w:rPr>
          <w:rFonts w:asciiTheme="minorHAnsi" w:hAnsiTheme="minorHAnsi" w:cstheme="minorHAnsi"/>
          <w:color w:val="000000"/>
          <w:sz w:val="24"/>
          <w:szCs w:val="24"/>
          <w:lang w:val="en-GB" w:eastAsia="ro-RO"/>
        </w:rPr>
        <w:t>și</w:t>
      </w:r>
      <w:proofErr w:type="spellEnd"/>
      <w:r w:rsidRPr="00C43BAE">
        <w:rPr>
          <w:rFonts w:asciiTheme="minorHAnsi" w:hAnsiTheme="minorHAnsi" w:cstheme="minorHAnsi"/>
          <w:color w:val="000000"/>
          <w:sz w:val="24"/>
          <w:szCs w:val="24"/>
          <w:lang w:val="en-GB" w:eastAsia="ro-RO"/>
        </w:rPr>
        <w:t xml:space="preserve"> cu </w:t>
      </w:r>
      <w:proofErr w:type="spellStart"/>
      <w:r w:rsidRPr="00C43BAE">
        <w:rPr>
          <w:rFonts w:asciiTheme="minorHAnsi" w:hAnsiTheme="minorHAnsi" w:cstheme="minorHAnsi"/>
          <w:color w:val="000000"/>
          <w:sz w:val="24"/>
          <w:szCs w:val="24"/>
          <w:lang w:val="en-GB" w:eastAsia="ro-RO"/>
        </w:rPr>
        <w:t>normele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privind</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ajutoarele</w:t>
      </w:r>
      <w:proofErr w:type="spellEnd"/>
      <w:r w:rsidRPr="00C43BAE">
        <w:rPr>
          <w:rFonts w:asciiTheme="minorHAnsi" w:hAnsiTheme="minorHAnsi" w:cstheme="minorHAnsi"/>
          <w:color w:val="000000"/>
          <w:sz w:val="24"/>
          <w:szCs w:val="24"/>
          <w:lang w:val="en-GB" w:eastAsia="ro-RO"/>
        </w:rPr>
        <w:t xml:space="preserve"> de stat. </w:t>
      </w:r>
      <w:proofErr w:type="spellStart"/>
      <w:r w:rsidRPr="00C43BAE">
        <w:rPr>
          <w:rFonts w:asciiTheme="minorHAnsi" w:hAnsiTheme="minorHAnsi" w:cstheme="minorHAnsi"/>
          <w:color w:val="000000"/>
          <w:sz w:val="24"/>
          <w:szCs w:val="24"/>
          <w:lang w:val="en-GB" w:eastAsia="ro-RO"/>
        </w:rPr>
        <w:t>Astfel</w:t>
      </w:r>
      <w:proofErr w:type="spellEnd"/>
      <w:r w:rsidRPr="00C43BAE">
        <w:rPr>
          <w:rFonts w:asciiTheme="minorHAnsi" w:hAnsiTheme="minorHAnsi" w:cstheme="minorHAnsi"/>
          <w:color w:val="000000"/>
          <w:sz w:val="24"/>
          <w:szCs w:val="24"/>
          <w:lang w:val="en-GB" w:eastAsia="ro-RO"/>
        </w:rPr>
        <w:t xml:space="preserve">, pe </w:t>
      </w:r>
      <w:proofErr w:type="spellStart"/>
      <w:r w:rsidRPr="00C43BAE">
        <w:rPr>
          <w:rFonts w:asciiTheme="minorHAnsi" w:hAnsiTheme="minorHAnsi" w:cstheme="minorHAnsi"/>
          <w:color w:val="000000"/>
          <w:sz w:val="24"/>
          <w:szCs w:val="24"/>
          <w:lang w:val="en-GB" w:eastAsia="ro-RO"/>
        </w:rPr>
        <w:t>perioada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respectivă</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beneficiarul</w:t>
      </w:r>
      <w:proofErr w:type="spellEnd"/>
      <w:r w:rsidRPr="00C43BAE">
        <w:rPr>
          <w:rFonts w:asciiTheme="minorHAnsi" w:hAnsiTheme="minorHAnsi" w:cstheme="minorHAnsi"/>
          <w:color w:val="000000"/>
          <w:sz w:val="24"/>
          <w:szCs w:val="24"/>
          <w:lang w:val="en-GB" w:eastAsia="ro-RO"/>
        </w:rPr>
        <w:t xml:space="preserve"> nu </w:t>
      </w:r>
      <w:proofErr w:type="spellStart"/>
      <w:r w:rsidRPr="00C43BAE">
        <w:rPr>
          <w:rFonts w:asciiTheme="minorHAnsi" w:hAnsiTheme="minorHAnsi" w:cstheme="minorHAnsi"/>
          <w:color w:val="000000"/>
          <w:sz w:val="24"/>
          <w:szCs w:val="24"/>
          <w:lang w:val="en-GB" w:eastAsia="ro-RO"/>
        </w:rPr>
        <w:t>trebuie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să</w:t>
      </w:r>
      <w:proofErr w:type="spellEnd"/>
      <w:r w:rsidRPr="00C43BAE">
        <w:rPr>
          <w:rFonts w:asciiTheme="minorHAnsi" w:hAnsiTheme="minorHAnsi" w:cstheme="minorHAnsi"/>
          <w:color w:val="000000"/>
          <w:sz w:val="24"/>
          <w:szCs w:val="24"/>
          <w:lang w:val="en-GB" w:eastAsia="ro-RO"/>
        </w:rPr>
        <w:t xml:space="preserve">: </w:t>
      </w:r>
    </w:p>
    <w:p w14:paraId="460D5962" w14:textId="77777777" w:rsidR="00C43BAE" w:rsidRPr="00C43BAE" w:rsidRDefault="00C43BAE">
      <w:pPr>
        <w:numPr>
          <w:ilvl w:val="0"/>
          <w:numId w:val="59"/>
        </w:numPr>
        <w:autoSpaceDE w:val="0"/>
        <w:autoSpaceDN w:val="0"/>
        <w:adjustRightInd w:val="0"/>
        <w:spacing w:before="0" w:after="70"/>
        <w:contextualSpacing/>
        <w:jc w:val="both"/>
        <w:rPr>
          <w:rFonts w:asciiTheme="minorHAnsi" w:hAnsiTheme="minorHAnsi" w:cstheme="minorHAnsi"/>
          <w:color w:val="000000"/>
          <w:sz w:val="24"/>
          <w:szCs w:val="24"/>
          <w:lang w:eastAsia="ro-RO"/>
        </w:rPr>
      </w:pPr>
      <w:r w:rsidRPr="00C43BAE">
        <w:rPr>
          <w:rFonts w:asciiTheme="minorHAnsi" w:hAnsiTheme="minorHAnsi" w:cstheme="minorHAnsi"/>
          <w:color w:val="000000"/>
          <w:sz w:val="24"/>
          <w:szCs w:val="24"/>
          <w:lang w:eastAsia="ro-RO"/>
        </w:rPr>
        <w:t xml:space="preserve">înceteze activitatea productivă sau să o transfere în afara regiunii de nivel NUTS 2 în care a primit sprijin; </w:t>
      </w:r>
    </w:p>
    <w:p w14:paraId="092AE5F0" w14:textId="77777777" w:rsidR="00C43BAE" w:rsidRPr="00C43BAE" w:rsidRDefault="00C43BAE">
      <w:pPr>
        <w:numPr>
          <w:ilvl w:val="0"/>
          <w:numId w:val="59"/>
        </w:numPr>
        <w:autoSpaceDE w:val="0"/>
        <w:autoSpaceDN w:val="0"/>
        <w:adjustRightInd w:val="0"/>
        <w:spacing w:before="0" w:after="70"/>
        <w:contextualSpacing/>
        <w:jc w:val="both"/>
        <w:rPr>
          <w:rFonts w:asciiTheme="minorHAnsi" w:hAnsiTheme="minorHAnsi" w:cstheme="minorHAnsi"/>
          <w:color w:val="000000"/>
          <w:sz w:val="24"/>
          <w:szCs w:val="24"/>
          <w:lang w:eastAsia="ro-RO"/>
        </w:rPr>
      </w:pPr>
      <w:r w:rsidRPr="00C43BAE">
        <w:rPr>
          <w:rFonts w:asciiTheme="minorHAnsi" w:hAnsiTheme="minorHAnsi" w:cstheme="minorHAnsi"/>
          <w:color w:val="000000"/>
          <w:sz w:val="24"/>
          <w:szCs w:val="24"/>
          <w:lang w:eastAsia="ro-RO"/>
        </w:rPr>
        <w:t xml:space="preserve">efectueze o modificare a proprietății asupra unui element de infrastructură care conferă un avantaj nejustificat unei întreprinderi sau unui organism public; </w:t>
      </w:r>
    </w:p>
    <w:p w14:paraId="4DC3D9CA" w14:textId="77777777" w:rsidR="00C43BAE" w:rsidRPr="00C43BAE" w:rsidRDefault="00C43BAE">
      <w:pPr>
        <w:numPr>
          <w:ilvl w:val="0"/>
          <w:numId w:val="59"/>
        </w:numPr>
        <w:autoSpaceDE w:val="0"/>
        <w:autoSpaceDN w:val="0"/>
        <w:adjustRightInd w:val="0"/>
        <w:spacing w:before="0" w:after="70"/>
        <w:contextualSpacing/>
        <w:jc w:val="both"/>
        <w:rPr>
          <w:rFonts w:asciiTheme="minorHAnsi" w:hAnsiTheme="minorHAnsi" w:cstheme="minorHAnsi"/>
          <w:color w:val="000000"/>
          <w:sz w:val="24"/>
          <w:szCs w:val="24"/>
          <w:lang w:eastAsia="ro-RO"/>
        </w:rPr>
      </w:pPr>
      <w:r w:rsidRPr="00C43BAE">
        <w:rPr>
          <w:rFonts w:asciiTheme="minorHAnsi" w:hAnsiTheme="minorHAnsi" w:cstheme="minorHAnsi"/>
          <w:color w:val="000000"/>
          <w:sz w:val="24"/>
          <w:szCs w:val="24"/>
          <w:lang w:eastAsia="ro-RO"/>
        </w:rPr>
        <w:t xml:space="preserve">efectueze o modificare substanțială care afectează natura, obiectivele sau condițiile de implementare a operațiunii și care ar conduce la subminarea obiectivelor inițiale ale acesteia. </w:t>
      </w:r>
    </w:p>
    <w:p w14:paraId="6D86FDA9" w14:textId="77777777" w:rsidR="00C43BAE" w:rsidRPr="00C43BAE" w:rsidRDefault="00C43BAE" w:rsidP="00C43BAE">
      <w:pPr>
        <w:autoSpaceDE w:val="0"/>
        <w:autoSpaceDN w:val="0"/>
        <w:adjustRightInd w:val="0"/>
        <w:spacing w:before="0" w:after="0"/>
        <w:jc w:val="both"/>
        <w:rPr>
          <w:rFonts w:asciiTheme="minorHAnsi" w:hAnsiTheme="minorHAnsi" w:cstheme="minorHAnsi"/>
          <w:color w:val="000000"/>
          <w:sz w:val="24"/>
          <w:szCs w:val="24"/>
          <w:lang w:val="en-GB" w:eastAsia="ro-RO"/>
        </w:rPr>
      </w:pPr>
    </w:p>
    <w:p w14:paraId="6EBE3015" w14:textId="77777777" w:rsidR="00C43BAE" w:rsidRPr="00C43BAE" w:rsidRDefault="00C43BAE" w:rsidP="00C43BAE">
      <w:pPr>
        <w:autoSpaceDE w:val="0"/>
        <w:autoSpaceDN w:val="0"/>
        <w:adjustRightInd w:val="0"/>
        <w:spacing w:before="0" w:after="0"/>
        <w:jc w:val="both"/>
        <w:rPr>
          <w:rFonts w:asciiTheme="minorHAnsi" w:hAnsiTheme="minorHAnsi" w:cstheme="minorHAnsi"/>
          <w:color w:val="000000"/>
          <w:sz w:val="24"/>
          <w:szCs w:val="24"/>
          <w:lang w:val="en-GB" w:eastAsia="ro-RO"/>
        </w:rPr>
      </w:pPr>
      <w:proofErr w:type="spellStart"/>
      <w:r w:rsidRPr="00C43BAE">
        <w:rPr>
          <w:rFonts w:asciiTheme="minorHAnsi" w:hAnsiTheme="minorHAnsi" w:cstheme="minorHAnsi"/>
          <w:color w:val="000000"/>
          <w:sz w:val="24"/>
          <w:szCs w:val="24"/>
          <w:lang w:val="en-GB" w:eastAsia="ro-RO"/>
        </w:rPr>
        <w:t>În</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vederea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asigurării</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celor</w:t>
      </w:r>
      <w:proofErr w:type="spellEnd"/>
      <w:r w:rsidRPr="00C43BAE">
        <w:rPr>
          <w:rFonts w:asciiTheme="minorHAnsi" w:hAnsiTheme="minorHAnsi" w:cstheme="minorHAnsi"/>
          <w:color w:val="000000"/>
          <w:sz w:val="24"/>
          <w:szCs w:val="24"/>
          <w:lang w:val="en-GB" w:eastAsia="ro-RO"/>
        </w:rPr>
        <w:t xml:space="preserve"> 3 </w:t>
      </w:r>
      <w:proofErr w:type="spellStart"/>
      <w:r w:rsidRPr="00C43BAE">
        <w:rPr>
          <w:rFonts w:asciiTheme="minorHAnsi" w:hAnsiTheme="minorHAnsi" w:cstheme="minorHAnsi"/>
          <w:color w:val="000000"/>
          <w:sz w:val="24"/>
          <w:szCs w:val="24"/>
          <w:lang w:val="en-GB" w:eastAsia="ro-RO"/>
        </w:rPr>
        <w:t>condiții</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mai</w:t>
      </w:r>
      <w:proofErr w:type="spellEnd"/>
      <w:r w:rsidRPr="00C43BAE">
        <w:rPr>
          <w:rFonts w:asciiTheme="minorHAnsi" w:hAnsiTheme="minorHAnsi" w:cstheme="minorHAnsi"/>
          <w:color w:val="000000"/>
          <w:sz w:val="24"/>
          <w:szCs w:val="24"/>
          <w:lang w:val="en-GB" w:eastAsia="ro-RO"/>
        </w:rPr>
        <w:t xml:space="preserve"> sus, </w:t>
      </w:r>
      <w:proofErr w:type="spellStart"/>
      <w:r w:rsidRPr="00C43BAE">
        <w:rPr>
          <w:rFonts w:asciiTheme="minorHAnsi" w:hAnsiTheme="minorHAnsi" w:cstheme="minorHAnsi"/>
          <w:color w:val="000000"/>
          <w:sz w:val="24"/>
          <w:szCs w:val="24"/>
          <w:lang w:val="en-GB" w:eastAsia="ro-RO"/>
        </w:rPr>
        <w:t>solicitantul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va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completa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Declarația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unică</w:t>
      </w:r>
      <w:proofErr w:type="spellEnd"/>
      <w:r w:rsidRPr="00C43BAE">
        <w:rPr>
          <w:rFonts w:asciiTheme="minorHAnsi" w:hAnsiTheme="minorHAnsi" w:cstheme="minorHAnsi"/>
          <w:color w:val="000000"/>
          <w:sz w:val="24"/>
          <w:szCs w:val="24"/>
          <w:lang w:val="en-GB" w:eastAsia="ro-RO"/>
        </w:rPr>
        <w:t>.</w:t>
      </w:r>
    </w:p>
    <w:p w14:paraId="114780DB" w14:textId="77777777" w:rsidR="00C43BAE" w:rsidRPr="00C43BAE" w:rsidRDefault="00C43BAE" w:rsidP="00C43BAE">
      <w:pPr>
        <w:autoSpaceDE w:val="0"/>
        <w:autoSpaceDN w:val="0"/>
        <w:adjustRightInd w:val="0"/>
        <w:spacing w:before="0" w:after="0"/>
        <w:jc w:val="both"/>
        <w:rPr>
          <w:rFonts w:asciiTheme="minorHAnsi" w:hAnsiTheme="minorHAnsi" w:cstheme="minorHAnsi"/>
          <w:color w:val="000000"/>
          <w:sz w:val="24"/>
          <w:szCs w:val="24"/>
          <w:lang w:val="en-GB" w:eastAsia="ro-RO"/>
        </w:rPr>
      </w:pPr>
      <w:proofErr w:type="spellStart"/>
      <w:r w:rsidRPr="00C43BAE">
        <w:rPr>
          <w:rFonts w:asciiTheme="minorHAnsi" w:hAnsiTheme="minorHAnsi" w:cstheme="minorHAnsi"/>
          <w:color w:val="000000"/>
          <w:sz w:val="24"/>
          <w:szCs w:val="24"/>
          <w:lang w:val="en-GB" w:eastAsia="ro-RO"/>
        </w:rPr>
        <w:t>În</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cadrul</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prezentelor</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apeluri</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proiecte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perioada</w:t>
      </w:r>
      <w:proofErr w:type="spellEnd"/>
      <w:r w:rsidRPr="00C43BAE">
        <w:rPr>
          <w:rFonts w:asciiTheme="minorHAnsi" w:hAnsiTheme="minorHAnsi" w:cstheme="minorHAnsi"/>
          <w:color w:val="000000"/>
          <w:sz w:val="24"/>
          <w:szCs w:val="24"/>
          <w:lang w:val="en-GB" w:eastAsia="ro-RO"/>
        </w:rPr>
        <w:t xml:space="preserve"> de </w:t>
      </w:r>
      <w:proofErr w:type="spellStart"/>
      <w:r w:rsidRPr="00C43BAE">
        <w:rPr>
          <w:rFonts w:asciiTheme="minorHAnsi" w:hAnsiTheme="minorHAnsi" w:cstheme="minorHAnsi"/>
          <w:color w:val="000000"/>
          <w:sz w:val="24"/>
          <w:szCs w:val="24"/>
          <w:lang w:val="en-GB" w:eastAsia="ro-RO"/>
        </w:rPr>
        <w:t>durabilitate</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este</w:t>
      </w:r>
      <w:proofErr w:type="spellEnd"/>
      <w:r w:rsidRPr="00C43BAE">
        <w:rPr>
          <w:rFonts w:asciiTheme="minorHAnsi" w:hAnsiTheme="minorHAnsi" w:cstheme="minorHAnsi"/>
          <w:color w:val="000000"/>
          <w:sz w:val="24"/>
          <w:szCs w:val="24"/>
          <w:lang w:val="en-GB" w:eastAsia="ro-RO"/>
        </w:rPr>
        <w:t xml:space="preserve"> de 5 ani, </w:t>
      </w:r>
      <w:proofErr w:type="spellStart"/>
      <w:r w:rsidRPr="00C43BAE">
        <w:rPr>
          <w:rFonts w:asciiTheme="minorHAnsi" w:hAnsiTheme="minorHAnsi" w:cstheme="minorHAnsi"/>
          <w:color w:val="000000"/>
          <w:sz w:val="24"/>
          <w:szCs w:val="24"/>
          <w:lang w:val="en-GB" w:eastAsia="ro-RO"/>
        </w:rPr>
        <w:t>calculată</w:t>
      </w:r>
      <w:proofErr w:type="spellEnd"/>
      <w:r w:rsidRPr="00C43BAE">
        <w:rPr>
          <w:rFonts w:asciiTheme="minorHAnsi" w:hAnsiTheme="minorHAnsi" w:cstheme="minorHAnsi"/>
          <w:color w:val="000000"/>
          <w:sz w:val="24"/>
          <w:szCs w:val="24"/>
          <w:lang w:val="en-GB" w:eastAsia="ro-RO"/>
        </w:rPr>
        <w:t xml:space="preserve"> de la </w:t>
      </w:r>
      <w:proofErr w:type="spellStart"/>
      <w:r w:rsidRPr="00C43BAE">
        <w:rPr>
          <w:rFonts w:asciiTheme="minorHAnsi" w:hAnsiTheme="minorHAnsi" w:cstheme="minorHAnsi"/>
          <w:color w:val="000000"/>
          <w:sz w:val="24"/>
          <w:szCs w:val="24"/>
          <w:lang w:val="en-GB" w:eastAsia="ro-RO"/>
        </w:rPr>
        <w:t>efectuarea</w:t>
      </w:r>
      <w:proofErr w:type="spellEnd"/>
      <w:r w:rsidRPr="00C43BAE">
        <w:rPr>
          <w:rFonts w:asciiTheme="minorHAnsi" w:hAnsiTheme="minorHAnsi" w:cstheme="minorHAnsi"/>
          <w:color w:val="000000"/>
          <w:sz w:val="24"/>
          <w:szCs w:val="24"/>
          <w:lang w:val="en-GB" w:eastAsia="ro-RO"/>
        </w:rPr>
        <w:t xml:space="preserve"> </w:t>
      </w:r>
      <w:proofErr w:type="spellStart"/>
      <w:r w:rsidRPr="00C43BAE">
        <w:rPr>
          <w:rFonts w:asciiTheme="minorHAnsi" w:hAnsiTheme="minorHAnsi" w:cstheme="minorHAnsi"/>
          <w:color w:val="000000"/>
          <w:sz w:val="24"/>
          <w:szCs w:val="24"/>
          <w:lang w:val="en-GB" w:eastAsia="ro-RO"/>
        </w:rPr>
        <w:t>plății</w:t>
      </w:r>
      <w:proofErr w:type="spellEnd"/>
      <w:r w:rsidRPr="00C43BAE">
        <w:rPr>
          <w:rFonts w:asciiTheme="minorHAnsi" w:hAnsiTheme="minorHAnsi" w:cstheme="minorHAnsi"/>
          <w:color w:val="000000"/>
          <w:sz w:val="24"/>
          <w:szCs w:val="24"/>
          <w:lang w:val="en-GB" w:eastAsia="ro-RO"/>
        </w:rPr>
        <w:t xml:space="preserve"> finale. </w:t>
      </w:r>
    </w:p>
    <w:p w14:paraId="7F270255" w14:textId="037B26BD" w:rsidR="00C43BAE" w:rsidRDefault="00C43BAE" w:rsidP="00C43BAE">
      <w:pPr>
        <w:autoSpaceDE w:val="0"/>
        <w:autoSpaceDN w:val="0"/>
        <w:adjustRightInd w:val="0"/>
        <w:spacing w:before="0" w:after="0"/>
        <w:jc w:val="both"/>
        <w:rPr>
          <w:rFonts w:asciiTheme="minorHAnsi" w:hAnsiTheme="minorHAnsi" w:cstheme="minorHAnsi"/>
          <w:b/>
          <w:bCs/>
          <w:i/>
          <w:iCs/>
          <w:color w:val="000000"/>
          <w:sz w:val="24"/>
          <w:szCs w:val="24"/>
          <w:lang w:val="en-GB" w:eastAsia="ro-RO"/>
        </w:rPr>
      </w:pPr>
    </w:p>
    <w:p w14:paraId="2689DD94" w14:textId="12064418" w:rsidR="003345B5" w:rsidRDefault="003345B5" w:rsidP="00C43BAE">
      <w:pPr>
        <w:autoSpaceDE w:val="0"/>
        <w:autoSpaceDN w:val="0"/>
        <w:adjustRightInd w:val="0"/>
        <w:spacing w:before="0" w:after="0"/>
        <w:jc w:val="both"/>
        <w:rPr>
          <w:rFonts w:asciiTheme="minorHAnsi" w:hAnsiTheme="minorHAnsi" w:cstheme="minorHAnsi"/>
          <w:b/>
          <w:bCs/>
          <w:i/>
          <w:iCs/>
          <w:color w:val="000000"/>
          <w:sz w:val="24"/>
          <w:szCs w:val="24"/>
          <w:lang w:val="en-GB" w:eastAsia="ro-RO"/>
        </w:rPr>
      </w:pPr>
    </w:p>
    <w:p w14:paraId="156F1195" w14:textId="610231D5" w:rsidR="003345B5" w:rsidRDefault="003345B5" w:rsidP="00C43BAE">
      <w:pPr>
        <w:autoSpaceDE w:val="0"/>
        <w:autoSpaceDN w:val="0"/>
        <w:adjustRightInd w:val="0"/>
        <w:spacing w:before="0" w:after="0"/>
        <w:jc w:val="both"/>
        <w:rPr>
          <w:rFonts w:asciiTheme="minorHAnsi" w:hAnsiTheme="minorHAnsi" w:cstheme="minorHAnsi"/>
          <w:b/>
          <w:bCs/>
          <w:i/>
          <w:iCs/>
          <w:color w:val="000000"/>
          <w:sz w:val="24"/>
          <w:szCs w:val="24"/>
          <w:lang w:val="en-GB" w:eastAsia="ro-RO"/>
        </w:rPr>
      </w:pPr>
    </w:p>
    <w:p w14:paraId="2C3E94C4" w14:textId="77777777" w:rsidR="003345B5" w:rsidRPr="00C43BAE" w:rsidRDefault="003345B5" w:rsidP="00C43BAE">
      <w:pPr>
        <w:autoSpaceDE w:val="0"/>
        <w:autoSpaceDN w:val="0"/>
        <w:adjustRightInd w:val="0"/>
        <w:spacing w:before="0" w:after="0"/>
        <w:jc w:val="both"/>
        <w:rPr>
          <w:rFonts w:asciiTheme="minorHAnsi" w:hAnsiTheme="minorHAnsi" w:cstheme="minorHAnsi"/>
          <w:b/>
          <w:bCs/>
          <w:i/>
          <w:iCs/>
          <w:color w:val="000000"/>
          <w:sz w:val="24"/>
          <w:szCs w:val="24"/>
          <w:lang w:val="en-GB" w:eastAsia="ro-RO"/>
        </w:rPr>
      </w:pPr>
    </w:p>
    <w:p w14:paraId="1691809A" w14:textId="77777777" w:rsidR="00C43BAE" w:rsidRPr="00C43BAE" w:rsidRDefault="00C43BAE" w:rsidP="00C43BAE">
      <w:pPr>
        <w:autoSpaceDE w:val="0"/>
        <w:autoSpaceDN w:val="0"/>
        <w:adjustRightInd w:val="0"/>
        <w:spacing w:before="0" w:after="0"/>
        <w:jc w:val="both"/>
        <w:rPr>
          <w:rFonts w:asciiTheme="minorHAnsi" w:hAnsiTheme="minorHAnsi" w:cstheme="minorHAnsi"/>
          <w:color w:val="000000"/>
          <w:sz w:val="24"/>
          <w:szCs w:val="24"/>
          <w:lang w:eastAsia="ro-RO"/>
        </w:rPr>
      </w:pPr>
      <w:r w:rsidRPr="00C43BAE">
        <w:rPr>
          <w:rFonts w:asciiTheme="minorHAnsi" w:hAnsiTheme="minorHAnsi" w:cstheme="minorHAnsi"/>
          <w:b/>
          <w:bCs/>
          <w:i/>
          <w:iCs/>
          <w:color w:val="000000"/>
          <w:sz w:val="24"/>
          <w:szCs w:val="24"/>
          <w:lang w:val="en-GB" w:eastAsia="ro-RO"/>
        </w:rPr>
        <w:lastRenderedPageBreak/>
        <w:t>Not</w:t>
      </w:r>
      <w:r w:rsidRPr="00C43BAE">
        <w:rPr>
          <w:rFonts w:asciiTheme="minorHAnsi" w:hAnsiTheme="minorHAnsi" w:cstheme="minorHAnsi"/>
          <w:b/>
          <w:bCs/>
          <w:i/>
          <w:iCs/>
          <w:color w:val="000000"/>
          <w:sz w:val="24"/>
          <w:szCs w:val="24"/>
          <w:lang w:eastAsia="ro-RO"/>
        </w:rPr>
        <w:t>ă!</w:t>
      </w:r>
    </w:p>
    <w:p w14:paraId="66FF4206" w14:textId="77777777" w:rsidR="00C43BAE" w:rsidRPr="00C43BAE" w:rsidRDefault="00C43BAE" w:rsidP="00C43BAE">
      <w:pPr>
        <w:autoSpaceDE w:val="0"/>
        <w:autoSpaceDN w:val="0"/>
        <w:adjustRightInd w:val="0"/>
        <w:spacing w:before="0" w:after="0"/>
        <w:ind w:left="708"/>
        <w:jc w:val="both"/>
        <w:rPr>
          <w:rFonts w:asciiTheme="minorHAnsi" w:hAnsiTheme="minorHAnsi" w:cstheme="minorHAnsi"/>
          <w:color w:val="000000"/>
          <w:sz w:val="24"/>
          <w:szCs w:val="24"/>
          <w:lang w:val="en-GB" w:eastAsia="ro-RO"/>
        </w:rPr>
      </w:pPr>
      <w:proofErr w:type="spellStart"/>
      <w:r w:rsidRPr="00C43BAE">
        <w:rPr>
          <w:rFonts w:asciiTheme="minorHAnsi" w:hAnsiTheme="minorHAnsi" w:cstheme="minorHAnsi"/>
          <w:i/>
          <w:iCs/>
          <w:color w:val="000000"/>
          <w:sz w:val="24"/>
          <w:szCs w:val="24"/>
          <w:lang w:val="en-GB" w:eastAsia="ro-RO"/>
        </w:rPr>
        <w:t>Finanțarea</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nerambursabilă</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acordată</w:t>
      </w:r>
      <w:proofErr w:type="spellEnd"/>
      <w:r w:rsidRPr="00C43BAE">
        <w:rPr>
          <w:rFonts w:asciiTheme="minorHAnsi" w:hAnsiTheme="minorHAnsi" w:cstheme="minorHAnsi"/>
          <w:i/>
          <w:iCs/>
          <w:color w:val="000000"/>
          <w:sz w:val="24"/>
          <w:szCs w:val="24"/>
          <w:lang w:val="en-GB" w:eastAsia="ro-RO"/>
        </w:rPr>
        <w:t xml:space="preserve"> se </w:t>
      </w:r>
      <w:proofErr w:type="spellStart"/>
      <w:r w:rsidRPr="00C43BAE">
        <w:rPr>
          <w:rFonts w:asciiTheme="minorHAnsi" w:hAnsiTheme="minorHAnsi" w:cstheme="minorHAnsi"/>
          <w:i/>
          <w:iCs/>
          <w:color w:val="000000"/>
          <w:sz w:val="24"/>
          <w:szCs w:val="24"/>
          <w:lang w:val="en-GB" w:eastAsia="ro-RO"/>
        </w:rPr>
        <w:t>recuperează</w:t>
      </w:r>
      <w:proofErr w:type="spellEnd"/>
      <w:r w:rsidRPr="00C43BAE">
        <w:rPr>
          <w:rFonts w:asciiTheme="minorHAnsi" w:hAnsiTheme="minorHAnsi" w:cstheme="minorHAnsi"/>
          <w:i/>
          <w:iCs/>
          <w:color w:val="000000"/>
          <w:sz w:val="24"/>
          <w:szCs w:val="24"/>
          <w:lang w:val="en-GB" w:eastAsia="ro-RO"/>
        </w:rPr>
        <w:t xml:space="preserve"> total </w:t>
      </w:r>
      <w:proofErr w:type="spellStart"/>
      <w:r w:rsidRPr="00C43BAE">
        <w:rPr>
          <w:rFonts w:asciiTheme="minorHAnsi" w:hAnsiTheme="minorHAnsi" w:cstheme="minorHAnsi"/>
          <w:i/>
          <w:iCs/>
          <w:color w:val="000000"/>
          <w:sz w:val="24"/>
          <w:szCs w:val="24"/>
          <w:lang w:val="en-GB" w:eastAsia="ro-RO"/>
        </w:rPr>
        <w:t>sau</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parțial</w:t>
      </w:r>
      <w:proofErr w:type="spellEnd"/>
      <w:r w:rsidRPr="00C43BAE">
        <w:rPr>
          <w:rFonts w:asciiTheme="minorHAnsi" w:hAnsiTheme="minorHAnsi" w:cstheme="minorHAnsi"/>
          <w:i/>
          <w:iCs/>
          <w:color w:val="000000"/>
          <w:sz w:val="24"/>
          <w:szCs w:val="24"/>
          <w:lang w:val="en-GB" w:eastAsia="ro-RO"/>
        </w:rPr>
        <w:t xml:space="preserve"> de la </w:t>
      </w:r>
      <w:proofErr w:type="spellStart"/>
      <w:r w:rsidRPr="00C43BAE">
        <w:rPr>
          <w:rFonts w:asciiTheme="minorHAnsi" w:hAnsiTheme="minorHAnsi" w:cstheme="minorHAnsi"/>
          <w:i/>
          <w:iCs/>
          <w:color w:val="000000"/>
          <w:sz w:val="24"/>
          <w:szCs w:val="24"/>
          <w:lang w:val="en-GB" w:eastAsia="ro-RO"/>
        </w:rPr>
        <w:t>Beneficiar</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dacă</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în</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perioada</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pentru</w:t>
      </w:r>
      <w:proofErr w:type="spellEnd"/>
      <w:r w:rsidRPr="00C43BAE">
        <w:rPr>
          <w:rFonts w:asciiTheme="minorHAnsi" w:hAnsiTheme="minorHAnsi" w:cstheme="minorHAnsi"/>
          <w:i/>
          <w:iCs/>
          <w:color w:val="000000"/>
          <w:sz w:val="24"/>
          <w:szCs w:val="24"/>
          <w:lang w:val="en-GB" w:eastAsia="ro-RO"/>
        </w:rPr>
        <w:t xml:space="preserve"> care </w:t>
      </w:r>
      <w:proofErr w:type="spellStart"/>
      <w:r w:rsidRPr="00C43BAE">
        <w:rPr>
          <w:rFonts w:asciiTheme="minorHAnsi" w:hAnsiTheme="minorHAnsi" w:cstheme="minorHAnsi"/>
          <w:i/>
          <w:iCs/>
          <w:color w:val="000000"/>
          <w:sz w:val="24"/>
          <w:szCs w:val="24"/>
          <w:lang w:val="en-GB" w:eastAsia="ro-RO"/>
        </w:rPr>
        <w:t>trebuie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asigurat</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caracterul</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durabil</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proiectul</w:t>
      </w:r>
      <w:proofErr w:type="spellEnd"/>
      <w:r w:rsidRPr="00C43BAE">
        <w:rPr>
          <w:rFonts w:asciiTheme="minorHAnsi" w:hAnsiTheme="minorHAnsi" w:cstheme="minorHAnsi"/>
          <w:i/>
          <w:iCs/>
          <w:color w:val="000000"/>
          <w:sz w:val="24"/>
          <w:szCs w:val="24"/>
          <w:lang w:val="en-GB" w:eastAsia="ro-RO"/>
        </w:rPr>
        <w:t xml:space="preserve"> face </w:t>
      </w:r>
      <w:proofErr w:type="spellStart"/>
      <w:r w:rsidRPr="00C43BAE">
        <w:rPr>
          <w:rFonts w:asciiTheme="minorHAnsi" w:hAnsiTheme="minorHAnsi" w:cstheme="minorHAnsi"/>
          <w:i/>
          <w:iCs/>
          <w:color w:val="000000"/>
          <w:sz w:val="24"/>
          <w:szCs w:val="24"/>
          <w:lang w:val="en-GB" w:eastAsia="ro-RO"/>
        </w:rPr>
        <w:t>obiectul</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oricăreia</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dintre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situațiile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enunțate</w:t>
      </w:r>
      <w:proofErr w:type="spellEnd"/>
      <w:r w:rsidRPr="00C43BAE">
        <w:rPr>
          <w:rFonts w:asciiTheme="minorHAnsi" w:hAnsiTheme="minorHAnsi" w:cstheme="minorHAnsi"/>
          <w:i/>
          <w:iCs/>
          <w:color w:val="000000"/>
          <w:sz w:val="24"/>
          <w:szCs w:val="24"/>
          <w:lang w:val="en-GB" w:eastAsia="ro-RO"/>
        </w:rPr>
        <w:t xml:space="preserve"> anterior. </w:t>
      </w:r>
    </w:p>
    <w:p w14:paraId="6994D537" w14:textId="77777777" w:rsidR="00C43BAE" w:rsidRPr="00C43BAE" w:rsidRDefault="00C43BAE" w:rsidP="00C43BAE">
      <w:pPr>
        <w:autoSpaceDE w:val="0"/>
        <w:autoSpaceDN w:val="0"/>
        <w:adjustRightInd w:val="0"/>
        <w:spacing w:before="0" w:after="0"/>
        <w:ind w:left="708"/>
        <w:jc w:val="both"/>
        <w:rPr>
          <w:rFonts w:asciiTheme="minorHAnsi" w:hAnsiTheme="minorHAnsi" w:cstheme="minorHAnsi"/>
          <w:color w:val="000000"/>
          <w:sz w:val="24"/>
          <w:szCs w:val="24"/>
          <w:lang w:val="en-GB" w:eastAsia="ro-RO"/>
        </w:rPr>
      </w:pPr>
      <w:proofErr w:type="spellStart"/>
      <w:r w:rsidRPr="00C43BAE">
        <w:rPr>
          <w:rFonts w:asciiTheme="minorHAnsi" w:hAnsiTheme="minorHAnsi" w:cstheme="minorHAnsi"/>
          <w:i/>
          <w:iCs/>
          <w:color w:val="000000"/>
          <w:sz w:val="24"/>
          <w:szCs w:val="24"/>
          <w:lang w:val="en-GB" w:eastAsia="ro-RO"/>
        </w:rPr>
        <w:t>Reducerea</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valorii</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eligibile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acordate</w:t>
      </w:r>
      <w:proofErr w:type="spellEnd"/>
      <w:r w:rsidRPr="00C43BAE">
        <w:rPr>
          <w:rFonts w:asciiTheme="minorHAnsi" w:hAnsiTheme="minorHAnsi" w:cstheme="minorHAnsi"/>
          <w:i/>
          <w:iCs/>
          <w:color w:val="000000"/>
          <w:sz w:val="24"/>
          <w:szCs w:val="24"/>
          <w:lang w:val="en-GB" w:eastAsia="ro-RO"/>
        </w:rPr>
        <w:t xml:space="preserve"> din </w:t>
      </w:r>
      <w:proofErr w:type="spellStart"/>
      <w:r w:rsidRPr="00C43BAE">
        <w:rPr>
          <w:rFonts w:asciiTheme="minorHAnsi" w:hAnsiTheme="minorHAnsi" w:cstheme="minorHAnsi"/>
          <w:i/>
          <w:iCs/>
          <w:color w:val="000000"/>
          <w:sz w:val="24"/>
          <w:szCs w:val="24"/>
          <w:lang w:val="en-GB" w:eastAsia="ro-RO"/>
        </w:rPr>
        <w:t>fonduri</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europene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și</w:t>
      </w:r>
      <w:proofErr w:type="spellEnd"/>
      <w:r w:rsidRPr="00C43BAE">
        <w:rPr>
          <w:rFonts w:asciiTheme="minorHAnsi" w:hAnsiTheme="minorHAnsi" w:cstheme="minorHAnsi"/>
          <w:i/>
          <w:iCs/>
          <w:color w:val="000000"/>
          <w:sz w:val="24"/>
          <w:szCs w:val="24"/>
          <w:lang w:val="en-GB" w:eastAsia="ro-RO"/>
        </w:rPr>
        <w:t xml:space="preserve"> din </w:t>
      </w:r>
      <w:proofErr w:type="spellStart"/>
      <w:r w:rsidRPr="00C43BAE">
        <w:rPr>
          <w:rFonts w:asciiTheme="minorHAnsi" w:hAnsiTheme="minorHAnsi" w:cstheme="minorHAnsi"/>
          <w:i/>
          <w:iCs/>
          <w:color w:val="000000"/>
          <w:sz w:val="24"/>
          <w:szCs w:val="24"/>
          <w:lang w:val="en-GB" w:eastAsia="ro-RO"/>
        </w:rPr>
        <w:t>bugetul</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național</w:t>
      </w:r>
      <w:proofErr w:type="spellEnd"/>
      <w:r w:rsidRPr="00C43BAE">
        <w:rPr>
          <w:rFonts w:asciiTheme="minorHAnsi" w:hAnsiTheme="minorHAnsi" w:cstheme="minorHAnsi"/>
          <w:i/>
          <w:iCs/>
          <w:color w:val="000000"/>
          <w:sz w:val="24"/>
          <w:szCs w:val="24"/>
          <w:lang w:val="en-GB" w:eastAsia="ro-RO"/>
        </w:rPr>
        <w:t xml:space="preserve"> se </w:t>
      </w:r>
      <w:proofErr w:type="spellStart"/>
      <w:r w:rsidRPr="00C43BAE">
        <w:rPr>
          <w:rFonts w:asciiTheme="minorHAnsi" w:hAnsiTheme="minorHAnsi" w:cstheme="minorHAnsi"/>
          <w:i/>
          <w:iCs/>
          <w:color w:val="000000"/>
          <w:sz w:val="24"/>
          <w:szCs w:val="24"/>
          <w:lang w:val="en-GB" w:eastAsia="ro-RO"/>
        </w:rPr>
        <w:t>calculează</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proporțional</w:t>
      </w:r>
      <w:proofErr w:type="spellEnd"/>
      <w:r w:rsidRPr="00C43BAE">
        <w:rPr>
          <w:rFonts w:asciiTheme="minorHAnsi" w:hAnsiTheme="minorHAnsi" w:cstheme="minorHAnsi"/>
          <w:i/>
          <w:iCs/>
          <w:color w:val="000000"/>
          <w:sz w:val="24"/>
          <w:szCs w:val="24"/>
          <w:lang w:val="en-GB" w:eastAsia="ro-RO"/>
        </w:rPr>
        <w:t xml:space="preserve"> cu </w:t>
      </w:r>
      <w:proofErr w:type="spellStart"/>
      <w:r w:rsidRPr="00C43BAE">
        <w:rPr>
          <w:rFonts w:asciiTheme="minorHAnsi" w:hAnsiTheme="minorHAnsi" w:cstheme="minorHAnsi"/>
          <w:i/>
          <w:iCs/>
          <w:color w:val="000000"/>
          <w:sz w:val="24"/>
          <w:szCs w:val="24"/>
          <w:lang w:val="en-GB" w:eastAsia="ro-RO"/>
        </w:rPr>
        <w:t>perioada</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pentru</w:t>
      </w:r>
      <w:proofErr w:type="spellEnd"/>
      <w:r w:rsidRPr="00C43BAE">
        <w:rPr>
          <w:rFonts w:asciiTheme="minorHAnsi" w:hAnsiTheme="minorHAnsi" w:cstheme="minorHAnsi"/>
          <w:i/>
          <w:iCs/>
          <w:color w:val="000000"/>
          <w:sz w:val="24"/>
          <w:szCs w:val="24"/>
          <w:lang w:val="en-GB" w:eastAsia="ro-RO"/>
        </w:rPr>
        <w:t xml:space="preserve"> care nu </w:t>
      </w:r>
      <w:proofErr w:type="spellStart"/>
      <w:r w:rsidRPr="00C43BAE">
        <w:rPr>
          <w:rFonts w:asciiTheme="minorHAnsi" w:hAnsiTheme="minorHAnsi" w:cstheme="minorHAnsi"/>
          <w:i/>
          <w:iCs/>
          <w:color w:val="000000"/>
          <w:sz w:val="24"/>
          <w:szCs w:val="24"/>
          <w:lang w:val="en-GB" w:eastAsia="ro-RO"/>
        </w:rPr>
        <w:t>este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asigurat</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caracterul</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durabil</w:t>
      </w:r>
      <w:proofErr w:type="spellEnd"/>
      <w:r w:rsidRPr="00C43BAE">
        <w:rPr>
          <w:rFonts w:asciiTheme="minorHAnsi" w:hAnsiTheme="minorHAnsi" w:cstheme="minorHAnsi"/>
          <w:i/>
          <w:iCs/>
          <w:color w:val="000000"/>
          <w:sz w:val="24"/>
          <w:szCs w:val="24"/>
          <w:lang w:val="en-GB" w:eastAsia="ro-RO"/>
        </w:rPr>
        <w:t xml:space="preserve"> al </w:t>
      </w:r>
      <w:proofErr w:type="spellStart"/>
      <w:r w:rsidRPr="00C43BAE">
        <w:rPr>
          <w:rFonts w:asciiTheme="minorHAnsi" w:hAnsiTheme="minorHAnsi" w:cstheme="minorHAnsi"/>
          <w:i/>
          <w:iCs/>
          <w:color w:val="000000"/>
          <w:sz w:val="24"/>
          <w:szCs w:val="24"/>
          <w:lang w:val="en-GB" w:eastAsia="ro-RO"/>
        </w:rPr>
        <w:t>operațiunilor</w:t>
      </w:r>
      <w:proofErr w:type="spellEnd"/>
      <w:r w:rsidRPr="00C43BAE">
        <w:rPr>
          <w:rFonts w:asciiTheme="minorHAnsi" w:hAnsiTheme="minorHAnsi" w:cstheme="minorHAnsi"/>
          <w:i/>
          <w:iCs/>
          <w:color w:val="000000"/>
          <w:sz w:val="24"/>
          <w:szCs w:val="24"/>
          <w:lang w:val="en-GB" w:eastAsia="ro-RO"/>
        </w:rPr>
        <w:t xml:space="preserve">. Sunt </w:t>
      </w:r>
      <w:proofErr w:type="spellStart"/>
      <w:r w:rsidRPr="00C43BAE">
        <w:rPr>
          <w:rFonts w:asciiTheme="minorHAnsi" w:hAnsiTheme="minorHAnsi" w:cstheme="minorHAnsi"/>
          <w:i/>
          <w:iCs/>
          <w:color w:val="000000"/>
          <w:sz w:val="24"/>
          <w:szCs w:val="24"/>
          <w:lang w:val="en-GB" w:eastAsia="ro-RO"/>
        </w:rPr>
        <w:t>exceptate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situațiile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în</w:t>
      </w:r>
      <w:proofErr w:type="spellEnd"/>
      <w:r w:rsidRPr="00C43BAE">
        <w:rPr>
          <w:rFonts w:asciiTheme="minorHAnsi" w:hAnsiTheme="minorHAnsi" w:cstheme="minorHAnsi"/>
          <w:i/>
          <w:iCs/>
          <w:color w:val="000000"/>
          <w:sz w:val="24"/>
          <w:szCs w:val="24"/>
          <w:lang w:val="en-GB" w:eastAsia="ro-RO"/>
        </w:rPr>
        <w:t xml:space="preserve"> care </w:t>
      </w:r>
      <w:proofErr w:type="spellStart"/>
      <w:r w:rsidRPr="00C43BAE">
        <w:rPr>
          <w:rFonts w:asciiTheme="minorHAnsi" w:hAnsiTheme="minorHAnsi" w:cstheme="minorHAnsi"/>
          <w:i/>
          <w:iCs/>
          <w:color w:val="000000"/>
          <w:sz w:val="24"/>
          <w:szCs w:val="24"/>
          <w:lang w:val="en-GB" w:eastAsia="ro-RO"/>
        </w:rPr>
        <w:t>încetarea</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activității</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este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rezultatul</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unui</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faliment</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nefraudulos</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în</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conformitate</w:t>
      </w:r>
      <w:proofErr w:type="spellEnd"/>
      <w:r w:rsidRPr="00C43BAE">
        <w:rPr>
          <w:rFonts w:asciiTheme="minorHAnsi" w:hAnsiTheme="minorHAnsi" w:cstheme="minorHAnsi"/>
          <w:i/>
          <w:iCs/>
          <w:color w:val="000000"/>
          <w:sz w:val="24"/>
          <w:szCs w:val="24"/>
          <w:lang w:val="en-GB" w:eastAsia="ro-RO"/>
        </w:rPr>
        <w:t xml:space="preserve"> cu </w:t>
      </w:r>
      <w:proofErr w:type="spellStart"/>
      <w:r w:rsidRPr="00C43BAE">
        <w:rPr>
          <w:rFonts w:asciiTheme="minorHAnsi" w:hAnsiTheme="minorHAnsi" w:cstheme="minorHAnsi"/>
          <w:i/>
          <w:iCs/>
          <w:color w:val="000000"/>
          <w:sz w:val="24"/>
          <w:szCs w:val="24"/>
          <w:lang w:val="en-GB" w:eastAsia="ro-RO"/>
        </w:rPr>
        <w:t>prevederile</w:t>
      </w:r>
      <w:proofErr w:type="spellEnd"/>
      <w:r w:rsidRPr="00C43BAE">
        <w:rPr>
          <w:rFonts w:asciiTheme="minorHAnsi" w:hAnsiTheme="minorHAnsi" w:cstheme="minorHAnsi"/>
          <w:i/>
          <w:iCs/>
          <w:color w:val="000000"/>
          <w:sz w:val="24"/>
          <w:szCs w:val="24"/>
          <w:lang w:val="en-GB" w:eastAsia="ro-RO"/>
        </w:rPr>
        <w:t xml:space="preserve"> art. 65 </w:t>
      </w:r>
      <w:proofErr w:type="spellStart"/>
      <w:r w:rsidRPr="00C43BAE">
        <w:rPr>
          <w:rFonts w:asciiTheme="minorHAnsi" w:hAnsiTheme="minorHAnsi" w:cstheme="minorHAnsi"/>
          <w:i/>
          <w:iCs/>
          <w:color w:val="000000"/>
          <w:sz w:val="24"/>
          <w:szCs w:val="24"/>
          <w:lang w:val="en-GB" w:eastAsia="ro-RO"/>
        </w:rPr>
        <w:t>alin</w:t>
      </w:r>
      <w:proofErr w:type="spellEnd"/>
      <w:r w:rsidRPr="00C43BAE">
        <w:rPr>
          <w:rFonts w:asciiTheme="minorHAnsi" w:hAnsiTheme="minorHAnsi" w:cstheme="minorHAnsi"/>
          <w:i/>
          <w:iCs/>
          <w:color w:val="000000"/>
          <w:sz w:val="24"/>
          <w:szCs w:val="24"/>
          <w:lang w:val="en-GB" w:eastAsia="ro-RO"/>
        </w:rPr>
        <w:t xml:space="preserve">. (3) din </w:t>
      </w:r>
      <w:proofErr w:type="spellStart"/>
      <w:r w:rsidRPr="00C43BAE">
        <w:rPr>
          <w:rFonts w:asciiTheme="minorHAnsi" w:hAnsiTheme="minorHAnsi" w:cstheme="minorHAnsi"/>
          <w:i/>
          <w:iCs/>
          <w:color w:val="000000"/>
          <w:sz w:val="24"/>
          <w:szCs w:val="24"/>
          <w:lang w:val="en-GB" w:eastAsia="ro-RO"/>
        </w:rPr>
        <w:t>Regulamentul</w:t>
      </w:r>
      <w:proofErr w:type="spellEnd"/>
      <w:r w:rsidRPr="00C43BAE">
        <w:rPr>
          <w:rFonts w:asciiTheme="minorHAnsi" w:hAnsiTheme="minorHAnsi" w:cstheme="minorHAnsi"/>
          <w:i/>
          <w:iCs/>
          <w:color w:val="000000"/>
          <w:sz w:val="24"/>
          <w:szCs w:val="24"/>
          <w:lang w:val="en-GB" w:eastAsia="ro-RO"/>
        </w:rPr>
        <w:t xml:space="preserve"> (UE) 2021/1060. </w:t>
      </w:r>
    </w:p>
    <w:p w14:paraId="0DC4948C" w14:textId="77777777" w:rsidR="00C43BAE" w:rsidRPr="00C43BAE" w:rsidRDefault="00C43BAE" w:rsidP="00C43BAE">
      <w:pPr>
        <w:autoSpaceDE w:val="0"/>
        <w:autoSpaceDN w:val="0"/>
        <w:adjustRightInd w:val="0"/>
        <w:spacing w:before="0" w:after="0"/>
        <w:ind w:left="708"/>
        <w:jc w:val="both"/>
        <w:rPr>
          <w:rFonts w:asciiTheme="minorHAnsi" w:hAnsiTheme="minorHAnsi" w:cstheme="minorHAnsi"/>
          <w:color w:val="000000"/>
          <w:sz w:val="24"/>
          <w:szCs w:val="24"/>
          <w:lang w:val="en-GB" w:eastAsia="ro-RO"/>
        </w:rPr>
      </w:pPr>
      <w:proofErr w:type="spellStart"/>
      <w:r w:rsidRPr="00C43BAE">
        <w:rPr>
          <w:rFonts w:asciiTheme="minorHAnsi" w:hAnsiTheme="minorHAnsi" w:cstheme="minorHAnsi"/>
          <w:i/>
          <w:iCs/>
          <w:color w:val="000000"/>
          <w:sz w:val="24"/>
          <w:szCs w:val="24"/>
          <w:lang w:val="en-GB" w:eastAsia="ro-RO"/>
        </w:rPr>
        <w:t>În</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cazurile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în</w:t>
      </w:r>
      <w:proofErr w:type="spellEnd"/>
      <w:r w:rsidRPr="00C43BAE">
        <w:rPr>
          <w:rFonts w:asciiTheme="minorHAnsi" w:hAnsiTheme="minorHAnsi" w:cstheme="minorHAnsi"/>
          <w:i/>
          <w:iCs/>
          <w:color w:val="000000"/>
          <w:sz w:val="24"/>
          <w:szCs w:val="24"/>
          <w:lang w:val="en-GB" w:eastAsia="ro-RO"/>
        </w:rPr>
        <w:t xml:space="preserve"> care, </w:t>
      </w:r>
      <w:proofErr w:type="spellStart"/>
      <w:r w:rsidRPr="00C43BAE">
        <w:rPr>
          <w:rFonts w:asciiTheme="minorHAnsi" w:hAnsiTheme="minorHAnsi" w:cstheme="minorHAnsi"/>
          <w:i/>
          <w:iCs/>
          <w:color w:val="000000"/>
          <w:sz w:val="24"/>
          <w:szCs w:val="24"/>
          <w:lang w:val="en-GB" w:eastAsia="ro-RO"/>
        </w:rPr>
        <w:t>în</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perioda</w:t>
      </w:r>
      <w:proofErr w:type="spellEnd"/>
      <w:r w:rsidRPr="00C43BAE">
        <w:rPr>
          <w:rFonts w:asciiTheme="minorHAnsi" w:hAnsiTheme="minorHAnsi" w:cstheme="minorHAnsi"/>
          <w:i/>
          <w:iCs/>
          <w:color w:val="000000"/>
          <w:sz w:val="24"/>
          <w:szCs w:val="24"/>
          <w:lang w:val="en-GB" w:eastAsia="ro-RO"/>
        </w:rPr>
        <w:t xml:space="preserve"> de </w:t>
      </w:r>
      <w:proofErr w:type="spellStart"/>
      <w:r w:rsidRPr="00C43BAE">
        <w:rPr>
          <w:rFonts w:asciiTheme="minorHAnsi" w:hAnsiTheme="minorHAnsi" w:cstheme="minorHAnsi"/>
          <w:i/>
          <w:iCs/>
          <w:color w:val="000000"/>
          <w:sz w:val="24"/>
          <w:szCs w:val="24"/>
          <w:lang w:val="en-GB" w:eastAsia="ro-RO"/>
        </w:rPr>
        <w:t>implementare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și</w:t>
      </w:r>
      <w:proofErr w:type="spellEnd"/>
      <w:r w:rsidRPr="00C43BAE">
        <w:rPr>
          <w:rFonts w:asciiTheme="minorHAnsi" w:hAnsiTheme="minorHAnsi" w:cstheme="minorHAnsi"/>
          <w:i/>
          <w:iCs/>
          <w:color w:val="000000"/>
          <w:sz w:val="24"/>
          <w:szCs w:val="24"/>
          <w:lang w:val="en-GB" w:eastAsia="ro-RO"/>
        </w:rPr>
        <w:t>/</w:t>
      </w:r>
      <w:proofErr w:type="spellStart"/>
      <w:r w:rsidRPr="00C43BAE">
        <w:rPr>
          <w:rFonts w:asciiTheme="minorHAnsi" w:hAnsiTheme="minorHAnsi" w:cstheme="minorHAnsi"/>
          <w:i/>
          <w:iCs/>
          <w:color w:val="000000"/>
          <w:sz w:val="24"/>
          <w:szCs w:val="24"/>
          <w:lang w:val="en-GB" w:eastAsia="ro-RO"/>
        </w:rPr>
        <w:t>sau</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durabilitate</w:t>
      </w:r>
      <w:proofErr w:type="spellEnd"/>
      <w:r w:rsidRPr="00C43BAE">
        <w:rPr>
          <w:rFonts w:asciiTheme="minorHAnsi" w:hAnsiTheme="minorHAnsi" w:cstheme="minorHAnsi"/>
          <w:i/>
          <w:iCs/>
          <w:color w:val="000000"/>
          <w:sz w:val="24"/>
          <w:szCs w:val="24"/>
          <w:lang w:val="en-GB" w:eastAsia="ro-RO"/>
        </w:rPr>
        <w:t xml:space="preserve">, sunt </w:t>
      </w:r>
      <w:proofErr w:type="spellStart"/>
      <w:r w:rsidRPr="00C43BAE">
        <w:rPr>
          <w:rFonts w:asciiTheme="minorHAnsi" w:hAnsiTheme="minorHAnsi" w:cstheme="minorHAnsi"/>
          <w:i/>
          <w:iCs/>
          <w:color w:val="000000"/>
          <w:sz w:val="24"/>
          <w:szCs w:val="24"/>
          <w:lang w:val="en-GB" w:eastAsia="ro-RO"/>
        </w:rPr>
        <w:t>afectate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condițiile</w:t>
      </w:r>
      <w:proofErr w:type="spellEnd"/>
      <w:r w:rsidRPr="00C43BAE">
        <w:rPr>
          <w:rFonts w:asciiTheme="minorHAnsi" w:hAnsiTheme="minorHAnsi" w:cstheme="minorHAnsi"/>
          <w:i/>
          <w:iCs/>
          <w:color w:val="000000"/>
          <w:sz w:val="24"/>
          <w:szCs w:val="24"/>
          <w:lang w:val="en-GB" w:eastAsia="ro-RO"/>
        </w:rPr>
        <w:t xml:space="preserve"> de </w:t>
      </w:r>
      <w:proofErr w:type="spellStart"/>
      <w:r w:rsidRPr="00C43BAE">
        <w:rPr>
          <w:rFonts w:asciiTheme="minorHAnsi" w:hAnsiTheme="minorHAnsi" w:cstheme="minorHAnsi"/>
          <w:i/>
          <w:iCs/>
          <w:color w:val="000000"/>
          <w:sz w:val="24"/>
          <w:szCs w:val="24"/>
          <w:lang w:val="en-GB" w:eastAsia="ro-RO"/>
        </w:rPr>
        <w:t>eligibilitate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și</w:t>
      </w:r>
      <w:proofErr w:type="spellEnd"/>
      <w:r w:rsidRPr="00C43BAE">
        <w:rPr>
          <w:rFonts w:asciiTheme="minorHAnsi" w:hAnsiTheme="minorHAnsi" w:cstheme="minorHAnsi"/>
          <w:i/>
          <w:iCs/>
          <w:color w:val="000000"/>
          <w:sz w:val="24"/>
          <w:szCs w:val="24"/>
          <w:lang w:val="en-GB" w:eastAsia="ro-RO"/>
        </w:rPr>
        <w:t>/</w:t>
      </w:r>
      <w:proofErr w:type="spellStart"/>
      <w:r w:rsidRPr="00C43BAE">
        <w:rPr>
          <w:rFonts w:asciiTheme="minorHAnsi" w:hAnsiTheme="minorHAnsi" w:cstheme="minorHAnsi"/>
          <w:i/>
          <w:iCs/>
          <w:color w:val="000000"/>
          <w:sz w:val="24"/>
          <w:szCs w:val="24"/>
          <w:lang w:val="en-GB" w:eastAsia="ro-RO"/>
        </w:rPr>
        <w:t>sau</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cerințele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obligatorii</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impuse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prin</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contractul</w:t>
      </w:r>
      <w:proofErr w:type="spellEnd"/>
      <w:r w:rsidRPr="00C43BAE">
        <w:rPr>
          <w:rFonts w:asciiTheme="minorHAnsi" w:hAnsiTheme="minorHAnsi" w:cstheme="minorHAnsi"/>
          <w:i/>
          <w:iCs/>
          <w:color w:val="000000"/>
          <w:sz w:val="24"/>
          <w:szCs w:val="24"/>
          <w:lang w:val="en-GB" w:eastAsia="ro-RO"/>
        </w:rPr>
        <w:t xml:space="preserve"> de </w:t>
      </w:r>
      <w:proofErr w:type="spellStart"/>
      <w:r w:rsidRPr="00C43BAE">
        <w:rPr>
          <w:rFonts w:asciiTheme="minorHAnsi" w:hAnsiTheme="minorHAnsi" w:cstheme="minorHAnsi"/>
          <w:i/>
          <w:iCs/>
          <w:color w:val="000000"/>
          <w:sz w:val="24"/>
          <w:szCs w:val="24"/>
          <w:lang w:val="en-GB" w:eastAsia="ro-RO"/>
        </w:rPr>
        <w:t>finanțare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beneficiarul</w:t>
      </w:r>
      <w:proofErr w:type="spellEnd"/>
      <w:r w:rsidRPr="00C43BAE">
        <w:rPr>
          <w:rFonts w:asciiTheme="minorHAnsi" w:hAnsiTheme="minorHAnsi" w:cstheme="minorHAnsi"/>
          <w:i/>
          <w:iCs/>
          <w:color w:val="000000"/>
          <w:sz w:val="24"/>
          <w:szCs w:val="24"/>
          <w:lang w:val="en-GB" w:eastAsia="ro-RO"/>
        </w:rPr>
        <w:t xml:space="preserve"> are </w:t>
      </w:r>
      <w:proofErr w:type="spellStart"/>
      <w:r w:rsidRPr="00C43BAE">
        <w:rPr>
          <w:rFonts w:asciiTheme="minorHAnsi" w:hAnsiTheme="minorHAnsi" w:cstheme="minorHAnsi"/>
          <w:i/>
          <w:iCs/>
          <w:color w:val="000000"/>
          <w:sz w:val="24"/>
          <w:szCs w:val="24"/>
          <w:lang w:val="en-GB" w:eastAsia="ro-RO"/>
        </w:rPr>
        <w:t>obligația</w:t>
      </w:r>
      <w:proofErr w:type="spellEnd"/>
      <w:r w:rsidRPr="00C43BAE">
        <w:rPr>
          <w:rFonts w:asciiTheme="minorHAnsi" w:hAnsiTheme="minorHAnsi" w:cstheme="minorHAnsi"/>
          <w:i/>
          <w:iCs/>
          <w:color w:val="000000"/>
          <w:sz w:val="24"/>
          <w:szCs w:val="24"/>
          <w:lang w:val="en-GB" w:eastAsia="ro-RO"/>
        </w:rPr>
        <w:t xml:space="preserve"> de </w:t>
      </w:r>
      <w:proofErr w:type="spellStart"/>
      <w:r w:rsidRPr="00C43BAE">
        <w:rPr>
          <w:rFonts w:asciiTheme="minorHAnsi" w:hAnsiTheme="minorHAnsi" w:cstheme="minorHAnsi"/>
          <w:i/>
          <w:iCs/>
          <w:color w:val="000000"/>
          <w:sz w:val="24"/>
          <w:szCs w:val="24"/>
          <w:lang w:val="en-GB" w:eastAsia="ro-RO"/>
        </w:rPr>
        <w:t>restituire</w:t>
      </w:r>
      <w:proofErr w:type="spellEnd"/>
      <w:r w:rsidRPr="00C43BAE">
        <w:rPr>
          <w:rFonts w:asciiTheme="minorHAnsi" w:hAnsiTheme="minorHAnsi" w:cstheme="minorHAnsi"/>
          <w:i/>
          <w:iCs/>
          <w:color w:val="000000"/>
          <w:sz w:val="24"/>
          <w:szCs w:val="24"/>
          <w:lang w:val="en-GB" w:eastAsia="ro-RO"/>
        </w:rPr>
        <w:t xml:space="preserve"> a </w:t>
      </w:r>
      <w:proofErr w:type="spellStart"/>
      <w:r w:rsidRPr="00C43BAE">
        <w:rPr>
          <w:rFonts w:asciiTheme="minorHAnsi" w:hAnsiTheme="minorHAnsi" w:cstheme="minorHAnsi"/>
          <w:i/>
          <w:iCs/>
          <w:color w:val="000000"/>
          <w:sz w:val="24"/>
          <w:szCs w:val="24"/>
          <w:lang w:val="en-GB" w:eastAsia="ro-RO"/>
        </w:rPr>
        <w:t>finanțării</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primite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și</w:t>
      </w:r>
      <w:proofErr w:type="spellEnd"/>
      <w:r w:rsidRPr="00C43BAE">
        <w:rPr>
          <w:rFonts w:asciiTheme="minorHAnsi" w:hAnsiTheme="minorHAnsi" w:cstheme="minorHAnsi"/>
          <w:i/>
          <w:iCs/>
          <w:color w:val="000000"/>
          <w:sz w:val="24"/>
          <w:szCs w:val="24"/>
          <w:lang w:val="en-GB" w:eastAsia="ro-RO"/>
        </w:rPr>
        <w:t xml:space="preserve"> a </w:t>
      </w:r>
      <w:proofErr w:type="spellStart"/>
      <w:r w:rsidRPr="00C43BAE">
        <w:rPr>
          <w:rFonts w:asciiTheme="minorHAnsi" w:hAnsiTheme="minorHAnsi" w:cstheme="minorHAnsi"/>
          <w:i/>
          <w:iCs/>
          <w:color w:val="000000"/>
          <w:sz w:val="24"/>
          <w:szCs w:val="24"/>
          <w:lang w:val="en-GB" w:eastAsia="ro-RO"/>
        </w:rPr>
        <w:t>dobânzilor</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penalităților</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aferente</w:t>
      </w:r>
      <w:proofErr w:type="spellEnd"/>
      <w:r w:rsidRPr="00C43BAE">
        <w:rPr>
          <w:rFonts w:asciiTheme="minorHAnsi" w:hAnsiTheme="minorHAnsi" w:cstheme="minorHAnsi"/>
          <w:i/>
          <w:iCs/>
          <w:color w:val="000000"/>
          <w:sz w:val="24"/>
          <w:szCs w:val="24"/>
          <w:lang w:val="en-GB" w:eastAsia="ro-RO"/>
        </w:rPr>
        <w:t xml:space="preserve">. </w:t>
      </w:r>
    </w:p>
    <w:p w14:paraId="4983721C" w14:textId="77777777" w:rsidR="00C43BAE" w:rsidRPr="00C43BAE" w:rsidRDefault="00C43BAE" w:rsidP="00C43BAE">
      <w:pPr>
        <w:autoSpaceDE w:val="0"/>
        <w:autoSpaceDN w:val="0"/>
        <w:adjustRightInd w:val="0"/>
        <w:spacing w:before="0" w:after="0"/>
        <w:ind w:left="708"/>
        <w:jc w:val="both"/>
        <w:rPr>
          <w:rFonts w:asciiTheme="minorHAnsi" w:hAnsiTheme="minorHAnsi" w:cstheme="minorHAnsi"/>
          <w:i/>
          <w:iCs/>
          <w:color w:val="000000"/>
          <w:sz w:val="24"/>
          <w:szCs w:val="24"/>
          <w:lang w:val="en-GB" w:eastAsia="ro-RO"/>
        </w:rPr>
      </w:pPr>
      <w:proofErr w:type="spellStart"/>
      <w:r w:rsidRPr="00C43BAE">
        <w:rPr>
          <w:rFonts w:asciiTheme="minorHAnsi" w:hAnsiTheme="minorHAnsi" w:cstheme="minorHAnsi"/>
          <w:i/>
          <w:iCs/>
          <w:color w:val="000000"/>
          <w:sz w:val="24"/>
          <w:szCs w:val="24"/>
          <w:lang w:val="en-GB" w:eastAsia="ro-RO"/>
        </w:rPr>
        <w:t>Solicitantul</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este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obligat</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să</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asigure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toate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costurile</w:t>
      </w:r>
      <w:proofErr w:type="spellEnd"/>
      <w:r w:rsidRPr="00C43BAE">
        <w:rPr>
          <w:rFonts w:asciiTheme="minorHAnsi" w:hAnsiTheme="minorHAnsi" w:cstheme="minorHAnsi"/>
          <w:i/>
          <w:iCs/>
          <w:color w:val="000000"/>
          <w:sz w:val="24"/>
          <w:szCs w:val="24"/>
          <w:lang w:val="en-GB" w:eastAsia="ro-RO"/>
        </w:rPr>
        <w:t xml:space="preserve"> de </w:t>
      </w:r>
      <w:proofErr w:type="spellStart"/>
      <w:r w:rsidRPr="00C43BAE">
        <w:rPr>
          <w:rFonts w:asciiTheme="minorHAnsi" w:hAnsiTheme="minorHAnsi" w:cstheme="minorHAnsi"/>
          <w:i/>
          <w:iCs/>
          <w:color w:val="000000"/>
          <w:sz w:val="24"/>
          <w:szCs w:val="24"/>
          <w:lang w:val="en-GB" w:eastAsia="ro-RO"/>
        </w:rPr>
        <w:t>funcționare</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și</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întreținere</w:t>
      </w:r>
      <w:proofErr w:type="spellEnd"/>
      <w:r w:rsidRPr="00C43BAE">
        <w:rPr>
          <w:rFonts w:asciiTheme="minorHAnsi" w:hAnsiTheme="minorHAnsi" w:cstheme="minorHAnsi"/>
          <w:i/>
          <w:iCs/>
          <w:color w:val="000000"/>
          <w:sz w:val="24"/>
          <w:szCs w:val="24"/>
          <w:lang w:val="en-GB" w:eastAsia="ro-RO"/>
        </w:rPr>
        <w:t xml:space="preserve"> a </w:t>
      </w:r>
      <w:proofErr w:type="spellStart"/>
      <w:r w:rsidRPr="00C43BAE">
        <w:rPr>
          <w:rFonts w:asciiTheme="minorHAnsi" w:hAnsiTheme="minorHAnsi" w:cstheme="minorHAnsi"/>
          <w:i/>
          <w:iCs/>
          <w:color w:val="000000"/>
          <w:sz w:val="24"/>
          <w:szCs w:val="24"/>
          <w:lang w:val="en-GB" w:eastAsia="ro-RO"/>
        </w:rPr>
        <w:t>investiției</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în</w:t>
      </w:r>
      <w:proofErr w:type="spellEnd"/>
      <w:r w:rsidRPr="00C43BAE">
        <w:rPr>
          <w:rFonts w:asciiTheme="minorHAnsi" w:hAnsiTheme="minorHAnsi" w:cstheme="minorHAnsi"/>
          <w:i/>
          <w:iCs/>
          <w:color w:val="000000"/>
          <w:sz w:val="24"/>
          <w:szCs w:val="24"/>
          <w:lang w:val="en-GB" w:eastAsia="ro-RO"/>
        </w:rPr>
        <w:t xml:space="preserve"> </w:t>
      </w:r>
      <w:proofErr w:type="spellStart"/>
      <w:r w:rsidRPr="00C43BAE">
        <w:rPr>
          <w:rFonts w:asciiTheme="minorHAnsi" w:hAnsiTheme="minorHAnsi" w:cstheme="minorHAnsi"/>
          <w:i/>
          <w:iCs/>
          <w:color w:val="000000"/>
          <w:sz w:val="24"/>
          <w:szCs w:val="24"/>
          <w:lang w:val="en-GB" w:eastAsia="ro-RO"/>
        </w:rPr>
        <w:t>perioada</w:t>
      </w:r>
      <w:proofErr w:type="spellEnd"/>
      <w:r w:rsidRPr="00C43BAE">
        <w:rPr>
          <w:rFonts w:asciiTheme="minorHAnsi" w:hAnsiTheme="minorHAnsi" w:cstheme="minorHAnsi"/>
          <w:i/>
          <w:iCs/>
          <w:color w:val="000000"/>
          <w:sz w:val="24"/>
          <w:szCs w:val="24"/>
          <w:lang w:val="en-GB" w:eastAsia="ro-RO"/>
        </w:rPr>
        <w:t xml:space="preserve"> de </w:t>
      </w:r>
      <w:proofErr w:type="spellStart"/>
      <w:r w:rsidRPr="00C43BAE">
        <w:rPr>
          <w:rFonts w:asciiTheme="minorHAnsi" w:hAnsiTheme="minorHAnsi" w:cstheme="minorHAnsi"/>
          <w:i/>
          <w:iCs/>
          <w:color w:val="000000"/>
          <w:sz w:val="24"/>
          <w:szCs w:val="24"/>
          <w:lang w:val="en-GB" w:eastAsia="ro-RO"/>
        </w:rPr>
        <w:t>durabilitate</w:t>
      </w:r>
      <w:proofErr w:type="spellEnd"/>
      <w:r w:rsidRPr="00C43BAE">
        <w:rPr>
          <w:rFonts w:asciiTheme="minorHAnsi" w:hAnsiTheme="minorHAnsi" w:cstheme="minorHAnsi"/>
          <w:i/>
          <w:iCs/>
          <w:color w:val="000000"/>
          <w:sz w:val="24"/>
          <w:szCs w:val="24"/>
          <w:lang w:val="en-GB" w:eastAsia="ro-RO"/>
        </w:rPr>
        <w:t>.</w:t>
      </w:r>
    </w:p>
    <w:p w14:paraId="334F492A" w14:textId="77777777" w:rsidR="00C43BAE" w:rsidRPr="003147D5" w:rsidRDefault="00C43BAE" w:rsidP="00D56D62">
      <w:pPr>
        <w:pStyle w:val="Default"/>
        <w:jc w:val="both"/>
        <w:rPr>
          <w:rFonts w:asciiTheme="minorHAnsi" w:hAnsiTheme="minorHAnsi" w:cstheme="minorHAnsi"/>
        </w:rPr>
      </w:pPr>
    </w:p>
    <w:p w14:paraId="61416A93" w14:textId="0DF4C2CA" w:rsidR="000F3451" w:rsidRDefault="000F3451">
      <w:pPr>
        <w:pStyle w:val="Heading2"/>
        <w:numPr>
          <w:ilvl w:val="1"/>
          <w:numId w:val="35"/>
        </w:numPr>
        <w:ind w:left="0" w:firstLine="0"/>
      </w:pPr>
      <w:bookmarkStart w:id="70" w:name="_Toc135896958"/>
      <w:r w:rsidRPr="000F3451">
        <w:t>Acțiuni menite să garanteze egalitatea de șanse, de gen, incluziunea și nediscriminarea</w:t>
      </w:r>
      <w:bookmarkEnd w:id="70"/>
    </w:p>
    <w:p w14:paraId="1F6FDCC8" w14:textId="77777777" w:rsidR="002413D4" w:rsidRPr="00046192" w:rsidRDefault="002413D4" w:rsidP="002413D4">
      <w:pPr>
        <w:autoSpaceDE w:val="0"/>
        <w:autoSpaceDN w:val="0"/>
        <w:adjustRightInd w:val="0"/>
        <w:jc w:val="both"/>
        <w:rPr>
          <w:rFonts w:asciiTheme="minorHAnsi" w:hAnsiTheme="minorHAnsi" w:cstheme="minorHAnsi"/>
          <w:color w:val="000000"/>
          <w:sz w:val="24"/>
          <w:szCs w:val="24"/>
          <w:lang w:eastAsia="ro-RO"/>
        </w:rPr>
      </w:pPr>
      <w:r w:rsidRPr="00046192">
        <w:rPr>
          <w:rFonts w:asciiTheme="minorHAnsi" w:hAnsiTheme="minorHAnsi" w:cstheme="minorHAnsi"/>
          <w:color w:val="000000"/>
          <w:sz w:val="24"/>
          <w:szCs w:val="24"/>
          <w:lang w:eastAsia="ro-RO"/>
        </w:rPr>
        <w:t xml:space="preserve">Solicitantul/liderul de parteneriat/partenerul (după caz) va completa Declarația unică, unde își va asuma că va respecta clauzele Cartei drepturilor fundamentale a Uniunii Europene, precum și obligațiile prevăzute în legislația comunitară şi națională în domeniul nediscriminării pe criterii de gen, origine rasială sau etnică, religie sau convingeri, dizabilitate, vârstă sau orientare sexuală, accesibilității pentru persoanele cu dizabilități, respectiv dezvoltării durabile, inclusiv DNSH și imunizarea la schimbările climatice. </w:t>
      </w:r>
    </w:p>
    <w:p w14:paraId="2175A758" w14:textId="77777777" w:rsidR="002413D4" w:rsidRPr="00046192" w:rsidRDefault="002413D4" w:rsidP="002413D4">
      <w:pPr>
        <w:autoSpaceDE w:val="0"/>
        <w:autoSpaceDN w:val="0"/>
        <w:adjustRightInd w:val="0"/>
        <w:ind w:left="708"/>
        <w:jc w:val="both"/>
        <w:rPr>
          <w:rFonts w:asciiTheme="minorHAnsi" w:hAnsiTheme="minorHAnsi" w:cstheme="minorHAnsi"/>
          <w:color w:val="000000"/>
          <w:sz w:val="24"/>
          <w:szCs w:val="24"/>
          <w:lang w:eastAsia="ro-RO"/>
        </w:rPr>
      </w:pPr>
      <w:r w:rsidRPr="00046192">
        <w:rPr>
          <w:rFonts w:asciiTheme="minorHAnsi" w:hAnsiTheme="minorHAnsi" w:cstheme="minorHAnsi"/>
          <w:b/>
          <w:bCs/>
          <w:color w:val="000000"/>
          <w:sz w:val="24"/>
          <w:szCs w:val="24"/>
          <w:lang w:eastAsia="ro-RO"/>
        </w:rPr>
        <w:t xml:space="preserve">1. Respectarea drepturilor fundamentale și a Cartei drepturilor fundamentale a Uniunii Europene </w:t>
      </w:r>
    </w:p>
    <w:p w14:paraId="39A1A7C5" w14:textId="3187E71B" w:rsidR="002413D4" w:rsidRPr="00046192" w:rsidRDefault="002413D4" w:rsidP="002413D4">
      <w:pPr>
        <w:autoSpaceDE w:val="0"/>
        <w:autoSpaceDN w:val="0"/>
        <w:adjustRightInd w:val="0"/>
        <w:jc w:val="both"/>
        <w:rPr>
          <w:rFonts w:asciiTheme="minorHAnsi" w:hAnsiTheme="minorHAnsi" w:cstheme="minorHAnsi"/>
          <w:color w:val="000000"/>
          <w:sz w:val="24"/>
          <w:szCs w:val="24"/>
          <w:lang w:eastAsia="ro-RO"/>
        </w:rPr>
      </w:pPr>
      <w:r w:rsidRPr="00046192">
        <w:rPr>
          <w:rFonts w:asciiTheme="minorHAnsi" w:hAnsiTheme="minorHAnsi" w:cstheme="minorHAnsi"/>
          <w:color w:val="000000"/>
          <w:sz w:val="24"/>
          <w:szCs w:val="24"/>
          <w:lang w:eastAsia="ro-RO"/>
        </w:rPr>
        <w:t>Carta drepturilor fundamentale a Uniunii Europene (Anexa 1</w:t>
      </w:r>
      <w:r w:rsidR="00FD0BE3">
        <w:rPr>
          <w:rFonts w:asciiTheme="minorHAnsi" w:hAnsiTheme="minorHAnsi" w:cstheme="minorHAnsi"/>
          <w:color w:val="000000"/>
          <w:sz w:val="24"/>
          <w:szCs w:val="24"/>
          <w:lang w:eastAsia="ro-RO"/>
        </w:rPr>
        <w:t>0</w:t>
      </w:r>
      <w:r w:rsidRPr="00046192">
        <w:rPr>
          <w:rFonts w:asciiTheme="minorHAnsi" w:hAnsiTheme="minorHAnsi" w:cstheme="minorHAnsi"/>
          <w:color w:val="000000"/>
          <w:sz w:val="24"/>
          <w:szCs w:val="24"/>
          <w:lang w:eastAsia="ro-RO"/>
        </w:rPr>
        <w:t xml:space="preserve">) este un document adoptat de Comisia Europeană, Parlamentul European și Consiliul Uniunii Europene la 7 decembrie 2000, în cadrul Consiliului European de la Nisa. </w:t>
      </w:r>
    </w:p>
    <w:p w14:paraId="75DD5D6C" w14:textId="0D8A53BA" w:rsidR="002413D4" w:rsidRPr="00046192" w:rsidRDefault="002413D4" w:rsidP="002413D4">
      <w:pPr>
        <w:autoSpaceDE w:val="0"/>
        <w:autoSpaceDN w:val="0"/>
        <w:adjustRightInd w:val="0"/>
        <w:jc w:val="both"/>
        <w:rPr>
          <w:rFonts w:asciiTheme="minorHAnsi" w:hAnsiTheme="minorHAnsi" w:cstheme="minorHAnsi"/>
          <w:color w:val="000000"/>
          <w:sz w:val="24"/>
          <w:szCs w:val="24"/>
          <w:lang w:eastAsia="ro-RO"/>
        </w:rPr>
      </w:pPr>
      <w:r w:rsidRPr="00046192">
        <w:rPr>
          <w:rFonts w:asciiTheme="minorHAnsi" w:hAnsiTheme="minorHAnsi" w:cstheme="minorHAnsi"/>
          <w:color w:val="000000"/>
          <w:sz w:val="24"/>
          <w:szCs w:val="24"/>
          <w:lang w:eastAsia="ro-RO"/>
        </w:rPr>
        <w:t xml:space="preserve">Solicitantul se va asigura de respectarea drepturilor fundamentale și a Cartei drepturilor fundamentale a Uniunii Europene pe întreg ciclul de viață al proiectului. </w:t>
      </w:r>
    </w:p>
    <w:p w14:paraId="4855F85D" w14:textId="77777777" w:rsidR="002413D4" w:rsidRPr="00046192" w:rsidRDefault="002413D4" w:rsidP="002413D4">
      <w:pPr>
        <w:autoSpaceDE w:val="0"/>
        <w:autoSpaceDN w:val="0"/>
        <w:adjustRightInd w:val="0"/>
        <w:ind w:left="708"/>
        <w:jc w:val="both"/>
        <w:rPr>
          <w:rFonts w:asciiTheme="minorHAnsi" w:hAnsiTheme="minorHAnsi" w:cstheme="minorHAnsi"/>
          <w:color w:val="000000"/>
          <w:sz w:val="24"/>
          <w:szCs w:val="24"/>
          <w:lang w:eastAsia="ro-RO"/>
        </w:rPr>
      </w:pPr>
      <w:r w:rsidRPr="00046192">
        <w:rPr>
          <w:rFonts w:asciiTheme="minorHAnsi" w:hAnsiTheme="minorHAnsi" w:cstheme="minorHAnsi"/>
          <w:b/>
          <w:bCs/>
          <w:color w:val="000000"/>
          <w:sz w:val="24"/>
          <w:szCs w:val="24"/>
          <w:lang w:eastAsia="ro-RO"/>
        </w:rPr>
        <w:t xml:space="preserve">2. Respectarea egalității între bărbați și femei, integrarea perspectivei de gen și abordarea aspectelor de gen </w:t>
      </w:r>
    </w:p>
    <w:p w14:paraId="2525D2A4" w14:textId="77777777" w:rsidR="002413D4" w:rsidRPr="00046192" w:rsidRDefault="002413D4" w:rsidP="002413D4">
      <w:pPr>
        <w:autoSpaceDE w:val="0"/>
        <w:autoSpaceDN w:val="0"/>
        <w:adjustRightInd w:val="0"/>
        <w:jc w:val="both"/>
        <w:rPr>
          <w:rFonts w:asciiTheme="minorHAnsi" w:hAnsiTheme="minorHAnsi" w:cstheme="minorHAnsi"/>
          <w:color w:val="000000"/>
          <w:sz w:val="24"/>
          <w:szCs w:val="24"/>
          <w:lang w:eastAsia="ro-RO"/>
        </w:rPr>
      </w:pPr>
      <w:r w:rsidRPr="00046192">
        <w:rPr>
          <w:rFonts w:asciiTheme="minorHAnsi" w:hAnsiTheme="minorHAnsi" w:cstheme="minorHAnsi"/>
          <w:color w:val="000000"/>
          <w:sz w:val="24"/>
          <w:szCs w:val="24"/>
          <w:lang w:eastAsia="ro-RO"/>
        </w:rPr>
        <w:t xml:space="preserve">Egalitatea de șanse între femei și bărbați este un principiu fundamental al Uniunii Europene. Respectarea principiului egalităţii de gen se referă la egalitatea dintre femei și bărbați în ceea ce privește drepturile, tratamentul, responsabilitățile, oportunitățile și realizările economice și sociale ale acestora. Există egalitate de gen atunci când bărbații și femeile au aceleași drepturi, responsabilități și oportunități în toate sectoarele societății și atunci când diferitele interese, nevoi și priorități ale bărbaților și femeilor sunt evaluate în mod egal. </w:t>
      </w:r>
    </w:p>
    <w:p w14:paraId="370EA2AA" w14:textId="77777777" w:rsidR="002413D4" w:rsidRPr="00046192" w:rsidRDefault="002413D4" w:rsidP="002413D4">
      <w:pPr>
        <w:pStyle w:val="Default"/>
        <w:jc w:val="both"/>
        <w:rPr>
          <w:rFonts w:asciiTheme="minorHAnsi" w:hAnsiTheme="minorHAnsi" w:cstheme="minorHAnsi"/>
          <w:lang w:val="en-GB" w:eastAsia="ro-RO"/>
        </w:rPr>
      </w:pPr>
      <w:r w:rsidRPr="00046192">
        <w:rPr>
          <w:rFonts w:asciiTheme="minorHAnsi" w:hAnsiTheme="minorHAnsi" w:cstheme="minorHAnsi"/>
          <w:lang w:val="en-GB" w:eastAsia="ro-RO"/>
        </w:rPr>
        <w:lastRenderedPageBreak/>
        <w:t xml:space="preserve">O </w:t>
      </w:r>
      <w:proofErr w:type="spellStart"/>
      <w:r w:rsidRPr="00046192">
        <w:rPr>
          <w:rFonts w:asciiTheme="minorHAnsi" w:hAnsiTheme="minorHAnsi" w:cstheme="minorHAnsi"/>
          <w:lang w:val="en-GB" w:eastAsia="ro-RO"/>
        </w:rPr>
        <w:t>Uniune</w:t>
      </w:r>
      <w:proofErr w:type="spellEnd"/>
      <w:r w:rsidRPr="00046192">
        <w:rPr>
          <w:rFonts w:asciiTheme="minorHAnsi" w:hAnsiTheme="minorHAnsi" w:cstheme="minorHAnsi"/>
          <w:lang w:val="en-GB" w:eastAsia="ro-RO"/>
        </w:rPr>
        <w:t xml:space="preserve"> a </w:t>
      </w:r>
      <w:proofErr w:type="spellStart"/>
      <w:r w:rsidRPr="00046192">
        <w:rPr>
          <w:rFonts w:asciiTheme="minorHAnsi" w:hAnsiTheme="minorHAnsi" w:cstheme="minorHAnsi"/>
          <w:lang w:val="en-GB" w:eastAsia="ro-RO"/>
        </w:rPr>
        <w:t>egalității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înseamnă</w:t>
      </w:r>
      <w:proofErr w:type="spellEnd"/>
      <w:r w:rsidRPr="00046192">
        <w:rPr>
          <w:rFonts w:asciiTheme="minorHAnsi" w:hAnsiTheme="minorHAnsi" w:cstheme="minorHAnsi"/>
          <w:lang w:val="en-GB" w:eastAsia="ro-RO"/>
        </w:rPr>
        <w:t xml:space="preserve"> o </w:t>
      </w:r>
      <w:proofErr w:type="spellStart"/>
      <w:r w:rsidRPr="00046192">
        <w:rPr>
          <w:rFonts w:asciiTheme="minorHAnsi" w:hAnsiTheme="minorHAnsi" w:cstheme="minorHAnsi"/>
          <w:lang w:val="en-GB" w:eastAsia="ro-RO"/>
        </w:rPr>
        <w:t>Uniune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w:t>
      </w:r>
      <w:proofErr w:type="spellEnd"/>
      <w:r w:rsidRPr="00046192">
        <w:rPr>
          <w:rFonts w:asciiTheme="minorHAnsi" w:hAnsiTheme="minorHAnsi" w:cstheme="minorHAnsi"/>
          <w:lang w:val="en-GB" w:eastAsia="ro-RO"/>
        </w:rPr>
        <w:t xml:space="preserve"> care </w:t>
      </w:r>
      <w:proofErr w:type="spellStart"/>
      <w:r w:rsidRPr="00046192">
        <w:rPr>
          <w:rFonts w:asciiTheme="minorHAnsi" w:hAnsiTheme="minorHAnsi" w:cstheme="minorHAnsi"/>
          <w:lang w:val="en-GB" w:eastAsia="ro-RO"/>
        </w:rPr>
        <w:t>toți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cetățenii</w:t>
      </w:r>
      <w:proofErr w:type="spellEnd"/>
      <w:r w:rsidRPr="00046192">
        <w:rPr>
          <w:rFonts w:asciiTheme="minorHAnsi" w:hAnsiTheme="minorHAnsi" w:cstheme="minorHAnsi"/>
          <w:lang w:val="en-GB" w:eastAsia="ro-RO"/>
        </w:rPr>
        <w:t xml:space="preserve"> – </w:t>
      </w:r>
      <w:proofErr w:type="spellStart"/>
      <w:r w:rsidRPr="00046192">
        <w:rPr>
          <w:rFonts w:asciiTheme="minorHAnsi" w:hAnsiTheme="minorHAnsi" w:cstheme="minorHAnsi"/>
          <w:lang w:val="en-GB" w:eastAsia="ro-RO"/>
        </w:rPr>
        <w:t>femei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bărbați</w:t>
      </w:r>
      <w:proofErr w:type="spellEnd"/>
      <w:r w:rsidRPr="00046192">
        <w:rPr>
          <w:rFonts w:asciiTheme="minorHAnsi" w:hAnsiTheme="minorHAnsi" w:cstheme="minorHAnsi"/>
          <w:lang w:val="en-GB" w:eastAsia="ro-RO"/>
        </w:rPr>
        <w:t xml:space="preserve">, fete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băieți</w:t>
      </w:r>
      <w:proofErr w:type="spellEnd"/>
      <w:r w:rsidRPr="00046192">
        <w:rPr>
          <w:rFonts w:asciiTheme="minorHAnsi" w:hAnsiTheme="minorHAnsi" w:cstheme="minorHAnsi"/>
          <w:lang w:val="en-GB" w:eastAsia="ro-RO"/>
        </w:rPr>
        <w:t xml:space="preserve"> – sunt </w:t>
      </w:r>
      <w:proofErr w:type="spellStart"/>
      <w:r w:rsidRPr="00046192">
        <w:rPr>
          <w:rFonts w:asciiTheme="minorHAnsi" w:hAnsiTheme="minorHAnsi" w:cstheme="minorHAnsi"/>
          <w:lang w:val="en-GB" w:eastAsia="ro-RO"/>
        </w:rPr>
        <w:t>egali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diversitatea</w:t>
      </w:r>
      <w:proofErr w:type="spellEnd"/>
      <w:r w:rsidRPr="00046192">
        <w:rPr>
          <w:rFonts w:asciiTheme="minorHAnsi" w:hAnsiTheme="minorHAnsi" w:cstheme="minorHAnsi"/>
          <w:lang w:val="en-GB" w:eastAsia="ro-RO"/>
        </w:rPr>
        <w:t xml:space="preserve"> lor. </w:t>
      </w:r>
      <w:proofErr w:type="spellStart"/>
      <w:r w:rsidRPr="00046192">
        <w:rPr>
          <w:rFonts w:asciiTheme="minorHAnsi" w:hAnsiTheme="minorHAnsi" w:cstheme="minorHAnsi"/>
          <w:lang w:val="en-GB" w:eastAsia="ro-RO"/>
        </w:rPr>
        <w:t>Strategia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națională</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privind</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egalitatea</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șanse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tratament</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între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femei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bărbați</w:t>
      </w:r>
      <w:proofErr w:type="spellEnd"/>
      <w:r w:rsidRPr="00046192">
        <w:rPr>
          <w:rFonts w:asciiTheme="minorHAnsi" w:hAnsiTheme="minorHAnsi" w:cstheme="minorHAnsi"/>
          <w:lang w:val="en-GB" w:eastAsia="ro-RO"/>
        </w:rPr>
        <w:t xml:space="preserve"> 2022-2027 </w:t>
      </w:r>
      <w:proofErr w:type="spellStart"/>
      <w:r w:rsidRPr="00046192">
        <w:rPr>
          <w:rFonts w:asciiTheme="minorHAnsi" w:hAnsiTheme="minorHAnsi" w:cstheme="minorHAnsi"/>
          <w:lang w:val="en-GB" w:eastAsia="ro-RO"/>
        </w:rPr>
        <w:t>vizează</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Pilonul</w:t>
      </w:r>
      <w:proofErr w:type="spellEnd"/>
      <w:r w:rsidRPr="00046192">
        <w:rPr>
          <w:rFonts w:asciiTheme="minorHAnsi" w:hAnsiTheme="minorHAnsi" w:cstheme="minorHAnsi"/>
          <w:lang w:val="en-GB" w:eastAsia="ro-RO"/>
        </w:rPr>
        <w:t xml:space="preserve"> I: </w:t>
      </w:r>
      <w:proofErr w:type="spellStart"/>
      <w:r w:rsidRPr="00046192">
        <w:rPr>
          <w:rFonts w:asciiTheme="minorHAnsi" w:hAnsiTheme="minorHAnsi" w:cstheme="minorHAnsi"/>
          <w:lang w:val="en-GB" w:eastAsia="ro-RO"/>
        </w:rPr>
        <w:t>Egalitate</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șanse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tratament</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între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femei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bărbați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Pilonul</w:t>
      </w:r>
      <w:proofErr w:type="spellEnd"/>
      <w:r w:rsidRPr="00046192">
        <w:rPr>
          <w:rFonts w:asciiTheme="minorHAnsi" w:hAnsiTheme="minorHAnsi" w:cstheme="minorHAnsi"/>
          <w:lang w:val="en-GB" w:eastAsia="ro-RO"/>
        </w:rPr>
        <w:t xml:space="preserve"> II: </w:t>
      </w:r>
      <w:proofErr w:type="spellStart"/>
      <w:r w:rsidRPr="00046192">
        <w:rPr>
          <w:rFonts w:asciiTheme="minorHAnsi" w:hAnsiTheme="minorHAnsi" w:cstheme="minorHAnsi"/>
          <w:lang w:val="en-GB" w:eastAsia="ro-RO"/>
        </w:rPr>
        <w:t>Violența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domestică</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de gen. </w:t>
      </w:r>
      <w:proofErr w:type="spellStart"/>
      <w:r w:rsidRPr="00046192">
        <w:rPr>
          <w:rFonts w:asciiTheme="minorHAnsi" w:hAnsiTheme="minorHAnsi" w:cstheme="minorHAnsi"/>
          <w:lang w:val="en-GB" w:eastAsia="ro-RO"/>
        </w:rPr>
        <w:t>Strategia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propune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obiective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măsuri</w:t>
      </w:r>
      <w:proofErr w:type="spellEnd"/>
      <w:r w:rsidRPr="00046192">
        <w:rPr>
          <w:rFonts w:asciiTheme="minorHAnsi" w:hAnsiTheme="minorHAnsi" w:cstheme="minorHAnsi"/>
          <w:lang w:val="en-GB" w:eastAsia="ro-RO"/>
        </w:rPr>
        <w:t xml:space="preserve"> care </w:t>
      </w:r>
      <w:proofErr w:type="spellStart"/>
      <w:r w:rsidRPr="00046192">
        <w:rPr>
          <w:rFonts w:asciiTheme="minorHAnsi" w:hAnsiTheme="minorHAnsi" w:cstheme="minorHAnsi"/>
          <w:lang w:val="en-GB" w:eastAsia="ro-RO"/>
        </w:rPr>
        <w:t>să</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contribuie</w:t>
      </w:r>
      <w:proofErr w:type="spellEnd"/>
      <w:r w:rsidRPr="00046192">
        <w:rPr>
          <w:rFonts w:asciiTheme="minorHAnsi" w:hAnsiTheme="minorHAnsi" w:cstheme="minorHAnsi"/>
          <w:lang w:val="en-GB" w:eastAsia="ro-RO"/>
        </w:rPr>
        <w:t xml:space="preserve"> la </w:t>
      </w:r>
      <w:proofErr w:type="spellStart"/>
      <w:r w:rsidRPr="00046192">
        <w:rPr>
          <w:rFonts w:asciiTheme="minorHAnsi" w:hAnsiTheme="minorHAnsi" w:cstheme="minorHAnsi"/>
          <w:lang w:val="en-GB" w:eastAsia="ro-RO"/>
        </w:rPr>
        <w:t>creșterea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nivelului</w:t>
      </w:r>
      <w:proofErr w:type="spellEnd"/>
      <w:r w:rsidRPr="00046192">
        <w:rPr>
          <w:rFonts w:asciiTheme="minorHAnsi" w:hAnsiTheme="minorHAnsi" w:cstheme="minorHAnsi"/>
          <w:lang w:val="en-GB" w:eastAsia="ro-RO"/>
        </w:rPr>
        <w:t xml:space="preserve"> general al </w:t>
      </w:r>
      <w:proofErr w:type="spellStart"/>
      <w:r w:rsidRPr="00046192">
        <w:rPr>
          <w:rFonts w:asciiTheme="minorHAnsi" w:hAnsiTheme="minorHAnsi" w:cstheme="minorHAnsi"/>
          <w:lang w:val="en-GB" w:eastAsia="ro-RO"/>
        </w:rPr>
        <w:t>egalității</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șanse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tratament</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între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femei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bărbați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România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Totodată</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Cadrul</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legislativ</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este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reprezentat</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Legea</w:t>
      </w:r>
      <w:proofErr w:type="spellEnd"/>
      <w:r w:rsidRPr="00046192">
        <w:rPr>
          <w:rFonts w:asciiTheme="minorHAnsi" w:hAnsiTheme="minorHAnsi" w:cstheme="minorHAnsi"/>
          <w:lang w:val="en-GB" w:eastAsia="ro-RO"/>
        </w:rPr>
        <w:t xml:space="preserve"> nr. 202/2002 </w:t>
      </w:r>
      <w:proofErr w:type="spellStart"/>
      <w:r w:rsidRPr="00046192">
        <w:rPr>
          <w:rFonts w:asciiTheme="minorHAnsi" w:hAnsiTheme="minorHAnsi" w:cstheme="minorHAnsi"/>
          <w:lang w:val="en-GB" w:eastAsia="ro-RO"/>
        </w:rPr>
        <w:t>republicată</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actualizată</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împreună</w:t>
      </w:r>
      <w:proofErr w:type="spellEnd"/>
      <w:r w:rsidRPr="00046192">
        <w:rPr>
          <w:rFonts w:asciiTheme="minorHAnsi" w:hAnsiTheme="minorHAnsi" w:cstheme="minorHAnsi"/>
          <w:lang w:val="en-GB" w:eastAsia="ro-RO"/>
        </w:rPr>
        <w:t xml:space="preserve"> cu </w:t>
      </w:r>
      <w:proofErr w:type="spellStart"/>
      <w:r w:rsidRPr="00046192">
        <w:rPr>
          <w:rFonts w:asciiTheme="minorHAnsi" w:hAnsiTheme="minorHAnsi" w:cstheme="minorHAnsi"/>
          <w:lang w:val="en-GB" w:eastAsia="ro-RO"/>
        </w:rPr>
        <w:t>Normele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metodologice</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aplicare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Hotărârea</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Guvern</w:t>
      </w:r>
      <w:proofErr w:type="spellEnd"/>
      <w:r w:rsidRPr="00046192">
        <w:rPr>
          <w:rFonts w:asciiTheme="minorHAnsi" w:hAnsiTheme="minorHAnsi" w:cstheme="minorHAnsi"/>
          <w:lang w:val="en-GB" w:eastAsia="ro-RO"/>
        </w:rPr>
        <w:t xml:space="preserve"> nr. 262/2019). </w:t>
      </w:r>
      <w:proofErr w:type="spellStart"/>
      <w:r w:rsidRPr="00046192">
        <w:rPr>
          <w:rFonts w:asciiTheme="minorHAnsi" w:hAnsiTheme="minorHAnsi" w:cstheme="minorHAnsi"/>
          <w:lang w:val="en-GB" w:eastAsia="ro-RO"/>
        </w:rPr>
        <w:t>Aceasta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reglementează</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măsurile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pentru</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promovarea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implementarea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principiului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egalității</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șanse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între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femei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bărbați</w:t>
      </w:r>
      <w:proofErr w:type="spellEnd"/>
      <w:r w:rsidRPr="00046192">
        <w:rPr>
          <w:rFonts w:asciiTheme="minorHAnsi" w:hAnsiTheme="minorHAnsi" w:cstheme="minorHAnsi"/>
          <w:lang w:val="en-GB" w:eastAsia="ro-RO"/>
        </w:rPr>
        <w:t xml:space="preserve">, precum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eliminarea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tuturor</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formelor</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discriminare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bazate</w:t>
      </w:r>
      <w:proofErr w:type="spellEnd"/>
      <w:r w:rsidRPr="00046192">
        <w:rPr>
          <w:rFonts w:asciiTheme="minorHAnsi" w:hAnsiTheme="minorHAnsi" w:cstheme="minorHAnsi"/>
          <w:lang w:val="en-GB" w:eastAsia="ro-RO"/>
        </w:rPr>
        <w:t xml:space="preserve"> pe </w:t>
      </w:r>
      <w:proofErr w:type="spellStart"/>
      <w:r w:rsidRPr="00046192">
        <w:rPr>
          <w:rFonts w:asciiTheme="minorHAnsi" w:hAnsiTheme="minorHAnsi" w:cstheme="minorHAnsi"/>
          <w:lang w:val="en-GB" w:eastAsia="ro-RO"/>
        </w:rPr>
        <w:t>acest</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criteriu</w:t>
      </w:r>
      <w:proofErr w:type="spellEnd"/>
      <w:r w:rsidRPr="00046192">
        <w:rPr>
          <w:rFonts w:asciiTheme="minorHAnsi" w:hAnsiTheme="minorHAnsi" w:cstheme="minorHAnsi"/>
          <w:lang w:val="en-GB" w:eastAsia="ro-RO"/>
        </w:rPr>
        <w:t xml:space="preserve">. </w:t>
      </w:r>
    </w:p>
    <w:p w14:paraId="0B70FB2D" w14:textId="0EBABAA6" w:rsidR="002413D4" w:rsidRPr="00046192" w:rsidRDefault="002413D4" w:rsidP="002413D4">
      <w:pPr>
        <w:autoSpaceDE w:val="0"/>
        <w:autoSpaceDN w:val="0"/>
        <w:adjustRightInd w:val="0"/>
        <w:jc w:val="both"/>
        <w:rPr>
          <w:rFonts w:asciiTheme="minorHAnsi" w:hAnsiTheme="minorHAnsi" w:cstheme="minorHAnsi"/>
          <w:color w:val="000000"/>
          <w:sz w:val="24"/>
          <w:szCs w:val="24"/>
          <w:lang w:eastAsia="ro-RO"/>
        </w:rPr>
      </w:pPr>
      <w:r w:rsidRPr="00046192">
        <w:rPr>
          <w:rFonts w:asciiTheme="minorHAnsi" w:hAnsiTheme="minorHAnsi" w:cstheme="minorHAnsi"/>
          <w:color w:val="000000"/>
          <w:sz w:val="24"/>
          <w:szCs w:val="24"/>
          <w:lang w:eastAsia="ro-RO"/>
        </w:rPr>
        <w:t xml:space="preserve">Solicitantul va prezenta măsurile concrete conform legislației naționale și comunitare pe care proiectul le propune referitor la principiul egalității de șanse și de tratament între femei și bărbați, integrarea perspectivei de gen și abordarea aspectelor de gen. </w:t>
      </w:r>
    </w:p>
    <w:p w14:paraId="7DFB10D7" w14:textId="50A81AD9" w:rsidR="002413D4" w:rsidRPr="00046192" w:rsidRDefault="002413D4" w:rsidP="00452414">
      <w:pPr>
        <w:autoSpaceDE w:val="0"/>
        <w:autoSpaceDN w:val="0"/>
        <w:adjustRightInd w:val="0"/>
        <w:ind w:left="708"/>
        <w:jc w:val="both"/>
        <w:rPr>
          <w:rFonts w:asciiTheme="minorHAnsi" w:hAnsiTheme="minorHAnsi" w:cstheme="minorHAnsi"/>
          <w:color w:val="000000"/>
          <w:sz w:val="24"/>
          <w:szCs w:val="24"/>
          <w:lang w:eastAsia="ro-RO"/>
        </w:rPr>
      </w:pPr>
      <w:r w:rsidRPr="00046192">
        <w:rPr>
          <w:rFonts w:asciiTheme="minorHAnsi" w:hAnsiTheme="minorHAnsi" w:cstheme="minorHAnsi"/>
          <w:b/>
          <w:bCs/>
          <w:color w:val="000000"/>
          <w:sz w:val="24"/>
          <w:szCs w:val="24"/>
          <w:lang w:eastAsia="ro-RO"/>
        </w:rPr>
        <w:t xml:space="preserve">3. Prevenirea oricărei forme de discriminare pe criterii de gen, origine rasială sau etnică, religie sau convingeri, dizabilități, vârstă sau orientare sexuală, precum și respectarea accesibilității pentru persoanele cu dizabilități </w:t>
      </w:r>
    </w:p>
    <w:p w14:paraId="626CF6FC" w14:textId="5C1ADC82" w:rsidR="002413D4" w:rsidRPr="00046192" w:rsidRDefault="002413D4" w:rsidP="002413D4">
      <w:pPr>
        <w:autoSpaceDE w:val="0"/>
        <w:autoSpaceDN w:val="0"/>
        <w:adjustRightInd w:val="0"/>
        <w:jc w:val="both"/>
        <w:rPr>
          <w:rFonts w:asciiTheme="minorHAnsi" w:hAnsiTheme="minorHAnsi" w:cstheme="minorHAnsi"/>
          <w:color w:val="000000"/>
          <w:sz w:val="24"/>
          <w:szCs w:val="24"/>
          <w:lang w:eastAsia="ro-RO"/>
        </w:rPr>
      </w:pPr>
      <w:r w:rsidRPr="00046192">
        <w:rPr>
          <w:rFonts w:asciiTheme="minorHAnsi" w:hAnsiTheme="minorHAnsi" w:cstheme="minorHAnsi"/>
          <w:color w:val="000000"/>
          <w:sz w:val="24"/>
          <w:szCs w:val="24"/>
          <w:lang w:eastAsia="ro-RO"/>
        </w:rPr>
        <w:t xml:space="preserve">Respectarea valorilor comune în materie de libertate, democrație, a drepturilor omului și a libertăților fundamentale este consacrată în tratatele constitutive ale UE. Tratatele recunosc că fiecare persoană este egală și astfel ar trebui să aibă un acces echitabil la posibilitățile oferite de viață. </w:t>
      </w:r>
    </w:p>
    <w:p w14:paraId="094C025C" w14:textId="77777777" w:rsidR="002413D4" w:rsidRPr="00046192" w:rsidRDefault="002413D4" w:rsidP="002413D4">
      <w:pPr>
        <w:autoSpaceDE w:val="0"/>
        <w:autoSpaceDN w:val="0"/>
        <w:adjustRightInd w:val="0"/>
        <w:jc w:val="both"/>
        <w:rPr>
          <w:rFonts w:asciiTheme="minorHAnsi" w:hAnsiTheme="minorHAnsi" w:cstheme="minorHAnsi"/>
          <w:color w:val="000000"/>
          <w:sz w:val="24"/>
          <w:szCs w:val="24"/>
          <w:lang w:eastAsia="ro-RO"/>
        </w:rPr>
      </w:pPr>
      <w:r w:rsidRPr="00046192">
        <w:rPr>
          <w:rFonts w:asciiTheme="minorHAnsi" w:hAnsiTheme="minorHAnsi" w:cstheme="minorHAnsi"/>
          <w:color w:val="000000"/>
          <w:sz w:val="24"/>
          <w:szCs w:val="24"/>
          <w:lang w:eastAsia="ro-RO"/>
        </w:rPr>
        <w:t xml:space="preserve">Egalitatea dintre cetățeni este un drept garantat prin Constituția României. Aceasta prevede drepturi egale pentru toți românii indiferent de rasă, naționalitate, origine etnică, limbă, religie, sex, apartenență politică, venit sau origine socială. În afara Constituției României, există și alte acte normative în care este prevazută egalitatea atât în fața legii, cât și la locul de muncă (Ordonanța de Guvern nr. 137/2000, Codul Muncii). Dispozițiile ordonanței se aplică tuturor persoanelor fizice sau juridice, publice sau private, precum și instituțiilor publice cu atribuții în ceea ce privește condițiile de încadrare în muncă, criteriile și condițiile de recrutare, selectare și promovare, accesul la toate formele și nivelurile de orientare, formare și perfecționare profesională, protecția și securitatea socială, serviciile publice sau alte servicii, accesul la bunuri și facilități, sistemul educațional, asigurarea libertății de circulație. </w:t>
      </w:r>
    </w:p>
    <w:p w14:paraId="44032A9C" w14:textId="77777777" w:rsidR="002413D4" w:rsidRPr="00046192" w:rsidRDefault="002413D4" w:rsidP="002413D4">
      <w:pPr>
        <w:autoSpaceDE w:val="0"/>
        <w:autoSpaceDN w:val="0"/>
        <w:adjustRightInd w:val="0"/>
        <w:jc w:val="both"/>
        <w:rPr>
          <w:rFonts w:asciiTheme="minorHAnsi" w:hAnsiTheme="minorHAnsi" w:cstheme="minorHAnsi"/>
          <w:color w:val="000000"/>
          <w:sz w:val="24"/>
          <w:szCs w:val="24"/>
          <w:lang w:eastAsia="ro-RO"/>
        </w:rPr>
      </w:pPr>
      <w:r w:rsidRPr="00046192">
        <w:rPr>
          <w:rFonts w:asciiTheme="minorHAnsi" w:hAnsiTheme="minorHAnsi" w:cstheme="minorHAnsi"/>
          <w:color w:val="000000"/>
          <w:sz w:val="24"/>
          <w:szCs w:val="24"/>
          <w:lang w:eastAsia="ro-RO"/>
        </w:rPr>
        <w:t xml:space="preserve">Solicitantul va prezenta măsurile concrete conform legislației naționale și comunitare pe care proiectul le propune referitor la prevenirea oricărei forme de discriminare cu privire la echipa de proiect, achizițiile din cadrul proiectului, grupul țintă, grupuri defavorizate, etc. De asemenea, se va asigura de accesibilitatea la mediul fizic, transport, informație și mijloace de comunicare, inclusiv la tehnologiile și sistemele informatice și de comunicații, precum și la alte facilități și servicii deschise sau furnizate publicului. </w:t>
      </w:r>
    </w:p>
    <w:p w14:paraId="48867C70" w14:textId="77777777" w:rsidR="002413D4" w:rsidRPr="00046192" w:rsidRDefault="002413D4" w:rsidP="002413D4">
      <w:pPr>
        <w:autoSpaceDE w:val="0"/>
        <w:autoSpaceDN w:val="0"/>
        <w:adjustRightInd w:val="0"/>
        <w:jc w:val="both"/>
        <w:rPr>
          <w:rFonts w:asciiTheme="minorHAnsi" w:hAnsiTheme="minorHAnsi" w:cstheme="minorHAnsi"/>
          <w:color w:val="000000"/>
          <w:sz w:val="24"/>
          <w:szCs w:val="24"/>
          <w:lang w:eastAsia="ro-RO"/>
        </w:rPr>
      </w:pPr>
      <w:r w:rsidRPr="00046192">
        <w:rPr>
          <w:rFonts w:asciiTheme="minorHAnsi" w:hAnsiTheme="minorHAnsi" w:cstheme="minorHAnsi"/>
          <w:color w:val="000000"/>
          <w:sz w:val="24"/>
          <w:szCs w:val="24"/>
          <w:lang w:eastAsia="ro-RO"/>
        </w:rPr>
        <w:t xml:space="preserve">În ceea ce privește </w:t>
      </w:r>
      <w:r w:rsidRPr="00046192">
        <w:rPr>
          <w:rFonts w:asciiTheme="minorHAnsi" w:hAnsiTheme="minorHAnsi" w:cstheme="minorHAnsi"/>
          <w:b/>
          <w:bCs/>
          <w:color w:val="000000"/>
          <w:sz w:val="24"/>
          <w:szCs w:val="24"/>
          <w:lang w:eastAsia="ro-RO"/>
        </w:rPr>
        <w:t>accesibilitatea pentru persoanele cu dizabilități</w:t>
      </w:r>
      <w:r w:rsidRPr="00046192">
        <w:rPr>
          <w:rFonts w:asciiTheme="minorHAnsi" w:hAnsiTheme="minorHAnsi" w:cstheme="minorHAnsi"/>
          <w:color w:val="000000"/>
          <w:sz w:val="24"/>
          <w:szCs w:val="24"/>
          <w:lang w:eastAsia="ro-RO"/>
        </w:rPr>
        <w:t xml:space="preserve">, solicitantul va descrie în secțiunea relevantă din cererea de finanțare modul în care sunt respectate obligațiile prevăzute </w:t>
      </w:r>
      <w:r w:rsidRPr="00046192">
        <w:rPr>
          <w:rFonts w:asciiTheme="minorHAnsi" w:hAnsiTheme="minorHAnsi" w:cstheme="minorHAnsi"/>
          <w:color w:val="000000"/>
          <w:sz w:val="24"/>
          <w:szCs w:val="24"/>
          <w:lang w:eastAsia="ro-RO"/>
        </w:rPr>
        <w:lastRenderedPageBreak/>
        <w:t xml:space="preserve">de legislația specifică aplicabilă și va evidenția elementele de relevanță în raport cu asigurarea accesibilității, în conformitate cu art. 9 al Convenției ONU privind drepturile persoanelor cu dizabilități. </w:t>
      </w:r>
    </w:p>
    <w:p w14:paraId="6A609F64" w14:textId="77777777" w:rsidR="002413D4" w:rsidRPr="00046192" w:rsidRDefault="002413D4" w:rsidP="002413D4">
      <w:pPr>
        <w:pStyle w:val="Default"/>
        <w:jc w:val="both"/>
        <w:rPr>
          <w:rFonts w:asciiTheme="minorHAnsi" w:hAnsiTheme="minorHAnsi" w:cstheme="minorHAnsi"/>
          <w:lang w:val="en-GB" w:eastAsia="ro-RO"/>
        </w:rPr>
      </w:pPr>
      <w:proofErr w:type="spellStart"/>
      <w:r w:rsidRPr="00046192">
        <w:rPr>
          <w:rFonts w:asciiTheme="minorHAnsi" w:hAnsiTheme="minorHAnsi" w:cstheme="minorHAnsi"/>
          <w:lang w:val="en-GB" w:eastAsia="ro-RO"/>
        </w:rPr>
        <w:t>Totodată</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va</w:t>
      </w:r>
      <w:proofErr w:type="spellEnd"/>
      <w:r w:rsidRPr="00046192">
        <w:rPr>
          <w:rFonts w:asciiTheme="minorHAnsi" w:hAnsiTheme="minorHAnsi" w:cstheme="minorHAnsi"/>
          <w:lang w:val="en-GB" w:eastAsia="ro-RO"/>
        </w:rPr>
        <w:t xml:space="preserve"> include </w:t>
      </w:r>
      <w:proofErr w:type="spellStart"/>
      <w:r w:rsidRPr="00046192">
        <w:rPr>
          <w:rFonts w:asciiTheme="minorHAnsi" w:hAnsiTheme="minorHAnsi" w:cstheme="minorHAnsi"/>
          <w:lang w:val="en-GB" w:eastAsia="ro-RO"/>
        </w:rPr>
        <w:t>cerințele</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accesibilitate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documentațiile</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achiziție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aferente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investiției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proiectarea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construcția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mediului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fizic</w:t>
      </w:r>
      <w:proofErr w:type="spellEnd"/>
      <w:r w:rsidRPr="00046192">
        <w:rPr>
          <w:rFonts w:asciiTheme="minorHAnsi" w:hAnsiTheme="minorHAnsi" w:cstheme="minorHAnsi"/>
          <w:lang w:val="en-GB" w:eastAsia="ro-RO"/>
        </w:rPr>
        <w:t xml:space="preserve"> de la </w:t>
      </w:r>
      <w:proofErr w:type="spellStart"/>
      <w:r w:rsidRPr="00046192">
        <w:rPr>
          <w:rFonts w:asciiTheme="minorHAnsi" w:hAnsiTheme="minorHAnsi" w:cstheme="minorHAnsi"/>
          <w:lang w:val="en-GB" w:eastAsia="ro-RO"/>
        </w:rPr>
        <w:t>începutul</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procesului</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proiectare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respectiv</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arhitecții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inginerii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constructori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toți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cei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implicați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profesional</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proiectarea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construcția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mediului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fizic</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vor</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respecta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cerințele</w:t>
      </w:r>
      <w:proofErr w:type="spellEnd"/>
      <w:r w:rsidRPr="00046192">
        <w:rPr>
          <w:rFonts w:asciiTheme="minorHAnsi" w:hAnsiTheme="minorHAnsi" w:cstheme="minorHAnsi"/>
          <w:lang w:val="en-GB" w:eastAsia="ro-RO"/>
        </w:rPr>
        <w:t xml:space="preserve"> cu </w:t>
      </w:r>
      <w:proofErr w:type="spellStart"/>
      <w:r w:rsidRPr="00046192">
        <w:rPr>
          <w:rFonts w:asciiTheme="minorHAnsi" w:hAnsiTheme="minorHAnsi" w:cstheme="minorHAnsi"/>
          <w:lang w:val="en-GB" w:eastAsia="ro-RO"/>
        </w:rPr>
        <w:t>privire</w:t>
      </w:r>
      <w:proofErr w:type="spellEnd"/>
      <w:r w:rsidRPr="00046192">
        <w:rPr>
          <w:rFonts w:asciiTheme="minorHAnsi" w:hAnsiTheme="minorHAnsi" w:cstheme="minorHAnsi"/>
          <w:lang w:val="en-GB" w:eastAsia="ro-RO"/>
        </w:rPr>
        <w:t xml:space="preserve"> la </w:t>
      </w:r>
      <w:proofErr w:type="spellStart"/>
      <w:r w:rsidRPr="00046192">
        <w:rPr>
          <w:rFonts w:asciiTheme="minorHAnsi" w:hAnsiTheme="minorHAnsi" w:cstheme="minorHAnsi"/>
          <w:lang w:val="en-GB" w:eastAsia="ro-RO"/>
        </w:rPr>
        <w:t>politica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domeniul</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promovării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drepturilor</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persoanelor</w:t>
      </w:r>
      <w:proofErr w:type="spellEnd"/>
      <w:r w:rsidRPr="00046192">
        <w:rPr>
          <w:rFonts w:asciiTheme="minorHAnsi" w:hAnsiTheme="minorHAnsi" w:cstheme="minorHAnsi"/>
          <w:lang w:val="en-GB" w:eastAsia="ro-RO"/>
        </w:rPr>
        <w:t xml:space="preserve"> cu </w:t>
      </w:r>
      <w:proofErr w:type="spellStart"/>
      <w:r w:rsidRPr="00046192">
        <w:rPr>
          <w:rFonts w:asciiTheme="minorHAnsi" w:hAnsiTheme="minorHAnsi" w:cstheme="minorHAnsi"/>
          <w:lang w:val="en-GB" w:eastAsia="ro-RO"/>
        </w:rPr>
        <w:t>dizabilități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și</w:t>
      </w:r>
      <w:proofErr w:type="spellEnd"/>
      <w:r w:rsidRPr="00046192">
        <w:rPr>
          <w:rFonts w:asciiTheme="minorHAnsi" w:hAnsiTheme="minorHAnsi" w:cstheme="minorHAnsi"/>
          <w:lang w:val="en-GB" w:eastAsia="ro-RO"/>
        </w:rPr>
        <w:t xml:space="preserve"> la </w:t>
      </w:r>
      <w:proofErr w:type="spellStart"/>
      <w:r w:rsidRPr="00046192">
        <w:rPr>
          <w:rFonts w:asciiTheme="minorHAnsi" w:hAnsiTheme="minorHAnsi" w:cstheme="minorHAnsi"/>
          <w:lang w:val="en-GB" w:eastAsia="ro-RO"/>
        </w:rPr>
        <w:t>măsurile</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realizare</w:t>
      </w:r>
      <w:proofErr w:type="spellEnd"/>
      <w:r w:rsidRPr="00046192">
        <w:rPr>
          <w:rFonts w:asciiTheme="minorHAnsi" w:hAnsiTheme="minorHAnsi" w:cstheme="minorHAnsi"/>
          <w:lang w:val="en-GB" w:eastAsia="ro-RO"/>
        </w:rPr>
        <w:t xml:space="preserve"> a </w:t>
      </w:r>
      <w:proofErr w:type="spellStart"/>
      <w:r w:rsidRPr="00046192">
        <w:rPr>
          <w:rFonts w:asciiTheme="minorHAnsi" w:hAnsiTheme="minorHAnsi" w:cstheme="minorHAnsi"/>
          <w:lang w:val="en-GB" w:eastAsia="ro-RO"/>
        </w:rPr>
        <w:t>accesibilității</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sau</w:t>
      </w:r>
      <w:proofErr w:type="spellEnd"/>
      <w:r w:rsidRPr="00046192">
        <w:rPr>
          <w:rFonts w:asciiTheme="minorHAnsi" w:hAnsiTheme="minorHAnsi" w:cstheme="minorHAnsi"/>
          <w:lang w:val="en-GB" w:eastAsia="ro-RO"/>
        </w:rPr>
        <w:t xml:space="preserve"> de </w:t>
      </w:r>
      <w:proofErr w:type="spellStart"/>
      <w:r w:rsidRPr="00046192">
        <w:rPr>
          <w:rFonts w:asciiTheme="minorHAnsi" w:hAnsiTheme="minorHAnsi" w:cstheme="minorHAnsi"/>
          <w:lang w:val="en-GB" w:eastAsia="ro-RO"/>
        </w:rPr>
        <w:t>adaptare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rezonabilă</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acest</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sens</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solicitantul</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va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avea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în</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vedere</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aplicarea</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următoarelor</w:t>
      </w:r>
      <w:proofErr w:type="spellEnd"/>
      <w:r w:rsidRPr="00046192">
        <w:rPr>
          <w:rFonts w:asciiTheme="minorHAnsi" w:hAnsiTheme="minorHAnsi" w:cstheme="minorHAnsi"/>
          <w:lang w:val="en-GB" w:eastAsia="ro-RO"/>
        </w:rPr>
        <w:t xml:space="preserve"> </w:t>
      </w:r>
      <w:proofErr w:type="spellStart"/>
      <w:r w:rsidRPr="00046192">
        <w:rPr>
          <w:rFonts w:asciiTheme="minorHAnsi" w:hAnsiTheme="minorHAnsi" w:cstheme="minorHAnsi"/>
          <w:lang w:val="en-GB" w:eastAsia="ro-RO"/>
        </w:rPr>
        <w:t>acte</w:t>
      </w:r>
      <w:proofErr w:type="spellEnd"/>
      <w:r w:rsidRPr="00046192">
        <w:rPr>
          <w:rFonts w:asciiTheme="minorHAnsi" w:hAnsiTheme="minorHAnsi" w:cstheme="minorHAnsi"/>
          <w:lang w:val="en-GB" w:eastAsia="ro-RO"/>
        </w:rPr>
        <w:t xml:space="preserve"> normative:</w:t>
      </w:r>
    </w:p>
    <w:p w14:paraId="17CF9CD7" w14:textId="77777777" w:rsidR="002413D4" w:rsidRPr="00046192" w:rsidRDefault="002413D4">
      <w:pPr>
        <w:pStyle w:val="Default"/>
        <w:numPr>
          <w:ilvl w:val="0"/>
          <w:numId w:val="63"/>
        </w:numPr>
        <w:jc w:val="both"/>
        <w:rPr>
          <w:rFonts w:asciiTheme="minorHAnsi" w:hAnsiTheme="minorHAnsi" w:cstheme="minorHAnsi"/>
        </w:rPr>
      </w:pPr>
      <w:r w:rsidRPr="00046192">
        <w:rPr>
          <w:rFonts w:asciiTheme="minorHAnsi" w:hAnsiTheme="minorHAnsi" w:cstheme="minorHAnsi"/>
        </w:rPr>
        <w:t>Strategia națională privind drepturile persoanelor cu dizabilități 2022-2027</w:t>
      </w:r>
    </w:p>
    <w:p w14:paraId="12C0B1F6" w14:textId="77777777" w:rsidR="002413D4" w:rsidRPr="00046192" w:rsidRDefault="002413D4">
      <w:pPr>
        <w:pStyle w:val="ListParagraph"/>
        <w:numPr>
          <w:ilvl w:val="0"/>
          <w:numId w:val="63"/>
        </w:numPr>
        <w:autoSpaceDE w:val="0"/>
        <w:autoSpaceDN w:val="0"/>
        <w:adjustRightInd w:val="0"/>
        <w:jc w:val="both"/>
        <w:rPr>
          <w:rFonts w:asciiTheme="minorHAnsi" w:hAnsiTheme="minorHAnsi" w:cstheme="minorHAnsi"/>
          <w:color w:val="000000"/>
          <w:sz w:val="24"/>
          <w:szCs w:val="24"/>
          <w:lang w:eastAsia="ro-RO"/>
        </w:rPr>
      </w:pPr>
      <w:r w:rsidRPr="00046192">
        <w:rPr>
          <w:rFonts w:asciiTheme="minorHAnsi" w:hAnsiTheme="minorHAnsi" w:cstheme="minorHAnsi"/>
          <w:color w:val="000000"/>
          <w:sz w:val="24"/>
          <w:szCs w:val="24"/>
          <w:lang w:eastAsia="ro-RO"/>
        </w:rPr>
        <w:t>Strategia UE pentru persoanele cu dizabilități 2021-2030;</w:t>
      </w:r>
    </w:p>
    <w:p w14:paraId="0577D348" w14:textId="77777777" w:rsidR="002413D4" w:rsidRPr="00046192" w:rsidRDefault="002413D4">
      <w:pPr>
        <w:pStyle w:val="ListParagraph"/>
        <w:numPr>
          <w:ilvl w:val="0"/>
          <w:numId w:val="63"/>
        </w:numPr>
        <w:autoSpaceDE w:val="0"/>
        <w:autoSpaceDN w:val="0"/>
        <w:adjustRightInd w:val="0"/>
        <w:jc w:val="both"/>
        <w:rPr>
          <w:rFonts w:asciiTheme="minorHAnsi" w:hAnsiTheme="minorHAnsi" w:cstheme="minorHAnsi"/>
          <w:color w:val="000000"/>
          <w:sz w:val="24"/>
          <w:szCs w:val="24"/>
          <w:lang w:eastAsia="ro-RO"/>
        </w:rPr>
      </w:pPr>
      <w:r w:rsidRPr="00046192">
        <w:rPr>
          <w:rFonts w:asciiTheme="minorHAnsi" w:hAnsiTheme="minorHAnsi" w:cstheme="minorHAnsi"/>
          <w:color w:val="000000"/>
          <w:sz w:val="24"/>
          <w:szCs w:val="24"/>
          <w:lang w:eastAsia="ro-RO"/>
        </w:rPr>
        <w:t>Legea nr. 221/2010 pentru ratificarea Convenţiei ONU privind drepturile persoanelor cu dizabilităţi;</w:t>
      </w:r>
    </w:p>
    <w:p w14:paraId="60F12B60" w14:textId="13477741" w:rsidR="002413D4" w:rsidRPr="00046192" w:rsidRDefault="002413D4">
      <w:pPr>
        <w:pStyle w:val="ListParagraph"/>
        <w:numPr>
          <w:ilvl w:val="0"/>
          <w:numId w:val="63"/>
        </w:numPr>
        <w:autoSpaceDE w:val="0"/>
        <w:autoSpaceDN w:val="0"/>
        <w:adjustRightInd w:val="0"/>
        <w:jc w:val="both"/>
        <w:rPr>
          <w:rFonts w:asciiTheme="minorHAnsi" w:hAnsiTheme="minorHAnsi" w:cstheme="minorHAnsi"/>
          <w:color w:val="000000"/>
          <w:sz w:val="24"/>
          <w:szCs w:val="24"/>
          <w:lang w:eastAsia="ro-RO"/>
        </w:rPr>
      </w:pPr>
      <w:proofErr w:type="spellStart"/>
      <w:r w:rsidRPr="00046192">
        <w:rPr>
          <w:rFonts w:asciiTheme="minorHAnsi" w:hAnsiTheme="minorHAnsi" w:cstheme="minorHAnsi"/>
          <w:sz w:val="24"/>
          <w:szCs w:val="24"/>
          <w:lang w:val="en-GB" w:eastAsia="ro-RO"/>
        </w:rPr>
        <w:t>Legea</w:t>
      </w:r>
      <w:proofErr w:type="spellEnd"/>
      <w:r w:rsidRPr="00046192">
        <w:rPr>
          <w:rFonts w:asciiTheme="minorHAnsi" w:hAnsiTheme="minorHAnsi" w:cstheme="minorHAnsi"/>
          <w:sz w:val="24"/>
          <w:szCs w:val="24"/>
          <w:lang w:val="en-GB" w:eastAsia="ro-RO"/>
        </w:rPr>
        <w:t xml:space="preserve"> nr. 448/2006 </w:t>
      </w:r>
      <w:proofErr w:type="spellStart"/>
      <w:r w:rsidRPr="00046192">
        <w:rPr>
          <w:rFonts w:asciiTheme="minorHAnsi" w:hAnsiTheme="minorHAnsi" w:cstheme="minorHAnsi"/>
          <w:sz w:val="24"/>
          <w:szCs w:val="24"/>
          <w:lang w:val="en-GB" w:eastAsia="ro-RO"/>
        </w:rPr>
        <w:t>privind</w:t>
      </w:r>
      <w:proofErr w:type="spellEnd"/>
      <w:r w:rsidRPr="00046192">
        <w:rPr>
          <w:rFonts w:asciiTheme="minorHAnsi" w:hAnsiTheme="minorHAnsi" w:cstheme="minorHAnsi"/>
          <w:sz w:val="24"/>
          <w:szCs w:val="24"/>
          <w:lang w:val="en-GB" w:eastAsia="ro-RO"/>
        </w:rPr>
        <w:t xml:space="preserve"> </w:t>
      </w:r>
      <w:proofErr w:type="spellStart"/>
      <w:r w:rsidRPr="00046192">
        <w:rPr>
          <w:rFonts w:asciiTheme="minorHAnsi" w:hAnsiTheme="minorHAnsi" w:cstheme="minorHAnsi"/>
          <w:sz w:val="24"/>
          <w:szCs w:val="24"/>
          <w:lang w:val="en-GB" w:eastAsia="ro-RO"/>
        </w:rPr>
        <w:t>protecţia</w:t>
      </w:r>
      <w:proofErr w:type="spellEnd"/>
      <w:r w:rsidRPr="00046192">
        <w:rPr>
          <w:rFonts w:asciiTheme="minorHAnsi" w:hAnsiTheme="minorHAnsi" w:cstheme="minorHAnsi"/>
          <w:sz w:val="24"/>
          <w:szCs w:val="24"/>
          <w:lang w:val="en-GB" w:eastAsia="ro-RO"/>
        </w:rPr>
        <w:t xml:space="preserve"> </w:t>
      </w:r>
      <w:proofErr w:type="spellStart"/>
      <w:r w:rsidRPr="00046192">
        <w:rPr>
          <w:rFonts w:asciiTheme="minorHAnsi" w:hAnsiTheme="minorHAnsi" w:cstheme="minorHAnsi"/>
          <w:sz w:val="24"/>
          <w:szCs w:val="24"/>
          <w:lang w:val="en-GB" w:eastAsia="ro-RO"/>
        </w:rPr>
        <w:t>şi</w:t>
      </w:r>
      <w:proofErr w:type="spellEnd"/>
      <w:r w:rsidRPr="00046192">
        <w:rPr>
          <w:rFonts w:asciiTheme="minorHAnsi" w:hAnsiTheme="minorHAnsi" w:cstheme="minorHAnsi"/>
          <w:sz w:val="24"/>
          <w:szCs w:val="24"/>
          <w:lang w:val="en-GB" w:eastAsia="ro-RO"/>
        </w:rPr>
        <w:t xml:space="preserve"> </w:t>
      </w:r>
      <w:proofErr w:type="spellStart"/>
      <w:r w:rsidRPr="00046192">
        <w:rPr>
          <w:rFonts w:asciiTheme="minorHAnsi" w:hAnsiTheme="minorHAnsi" w:cstheme="minorHAnsi"/>
          <w:sz w:val="24"/>
          <w:szCs w:val="24"/>
          <w:lang w:val="en-GB" w:eastAsia="ro-RO"/>
        </w:rPr>
        <w:t>promovarea</w:t>
      </w:r>
      <w:proofErr w:type="spellEnd"/>
      <w:r w:rsidRPr="00046192">
        <w:rPr>
          <w:rFonts w:asciiTheme="minorHAnsi" w:hAnsiTheme="minorHAnsi" w:cstheme="minorHAnsi"/>
          <w:sz w:val="24"/>
          <w:szCs w:val="24"/>
          <w:lang w:val="en-GB" w:eastAsia="ro-RO"/>
        </w:rPr>
        <w:t xml:space="preserve"> </w:t>
      </w:r>
      <w:proofErr w:type="spellStart"/>
      <w:r w:rsidRPr="00046192">
        <w:rPr>
          <w:rFonts w:asciiTheme="minorHAnsi" w:hAnsiTheme="minorHAnsi" w:cstheme="minorHAnsi"/>
          <w:sz w:val="24"/>
          <w:szCs w:val="24"/>
          <w:lang w:val="en-GB" w:eastAsia="ro-RO"/>
        </w:rPr>
        <w:t>drepturilor</w:t>
      </w:r>
      <w:proofErr w:type="spellEnd"/>
      <w:r w:rsidRPr="00046192">
        <w:rPr>
          <w:rFonts w:asciiTheme="minorHAnsi" w:hAnsiTheme="minorHAnsi" w:cstheme="minorHAnsi"/>
          <w:sz w:val="24"/>
          <w:szCs w:val="24"/>
          <w:lang w:val="en-GB" w:eastAsia="ro-RO"/>
        </w:rPr>
        <w:t xml:space="preserve"> </w:t>
      </w:r>
      <w:proofErr w:type="spellStart"/>
      <w:r w:rsidRPr="00046192">
        <w:rPr>
          <w:rFonts w:asciiTheme="minorHAnsi" w:hAnsiTheme="minorHAnsi" w:cstheme="minorHAnsi"/>
          <w:sz w:val="24"/>
          <w:szCs w:val="24"/>
          <w:lang w:val="en-GB" w:eastAsia="ro-RO"/>
        </w:rPr>
        <w:t>persoanelor</w:t>
      </w:r>
      <w:proofErr w:type="spellEnd"/>
      <w:r w:rsidRPr="00046192">
        <w:rPr>
          <w:rFonts w:asciiTheme="minorHAnsi" w:hAnsiTheme="minorHAnsi" w:cstheme="minorHAnsi"/>
          <w:sz w:val="24"/>
          <w:szCs w:val="24"/>
          <w:lang w:val="en-GB" w:eastAsia="ro-RO"/>
        </w:rPr>
        <w:t xml:space="preserve"> cu </w:t>
      </w:r>
      <w:proofErr w:type="spellStart"/>
      <w:r w:rsidR="004A7669" w:rsidRPr="004A7669">
        <w:rPr>
          <w:rFonts w:ascii="Calibri" w:eastAsia="Times New Roman" w:hAnsi="Calibri" w:cs="Times New Roman"/>
          <w:color w:val="000000" w:themeColor="text1"/>
          <w:sz w:val="24"/>
          <w:szCs w:val="24"/>
          <w:lang w:val="en-GB" w:eastAsia="en-GB"/>
        </w:rPr>
        <w:t>dizabilit</w:t>
      </w:r>
      <w:r w:rsidR="004A7669" w:rsidRPr="00062A18">
        <w:rPr>
          <w:rFonts w:ascii="Calibri" w:eastAsia="Times New Roman" w:hAnsi="Calibri" w:cs="Times New Roman"/>
          <w:color w:val="000000"/>
          <w:sz w:val="24"/>
          <w:szCs w:val="24"/>
          <w:lang w:val="en-GB" w:eastAsia="en-GB"/>
        </w:rPr>
        <w:t>ăţ</w:t>
      </w:r>
      <w:r w:rsidR="004A7669" w:rsidRPr="004A7669">
        <w:rPr>
          <w:rFonts w:ascii="Calibri" w:eastAsia="Times New Roman" w:hAnsi="Calibri" w:cs="Times New Roman"/>
          <w:color w:val="000000" w:themeColor="text1"/>
          <w:sz w:val="24"/>
          <w:szCs w:val="24"/>
          <w:lang w:val="en-GB" w:eastAsia="en-GB"/>
        </w:rPr>
        <w:t>i</w:t>
      </w:r>
      <w:proofErr w:type="spellEnd"/>
      <w:r w:rsidRPr="00046192">
        <w:rPr>
          <w:rFonts w:asciiTheme="minorHAnsi" w:hAnsiTheme="minorHAnsi" w:cstheme="minorHAnsi"/>
          <w:sz w:val="24"/>
          <w:szCs w:val="24"/>
          <w:lang w:val="en-GB" w:eastAsia="ro-RO"/>
        </w:rPr>
        <w:t xml:space="preserve">, cu </w:t>
      </w:r>
      <w:proofErr w:type="spellStart"/>
      <w:r w:rsidRPr="00046192">
        <w:rPr>
          <w:rFonts w:asciiTheme="minorHAnsi" w:hAnsiTheme="minorHAnsi" w:cstheme="minorHAnsi"/>
          <w:sz w:val="24"/>
          <w:szCs w:val="24"/>
          <w:lang w:val="en-GB" w:eastAsia="ro-RO"/>
        </w:rPr>
        <w:t>modificările</w:t>
      </w:r>
      <w:proofErr w:type="spellEnd"/>
      <w:r w:rsidRPr="00046192">
        <w:rPr>
          <w:rFonts w:asciiTheme="minorHAnsi" w:hAnsiTheme="minorHAnsi" w:cstheme="minorHAnsi"/>
          <w:sz w:val="24"/>
          <w:szCs w:val="24"/>
          <w:lang w:val="en-GB" w:eastAsia="ro-RO"/>
        </w:rPr>
        <w:t xml:space="preserve"> </w:t>
      </w:r>
      <w:proofErr w:type="spellStart"/>
      <w:r w:rsidRPr="00046192">
        <w:rPr>
          <w:rFonts w:asciiTheme="minorHAnsi" w:hAnsiTheme="minorHAnsi" w:cstheme="minorHAnsi"/>
          <w:sz w:val="24"/>
          <w:szCs w:val="24"/>
          <w:lang w:val="en-GB" w:eastAsia="ro-RO"/>
        </w:rPr>
        <w:t>și</w:t>
      </w:r>
      <w:proofErr w:type="spellEnd"/>
      <w:r w:rsidRPr="00046192">
        <w:rPr>
          <w:rFonts w:asciiTheme="minorHAnsi" w:hAnsiTheme="minorHAnsi" w:cstheme="minorHAnsi"/>
          <w:sz w:val="24"/>
          <w:szCs w:val="24"/>
          <w:lang w:val="en-GB" w:eastAsia="ro-RO"/>
        </w:rPr>
        <w:t xml:space="preserve"> </w:t>
      </w:r>
      <w:proofErr w:type="spellStart"/>
      <w:r w:rsidRPr="00046192">
        <w:rPr>
          <w:rFonts w:asciiTheme="minorHAnsi" w:hAnsiTheme="minorHAnsi" w:cstheme="minorHAnsi"/>
          <w:sz w:val="24"/>
          <w:szCs w:val="24"/>
          <w:lang w:val="en-GB" w:eastAsia="ro-RO"/>
        </w:rPr>
        <w:t>completările</w:t>
      </w:r>
      <w:proofErr w:type="spellEnd"/>
      <w:r w:rsidRPr="00046192">
        <w:rPr>
          <w:rFonts w:asciiTheme="minorHAnsi" w:hAnsiTheme="minorHAnsi" w:cstheme="minorHAnsi"/>
          <w:sz w:val="24"/>
          <w:szCs w:val="24"/>
          <w:lang w:val="en-GB" w:eastAsia="ro-RO"/>
        </w:rPr>
        <w:t xml:space="preserve"> </w:t>
      </w:r>
      <w:proofErr w:type="spellStart"/>
      <w:r w:rsidRPr="00046192">
        <w:rPr>
          <w:rFonts w:asciiTheme="minorHAnsi" w:hAnsiTheme="minorHAnsi" w:cstheme="minorHAnsi"/>
          <w:sz w:val="24"/>
          <w:szCs w:val="24"/>
          <w:lang w:val="en-GB" w:eastAsia="ro-RO"/>
        </w:rPr>
        <w:t>ulterioare</w:t>
      </w:r>
      <w:proofErr w:type="spellEnd"/>
      <w:r w:rsidRPr="00046192">
        <w:rPr>
          <w:rFonts w:asciiTheme="minorHAnsi" w:hAnsiTheme="minorHAnsi" w:cstheme="minorHAnsi"/>
          <w:sz w:val="24"/>
          <w:szCs w:val="24"/>
          <w:lang w:val="en-GB" w:eastAsia="ro-RO"/>
        </w:rPr>
        <w:t xml:space="preserve">, </w:t>
      </w:r>
      <w:proofErr w:type="spellStart"/>
      <w:r w:rsidRPr="00046192">
        <w:rPr>
          <w:rFonts w:asciiTheme="minorHAnsi" w:hAnsiTheme="minorHAnsi" w:cstheme="minorHAnsi"/>
          <w:sz w:val="24"/>
          <w:szCs w:val="24"/>
          <w:lang w:val="en-GB" w:eastAsia="ro-RO"/>
        </w:rPr>
        <w:t>alte</w:t>
      </w:r>
      <w:proofErr w:type="spellEnd"/>
      <w:r w:rsidRPr="00046192">
        <w:rPr>
          <w:rFonts w:asciiTheme="minorHAnsi" w:hAnsiTheme="minorHAnsi" w:cstheme="minorHAnsi"/>
          <w:sz w:val="24"/>
          <w:szCs w:val="24"/>
          <w:lang w:val="en-GB" w:eastAsia="ro-RO"/>
        </w:rPr>
        <w:t xml:space="preserve"> </w:t>
      </w:r>
      <w:proofErr w:type="spellStart"/>
      <w:r w:rsidRPr="00046192">
        <w:rPr>
          <w:rFonts w:asciiTheme="minorHAnsi" w:hAnsiTheme="minorHAnsi" w:cstheme="minorHAnsi"/>
          <w:sz w:val="24"/>
          <w:szCs w:val="24"/>
          <w:lang w:val="en-GB" w:eastAsia="ro-RO"/>
        </w:rPr>
        <w:t>strategii</w:t>
      </w:r>
      <w:proofErr w:type="spellEnd"/>
      <w:r w:rsidRPr="00046192">
        <w:rPr>
          <w:rFonts w:asciiTheme="minorHAnsi" w:hAnsiTheme="minorHAnsi" w:cstheme="minorHAnsi"/>
          <w:sz w:val="24"/>
          <w:szCs w:val="24"/>
          <w:lang w:val="en-GB" w:eastAsia="ro-RO"/>
        </w:rPr>
        <w:t xml:space="preserve"> </w:t>
      </w:r>
      <w:proofErr w:type="spellStart"/>
      <w:r w:rsidRPr="00046192">
        <w:rPr>
          <w:rFonts w:asciiTheme="minorHAnsi" w:hAnsiTheme="minorHAnsi" w:cstheme="minorHAnsi"/>
          <w:sz w:val="24"/>
          <w:szCs w:val="24"/>
          <w:lang w:val="en-GB" w:eastAsia="ro-RO"/>
        </w:rPr>
        <w:t>și</w:t>
      </w:r>
      <w:proofErr w:type="spellEnd"/>
      <w:r w:rsidRPr="00046192">
        <w:rPr>
          <w:rFonts w:asciiTheme="minorHAnsi" w:hAnsiTheme="minorHAnsi" w:cstheme="minorHAnsi"/>
          <w:sz w:val="24"/>
          <w:szCs w:val="24"/>
          <w:lang w:val="en-GB" w:eastAsia="ro-RO"/>
        </w:rPr>
        <w:t xml:space="preserve"> </w:t>
      </w:r>
      <w:proofErr w:type="spellStart"/>
      <w:r w:rsidRPr="00046192">
        <w:rPr>
          <w:rFonts w:asciiTheme="minorHAnsi" w:hAnsiTheme="minorHAnsi" w:cstheme="minorHAnsi"/>
          <w:sz w:val="24"/>
          <w:szCs w:val="24"/>
          <w:lang w:val="en-GB" w:eastAsia="ro-RO"/>
        </w:rPr>
        <w:t>acte</w:t>
      </w:r>
      <w:proofErr w:type="spellEnd"/>
      <w:r w:rsidRPr="00046192">
        <w:rPr>
          <w:rFonts w:asciiTheme="minorHAnsi" w:hAnsiTheme="minorHAnsi" w:cstheme="minorHAnsi"/>
          <w:sz w:val="24"/>
          <w:szCs w:val="24"/>
          <w:lang w:val="en-GB" w:eastAsia="ro-RO"/>
        </w:rPr>
        <w:t xml:space="preserve"> normative </w:t>
      </w:r>
      <w:proofErr w:type="spellStart"/>
      <w:r w:rsidRPr="00046192">
        <w:rPr>
          <w:rFonts w:asciiTheme="minorHAnsi" w:hAnsiTheme="minorHAnsi" w:cstheme="minorHAnsi"/>
          <w:sz w:val="24"/>
          <w:szCs w:val="24"/>
          <w:lang w:val="en-GB" w:eastAsia="ro-RO"/>
        </w:rPr>
        <w:t>relevante</w:t>
      </w:r>
      <w:proofErr w:type="spellEnd"/>
      <w:r w:rsidRPr="00046192">
        <w:rPr>
          <w:rFonts w:asciiTheme="minorHAnsi" w:hAnsiTheme="minorHAnsi" w:cstheme="minorHAnsi"/>
          <w:sz w:val="24"/>
          <w:szCs w:val="24"/>
          <w:lang w:val="en-GB" w:eastAsia="ro-RO"/>
        </w:rPr>
        <w:t>.</w:t>
      </w:r>
    </w:p>
    <w:p w14:paraId="3ED5243B" w14:textId="77777777" w:rsidR="002413D4" w:rsidRPr="002413D4" w:rsidRDefault="002413D4" w:rsidP="002413D4">
      <w:pPr>
        <w:pStyle w:val="Default"/>
        <w:jc w:val="both"/>
        <w:rPr>
          <w:rFonts w:asciiTheme="minorHAnsi" w:hAnsiTheme="minorHAnsi" w:cstheme="minorHAnsi"/>
          <w:color w:val="auto"/>
        </w:rPr>
      </w:pPr>
      <w:r w:rsidRPr="002413D4">
        <w:rPr>
          <w:rFonts w:asciiTheme="minorHAnsi" w:hAnsiTheme="minorHAnsi" w:cstheme="minorHAnsi"/>
          <w:color w:val="auto"/>
        </w:rPr>
        <w:t xml:space="preserve">Solicitantul va declara în cadrul Declaraţiei unice că va respecta obligaţiile prevăzute în legislaţia comunitară şi naţională în domeniul dezvoltării durabile, egalităţii de şanse gen, nediscriminării şi accesibilităţii persoanelor cu dizabilităţi. </w:t>
      </w:r>
    </w:p>
    <w:p w14:paraId="0CB6FC07" w14:textId="77777777" w:rsidR="006F05BC" w:rsidRPr="003147D5" w:rsidRDefault="006F05BC" w:rsidP="00D56D62">
      <w:pPr>
        <w:pStyle w:val="Default"/>
        <w:jc w:val="both"/>
        <w:rPr>
          <w:rFonts w:asciiTheme="minorHAnsi" w:hAnsiTheme="minorHAnsi" w:cstheme="minorHAnsi"/>
        </w:rPr>
      </w:pPr>
    </w:p>
    <w:p w14:paraId="48473A76" w14:textId="4D379E3F" w:rsidR="0020173D" w:rsidRDefault="000F3451">
      <w:pPr>
        <w:pStyle w:val="Heading2"/>
        <w:numPr>
          <w:ilvl w:val="1"/>
          <w:numId w:val="35"/>
        </w:numPr>
        <w:ind w:left="0" w:firstLine="0"/>
      </w:pPr>
      <w:bookmarkStart w:id="71" w:name="_Toc135896959"/>
      <w:r>
        <w:t>Teme secundare</w:t>
      </w:r>
      <w:bookmarkEnd w:id="71"/>
    </w:p>
    <w:p w14:paraId="292A8E8C" w14:textId="3EF2CB6C" w:rsidR="00F1083B" w:rsidRPr="00637B2E" w:rsidRDefault="00F1083B" w:rsidP="00F1083B">
      <w:pPr>
        <w:pStyle w:val="5Normal"/>
        <w:rPr>
          <w:rFonts w:asciiTheme="minorHAnsi" w:hAnsiTheme="minorHAnsi"/>
          <w:sz w:val="24"/>
        </w:rPr>
      </w:pPr>
      <w:r>
        <w:rPr>
          <w:rFonts w:asciiTheme="minorHAnsi" w:hAnsiTheme="minorHAnsi"/>
          <w:sz w:val="24"/>
        </w:rPr>
        <w:t>Această secțiune nu se aplică prezentului apel.</w:t>
      </w:r>
    </w:p>
    <w:p w14:paraId="6C2F4C4C" w14:textId="462B3BC3" w:rsidR="000F3451" w:rsidRPr="000F3451" w:rsidRDefault="000F3451">
      <w:pPr>
        <w:pStyle w:val="Heading2"/>
        <w:numPr>
          <w:ilvl w:val="1"/>
          <w:numId w:val="35"/>
        </w:numPr>
        <w:ind w:left="0" w:firstLine="0"/>
      </w:pPr>
      <w:bookmarkStart w:id="72" w:name="_Toc135896960"/>
      <w:r>
        <w:t>Informarea şi vizibilitatea sprijinului din fonduri</w:t>
      </w:r>
      <w:bookmarkEnd w:id="72"/>
    </w:p>
    <w:p w14:paraId="7117484E" w14:textId="05E0CBFD" w:rsidR="00F13D4C" w:rsidRPr="006F05BC" w:rsidRDefault="006F05BC" w:rsidP="006F05BC">
      <w:pPr>
        <w:spacing w:before="0" w:after="0"/>
        <w:jc w:val="both"/>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În conformitate cu</w:t>
      </w:r>
      <w:r w:rsidRPr="006F05BC">
        <w:rPr>
          <w:rFonts w:asciiTheme="minorHAnsi" w:eastAsia="Times New Roman" w:hAnsiTheme="minorHAnsi" w:cstheme="minorHAnsi"/>
          <w:bCs/>
          <w:iCs/>
          <w:sz w:val="24"/>
          <w:szCs w:val="24"/>
        </w:rPr>
        <w:t xml:space="preserve"> cerințel</w:t>
      </w:r>
      <w:r>
        <w:rPr>
          <w:rFonts w:asciiTheme="minorHAnsi" w:eastAsia="Times New Roman" w:hAnsiTheme="minorHAnsi" w:cstheme="minorHAnsi"/>
          <w:bCs/>
          <w:iCs/>
          <w:sz w:val="24"/>
          <w:szCs w:val="24"/>
        </w:rPr>
        <w:t>e</w:t>
      </w:r>
      <w:r w:rsidRPr="006F05BC">
        <w:rPr>
          <w:rFonts w:asciiTheme="minorHAnsi" w:eastAsia="Times New Roman" w:hAnsiTheme="minorHAnsi" w:cstheme="minorHAnsi"/>
          <w:bCs/>
          <w:iCs/>
          <w:sz w:val="24"/>
          <w:szCs w:val="24"/>
        </w:rPr>
        <w:t xml:space="preserve"> din Regulamentul (UE) 2021/1060, cu excepțiile stabilite prin HG 873/2022 privind stabilirea cadrului legal privind eligibilitatea cheltuielilor efectuate de beneficiari în cadrul operațiunilor finanțate în perioada de programare 2021 - 2027 prin Fondul European de Dezvoltare Regională, Fondul Social European Plus, Fondul de Coeziune și Fondul pentru o Tranziție Justă, proiectele includ măsurile de comunicare și vizibilitate. </w:t>
      </w:r>
    </w:p>
    <w:p w14:paraId="3C2EB2C5" w14:textId="7D968A59" w:rsidR="006F05BC" w:rsidRPr="006F05BC" w:rsidRDefault="006F05BC" w:rsidP="006F05BC">
      <w:pPr>
        <w:jc w:val="both"/>
        <w:rPr>
          <w:rFonts w:asciiTheme="minorHAnsi" w:hAnsiTheme="minorHAnsi" w:cstheme="minorHAnsi"/>
          <w:sz w:val="24"/>
          <w:szCs w:val="24"/>
          <w:lang w:eastAsia="en-GB"/>
        </w:rPr>
      </w:pPr>
      <w:r w:rsidRPr="006F05BC">
        <w:rPr>
          <w:rFonts w:asciiTheme="minorHAnsi" w:hAnsiTheme="minorHAnsi" w:cstheme="minorHAnsi"/>
          <w:sz w:val="24"/>
          <w:szCs w:val="24"/>
        </w:rPr>
        <w:t>Pentru îndeplinirea obligațiilor privind comunicarea și vizibilitatea, beneficiarii vor respecta prevederile din Manualul de Identitate Vizuală PR</w:t>
      </w:r>
      <w:r>
        <w:rPr>
          <w:rFonts w:asciiTheme="minorHAnsi" w:hAnsiTheme="minorHAnsi" w:cstheme="minorHAnsi"/>
          <w:sz w:val="24"/>
          <w:szCs w:val="24"/>
        </w:rPr>
        <w:t>SE</w:t>
      </w:r>
      <w:r w:rsidRPr="006F05BC">
        <w:rPr>
          <w:rFonts w:asciiTheme="minorHAnsi" w:hAnsiTheme="minorHAnsi" w:cstheme="minorHAnsi"/>
          <w:sz w:val="24"/>
          <w:szCs w:val="24"/>
        </w:rPr>
        <w:t xml:space="preserve"> 2021-2027 care va fi pus la dispoziție, în format electronic pe site-ul dedicat programului</w:t>
      </w:r>
      <w:r>
        <w:rPr>
          <w:rFonts w:asciiTheme="minorHAnsi" w:hAnsiTheme="minorHAnsi" w:cstheme="minorHAnsi"/>
          <w:sz w:val="24"/>
          <w:szCs w:val="24"/>
        </w:rPr>
        <w:t xml:space="preserve">, </w:t>
      </w:r>
      <w:hyperlink r:id="rId11" w:history="1">
        <w:r w:rsidRPr="006072B9">
          <w:rPr>
            <w:rStyle w:val="Hyperlink"/>
            <w:rFonts w:asciiTheme="minorHAnsi" w:hAnsiTheme="minorHAnsi" w:cstheme="minorHAnsi"/>
            <w:sz w:val="24"/>
            <w:szCs w:val="24"/>
          </w:rPr>
          <w:t>www.regiosudest.ro</w:t>
        </w:r>
      </w:hyperlink>
      <w:r>
        <w:rPr>
          <w:rFonts w:asciiTheme="minorHAnsi" w:hAnsiTheme="minorHAnsi" w:cstheme="minorHAnsi"/>
          <w:sz w:val="24"/>
          <w:szCs w:val="24"/>
        </w:rPr>
        <w:t xml:space="preserve"> </w:t>
      </w:r>
      <w:r w:rsidRPr="006F05BC">
        <w:rPr>
          <w:rFonts w:asciiTheme="minorHAnsi" w:hAnsiTheme="minorHAnsi" w:cstheme="minorHAnsi"/>
          <w:sz w:val="24"/>
          <w:szCs w:val="24"/>
        </w:rPr>
        <w:t xml:space="preserve"> </w:t>
      </w:r>
    </w:p>
    <w:p w14:paraId="4CB160D0" w14:textId="0372BF76" w:rsidR="006F05BC" w:rsidRDefault="006F05BC" w:rsidP="006F05BC">
      <w:pPr>
        <w:jc w:val="both"/>
        <w:rPr>
          <w:rFonts w:asciiTheme="minorHAnsi" w:hAnsiTheme="minorHAnsi" w:cstheme="minorHAnsi"/>
          <w:sz w:val="24"/>
          <w:szCs w:val="24"/>
        </w:rPr>
      </w:pPr>
      <w:r w:rsidRPr="006F05BC">
        <w:rPr>
          <w:rFonts w:asciiTheme="minorHAnsi" w:hAnsiTheme="minorHAnsi" w:cstheme="minorHAnsi"/>
          <w:sz w:val="24"/>
          <w:szCs w:val="24"/>
        </w:rPr>
        <w:t>Beneficiarii sunt obligați să utilizeze, pentru toate materialele de comunicare și vizibilitate realizate în cadrul proiectelor finanțate prin PR</w:t>
      </w:r>
      <w:r>
        <w:rPr>
          <w:rFonts w:asciiTheme="minorHAnsi" w:hAnsiTheme="minorHAnsi" w:cstheme="minorHAnsi"/>
          <w:sz w:val="24"/>
          <w:szCs w:val="24"/>
        </w:rPr>
        <w:t>SE</w:t>
      </w:r>
      <w:r w:rsidRPr="006F05BC">
        <w:rPr>
          <w:rFonts w:asciiTheme="minorHAnsi" w:hAnsiTheme="minorHAnsi" w:cstheme="minorHAnsi"/>
          <w:sz w:val="24"/>
          <w:szCs w:val="24"/>
        </w:rPr>
        <w:t xml:space="preserve"> 2021-2027, indicațiile tehnice din Manualul de Identitate Vizuală.</w:t>
      </w:r>
    </w:p>
    <w:p w14:paraId="641AF4A7" w14:textId="77777777" w:rsidR="00452414" w:rsidRPr="006F05BC" w:rsidRDefault="00452414" w:rsidP="006F05BC">
      <w:pPr>
        <w:jc w:val="both"/>
        <w:rPr>
          <w:rFonts w:asciiTheme="minorHAnsi" w:hAnsiTheme="minorHAnsi" w:cstheme="minorHAnsi"/>
          <w:sz w:val="24"/>
          <w:szCs w:val="24"/>
        </w:rPr>
      </w:pPr>
    </w:p>
    <w:p w14:paraId="4A2CE637" w14:textId="3B6538BF" w:rsidR="000F3451" w:rsidRDefault="000F3451">
      <w:pPr>
        <w:pStyle w:val="Heading1"/>
        <w:numPr>
          <w:ilvl w:val="0"/>
          <w:numId w:val="35"/>
        </w:numPr>
      </w:pPr>
      <w:bookmarkStart w:id="73" w:name="_Toc135896961"/>
      <w:r w:rsidRPr="003147D5">
        <w:lastRenderedPageBreak/>
        <w:t xml:space="preserve">INFORMAȚII </w:t>
      </w:r>
      <w:r>
        <w:t>ADMINISTRATIVE DESPRE APELUL DE PROIECTE</w:t>
      </w:r>
      <w:bookmarkEnd w:id="73"/>
    </w:p>
    <w:p w14:paraId="577A72F2" w14:textId="67972C42" w:rsidR="000F3451" w:rsidRDefault="000F3451">
      <w:pPr>
        <w:pStyle w:val="Heading2"/>
        <w:numPr>
          <w:ilvl w:val="1"/>
          <w:numId w:val="37"/>
        </w:numPr>
      </w:pPr>
      <w:bookmarkStart w:id="74" w:name="_Toc135896962"/>
      <w:r>
        <w:t>Data deschiderii apelului de proiecte</w:t>
      </w:r>
      <w:bookmarkEnd w:id="74"/>
    </w:p>
    <w:p w14:paraId="6A2F6230" w14:textId="3B13AF19" w:rsidR="000F3451" w:rsidRPr="000D7B0E" w:rsidRDefault="00452414" w:rsidP="000F3451">
      <w:pPr>
        <w:pStyle w:val="5Normal"/>
        <w:rPr>
          <w:rFonts w:ascii="Calibri" w:hAnsi="Calibri"/>
          <w:b/>
          <w:i/>
          <w:sz w:val="24"/>
        </w:rPr>
      </w:pPr>
      <w:r w:rsidRPr="003345B5">
        <w:rPr>
          <w:rFonts w:ascii="Calibri" w:hAnsi="Calibri"/>
          <w:sz w:val="24"/>
        </w:rPr>
        <w:t>Prezentul apel de proiecte se lansează în data de 28.08.2023, data de la care solicitanții pot depune cereri de finanțare în sistemul informatic MySMIS2021/SMIS2021+.</w:t>
      </w:r>
    </w:p>
    <w:p w14:paraId="7E1BE2B8" w14:textId="70A96E42" w:rsidR="000F3451" w:rsidRDefault="000F3451">
      <w:pPr>
        <w:pStyle w:val="Heading2"/>
        <w:numPr>
          <w:ilvl w:val="1"/>
          <w:numId w:val="37"/>
        </w:numPr>
      </w:pPr>
      <w:bookmarkStart w:id="75" w:name="_Toc135896963"/>
      <w:r>
        <w:t>Perioada de pregătire a proiectelor</w:t>
      </w:r>
      <w:bookmarkEnd w:id="75"/>
      <w:r w:rsidR="000E3380">
        <w:t xml:space="preserve"> </w:t>
      </w:r>
    </w:p>
    <w:p w14:paraId="14FE9F16" w14:textId="77777777" w:rsidR="00D973A8" w:rsidRPr="00D973A8" w:rsidRDefault="00D973A8" w:rsidP="00D973A8">
      <w:pPr>
        <w:jc w:val="both"/>
        <w:rPr>
          <w:rFonts w:asciiTheme="minorHAnsi" w:hAnsiTheme="minorHAnsi" w:cstheme="minorHAnsi"/>
          <w:sz w:val="24"/>
          <w:szCs w:val="24"/>
          <w:lang w:val="en-US"/>
        </w:rPr>
      </w:pPr>
      <w:bookmarkStart w:id="76" w:name="_Toc135896964"/>
      <w:bookmarkStart w:id="77" w:name="_Hlk118198093"/>
      <w:r w:rsidRPr="00D973A8">
        <w:rPr>
          <w:rFonts w:asciiTheme="minorHAnsi" w:hAnsiTheme="minorHAnsi" w:cstheme="minorHAnsi"/>
          <w:sz w:val="24"/>
          <w:szCs w:val="24"/>
        </w:rPr>
        <w:t>Perioada minimă de pregătire a proiectelor este perioada cuprinsă între data publicării prezentului ghid pe site-ul programului www.regiosudest.ro și data lansării apelului de proiecte.</w:t>
      </w:r>
    </w:p>
    <w:p w14:paraId="37A624D9" w14:textId="2B72EA16" w:rsidR="000F3451" w:rsidRPr="000F3451" w:rsidRDefault="000F3451">
      <w:pPr>
        <w:pStyle w:val="Heading2"/>
        <w:numPr>
          <w:ilvl w:val="1"/>
          <w:numId w:val="37"/>
        </w:numPr>
      </w:pPr>
      <w:r w:rsidRPr="000F3451">
        <w:t>Perioada de depunere a proiectelor</w:t>
      </w:r>
      <w:bookmarkEnd w:id="76"/>
    </w:p>
    <w:p w14:paraId="4D3EA282" w14:textId="4AE3F54E" w:rsidR="000F3451" w:rsidRPr="003345B5" w:rsidRDefault="000F3451" w:rsidP="000F3451">
      <w:pPr>
        <w:pStyle w:val="Heading3"/>
        <w:numPr>
          <w:ilvl w:val="2"/>
          <w:numId w:val="37"/>
        </w:numPr>
        <w:ind w:hanging="294"/>
        <w:rPr>
          <w:rFonts w:asciiTheme="minorHAnsi" w:hAnsiTheme="minorHAnsi" w:cstheme="minorHAnsi"/>
          <w:b w:val="0"/>
          <w:bCs/>
          <w:i w:val="0"/>
          <w:iCs/>
        </w:rPr>
      </w:pPr>
      <w:bookmarkStart w:id="78" w:name="_Toc135896965"/>
      <w:bookmarkEnd w:id="77"/>
      <w:r w:rsidRPr="003345B5">
        <w:rPr>
          <w:rFonts w:asciiTheme="minorHAnsi" w:hAnsiTheme="minorHAnsi" w:cstheme="minorHAnsi"/>
          <w:b w:val="0"/>
          <w:bCs/>
          <w:i w:val="0"/>
          <w:iCs/>
        </w:rPr>
        <w:t>Data și ora pentru începerea depunerii de proiecte:</w:t>
      </w:r>
      <w:bookmarkEnd w:id="78"/>
      <w:r w:rsidRPr="003345B5">
        <w:rPr>
          <w:rFonts w:asciiTheme="minorHAnsi" w:hAnsiTheme="minorHAnsi" w:cstheme="minorHAnsi"/>
          <w:b w:val="0"/>
          <w:bCs/>
          <w:i w:val="0"/>
          <w:iCs/>
        </w:rPr>
        <w:t xml:space="preserve"> </w:t>
      </w:r>
      <w:r w:rsidR="00503D74" w:rsidRPr="003345B5">
        <w:rPr>
          <w:b w:val="0"/>
          <w:bCs/>
          <w:i w:val="0"/>
          <w:iCs/>
        </w:rPr>
        <w:t>2</w:t>
      </w:r>
      <w:r w:rsidR="009710F4" w:rsidRPr="003345B5">
        <w:rPr>
          <w:b w:val="0"/>
          <w:bCs/>
          <w:i w:val="0"/>
          <w:iCs/>
        </w:rPr>
        <w:t>8</w:t>
      </w:r>
      <w:r w:rsidR="00503D74" w:rsidRPr="003345B5">
        <w:rPr>
          <w:b w:val="0"/>
          <w:bCs/>
          <w:i w:val="0"/>
          <w:iCs/>
        </w:rPr>
        <w:t xml:space="preserve"> august 2023</w:t>
      </w:r>
      <w:r w:rsidRPr="003345B5">
        <w:rPr>
          <w:b w:val="0"/>
          <w:bCs/>
          <w:i w:val="0"/>
          <w:iCs/>
        </w:rPr>
        <w:t>, ora</w:t>
      </w:r>
      <w:r w:rsidR="00503D74" w:rsidRPr="003345B5">
        <w:rPr>
          <w:b w:val="0"/>
          <w:bCs/>
          <w:i w:val="0"/>
          <w:iCs/>
        </w:rPr>
        <w:t xml:space="preserve"> </w:t>
      </w:r>
      <w:r w:rsidR="00452414" w:rsidRPr="003345B5">
        <w:rPr>
          <w:rFonts w:asciiTheme="minorHAnsi" w:hAnsiTheme="minorHAnsi"/>
          <w:b w:val="0"/>
          <w:bCs/>
          <w:i w:val="0"/>
          <w:iCs/>
        </w:rPr>
        <w:t>10</w:t>
      </w:r>
      <w:r w:rsidR="00DD1A40" w:rsidRPr="003345B5">
        <w:rPr>
          <w:rFonts w:asciiTheme="minorHAnsi" w:hAnsiTheme="minorHAnsi"/>
          <w:b w:val="0"/>
          <w:bCs/>
          <w:i w:val="0"/>
          <w:iCs/>
          <w:vertAlign w:val="superscript"/>
        </w:rPr>
        <w:t>00</w:t>
      </w:r>
      <w:r w:rsidR="00503D74" w:rsidRPr="003345B5">
        <w:rPr>
          <w:b w:val="0"/>
          <w:bCs/>
          <w:i w:val="0"/>
          <w:iCs/>
        </w:rPr>
        <w:t>.</w:t>
      </w:r>
    </w:p>
    <w:p w14:paraId="0550040C" w14:textId="26F0D6E8" w:rsidR="000F3451" w:rsidRPr="003345B5" w:rsidRDefault="000F3451" w:rsidP="000F3451">
      <w:pPr>
        <w:pStyle w:val="Heading3"/>
        <w:numPr>
          <w:ilvl w:val="2"/>
          <w:numId w:val="37"/>
        </w:numPr>
        <w:spacing w:before="0"/>
        <w:ind w:hanging="294"/>
        <w:jc w:val="both"/>
        <w:rPr>
          <w:rFonts w:asciiTheme="minorHAnsi" w:hAnsiTheme="minorHAnsi" w:cstheme="minorHAnsi"/>
          <w:b w:val="0"/>
          <w:bCs/>
          <w:i w:val="0"/>
          <w:iCs/>
          <w:color w:val="FF0000"/>
        </w:rPr>
      </w:pPr>
      <w:bookmarkStart w:id="79" w:name="_Toc135896966"/>
      <w:r w:rsidRPr="003345B5">
        <w:rPr>
          <w:rFonts w:asciiTheme="minorHAnsi" w:hAnsiTheme="minorHAnsi" w:cstheme="minorHAnsi"/>
          <w:b w:val="0"/>
          <w:bCs/>
          <w:i w:val="0"/>
          <w:iCs/>
        </w:rPr>
        <w:t>Data și ora închiderii apelului de proiecte:</w:t>
      </w:r>
      <w:bookmarkEnd w:id="79"/>
      <w:r w:rsidRPr="003345B5">
        <w:rPr>
          <w:rFonts w:asciiTheme="minorHAnsi" w:hAnsiTheme="minorHAnsi" w:cstheme="minorHAnsi"/>
          <w:b w:val="0"/>
          <w:bCs/>
          <w:i w:val="0"/>
          <w:iCs/>
        </w:rPr>
        <w:t xml:space="preserve"> </w:t>
      </w:r>
      <w:r w:rsidR="00503D74" w:rsidRPr="003345B5">
        <w:rPr>
          <w:b w:val="0"/>
          <w:bCs/>
          <w:i w:val="0"/>
          <w:iCs/>
        </w:rPr>
        <w:t>2</w:t>
      </w:r>
      <w:r w:rsidR="009710F4" w:rsidRPr="003345B5">
        <w:rPr>
          <w:b w:val="0"/>
          <w:bCs/>
          <w:i w:val="0"/>
          <w:iCs/>
        </w:rPr>
        <w:t>8</w:t>
      </w:r>
      <w:r w:rsidR="00503D74" w:rsidRPr="003345B5">
        <w:rPr>
          <w:b w:val="0"/>
          <w:bCs/>
          <w:i w:val="0"/>
          <w:iCs/>
        </w:rPr>
        <w:t xml:space="preserve"> februarie 202</w:t>
      </w:r>
      <w:r w:rsidR="00DD1A40" w:rsidRPr="003345B5">
        <w:rPr>
          <w:b w:val="0"/>
          <w:bCs/>
          <w:i w:val="0"/>
          <w:iCs/>
        </w:rPr>
        <w:t>4</w:t>
      </w:r>
      <w:r w:rsidRPr="003345B5">
        <w:rPr>
          <w:b w:val="0"/>
          <w:bCs/>
          <w:i w:val="0"/>
          <w:iCs/>
        </w:rPr>
        <w:t>, ora</w:t>
      </w:r>
      <w:r w:rsidR="00503D74" w:rsidRPr="003345B5">
        <w:rPr>
          <w:b w:val="0"/>
          <w:bCs/>
          <w:i w:val="0"/>
          <w:iCs/>
        </w:rPr>
        <w:t xml:space="preserve"> </w:t>
      </w:r>
      <w:r w:rsidR="00452414" w:rsidRPr="003345B5">
        <w:rPr>
          <w:rFonts w:asciiTheme="minorHAnsi" w:hAnsiTheme="minorHAnsi"/>
          <w:b w:val="0"/>
          <w:bCs/>
          <w:i w:val="0"/>
          <w:iCs/>
        </w:rPr>
        <w:t>23.59</w:t>
      </w:r>
      <w:r w:rsidR="00503D74" w:rsidRPr="003345B5">
        <w:rPr>
          <w:b w:val="0"/>
          <w:bCs/>
          <w:i w:val="0"/>
          <w:iCs/>
        </w:rPr>
        <w:t>.</w:t>
      </w:r>
    </w:p>
    <w:p w14:paraId="5F37FD73" w14:textId="77777777" w:rsidR="0077752C" w:rsidRPr="002C0195" w:rsidRDefault="0077752C" w:rsidP="0077752C">
      <w:pPr>
        <w:spacing w:before="0" w:after="0"/>
        <w:jc w:val="both"/>
        <w:rPr>
          <w:rFonts w:ascii="Calibri" w:hAnsi="Calibri"/>
          <w:bCs/>
          <w:color w:val="000000" w:themeColor="text1"/>
          <w:sz w:val="24"/>
          <w:szCs w:val="24"/>
        </w:rPr>
      </w:pPr>
      <w:r w:rsidRPr="003345B5">
        <w:rPr>
          <w:rFonts w:ascii="Calibri" w:hAnsi="Calibri"/>
          <w:bCs/>
          <w:color w:val="000000" w:themeColor="text1"/>
          <w:sz w:val="24"/>
          <w:szCs w:val="24"/>
        </w:rPr>
        <w:t>Durata de depunere va fi de 6 (sase) luni de la inceperea depunerii proiectelor.</w:t>
      </w:r>
    </w:p>
    <w:p w14:paraId="18FA020A" w14:textId="77777777" w:rsidR="000F3451" w:rsidRDefault="000F3451" w:rsidP="008E68AA">
      <w:pPr>
        <w:spacing w:before="0" w:after="0"/>
        <w:jc w:val="both"/>
        <w:rPr>
          <w:rFonts w:asciiTheme="minorHAnsi" w:hAnsiTheme="minorHAnsi" w:cstheme="minorHAnsi"/>
          <w:bCs/>
          <w:sz w:val="24"/>
          <w:szCs w:val="24"/>
        </w:rPr>
      </w:pPr>
    </w:p>
    <w:p w14:paraId="46E70F49" w14:textId="06DA0491" w:rsidR="00A86515" w:rsidRDefault="00A86515">
      <w:pPr>
        <w:pStyle w:val="Heading2"/>
        <w:numPr>
          <w:ilvl w:val="1"/>
          <w:numId w:val="37"/>
        </w:numPr>
      </w:pPr>
      <w:bookmarkStart w:id="80" w:name="_Toc135896967"/>
      <w:r w:rsidRPr="003147D5">
        <w:t>Modalitatea de depunere a proiectelor</w:t>
      </w:r>
      <w:bookmarkEnd w:id="80"/>
    </w:p>
    <w:p w14:paraId="6BDFD39C" w14:textId="4B2C215A" w:rsidR="00A86515" w:rsidRPr="003147D5" w:rsidRDefault="00A86515" w:rsidP="00A86515">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În cadrul prezentului apel de cereri de proiecte, cererile de finanțare se vor depune prin aplicația electronică MySMIS2021/SMIS2021+, doar în intervalul  menționat la secțiunea </w:t>
      </w:r>
      <w:r>
        <w:rPr>
          <w:rFonts w:asciiTheme="minorHAnsi" w:hAnsiTheme="minorHAnsi" w:cstheme="minorHAnsi"/>
          <w:sz w:val="24"/>
          <w:szCs w:val="24"/>
        </w:rPr>
        <w:t>4.3</w:t>
      </w:r>
      <w:r w:rsidRPr="003147D5">
        <w:rPr>
          <w:rFonts w:asciiTheme="minorHAnsi" w:hAnsiTheme="minorHAnsi" w:cstheme="minorHAnsi"/>
          <w:sz w:val="24"/>
          <w:szCs w:val="24"/>
        </w:rPr>
        <w:t xml:space="preserve"> a prezentului ghid. Data depunerii cererii de finanțare este considerată data transmiterii aplicației prin sistemul electronic MySMIS2021/SMIS2021+.</w:t>
      </w:r>
    </w:p>
    <w:p w14:paraId="3B76B624" w14:textId="770852A2" w:rsidR="00A86515" w:rsidRPr="003147D5" w:rsidRDefault="00A86515" w:rsidP="00A86515">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Cererile de finanțare se vor transmite sub semnătura electronică extinsă, certificată în conformitate cu prevederile legale în vigoare, a reprezentantului legal al solicitantului sau a persoanei împuternicite de către acesta, dacă este cazul. </w:t>
      </w:r>
    </w:p>
    <w:p w14:paraId="2A11B2DF" w14:textId="155701FF" w:rsidR="006867DA" w:rsidRDefault="00A86515" w:rsidP="00A86515">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Documentele anexate la cererea de finanțare vor fi încărcate în copie format pdf. sub semnătura electronică extinsă certificată a reprezentantului legal al solicitantului/persoanei împuternicite, după caz. Documentele anexate vor fi scanate integral, denumite corespunzător, ușor de identificat și lizibile.</w:t>
      </w:r>
    </w:p>
    <w:p w14:paraId="4C34CB2D" w14:textId="77777777" w:rsidR="006867DA" w:rsidRPr="003147D5" w:rsidRDefault="006867DA" w:rsidP="006867DA">
      <w:pPr>
        <w:spacing w:before="0" w:after="0"/>
        <w:jc w:val="both"/>
        <w:rPr>
          <w:rFonts w:asciiTheme="minorHAnsi" w:eastAsia="SimSun" w:hAnsiTheme="minorHAnsi" w:cstheme="minorHAnsi"/>
          <w:bCs/>
          <w:sz w:val="24"/>
          <w:szCs w:val="24"/>
        </w:rPr>
      </w:pPr>
      <w:r w:rsidRPr="003147D5">
        <w:rPr>
          <w:rFonts w:asciiTheme="minorHAnsi" w:eastAsia="SimSun" w:hAnsiTheme="minorHAnsi" w:cstheme="minorHAnsi"/>
          <w:bCs/>
          <w:sz w:val="24"/>
          <w:szCs w:val="24"/>
        </w:rPr>
        <w:t>Un potenţial beneficiar poate depune mai multe cereri de finanţare.</w:t>
      </w:r>
    </w:p>
    <w:p w14:paraId="20635025" w14:textId="72BE73DF" w:rsidR="006867DA" w:rsidRPr="003147D5" w:rsidRDefault="006867DA" w:rsidP="006867DA">
      <w:pPr>
        <w:spacing w:before="0" w:after="0"/>
        <w:jc w:val="both"/>
        <w:rPr>
          <w:rFonts w:asciiTheme="minorHAnsi" w:eastAsia="SimSun" w:hAnsiTheme="minorHAnsi" w:cstheme="minorHAnsi"/>
          <w:bCs/>
          <w:sz w:val="24"/>
          <w:szCs w:val="24"/>
        </w:rPr>
      </w:pPr>
      <w:r w:rsidRPr="003147D5">
        <w:rPr>
          <w:rFonts w:asciiTheme="minorHAnsi" w:eastAsia="SimSun" w:hAnsiTheme="minorHAnsi" w:cstheme="minorHAnsi"/>
          <w:bCs/>
          <w:sz w:val="24"/>
          <w:szCs w:val="24"/>
        </w:rPr>
        <w:t>Pentru întocmirea cererilor de finanţare, este necesar ca solicitanţii să aibă în vedere faptul că respectarea legislaţiei naţionale aplicabile în vigoare este obligatorie, indiferent de domeniul abordat (achiziţii publice, egalitate de şanse şi tratament egal, dezvoltare durabilă, construcţii, asistenţă socială, etc). Prezentul document nu se substituie legislaţiei naţionale, fiind numai un îndrumar elaborat de către AM, cu scopul de a sprijini potenţialii solicitanţi de finanţare să acceseze fonduri nerambursabile, prin intermediul Programului Regional Sud-Est 2021-2027.</w:t>
      </w:r>
    </w:p>
    <w:p w14:paraId="1D066A45" w14:textId="0F701C57" w:rsidR="006867DA" w:rsidRPr="00E356C2" w:rsidRDefault="006867DA" w:rsidP="006867DA">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Pentru informarea corectă a potențialilor solicitanți, AM va publica lunar pe site-ul programului situația proiectelor depuse</w:t>
      </w:r>
      <w:r w:rsidR="002719E2">
        <w:rPr>
          <w:rFonts w:asciiTheme="minorHAnsi" w:hAnsiTheme="minorHAnsi" w:cstheme="minorHAnsi"/>
          <w:sz w:val="24"/>
          <w:szCs w:val="24"/>
        </w:rPr>
        <w:t>,</w:t>
      </w:r>
      <w:r w:rsidRPr="003147D5">
        <w:rPr>
          <w:rFonts w:asciiTheme="minorHAnsi" w:hAnsiTheme="minorHAnsi" w:cstheme="minorHAnsi"/>
          <w:sz w:val="24"/>
          <w:szCs w:val="24"/>
        </w:rPr>
        <w:t xml:space="preserve"> precum și gradul de acoperire al alocării financiare </w:t>
      </w:r>
      <w:r w:rsidRPr="00E356C2">
        <w:rPr>
          <w:rFonts w:asciiTheme="minorHAnsi" w:hAnsiTheme="minorHAnsi" w:cstheme="minorHAnsi"/>
          <w:sz w:val="24"/>
          <w:szCs w:val="24"/>
        </w:rPr>
        <w:t xml:space="preserve">disponibile. </w:t>
      </w:r>
    </w:p>
    <w:p w14:paraId="36DE20B1" w14:textId="77777777" w:rsidR="00D736B8" w:rsidRDefault="00D736B8" w:rsidP="006867DA">
      <w:pPr>
        <w:pBdr>
          <w:top w:val="nil"/>
          <w:left w:val="nil"/>
          <w:bottom w:val="nil"/>
          <w:right w:val="nil"/>
          <w:between w:val="nil"/>
        </w:pBdr>
        <w:spacing w:before="0" w:after="0"/>
        <w:jc w:val="both"/>
        <w:rPr>
          <w:rFonts w:asciiTheme="minorHAnsi" w:eastAsia="Times New Roman" w:hAnsiTheme="minorHAnsi" w:cstheme="minorHAnsi"/>
          <w:b/>
          <w:sz w:val="24"/>
          <w:szCs w:val="24"/>
        </w:rPr>
      </w:pPr>
      <w:bookmarkStart w:id="81" w:name="_Hlk100144350"/>
    </w:p>
    <w:p w14:paraId="7AC5FC79" w14:textId="48711FCF" w:rsidR="006867DA" w:rsidRPr="003147D5" w:rsidRDefault="006867DA" w:rsidP="006867DA">
      <w:pPr>
        <w:pBdr>
          <w:top w:val="nil"/>
          <w:left w:val="nil"/>
          <w:bottom w:val="nil"/>
          <w:right w:val="nil"/>
          <w:between w:val="nil"/>
        </w:pBdr>
        <w:spacing w:before="0" w:after="0"/>
        <w:jc w:val="both"/>
        <w:rPr>
          <w:rFonts w:asciiTheme="minorHAnsi" w:eastAsia="Times New Roman" w:hAnsiTheme="minorHAnsi" w:cstheme="minorHAnsi"/>
          <w:b/>
          <w:sz w:val="24"/>
          <w:szCs w:val="24"/>
        </w:rPr>
      </w:pPr>
      <w:r w:rsidRPr="003147D5">
        <w:rPr>
          <w:rFonts w:asciiTheme="minorHAnsi" w:eastAsia="Times New Roman" w:hAnsiTheme="minorHAnsi" w:cstheme="minorHAnsi"/>
          <w:b/>
          <w:sz w:val="24"/>
          <w:szCs w:val="24"/>
        </w:rPr>
        <w:t>Redepunerea proiectelor</w:t>
      </w:r>
    </w:p>
    <w:p w14:paraId="1873B834" w14:textId="77777777" w:rsidR="006867DA" w:rsidRPr="003147D5" w:rsidRDefault="006867DA" w:rsidP="006867DA">
      <w:pPr>
        <w:pBdr>
          <w:top w:val="nil"/>
          <w:left w:val="nil"/>
          <w:bottom w:val="nil"/>
          <w:right w:val="nil"/>
          <w:between w:val="nil"/>
        </w:pBdr>
        <w:spacing w:before="0" w:after="0"/>
        <w:jc w:val="both"/>
        <w:rPr>
          <w:rFonts w:asciiTheme="minorHAnsi" w:eastAsia="Times New Roman" w:hAnsiTheme="minorHAnsi" w:cstheme="minorHAnsi"/>
          <w:sz w:val="24"/>
          <w:szCs w:val="24"/>
        </w:rPr>
      </w:pPr>
      <w:r w:rsidRPr="003147D5">
        <w:rPr>
          <w:rFonts w:asciiTheme="minorHAnsi" w:eastAsia="Times New Roman" w:hAnsiTheme="minorHAnsi" w:cstheme="minorHAnsi"/>
          <w:sz w:val="24"/>
          <w:szCs w:val="24"/>
        </w:rPr>
        <w:t xml:space="preserve">În cadrul acestui apel, proiectele </w:t>
      </w:r>
      <w:r w:rsidRPr="00F00E47">
        <w:rPr>
          <w:rFonts w:asciiTheme="minorHAnsi" w:eastAsia="Times New Roman" w:hAnsiTheme="minorHAnsi" w:cstheme="minorHAnsi"/>
          <w:bCs/>
          <w:sz w:val="24"/>
          <w:szCs w:val="24"/>
        </w:rPr>
        <w:t>respinse sau retrase</w:t>
      </w:r>
      <w:r w:rsidRPr="003147D5">
        <w:rPr>
          <w:rFonts w:asciiTheme="minorHAnsi" w:eastAsia="Times New Roman" w:hAnsiTheme="minorHAnsi" w:cstheme="minorHAnsi"/>
          <w:sz w:val="24"/>
          <w:szCs w:val="24"/>
        </w:rPr>
        <w:t xml:space="preserve"> în cadrul oricărei etape de evaluare/selecție/contractare pot fi redepuse atâta timp cât se menține apelul de proiecte deschis.</w:t>
      </w:r>
    </w:p>
    <w:p w14:paraId="7172625F" w14:textId="0DBEDBD3" w:rsidR="006867DA" w:rsidRPr="00452414" w:rsidRDefault="006867DA" w:rsidP="00452414">
      <w:pPr>
        <w:pBdr>
          <w:top w:val="nil"/>
          <w:left w:val="nil"/>
          <w:bottom w:val="nil"/>
          <w:right w:val="nil"/>
          <w:between w:val="nil"/>
        </w:pBdr>
        <w:spacing w:before="0" w:after="0"/>
        <w:jc w:val="both"/>
        <w:rPr>
          <w:rFonts w:asciiTheme="minorHAnsi" w:eastAsia="Times New Roman" w:hAnsiTheme="minorHAnsi" w:cstheme="minorHAnsi"/>
          <w:sz w:val="24"/>
          <w:szCs w:val="24"/>
        </w:rPr>
      </w:pPr>
      <w:r w:rsidRPr="003147D5">
        <w:rPr>
          <w:rFonts w:asciiTheme="minorHAnsi" w:eastAsia="Times New Roman" w:hAnsiTheme="minorHAnsi" w:cstheme="minorHAnsi"/>
          <w:sz w:val="24"/>
          <w:szCs w:val="24"/>
        </w:rPr>
        <w:lastRenderedPageBreak/>
        <w:t>Toate proiectele redepuse sunt considerate, din punct de vedere procedural, cereri de finanțare nou-depuse.</w:t>
      </w:r>
      <w:bookmarkEnd w:id="81"/>
    </w:p>
    <w:p w14:paraId="420891D8" w14:textId="16A30142" w:rsidR="00A86515" w:rsidRDefault="00A86515">
      <w:pPr>
        <w:pStyle w:val="Heading1"/>
        <w:numPr>
          <w:ilvl w:val="0"/>
          <w:numId w:val="35"/>
        </w:numPr>
      </w:pPr>
      <w:bookmarkStart w:id="82" w:name="_Toc135896968"/>
      <w:r w:rsidRPr="0007627B">
        <w:t>CONDIŢII DE ELIGIBILITATE</w:t>
      </w:r>
      <w:bookmarkEnd w:id="82"/>
    </w:p>
    <w:p w14:paraId="13891999" w14:textId="7AD133AA" w:rsidR="00A86515" w:rsidRDefault="00A86515">
      <w:pPr>
        <w:pStyle w:val="Heading2"/>
        <w:numPr>
          <w:ilvl w:val="1"/>
          <w:numId w:val="38"/>
        </w:numPr>
      </w:pPr>
      <w:bookmarkStart w:id="83" w:name="_Toc135896969"/>
      <w:r w:rsidRPr="00205F22">
        <w:t>Eligibilitatea solicitanţilor şi partenerilor</w:t>
      </w:r>
      <w:bookmarkEnd w:id="83"/>
      <w:r w:rsidRPr="00205F22">
        <w:t xml:space="preserve"> </w:t>
      </w:r>
    </w:p>
    <w:p w14:paraId="7FCDDD6E" w14:textId="78B2C12E" w:rsidR="008978FF" w:rsidRPr="00452414" w:rsidRDefault="008978FF" w:rsidP="00452414">
      <w:pPr>
        <w:spacing w:before="0" w:after="0"/>
        <w:jc w:val="both"/>
        <w:rPr>
          <w:rFonts w:asciiTheme="minorHAnsi" w:hAnsiTheme="minorHAnsi" w:cstheme="minorHAnsi"/>
          <w:sz w:val="24"/>
          <w:szCs w:val="24"/>
        </w:rPr>
      </w:pPr>
      <w:r w:rsidRPr="008978FF">
        <w:rPr>
          <w:rFonts w:asciiTheme="minorHAnsi" w:hAnsiTheme="minorHAnsi" w:cstheme="minorHAnsi"/>
          <w:sz w:val="24"/>
          <w:szCs w:val="24"/>
        </w:rPr>
        <w:t xml:space="preserve">Criteriile de eligibilitate trebuie respectate de catre solicitant începând cu data depunerii cererii de finanţare, pe tot parcursul procesului de evaluare, selecție și contractare, </w:t>
      </w:r>
      <w:r w:rsidRPr="008978FF">
        <w:rPr>
          <w:rFonts w:ascii="Calibri" w:eastAsiaTheme="minorHAnsi" w:hAnsi="Calibri"/>
          <w:bCs/>
          <w:sz w:val="24"/>
          <w:szCs w:val="24"/>
        </w:rPr>
        <w:t xml:space="preserve">în perioada de implementare a proiectului, </w:t>
      </w:r>
      <w:r w:rsidRPr="008978FF">
        <w:rPr>
          <w:rFonts w:asciiTheme="minorHAnsi" w:hAnsiTheme="minorHAnsi" w:cstheme="minorHAnsi"/>
          <w:sz w:val="24"/>
          <w:szCs w:val="24"/>
        </w:rPr>
        <w:t>precum și pe perioada de durabilitate a contractelor de finanțare, în condițiile stipulate de acestea.</w:t>
      </w:r>
    </w:p>
    <w:p w14:paraId="0B5900E4" w14:textId="16CE91DF" w:rsidR="008978FF" w:rsidRPr="00452414" w:rsidRDefault="008978FF" w:rsidP="00452414">
      <w:pPr>
        <w:spacing w:before="0" w:after="0"/>
        <w:jc w:val="both"/>
        <w:rPr>
          <w:rFonts w:asciiTheme="minorHAnsi" w:hAnsiTheme="minorHAnsi" w:cstheme="minorHAnsi"/>
          <w:sz w:val="24"/>
          <w:szCs w:val="24"/>
        </w:rPr>
      </w:pPr>
      <w:r w:rsidRPr="008978FF">
        <w:rPr>
          <w:rFonts w:asciiTheme="minorHAnsi" w:hAnsiTheme="minorHAnsi" w:cstheme="minorHAnsi"/>
          <w:sz w:val="24"/>
          <w:szCs w:val="24"/>
        </w:rPr>
        <w:t>În cadrul subsecţiunilor următoare sunt prezentate criteriile de eligibilitate şi selecţie aplicabile prezentului apel de proiecte.</w:t>
      </w:r>
    </w:p>
    <w:p w14:paraId="7083D8AE" w14:textId="77777777" w:rsidR="008978FF" w:rsidRPr="008978FF" w:rsidRDefault="008978FF" w:rsidP="008978FF">
      <w:pPr>
        <w:spacing w:before="0" w:after="0"/>
        <w:rPr>
          <w:rFonts w:ascii="Calibri" w:hAnsi="Calibri"/>
          <w:sz w:val="24"/>
          <w:szCs w:val="24"/>
        </w:rPr>
      </w:pPr>
      <w:r w:rsidRPr="008978FF">
        <w:rPr>
          <w:rFonts w:ascii="Calibri" w:hAnsi="Calibri"/>
          <w:sz w:val="24"/>
          <w:szCs w:val="24"/>
        </w:rPr>
        <w:t>Solicitantul eligibil, în sensul prezentului ghid, reprezintă entitatea care îndeplineşte cumulativ criteriile enumerate și prezentate în cadrul prezentei secțiuni.</w:t>
      </w:r>
    </w:p>
    <w:p w14:paraId="07F971C9" w14:textId="6020E0BE" w:rsidR="0006439A" w:rsidRPr="008978FF" w:rsidRDefault="0006439A" w:rsidP="008978FF">
      <w:pPr>
        <w:autoSpaceDN w:val="0"/>
        <w:spacing w:before="0" w:after="0"/>
        <w:jc w:val="both"/>
        <w:rPr>
          <w:rFonts w:asciiTheme="minorHAnsi" w:eastAsia="Times New Roman" w:hAnsiTheme="minorHAnsi" w:cstheme="minorHAnsi"/>
          <w:sz w:val="24"/>
          <w:szCs w:val="24"/>
        </w:rPr>
      </w:pPr>
    </w:p>
    <w:p w14:paraId="282C7D00" w14:textId="6279C881" w:rsidR="0032122A" w:rsidRPr="00452414" w:rsidRDefault="0007627B" w:rsidP="0032122A">
      <w:pPr>
        <w:pStyle w:val="Heading3"/>
        <w:numPr>
          <w:ilvl w:val="2"/>
          <w:numId w:val="38"/>
        </w:numPr>
        <w:rPr>
          <w:i w:val="0"/>
          <w:iCs/>
        </w:rPr>
      </w:pPr>
      <w:bookmarkStart w:id="84" w:name="_Toc135896970"/>
      <w:r w:rsidRPr="008C5F4A">
        <w:rPr>
          <w:i w:val="0"/>
          <w:iCs/>
        </w:rPr>
        <w:t>Cerințe privind eli</w:t>
      </w:r>
      <w:r w:rsidR="000E3380" w:rsidRPr="008C5F4A">
        <w:rPr>
          <w:i w:val="0"/>
          <w:iCs/>
        </w:rPr>
        <w:t>gib</w:t>
      </w:r>
      <w:r w:rsidRPr="008C5F4A">
        <w:rPr>
          <w:i w:val="0"/>
          <w:iCs/>
        </w:rPr>
        <w:t>ilitatea solicitanților și partenerilor</w:t>
      </w:r>
      <w:bookmarkEnd w:id="84"/>
    </w:p>
    <w:p w14:paraId="2ACC3CE9" w14:textId="77777777" w:rsidR="0032122A" w:rsidRPr="0032122A" w:rsidRDefault="0032122A">
      <w:pPr>
        <w:pStyle w:val="ListParagraph"/>
        <w:numPr>
          <w:ilvl w:val="0"/>
          <w:numId w:val="54"/>
        </w:numPr>
        <w:suppressAutoHyphens/>
        <w:autoSpaceDN w:val="0"/>
        <w:spacing w:before="0" w:after="0"/>
        <w:ind w:left="426" w:hanging="426"/>
        <w:jc w:val="both"/>
        <w:textAlignment w:val="baseline"/>
        <w:rPr>
          <w:rFonts w:asciiTheme="minorHAnsi" w:eastAsia="Times New Roman" w:hAnsiTheme="minorHAnsi" w:cstheme="minorHAnsi"/>
          <w:b/>
          <w:bCs/>
          <w:sz w:val="24"/>
          <w:szCs w:val="24"/>
        </w:rPr>
      </w:pPr>
      <w:r w:rsidRPr="0032122A">
        <w:rPr>
          <w:rFonts w:asciiTheme="minorHAnsi" w:eastAsia="Times New Roman" w:hAnsiTheme="minorHAnsi" w:cstheme="minorHAnsi"/>
          <w:b/>
          <w:bCs/>
          <w:sz w:val="24"/>
          <w:szCs w:val="24"/>
        </w:rPr>
        <w:t>Forma de constituire a solicitantului</w:t>
      </w:r>
    </w:p>
    <w:p w14:paraId="7B313BB3" w14:textId="30683840" w:rsidR="0032122A" w:rsidRDefault="0032122A" w:rsidP="00452414">
      <w:pPr>
        <w:autoSpaceDN w:val="0"/>
        <w:spacing w:before="0" w:after="0"/>
        <w:jc w:val="both"/>
        <w:rPr>
          <w:rFonts w:asciiTheme="minorHAnsi" w:eastAsia="Times New Roman" w:hAnsiTheme="minorHAnsi" w:cstheme="minorHAnsi"/>
          <w:sz w:val="24"/>
          <w:szCs w:val="24"/>
        </w:rPr>
      </w:pPr>
      <w:r w:rsidRPr="0022587C">
        <w:rPr>
          <w:rFonts w:asciiTheme="minorHAnsi" w:eastAsia="Times New Roman" w:hAnsiTheme="minorHAnsi" w:cstheme="minorHAnsi"/>
          <w:sz w:val="24"/>
          <w:szCs w:val="24"/>
        </w:rPr>
        <w:t>Unitate administrativ-teritorială din mediul urban, din cadrul regiunii de dezvoltare Sud-Est, definită conform OUG 57/2019, cu modificările şi completările ulterioare.</w:t>
      </w:r>
    </w:p>
    <w:p w14:paraId="2942C9FD" w14:textId="77777777" w:rsidR="00452414" w:rsidRPr="00452414" w:rsidRDefault="00452414" w:rsidP="00452414">
      <w:pPr>
        <w:autoSpaceDN w:val="0"/>
        <w:spacing w:before="0" w:after="0"/>
        <w:jc w:val="both"/>
        <w:rPr>
          <w:rFonts w:asciiTheme="minorHAnsi" w:eastAsia="Times New Roman" w:hAnsiTheme="minorHAnsi" w:cstheme="minorHAnsi"/>
          <w:sz w:val="24"/>
          <w:szCs w:val="24"/>
        </w:rPr>
      </w:pPr>
    </w:p>
    <w:p w14:paraId="5840FD58" w14:textId="6E7F1EB0" w:rsidR="000618F6" w:rsidRPr="000906F8" w:rsidRDefault="000618F6">
      <w:pPr>
        <w:pStyle w:val="ListParagraph"/>
        <w:numPr>
          <w:ilvl w:val="0"/>
          <w:numId w:val="47"/>
        </w:numPr>
        <w:autoSpaceDN w:val="0"/>
        <w:spacing w:before="0" w:after="0"/>
        <w:ind w:left="284"/>
        <w:jc w:val="both"/>
        <w:rPr>
          <w:rFonts w:asciiTheme="minorHAnsi" w:eastAsia="Times New Roman" w:hAnsiTheme="minorHAnsi" w:cstheme="minorHAnsi"/>
          <w:b/>
          <w:bCs/>
          <w:sz w:val="24"/>
          <w:szCs w:val="24"/>
        </w:rPr>
      </w:pPr>
      <w:r w:rsidRPr="000906F8">
        <w:rPr>
          <w:rFonts w:asciiTheme="minorHAnsi" w:eastAsia="Times New Roman" w:hAnsiTheme="minorHAnsi" w:cstheme="minorHAnsi"/>
          <w:b/>
          <w:bCs/>
          <w:sz w:val="24"/>
          <w:szCs w:val="24"/>
        </w:rPr>
        <w:t>Solicitantul și reprezentantul legal care îşi exercita atribuţiile de drept îndeplinesc, condițiile de eligibilitate, respectiv nu se încadrează în situațiile de excludere (la depunerea cererii de finanțare si in etapa contractuală) prezentate în Declarația unică</w:t>
      </w:r>
    </w:p>
    <w:p w14:paraId="5043F74E" w14:textId="77777777" w:rsidR="000618F6" w:rsidRPr="0022587C" w:rsidRDefault="000618F6" w:rsidP="000618F6">
      <w:pPr>
        <w:autoSpaceDN w:val="0"/>
        <w:spacing w:before="0" w:after="0"/>
        <w:jc w:val="both"/>
        <w:rPr>
          <w:rFonts w:ascii="Calibri" w:eastAsia="Times New Roman" w:hAnsi="Calibri"/>
          <w:sz w:val="24"/>
          <w:szCs w:val="24"/>
        </w:rPr>
      </w:pPr>
      <w:r w:rsidRPr="0022587C">
        <w:rPr>
          <w:rFonts w:asciiTheme="minorHAnsi" w:eastAsia="Times New Roman" w:hAnsiTheme="minorHAnsi" w:cstheme="minorHAnsi"/>
          <w:sz w:val="24"/>
          <w:szCs w:val="24"/>
        </w:rPr>
        <w:t xml:space="preserve">Pentru completarea cererii de finanțare se va utiliza modelul de Declaraţie unică, în care sunt detaliate situațiile în care solicitantul și reprezentantul legal al acestuia, care îşi exercita </w:t>
      </w:r>
      <w:r w:rsidRPr="0022587C">
        <w:rPr>
          <w:rFonts w:ascii="Calibri" w:eastAsia="Times New Roman" w:hAnsi="Calibri"/>
          <w:sz w:val="24"/>
          <w:szCs w:val="24"/>
        </w:rPr>
        <w:t>atribuțiile de drept, nu trebuie să se regăsească pentru a fi beneficiarul acestei priorități de investiții.</w:t>
      </w:r>
    </w:p>
    <w:p w14:paraId="4BA65A7C" w14:textId="77777777" w:rsidR="000906F8" w:rsidRDefault="000906F8" w:rsidP="000906F8">
      <w:pPr>
        <w:spacing w:before="0" w:after="0"/>
        <w:jc w:val="both"/>
        <w:rPr>
          <w:rFonts w:ascii="Calibri" w:eastAsia="Times New Roman" w:hAnsi="Calibri"/>
          <w:sz w:val="24"/>
          <w:szCs w:val="24"/>
        </w:rPr>
      </w:pPr>
      <w:bookmarkStart w:id="85" w:name="_Hlk135386644"/>
    </w:p>
    <w:p w14:paraId="1162D5D8" w14:textId="53AEDE28" w:rsidR="000618F6" w:rsidRPr="000906F8" w:rsidRDefault="000906F8">
      <w:pPr>
        <w:pStyle w:val="ListParagraph"/>
        <w:numPr>
          <w:ilvl w:val="0"/>
          <w:numId w:val="47"/>
        </w:numPr>
        <w:spacing w:before="0" w:after="0"/>
        <w:ind w:left="0" w:hanging="142"/>
        <w:jc w:val="both"/>
        <w:rPr>
          <w:rFonts w:ascii="Calibri" w:eastAsia="Times New Roman" w:hAnsi="Calibri"/>
          <w:b/>
          <w:bCs/>
          <w:snapToGrid w:val="0"/>
          <w:sz w:val="24"/>
          <w:szCs w:val="24"/>
        </w:rPr>
      </w:pPr>
      <w:r>
        <w:rPr>
          <w:rFonts w:ascii="Calibri" w:eastAsia="Times New Roman" w:hAnsi="Calibri"/>
          <w:b/>
          <w:bCs/>
          <w:snapToGrid w:val="0"/>
          <w:sz w:val="24"/>
          <w:szCs w:val="24"/>
        </w:rPr>
        <w:t xml:space="preserve">     </w:t>
      </w:r>
      <w:r w:rsidR="000618F6" w:rsidRPr="000906F8">
        <w:rPr>
          <w:rFonts w:ascii="Calibri" w:eastAsia="Times New Roman" w:hAnsi="Calibri"/>
          <w:b/>
          <w:bCs/>
          <w:snapToGrid w:val="0"/>
          <w:sz w:val="24"/>
          <w:szCs w:val="24"/>
        </w:rPr>
        <w:t>Solicitantul asigură contribuția financiar</w:t>
      </w:r>
      <w:r w:rsidR="000618F6" w:rsidRPr="000906F8">
        <w:rPr>
          <w:rFonts w:ascii="Calibri" w:eastAsia="Times New Roman" w:hAnsi="Calibri"/>
          <w:b/>
          <w:bCs/>
          <w:sz w:val="24"/>
          <w:szCs w:val="24"/>
        </w:rPr>
        <w:t>ă</w:t>
      </w:r>
      <w:r w:rsidR="000618F6" w:rsidRPr="000906F8">
        <w:rPr>
          <w:rFonts w:ascii="Calibri" w:eastAsia="Times New Roman" w:hAnsi="Calibri"/>
          <w:b/>
          <w:bCs/>
          <w:snapToGrid w:val="0"/>
          <w:sz w:val="24"/>
          <w:szCs w:val="24"/>
        </w:rPr>
        <w:t xml:space="preserve"> la proiect, respectiv:</w:t>
      </w:r>
    </w:p>
    <w:p w14:paraId="17B27DD0" w14:textId="3B24CDF8" w:rsidR="000618F6" w:rsidRPr="000906F8" w:rsidRDefault="00F1083B">
      <w:pPr>
        <w:pStyle w:val="ListParagraph"/>
        <w:numPr>
          <w:ilvl w:val="0"/>
          <w:numId w:val="16"/>
        </w:numPr>
        <w:autoSpaceDE w:val="0"/>
        <w:autoSpaceDN w:val="0"/>
        <w:adjustRightInd w:val="0"/>
        <w:spacing w:before="0" w:after="0"/>
        <w:jc w:val="both"/>
        <w:rPr>
          <w:rFonts w:ascii="Calibri" w:hAnsi="Calibri"/>
          <w:sz w:val="24"/>
          <w:szCs w:val="24"/>
          <w:lang w:val="en-GB" w:eastAsia="ro-RO"/>
        </w:rPr>
      </w:pPr>
      <w:proofErr w:type="spellStart"/>
      <w:r w:rsidRPr="000906F8">
        <w:rPr>
          <w:rFonts w:ascii="Calibri" w:hAnsi="Calibri"/>
          <w:sz w:val="24"/>
          <w:szCs w:val="24"/>
          <w:lang w:val="en-GB" w:eastAsia="ro-RO"/>
        </w:rPr>
        <w:t>c</w:t>
      </w:r>
      <w:r w:rsidR="000618F6" w:rsidRPr="000906F8">
        <w:rPr>
          <w:rFonts w:ascii="Calibri" w:hAnsi="Calibri"/>
          <w:sz w:val="24"/>
          <w:szCs w:val="24"/>
          <w:lang w:val="en-GB" w:eastAsia="ro-RO"/>
        </w:rPr>
        <w:t>ontribuția</w:t>
      </w:r>
      <w:proofErr w:type="spellEnd"/>
      <w:r w:rsidR="000618F6" w:rsidRPr="000906F8">
        <w:rPr>
          <w:rFonts w:ascii="Calibri" w:hAnsi="Calibri"/>
          <w:sz w:val="24"/>
          <w:szCs w:val="24"/>
          <w:lang w:val="en-GB" w:eastAsia="ro-RO"/>
        </w:rPr>
        <w:t xml:space="preserve"> </w:t>
      </w:r>
      <w:proofErr w:type="spellStart"/>
      <w:r w:rsidR="000618F6" w:rsidRPr="000906F8">
        <w:rPr>
          <w:rFonts w:ascii="Calibri" w:hAnsi="Calibri"/>
          <w:sz w:val="24"/>
          <w:szCs w:val="24"/>
          <w:lang w:val="en-GB" w:eastAsia="ro-RO"/>
        </w:rPr>
        <w:t>proprie</w:t>
      </w:r>
      <w:proofErr w:type="spellEnd"/>
      <w:r w:rsidR="000618F6" w:rsidRPr="000906F8">
        <w:rPr>
          <w:rFonts w:ascii="Calibri" w:hAnsi="Calibri"/>
          <w:sz w:val="24"/>
          <w:szCs w:val="24"/>
          <w:lang w:val="en-GB" w:eastAsia="ro-RO"/>
        </w:rPr>
        <w:t xml:space="preserve"> din </w:t>
      </w:r>
      <w:proofErr w:type="spellStart"/>
      <w:r w:rsidR="000618F6" w:rsidRPr="000906F8">
        <w:rPr>
          <w:rFonts w:ascii="Calibri" w:hAnsi="Calibri"/>
          <w:sz w:val="24"/>
          <w:szCs w:val="24"/>
          <w:lang w:val="en-GB" w:eastAsia="ro-RO"/>
        </w:rPr>
        <w:t>valoarea</w:t>
      </w:r>
      <w:proofErr w:type="spellEnd"/>
      <w:r w:rsidR="000618F6" w:rsidRPr="000906F8">
        <w:rPr>
          <w:rFonts w:ascii="Calibri" w:hAnsi="Calibri"/>
          <w:sz w:val="24"/>
          <w:szCs w:val="24"/>
          <w:lang w:val="en-GB" w:eastAsia="ro-RO"/>
        </w:rPr>
        <w:t xml:space="preserve"> </w:t>
      </w:r>
      <w:proofErr w:type="spellStart"/>
      <w:r w:rsidR="000618F6" w:rsidRPr="000906F8">
        <w:rPr>
          <w:rFonts w:ascii="Calibri" w:hAnsi="Calibri"/>
          <w:sz w:val="24"/>
          <w:szCs w:val="24"/>
          <w:lang w:val="en-GB" w:eastAsia="ro-RO"/>
        </w:rPr>
        <w:t>totală</w:t>
      </w:r>
      <w:proofErr w:type="spellEnd"/>
      <w:r w:rsidR="000618F6" w:rsidRPr="000906F8">
        <w:rPr>
          <w:rFonts w:ascii="Calibri" w:hAnsi="Calibri"/>
          <w:sz w:val="24"/>
          <w:szCs w:val="24"/>
          <w:lang w:val="en-GB" w:eastAsia="ro-RO"/>
        </w:rPr>
        <w:t xml:space="preserve"> </w:t>
      </w:r>
      <w:proofErr w:type="spellStart"/>
      <w:r w:rsidR="000618F6" w:rsidRPr="000906F8">
        <w:rPr>
          <w:rFonts w:ascii="Calibri" w:hAnsi="Calibri"/>
          <w:sz w:val="24"/>
          <w:szCs w:val="24"/>
          <w:lang w:val="en-GB" w:eastAsia="ro-RO"/>
        </w:rPr>
        <w:t>eligibilă</w:t>
      </w:r>
      <w:proofErr w:type="spellEnd"/>
      <w:r w:rsidR="000618F6" w:rsidRPr="000906F8">
        <w:rPr>
          <w:rFonts w:ascii="Calibri" w:hAnsi="Calibri"/>
          <w:sz w:val="24"/>
          <w:szCs w:val="24"/>
          <w:lang w:val="en-GB" w:eastAsia="ro-RO"/>
        </w:rPr>
        <w:t xml:space="preserve"> a </w:t>
      </w:r>
      <w:proofErr w:type="spellStart"/>
      <w:r w:rsidR="000618F6" w:rsidRPr="000906F8">
        <w:rPr>
          <w:rFonts w:ascii="Calibri" w:hAnsi="Calibri"/>
          <w:sz w:val="24"/>
          <w:szCs w:val="24"/>
          <w:lang w:val="en-GB" w:eastAsia="ro-RO"/>
        </w:rPr>
        <w:t>investiției</w:t>
      </w:r>
      <w:proofErr w:type="spellEnd"/>
      <w:r w:rsidR="00DD5504">
        <w:rPr>
          <w:rFonts w:ascii="Calibri" w:hAnsi="Calibri"/>
          <w:sz w:val="24"/>
          <w:szCs w:val="24"/>
          <w:lang w:val="en-GB" w:eastAsia="ro-RO"/>
        </w:rPr>
        <w:t xml:space="preserve"> (</w:t>
      </w:r>
      <w:proofErr w:type="spellStart"/>
      <w:r w:rsidR="000618F6" w:rsidRPr="000906F8">
        <w:rPr>
          <w:rFonts w:ascii="Calibri" w:hAnsi="Calibri"/>
          <w:sz w:val="24"/>
          <w:szCs w:val="24"/>
          <w:lang w:val="en-GB" w:eastAsia="ro-RO"/>
        </w:rPr>
        <w:t>suma</w:t>
      </w:r>
      <w:proofErr w:type="spellEnd"/>
      <w:r w:rsidR="000618F6" w:rsidRPr="000906F8">
        <w:rPr>
          <w:rFonts w:ascii="Calibri" w:hAnsi="Calibri"/>
          <w:sz w:val="24"/>
          <w:szCs w:val="24"/>
          <w:lang w:val="en-GB" w:eastAsia="ro-RO"/>
        </w:rPr>
        <w:t xml:space="preserve"> </w:t>
      </w:r>
      <w:proofErr w:type="spellStart"/>
      <w:r w:rsidR="000618F6" w:rsidRPr="000906F8">
        <w:rPr>
          <w:rFonts w:ascii="Calibri" w:hAnsi="Calibri"/>
          <w:sz w:val="24"/>
          <w:szCs w:val="24"/>
          <w:lang w:val="en-GB" w:eastAsia="ro-RO"/>
        </w:rPr>
        <w:t>cheltuielilor</w:t>
      </w:r>
      <w:proofErr w:type="spellEnd"/>
      <w:r w:rsidR="000618F6" w:rsidRPr="000906F8">
        <w:rPr>
          <w:rFonts w:ascii="Calibri" w:hAnsi="Calibri"/>
          <w:sz w:val="24"/>
          <w:szCs w:val="24"/>
          <w:lang w:val="en-GB" w:eastAsia="ro-RO"/>
        </w:rPr>
        <w:t xml:space="preserve"> </w:t>
      </w:r>
      <w:proofErr w:type="spellStart"/>
      <w:r w:rsidR="000618F6" w:rsidRPr="000906F8">
        <w:rPr>
          <w:rFonts w:ascii="Calibri" w:hAnsi="Calibri"/>
          <w:sz w:val="24"/>
          <w:szCs w:val="24"/>
          <w:lang w:val="en-GB" w:eastAsia="ro-RO"/>
        </w:rPr>
        <w:t>eligibile</w:t>
      </w:r>
      <w:proofErr w:type="spellEnd"/>
      <w:r w:rsidR="000618F6" w:rsidRPr="000906F8">
        <w:rPr>
          <w:rFonts w:ascii="Calibri" w:hAnsi="Calibri"/>
          <w:sz w:val="24"/>
          <w:szCs w:val="24"/>
          <w:lang w:val="en-GB" w:eastAsia="ro-RO"/>
        </w:rPr>
        <w:t xml:space="preserve"> </w:t>
      </w:r>
      <w:proofErr w:type="spellStart"/>
      <w:r w:rsidR="000618F6" w:rsidRPr="000906F8">
        <w:rPr>
          <w:rFonts w:ascii="Calibri" w:hAnsi="Calibri"/>
          <w:sz w:val="24"/>
          <w:szCs w:val="24"/>
          <w:lang w:val="en-GB" w:eastAsia="ro-RO"/>
        </w:rPr>
        <w:t>incluse</w:t>
      </w:r>
      <w:proofErr w:type="spellEnd"/>
      <w:r w:rsidR="000618F6" w:rsidRPr="000906F8">
        <w:rPr>
          <w:rFonts w:ascii="Calibri" w:hAnsi="Calibri"/>
          <w:sz w:val="24"/>
          <w:szCs w:val="24"/>
          <w:lang w:val="en-GB" w:eastAsia="ro-RO"/>
        </w:rPr>
        <w:t xml:space="preserve"> </w:t>
      </w:r>
      <w:proofErr w:type="spellStart"/>
      <w:r w:rsidR="000618F6" w:rsidRPr="000906F8">
        <w:rPr>
          <w:rFonts w:ascii="Calibri" w:hAnsi="Calibri"/>
          <w:sz w:val="24"/>
          <w:szCs w:val="24"/>
          <w:lang w:val="en-GB" w:eastAsia="ro-RO"/>
        </w:rPr>
        <w:t>în</w:t>
      </w:r>
      <w:proofErr w:type="spellEnd"/>
      <w:r w:rsidR="000618F6" w:rsidRPr="000906F8">
        <w:rPr>
          <w:rFonts w:ascii="Calibri" w:hAnsi="Calibri"/>
          <w:sz w:val="24"/>
          <w:szCs w:val="24"/>
          <w:lang w:val="en-GB" w:eastAsia="ro-RO"/>
        </w:rPr>
        <w:t xml:space="preserve"> </w:t>
      </w:r>
      <w:proofErr w:type="spellStart"/>
      <w:r w:rsidR="000618F6" w:rsidRPr="000906F8">
        <w:rPr>
          <w:rFonts w:ascii="Calibri" w:hAnsi="Calibri"/>
          <w:sz w:val="24"/>
          <w:szCs w:val="24"/>
          <w:lang w:val="en-GB" w:eastAsia="ro-RO"/>
        </w:rPr>
        <w:t>proiect</w:t>
      </w:r>
      <w:proofErr w:type="spellEnd"/>
      <w:r w:rsidR="00DD5504">
        <w:rPr>
          <w:rFonts w:ascii="Calibri" w:hAnsi="Calibri"/>
          <w:sz w:val="24"/>
          <w:szCs w:val="24"/>
          <w:lang w:val="en-GB" w:eastAsia="ro-RO"/>
        </w:rPr>
        <w:t>)</w:t>
      </w:r>
      <w:r w:rsidR="000618F6" w:rsidRPr="000906F8">
        <w:rPr>
          <w:rFonts w:ascii="Calibri" w:hAnsi="Calibri"/>
          <w:sz w:val="24"/>
          <w:szCs w:val="24"/>
          <w:lang w:val="en-GB" w:eastAsia="ro-RO"/>
        </w:rPr>
        <w:t>;</w:t>
      </w:r>
    </w:p>
    <w:p w14:paraId="35914CD6" w14:textId="30F7F37E" w:rsidR="000618F6" w:rsidRPr="000906F8" w:rsidRDefault="000618F6">
      <w:pPr>
        <w:pStyle w:val="ListParagraph"/>
        <w:numPr>
          <w:ilvl w:val="0"/>
          <w:numId w:val="16"/>
        </w:numPr>
        <w:autoSpaceDE w:val="0"/>
        <w:autoSpaceDN w:val="0"/>
        <w:adjustRightInd w:val="0"/>
        <w:spacing w:before="0" w:after="0"/>
        <w:jc w:val="both"/>
        <w:rPr>
          <w:rFonts w:ascii="Calibri" w:hAnsi="Calibri"/>
          <w:sz w:val="24"/>
          <w:szCs w:val="24"/>
          <w:lang w:val="en-GB" w:eastAsia="ro-RO"/>
        </w:rPr>
      </w:pPr>
      <w:proofErr w:type="spellStart"/>
      <w:r w:rsidRPr="000906F8">
        <w:rPr>
          <w:rFonts w:ascii="Calibri" w:hAnsi="Calibri"/>
          <w:sz w:val="24"/>
          <w:szCs w:val="24"/>
          <w:lang w:val="en-GB" w:eastAsia="ro-RO"/>
        </w:rPr>
        <w:t>finanțarea</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cheltuielilor</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neeligibile</w:t>
      </w:r>
      <w:proofErr w:type="spellEnd"/>
      <w:r w:rsidRPr="000906F8">
        <w:rPr>
          <w:rFonts w:ascii="Calibri" w:hAnsi="Calibri"/>
          <w:sz w:val="24"/>
          <w:szCs w:val="24"/>
          <w:lang w:val="en-GB" w:eastAsia="ro-RO"/>
        </w:rPr>
        <w:t xml:space="preserve"> ale </w:t>
      </w:r>
      <w:proofErr w:type="spellStart"/>
      <w:r w:rsidRPr="000906F8">
        <w:rPr>
          <w:rFonts w:ascii="Calibri" w:hAnsi="Calibri"/>
          <w:sz w:val="24"/>
          <w:szCs w:val="24"/>
          <w:lang w:val="en-GB" w:eastAsia="ro-RO"/>
        </w:rPr>
        <w:t>proiectului</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dacă</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acestea</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există</w:t>
      </w:r>
      <w:proofErr w:type="spellEnd"/>
      <w:r w:rsidRPr="000906F8">
        <w:rPr>
          <w:rFonts w:ascii="Calibri" w:hAnsi="Calibri"/>
          <w:sz w:val="24"/>
          <w:szCs w:val="24"/>
          <w:lang w:val="en-GB" w:eastAsia="ro-RO"/>
        </w:rPr>
        <w:t>;</w:t>
      </w:r>
    </w:p>
    <w:p w14:paraId="223D7108" w14:textId="3CCB63E3" w:rsidR="000618F6" w:rsidRPr="000906F8" w:rsidRDefault="000618F6">
      <w:pPr>
        <w:pStyle w:val="ListParagraph"/>
        <w:numPr>
          <w:ilvl w:val="0"/>
          <w:numId w:val="16"/>
        </w:numPr>
        <w:autoSpaceDE w:val="0"/>
        <w:autoSpaceDN w:val="0"/>
        <w:adjustRightInd w:val="0"/>
        <w:spacing w:before="0" w:after="0"/>
        <w:jc w:val="both"/>
        <w:rPr>
          <w:rFonts w:ascii="Calibri" w:hAnsi="Calibri"/>
          <w:sz w:val="24"/>
          <w:szCs w:val="24"/>
          <w:lang w:val="en-GB" w:eastAsia="ro-RO"/>
        </w:rPr>
      </w:pPr>
      <w:proofErr w:type="spellStart"/>
      <w:r w:rsidRPr="000906F8">
        <w:rPr>
          <w:rFonts w:ascii="Calibri" w:hAnsi="Calibri"/>
          <w:sz w:val="24"/>
          <w:szCs w:val="24"/>
          <w:lang w:val="en-GB" w:eastAsia="ro-RO"/>
        </w:rPr>
        <w:t>resursele</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financiare</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necesare</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implementării</w:t>
      </w:r>
      <w:proofErr w:type="spellEnd"/>
      <w:r w:rsidRPr="000906F8">
        <w:rPr>
          <w:rFonts w:ascii="Calibri" w:hAnsi="Calibri"/>
          <w:sz w:val="24"/>
          <w:szCs w:val="24"/>
          <w:lang w:val="en-GB" w:eastAsia="ro-RO"/>
        </w:rPr>
        <w:t xml:space="preserve"> optime a </w:t>
      </w:r>
      <w:proofErr w:type="spellStart"/>
      <w:r w:rsidRPr="000906F8">
        <w:rPr>
          <w:rFonts w:ascii="Calibri" w:hAnsi="Calibri"/>
          <w:sz w:val="24"/>
          <w:szCs w:val="24"/>
          <w:lang w:val="en-GB" w:eastAsia="ro-RO"/>
        </w:rPr>
        <w:t>proiectului</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în</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condițiile</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rambursării</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ulterioare</w:t>
      </w:r>
      <w:proofErr w:type="spellEnd"/>
      <w:r w:rsidRPr="000906F8">
        <w:rPr>
          <w:rFonts w:ascii="Calibri" w:hAnsi="Calibri"/>
          <w:sz w:val="24"/>
          <w:szCs w:val="24"/>
          <w:lang w:val="en-GB" w:eastAsia="ro-RO"/>
        </w:rPr>
        <w:t xml:space="preserve"> a </w:t>
      </w:r>
      <w:proofErr w:type="spellStart"/>
      <w:r w:rsidRPr="000906F8">
        <w:rPr>
          <w:rFonts w:ascii="Calibri" w:hAnsi="Calibri"/>
          <w:sz w:val="24"/>
          <w:szCs w:val="24"/>
          <w:lang w:val="en-GB" w:eastAsia="ro-RO"/>
        </w:rPr>
        <w:t>cheltuielilor</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eligibile</w:t>
      </w:r>
      <w:proofErr w:type="spellEnd"/>
      <w:r w:rsidRPr="000906F8">
        <w:rPr>
          <w:rFonts w:ascii="Calibri" w:hAnsi="Calibri"/>
          <w:sz w:val="24"/>
          <w:szCs w:val="24"/>
          <w:lang w:val="en-GB" w:eastAsia="ro-RO"/>
        </w:rPr>
        <w:t xml:space="preserve"> din </w:t>
      </w:r>
      <w:proofErr w:type="spellStart"/>
      <w:r w:rsidRPr="000906F8">
        <w:rPr>
          <w:rFonts w:ascii="Calibri" w:hAnsi="Calibri"/>
          <w:sz w:val="24"/>
          <w:szCs w:val="24"/>
          <w:lang w:val="en-GB" w:eastAsia="ro-RO"/>
        </w:rPr>
        <w:t>instrumente</w:t>
      </w:r>
      <w:proofErr w:type="spellEnd"/>
      <w:r w:rsidRPr="000906F8">
        <w:rPr>
          <w:rFonts w:ascii="Calibri" w:hAnsi="Calibri"/>
          <w:sz w:val="24"/>
          <w:szCs w:val="24"/>
          <w:lang w:val="en-GB" w:eastAsia="ro-RO"/>
        </w:rPr>
        <w:t xml:space="preserve"> </w:t>
      </w:r>
      <w:proofErr w:type="spellStart"/>
      <w:r w:rsidRPr="000906F8">
        <w:rPr>
          <w:rFonts w:ascii="Calibri" w:hAnsi="Calibri"/>
          <w:sz w:val="24"/>
          <w:szCs w:val="24"/>
          <w:lang w:val="en-GB" w:eastAsia="ro-RO"/>
        </w:rPr>
        <w:t>structurale</w:t>
      </w:r>
      <w:proofErr w:type="spellEnd"/>
      <w:r w:rsidRPr="000906F8">
        <w:rPr>
          <w:rFonts w:ascii="Calibri" w:hAnsi="Calibri"/>
          <w:sz w:val="24"/>
          <w:szCs w:val="24"/>
          <w:lang w:val="en-GB" w:eastAsia="ro-RO"/>
        </w:rPr>
        <w:t>.</w:t>
      </w:r>
    </w:p>
    <w:bookmarkEnd w:id="85"/>
    <w:p w14:paraId="2A25F7BB" w14:textId="77777777" w:rsidR="000618F6" w:rsidRPr="002B5382" w:rsidRDefault="000618F6" w:rsidP="000618F6">
      <w:pPr>
        <w:autoSpaceDE w:val="0"/>
        <w:autoSpaceDN w:val="0"/>
        <w:adjustRightInd w:val="0"/>
        <w:spacing w:before="0" w:after="0"/>
        <w:jc w:val="both"/>
        <w:rPr>
          <w:rFonts w:ascii="Calibri" w:hAnsi="Calibri"/>
          <w:sz w:val="24"/>
          <w:szCs w:val="24"/>
          <w:lang w:val="en-GB" w:eastAsia="ro-RO"/>
        </w:rPr>
      </w:pPr>
    </w:p>
    <w:p w14:paraId="0D9D80C7" w14:textId="77777777" w:rsidR="000618F6" w:rsidRPr="002B5382" w:rsidRDefault="000618F6" w:rsidP="000618F6">
      <w:pPr>
        <w:autoSpaceDE w:val="0"/>
        <w:autoSpaceDN w:val="0"/>
        <w:adjustRightInd w:val="0"/>
        <w:spacing w:before="0" w:after="0"/>
        <w:jc w:val="both"/>
        <w:rPr>
          <w:rFonts w:ascii="Calibri" w:hAnsi="Calibri"/>
          <w:sz w:val="24"/>
          <w:szCs w:val="24"/>
          <w:lang w:val="en-GB" w:eastAsia="ro-RO"/>
        </w:rPr>
      </w:pPr>
      <w:proofErr w:type="spellStart"/>
      <w:r w:rsidRPr="002B5382">
        <w:rPr>
          <w:rFonts w:ascii="Calibri" w:hAnsi="Calibri"/>
          <w:sz w:val="24"/>
          <w:szCs w:val="24"/>
          <w:lang w:val="en-GB" w:eastAsia="ro-RO"/>
        </w:rPr>
        <w:t>Solicitantul</w:t>
      </w:r>
      <w:proofErr w:type="spellEnd"/>
      <w:r w:rsidRPr="002B5382">
        <w:rPr>
          <w:rFonts w:ascii="Calibri" w:hAnsi="Calibri"/>
          <w:sz w:val="24"/>
          <w:szCs w:val="24"/>
          <w:lang w:val="en-GB" w:eastAsia="ro-RO"/>
        </w:rPr>
        <w:t xml:space="preserve"> de </w:t>
      </w:r>
      <w:proofErr w:type="spellStart"/>
      <w:r w:rsidRPr="002B5382">
        <w:rPr>
          <w:rFonts w:ascii="Calibri" w:hAnsi="Calibri"/>
          <w:sz w:val="24"/>
          <w:szCs w:val="24"/>
          <w:lang w:val="en-GB" w:eastAsia="ro-RO"/>
        </w:rPr>
        <w:t>finanțare</w:t>
      </w:r>
      <w:proofErr w:type="spellEnd"/>
      <w:r w:rsidRPr="002B5382">
        <w:rPr>
          <w:rFonts w:ascii="Calibri" w:hAnsi="Calibri"/>
          <w:sz w:val="24"/>
          <w:szCs w:val="24"/>
          <w:lang w:val="en-GB" w:eastAsia="ro-RO"/>
        </w:rPr>
        <w:t xml:space="preserve"> are </w:t>
      </w:r>
      <w:proofErr w:type="spellStart"/>
      <w:r w:rsidRPr="002B5382">
        <w:rPr>
          <w:rFonts w:ascii="Calibri" w:hAnsi="Calibri"/>
          <w:sz w:val="24"/>
          <w:szCs w:val="24"/>
          <w:lang w:val="en-GB" w:eastAsia="ro-RO"/>
        </w:rPr>
        <w:t>obligaţia</w:t>
      </w:r>
      <w:proofErr w:type="spellEnd"/>
      <w:r w:rsidRPr="002B5382">
        <w:rPr>
          <w:rFonts w:ascii="Calibri" w:hAnsi="Calibri"/>
          <w:sz w:val="24"/>
          <w:szCs w:val="24"/>
          <w:lang w:val="en-GB" w:eastAsia="ro-RO"/>
        </w:rPr>
        <w:t xml:space="preserve"> de a </w:t>
      </w:r>
      <w:proofErr w:type="spellStart"/>
      <w:r w:rsidRPr="002B5382">
        <w:rPr>
          <w:rFonts w:ascii="Calibri" w:hAnsi="Calibri"/>
          <w:sz w:val="24"/>
          <w:szCs w:val="24"/>
          <w:lang w:val="en-GB" w:eastAsia="ro-RO"/>
        </w:rPr>
        <w:t>asigura</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resursele</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financiare</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pentru</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acoperirea</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tuturor</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cheltuielilor</w:t>
      </w:r>
      <w:proofErr w:type="spellEnd"/>
      <w:r w:rsidRPr="002B5382">
        <w:rPr>
          <w:rFonts w:ascii="Calibri" w:hAnsi="Calibri"/>
          <w:sz w:val="24"/>
          <w:szCs w:val="24"/>
          <w:lang w:val="en-GB" w:eastAsia="ro-RO"/>
        </w:rPr>
        <w:t xml:space="preserve"> - </w:t>
      </w:r>
      <w:proofErr w:type="spellStart"/>
      <w:r w:rsidRPr="002B5382">
        <w:rPr>
          <w:rFonts w:ascii="Calibri" w:hAnsi="Calibri"/>
          <w:sz w:val="24"/>
          <w:szCs w:val="24"/>
          <w:lang w:val="en-GB" w:eastAsia="ro-RO"/>
        </w:rPr>
        <w:t>eligibile</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și</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neeligibile</w:t>
      </w:r>
      <w:proofErr w:type="spellEnd"/>
      <w:r w:rsidRPr="002B5382">
        <w:rPr>
          <w:rFonts w:ascii="Calibri" w:hAnsi="Calibri"/>
          <w:sz w:val="24"/>
          <w:szCs w:val="24"/>
          <w:lang w:val="en-GB" w:eastAsia="ro-RO"/>
        </w:rPr>
        <w:t xml:space="preserve"> ale </w:t>
      </w:r>
      <w:proofErr w:type="spellStart"/>
      <w:r w:rsidRPr="002B5382">
        <w:rPr>
          <w:rFonts w:ascii="Calibri" w:hAnsi="Calibri"/>
          <w:sz w:val="24"/>
          <w:szCs w:val="24"/>
          <w:lang w:val="en-GB" w:eastAsia="ro-RO"/>
        </w:rPr>
        <w:t>proiectului</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urmând</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să</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recupereze</w:t>
      </w:r>
      <w:proofErr w:type="spellEnd"/>
      <w:r w:rsidRPr="002B5382">
        <w:rPr>
          <w:rFonts w:ascii="Calibri" w:hAnsi="Calibri"/>
          <w:sz w:val="24"/>
          <w:szCs w:val="24"/>
          <w:lang w:val="en-GB" w:eastAsia="ro-RO"/>
        </w:rPr>
        <w:t xml:space="preserve"> ulterior </w:t>
      </w:r>
      <w:proofErr w:type="spellStart"/>
      <w:r w:rsidRPr="002B5382">
        <w:rPr>
          <w:rFonts w:ascii="Calibri" w:hAnsi="Calibri"/>
          <w:sz w:val="24"/>
          <w:szCs w:val="24"/>
          <w:lang w:val="en-GB" w:eastAsia="ro-RO"/>
        </w:rPr>
        <w:t>cota</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parte</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ce</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revine</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fiecărei</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asociații</w:t>
      </w:r>
      <w:proofErr w:type="spellEnd"/>
      <w:r w:rsidRPr="002B5382">
        <w:rPr>
          <w:rFonts w:ascii="Calibri" w:hAnsi="Calibri"/>
          <w:sz w:val="24"/>
          <w:szCs w:val="24"/>
          <w:lang w:val="en-GB" w:eastAsia="ro-RO"/>
        </w:rPr>
        <w:t xml:space="preserve"> de </w:t>
      </w:r>
      <w:proofErr w:type="spellStart"/>
      <w:r w:rsidRPr="002B5382">
        <w:rPr>
          <w:rFonts w:ascii="Calibri" w:hAnsi="Calibri"/>
          <w:sz w:val="24"/>
          <w:szCs w:val="24"/>
          <w:lang w:val="en-GB" w:eastAsia="ro-RO"/>
        </w:rPr>
        <w:t>proprietari</w:t>
      </w:r>
      <w:proofErr w:type="spellEnd"/>
      <w:r w:rsidRPr="002B5382">
        <w:rPr>
          <w:rFonts w:ascii="Calibri" w:hAnsi="Calibri"/>
          <w:sz w:val="24"/>
          <w:szCs w:val="24"/>
          <w:lang w:val="en-GB" w:eastAsia="ro-RO"/>
        </w:rPr>
        <w:t xml:space="preserve"> din </w:t>
      </w:r>
      <w:proofErr w:type="spellStart"/>
      <w:r w:rsidRPr="002B5382">
        <w:rPr>
          <w:rFonts w:ascii="Calibri" w:hAnsi="Calibri"/>
          <w:sz w:val="24"/>
          <w:szCs w:val="24"/>
          <w:lang w:val="en-GB" w:eastAsia="ro-RO"/>
        </w:rPr>
        <w:t>valoarea</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componentei</w:t>
      </w:r>
      <w:proofErr w:type="spellEnd"/>
      <w:r w:rsidRPr="002B5382">
        <w:rPr>
          <w:rFonts w:ascii="Calibri" w:hAnsi="Calibri"/>
          <w:sz w:val="24"/>
          <w:szCs w:val="24"/>
          <w:lang w:val="en-GB" w:eastAsia="ro-RO"/>
        </w:rPr>
        <w:t xml:space="preserve"> respective, </w:t>
      </w:r>
      <w:proofErr w:type="spellStart"/>
      <w:r w:rsidRPr="002B5382">
        <w:rPr>
          <w:rFonts w:ascii="Calibri" w:hAnsi="Calibri"/>
          <w:sz w:val="24"/>
          <w:szCs w:val="24"/>
          <w:lang w:val="en-GB" w:eastAsia="ro-RO"/>
        </w:rPr>
        <w:t>cheltuieli</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eligibile</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și</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neeligibile</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în</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conformitate</w:t>
      </w:r>
      <w:proofErr w:type="spellEnd"/>
      <w:r w:rsidRPr="002B5382">
        <w:rPr>
          <w:rFonts w:ascii="Calibri" w:hAnsi="Calibri"/>
          <w:sz w:val="24"/>
          <w:szCs w:val="24"/>
          <w:lang w:val="en-GB" w:eastAsia="ro-RO"/>
        </w:rPr>
        <w:t xml:space="preserve"> cu </w:t>
      </w:r>
      <w:proofErr w:type="spellStart"/>
      <w:r w:rsidRPr="002B5382">
        <w:rPr>
          <w:rFonts w:ascii="Calibri" w:hAnsi="Calibri"/>
          <w:sz w:val="24"/>
          <w:szCs w:val="24"/>
          <w:lang w:val="en-GB" w:eastAsia="ro-RO"/>
        </w:rPr>
        <w:t>prevederile</w:t>
      </w:r>
      <w:proofErr w:type="spellEnd"/>
      <w:r w:rsidRPr="002B5382">
        <w:rPr>
          <w:rFonts w:ascii="Calibri" w:hAnsi="Calibri"/>
          <w:sz w:val="24"/>
          <w:szCs w:val="24"/>
          <w:lang w:val="en-GB" w:eastAsia="ro-RO"/>
        </w:rPr>
        <w:t xml:space="preserve"> OUG 18/2009 </w:t>
      </w:r>
      <w:proofErr w:type="spellStart"/>
      <w:r w:rsidRPr="002B5382">
        <w:rPr>
          <w:rFonts w:ascii="Calibri" w:hAnsi="Calibri"/>
          <w:sz w:val="24"/>
          <w:szCs w:val="24"/>
          <w:lang w:val="en-GB" w:eastAsia="ro-RO"/>
        </w:rPr>
        <w:t>actualizată</w:t>
      </w:r>
      <w:proofErr w:type="spellEnd"/>
      <w:r w:rsidRPr="002B5382">
        <w:rPr>
          <w:rFonts w:ascii="Calibri" w:hAnsi="Calibri"/>
          <w:sz w:val="24"/>
          <w:szCs w:val="24"/>
          <w:lang w:val="en-GB" w:eastAsia="ro-RO"/>
        </w:rPr>
        <w:t xml:space="preserve"> cu </w:t>
      </w:r>
      <w:proofErr w:type="spellStart"/>
      <w:r w:rsidRPr="002B5382">
        <w:rPr>
          <w:rFonts w:ascii="Calibri" w:hAnsi="Calibri"/>
          <w:sz w:val="24"/>
          <w:szCs w:val="24"/>
          <w:lang w:val="en-GB" w:eastAsia="ro-RO"/>
        </w:rPr>
        <w:t>modificările</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și</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completările</w:t>
      </w:r>
      <w:proofErr w:type="spellEnd"/>
      <w:r w:rsidRPr="002B5382">
        <w:rPr>
          <w:rFonts w:ascii="Calibri" w:hAnsi="Calibri"/>
          <w:sz w:val="24"/>
          <w:szCs w:val="24"/>
          <w:lang w:val="en-GB" w:eastAsia="ro-RO"/>
        </w:rPr>
        <w:t xml:space="preserve"> </w:t>
      </w:r>
      <w:proofErr w:type="spellStart"/>
      <w:r w:rsidRPr="002B5382">
        <w:rPr>
          <w:rFonts w:ascii="Calibri" w:hAnsi="Calibri"/>
          <w:sz w:val="24"/>
          <w:szCs w:val="24"/>
          <w:lang w:val="en-GB" w:eastAsia="ro-RO"/>
        </w:rPr>
        <w:t>ulterioare</w:t>
      </w:r>
      <w:proofErr w:type="spellEnd"/>
      <w:r w:rsidRPr="002B5382">
        <w:rPr>
          <w:rFonts w:ascii="Calibri" w:hAnsi="Calibri"/>
          <w:sz w:val="24"/>
          <w:szCs w:val="24"/>
          <w:lang w:val="en-GB" w:eastAsia="ro-RO"/>
        </w:rPr>
        <w:t xml:space="preserve">. </w:t>
      </w:r>
    </w:p>
    <w:p w14:paraId="704E3076" w14:textId="77777777" w:rsidR="000618F6" w:rsidRPr="004636D7" w:rsidRDefault="000618F6" w:rsidP="00F54A10">
      <w:pPr>
        <w:spacing w:before="0" w:after="0"/>
        <w:jc w:val="both"/>
        <w:rPr>
          <w:rFonts w:asciiTheme="minorHAnsi" w:eastAsia="Times New Roman" w:hAnsiTheme="minorHAnsi" w:cstheme="minorHAnsi"/>
          <w:sz w:val="24"/>
          <w:szCs w:val="24"/>
        </w:rPr>
      </w:pPr>
    </w:p>
    <w:p w14:paraId="02A623F2" w14:textId="77777777" w:rsidR="000618F6" w:rsidRPr="004636D7" w:rsidRDefault="000618F6" w:rsidP="000618F6">
      <w:pPr>
        <w:spacing w:before="0" w:after="0"/>
        <w:jc w:val="both"/>
        <w:rPr>
          <w:rFonts w:asciiTheme="minorHAnsi" w:eastAsiaTheme="minorHAnsi" w:hAnsiTheme="minorHAnsi" w:cstheme="minorHAnsi"/>
          <w:bCs/>
          <w:sz w:val="24"/>
          <w:szCs w:val="24"/>
          <w:lang w:val="en-GB"/>
        </w:rPr>
      </w:pPr>
      <w:proofErr w:type="spellStart"/>
      <w:r w:rsidRPr="004636D7">
        <w:rPr>
          <w:rFonts w:asciiTheme="minorHAnsi" w:eastAsiaTheme="minorHAnsi" w:hAnsiTheme="minorHAnsi" w:cstheme="minorHAnsi"/>
          <w:bCs/>
          <w:sz w:val="24"/>
          <w:szCs w:val="24"/>
          <w:lang w:val="en-GB"/>
        </w:rPr>
        <w:lastRenderedPageBreak/>
        <w:t>Stabilirea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cotei</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contribuţie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proprie</w:t>
      </w:r>
      <w:proofErr w:type="spellEnd"/>
      <w:r w:rsidRPr="004636D7">
        <w:rPr>
          <w:rFonts w:asciiTheme="minorHAnsi" w:eastAsiaTheme="minorHAnsi" w:hAnsiTheme="minorHAnsi" w:cstheme="minorHAnsi"/>
          <w:bCs/>
          <w:sz w:val="24"/>
          <w:szCs w:val="24"/>
          <w:lang w:val="en-GB"/>
        </w:rPr>
        <w:t xml:space="preserve"> a </w:t>
      </w:r>
      <w:proofErr w:type="spellStart"/>
      <w:r w:rsidRPr="004636D7">
        <w:rPr>
          <w:rFonts w:asciiTheme="minorHAnsi" w:eastAsiaTheme="minorHAnsi" w:hAnsiTheme="minorHAnsi" w:cstheme="minorHAnsi"/>
          <w:bCs/>
          <w:sz w:val="24"/>
          <w:szCs w:val="24"/>
          <w:lang w:val="en-GB"/>
        </w:rPr>
        <w:t>autorităţilor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administraţiei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publice</w:t>
      </w:r>
      <w:proofErr w:type="spellEnd"/>
      <w:r w:rsidRPr="004636D7">
        <w:rPr>
          <w:rFonts w:asciiTheme="minorHAnsi" w:eastAsiaTheme="minorHAnsi" w:hAnsiTheme="minorHAnsi" w:cstheme="minorHAnsi"/>
          <w:bCs/>
          <w:sz w:val="24"/>
          <w:szCs w:val="24"/>
          <w:lang w:val="en-GB"/>
        </w:rPr>
        <w:t xml:space="preserve"> locale, </w:t>
      </w:r>
      <w:proofErr w:type="spellStart"/>
      <w:r w:rsidRPr="004636D7">
        <w:rPr>
          <w:rFonts w:asciiTheme="minorHAnsi" w:eastAsiaTheme="minorHAnsi" w:hAnsiTheme="minorHAnsi" w:cstheme="minorHAnsi"/>
          <w:bCs/>
          <w:sz w:val="24"/>
          <w:szCs w:val="24"/>
          <w:lang w:val="en-GB"/>
        </w:rPr>
        <w:t>cotei</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contribuţie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revine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asociației</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proprietari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finanţarea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cheltuielilor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aferente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executării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lucrărilor</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intervenţie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corespunzătoare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cotei</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contribuţie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revine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proprietarilor</w:t>
      </w:r>
      <w:proofErr w:type="spellEnd"/>
      <w:r w:rsidRPr="004636D7">
        <w:rPr>
          <w:rFonts w:asciiTheme="minorHAnsi" w:eastAsiaTheme="minorHAnsi" w:hAnsiTheme="minorHAnsi" w:cstheme="minorHAnsi"/>
          <w:bCs/>
          <w:sz w:val="24"/>
          <w:szCs w:val="24"/>
          <w:lang w:val="en-GB"/>
        </w:rPr>
        <w:t>/</w:t>
      </w:r>
      <w:proofErr w:type="spellStart"/>
      <w:r w:rsidRPr="004636D7">
        <w:rPr>
          <w:rFonts w:asciiTheme="minorHAnsi" w:eastAsiaTheme="minorHAnsi" w:hAnsiTheme="minorHAnsi" w:cstheme="minorHAnsi"/>
          <w:bCs/>
          <w:sz w:val="24"/>
          <w:szCs w:val="24"/>
          <w:lang w:val="en-GB"/>
        </w:rPr>
        <w:t>asociaţiei</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proprietari</w:t>
      </w:r>
      <w:proofErr w:type="spellEnd"/>
      <w:r w:rsidRPr="004636D7">
        <w:rPr>
          <w:rFonts w:asciiTheme="minorHAnsi" w:eastAsiaTheme="minorHAnsi" w:hAnsiTheme="minorHAnsi" w:cstheme="minorHAnsi"/>
          <w:bCs/>
          <w:sz w:val="24"/>
          <w:szCs w:val="24"/>
          <w:lang w:val="en-GB"/>
        </w:rPr>
        <w:t xml:space="preserve">, cu </w:t>
      </w:r>
      <w:proofErr w:type="spellStart"/>
      <w:r w:rsidRPr="004636D7">
        <w:rPr>
          <w:rFonts w:asciiTheme="minorHAnsi" w:eastAsiaTheme="minorHAnsi" w:hAnsiTheme="minorHAnsi" w:cstheme="minorHAnsi"/>
          <w:bCs/>
          <w:sz w:val="24"/>
          <w:szCs w:val="24"/>
          <w:lang w:val="en-GB"/>
        </w:rPr>
        <w:t>recuperarea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sumelor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sumele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avansate</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autorităţile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administraţiei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publice</w:t>
      </w:r>
      <w:proofErr w:type="spellEnd"/>
      <w:r w:rsidRPr="004636D7">
        <w:rPr>
          <w:rFonts w:asciiTheme="minorHAnsi" w:eastAsiaTheme="minorHAnsi" w:hAnsiTheme="minorHAnsi" w:cstheme="minorHAnsi"/>
          <w:bCs/>
          <w:sz w:val="24"/>
          <w:szCs w:val="24"/>
          <w:lang w:val="en-GB"/>
        </w:rPr>
        <w:t xml:space="preserve"> locale </w:t>
      </w:r>
      <w:proofErr w:type="spellStart"/>
      <w:r w:rsidRPr="004636D7">
        <w:rPr>
          <w:rFonts w:asciiTheme="minorHAnsi" w:eastAsiaTheme="minorHAnsi" w:hAnsiTheme="minorHAnsi" w:cstheme="minorHAnsi"/>
          <w:bCs/>
          <w:sz w:val="24"/>
          <w:szCs w:val="24"/>
          <w:lang w:val="en-GB"/>
        </w:rPr>
        <w:t>pentru</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asigurarea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cotei</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contribuţie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proprie</w:t>
      </w:r>
      <w:proofErr w:type="spellEnd"/>
      <w:r w:rsidRPr="004636D7">
        <w:rPr>
          <w:rFonts w:asciiTheme="minorHAnsi" w:eastAsiaTheme="minorHAnsi" w:hAnsiTheme="minorHAnsi" w:cstheme="minorHAnsi"/>
          <w:bCs/>
          <w:sz w:val="24"/>
          <w:szCs w:val="24"/>
          <w:lang w:val="en-GB"/>
        </w:rPr>
        <w:t xml:space="preserve"> a </w:t>
      </w:r>
      <w:proofErr w:type="spellStart"/>
      <w:r w:rsidRPr="004636D7">
        <w:rPr>
          <w:rFonts w:asciiTheme="minorHAnsi" w:eastAsiaTheme="minorHAnsi" w:hAnsiTheme="minorHAnsi" w:cstheme="minorHAnsi"/>
          <w:bCs/>
          <w:sz w:val="24"/>
          <w:szCs w:val="24"/>
          <w:lang w:val="en-GB"/>
        </w:rPr>
        <w:t>asociaţiilor</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proprietari</w:t>
      </w:r>
      <w:proofErr w:type="spellEnd"/>
      <w:r w:rsidRPr="004636D7">
        <w:rPr>
          <w:rFonts w:asciiTheme="minorHAnsi" w:eastAsiaTheme="minorHAnsi" w:hAnsiTheme="minorHAnsi" w:cstheme="minorHAnsi"/>
          <w:bCs/>
          <w:sz w:val="24"/>
          <w:szCs w:val="24"/>
          <w:lang w:val="en-GB"/>
        </w:rPr>
        <w:t xml:space="preserve"> considerate </w:t>
      </w:r>
      <w:proofErr w:type="spellStart"/>
      <w:r w:rsidRPr="004636D7">
        <w:rPr>
          <w:rFonts w:asciiTheme="minorHAnsi" w:eastAsiaTheme="minorHAnsi" w:hAnsiTheme="minorHAnsi" w:cstheme="minorHAnsi"/>
          <w:bCs/>
          <w:sz w:val="24"/>
          <w:szCs w:val="24"/>
          <w:lang w:val="en-GB"/>
        </w:rPr>
        <w:t>cheltuieli</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natură</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socială</w:t>
      </w:r>
      <w:proofErr w:type="spellEnd"/>
      <w:r w:rsidRPr="004636D7">
        <w:rPr>
          <w:rFonts w:asciiTheme="minorHAnsi" w:eastAsiaTheme="minorHAnsi" w:hAnsiTheme="minorHAnsi" w:cstheme="minorHAnsi"/>
          <w:bCs/>
          <w:sz w:val="24"/>
          <w:szCs w:val="24"/>
          <w:lang w:val="en-GB"/>
        </w:rPr>
        <w:t xml:space="preserve">, se </w:t>
      </w:r>
      <w:proofErr w:type="spellStart"/>
      <w:r w:rsidRPr="004636D7">
        <w:rPr>
          <w:rFonts w:asciiTheme="minorHAnsi" w:eastAsiaTheme="minorHAnsi" w:hAnsiTheme="minorHAnsi" w:cstheme="minorHAnsi"/>
          <w:bCs/>
          <w:sz w:val="24"/>
          <w:szCs w:val="24"/>
          <w:lang w:val="en-GB"/>
        </w:rPr>
        <w:t>va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realiza</w:t>
      </w:r>
      <w:proofErr w:type="spellEnd"/>
      <w:r w:rsidRPr="004636D7">
        <w:rPr>
          <w:rFonts w:asciiTheme="minorHAnsi" w:eastAsiaTheme="minorHAnsi" w:hAnsiTheme="minorHAnsi" w:cstheme="minorHAnsi"/>
          <w:bCs/>
          <w:sz w:val="24"/>
          <w:szCs w:val="24"/>
          <w:lang w:val="en-GB"/>
        </w:rPr>
        <w:t xml:space="preserve"> cu </w:t>
      </w:r>
      <w:proofErr w:type="spellStart"/>
      <w:r w:rsidRPr="004636D7">
        <w:rPr>
          <w:rFonts w:asciiTheme="minorHAnsi" w:eastAsiaTheme="minorHAnsi" w:hAnsiTheme="minorHAnsi" w:cstheme="minorHAnsi"/>
          <w:bCs/>
          <w:sz w:val="24"/>
          <w:szCs w:val="24"/>
          <w:lang w:val="en-GB"/>
        </w:rPr>
        <w:t>respectarea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Ordonanței</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Urgența</w:t>
      </w:r>
      <w:proofErr w:type="spellEnd"/>
      <w:r w:rsidRPr="004636D7">
        <w:rPr>
          <w:rFonts w:asciiTheme="minorHAnsi" w:eastAsiaTheme="minorHAnsi" w:hAnsiTheme="minorHAnsi" w:cstheme="minorHAnsi"/>
          <w:bCs/>
          <w:sz w:val="24"/>
          <w:szCs w:val="24"/>
          <w:lang w:val="en-GB"/>
        </w:rPr>
        <w:t xml:space="preserve"> nr. 18 din 4 </w:t>
      </w:r>
      <w:proofErr w:type="spellStart"/>
      <w:r w:rsidRPr="004636D7">
        <w:rPr>
          <w:rFonts w:asciiTheme="minorHAnsi" w:eastAsiaTheme="minorHAnsi" w:hAnsiTheme="minorHAnsi" w:cstheme="minorHAnsi"/>
          <w:bCs/>
          <w:sz w:val="24"/>
          <w:szCs w:val="24"/>
          <w:lang w:val="en-GB"/>
        </w:rPr>
        <w:t>martie</w:t>
      </w:r>
      <w:proofErr w:type="spellEnd"/>
      <w:r w:rsidRPr="004636D7">
        <w:rPr>
          <w:rFonts w:asciiTheme="minorHAnsi" w:eastAsiaTheme="minorHAnsi" w:hAnsiTheme="minorHAnsi" w:cstheme="minorHAnsi"/>
          <w:bCs/>
          <w:sz w:val="24"/>
          <w:szCs w:val="24"/>
          <w:lang w:val="en-GB"/>
        </w:rPr>
        <w:t xml:space="preserve"> 2009 </w:t>
      </w:r>
      <w:proofErr w:type="spellStart"/>
      <w:r w:rsidRPr="004636D7">
        <w:rPr>
          <w:rFonts w:asciiTheme="minorHAnsi" w:eastAsiaTheme="minorHAnsi" w:hAnsiTheme="minorHAnsi" w:cstheme="minorHAnsi"/>
          <w:bCs/>
          <w:sz w:val="24"/>
          <w:szCs w:val="24"/>
          <w:lang w:val="en-GB"/>
        </w:rPr>
        <w:t>privind</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creşterea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performanţei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energetice</w:t>
      </w:r>
      <w:proofErr w:type="spellEnd"/>
      <w:r w:rsidRPr="004636D7">
        <w:rPr>
          <w:rFonts w:asciiTheme="minorHAnsi" w:eastAsiaTheme="minorHAnsi" w:hAnsiTheme="minorHAnsi" w:cstheme="minorHAnsi"/>
          <w:bCs/>
          <w:sz w:val="24"/>
          <w:szCs w:val="24"/>
          <w:lang w:val="en-GB"/>
        </w:rPr>
        <w:t xml:space="preserve"> a </w:t>
      </w:r>
      <w:proofErr w:type="spellStart"/>
      <w:r w:rsidRPr="004636D7">
        <w:rPr>
          <w:rFonts w:asciiTheme="minorHAnsi" w:eastAsiaTheme="minorHAnsi" w:hAnsiTheme="minorHAnsi" w:cstheme="minorHAnsi"/>
          <w:bCs/>
          <w:sz w:val="24"/>
          <w:szCs w:val="24"/>
          <w:lang w:val="en-GB"/>
        </w:rPr>
        <w:t>blocurilor</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locuinţe</w:t>
      </w:r>
      <w:proofErr w:type="spellEnd"/>
      <w:r w:rsidRPr="004636D7">
        <w:rPr>
          <w:rFonts w:asciiTheme="minorHAnsi" w:eastAsiaTheme="minorHAnsi" w:hAnsiTheme="minorHAnsi" w:cstheme="minorHAnsi"/>
          <w:bCs/>
          <w:sz w:val="24"/>
          <w:szCs w:val="24"/>
          <w:lang w:val="en-GB"/>
        </w:rPr>
        <w:t xml:space="preserve">, cu </w:t>
      </w:r>
      <w:proofErr w:type="spellStart"/>
      <w:r w:rsidRPr="004636D7">
        <w:rPr>
          <w:rFonts w:asciiTheme="minorHAnsi" w:eastAsiaTheme="minorHAnsi" w:hAnsiTheme="minorHAnsi" w:cstheme="minorHAnsi"/>
          <w:bCs/>
          <w:sz w:val="24"/>
          <w:szCs w:val="24"/>
          <w:lang w:val="en-GB"/>
        </w:rPr>
        <w:t>modificările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și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completările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ulterioare</w:t>
      </w:r>
      <w:proofErr w:type="spellEnd"/>
      <w:r w:rsidRPr="004636D7">
        <w:rPr>
          <w:rFonts w:asciiTheme="minorHAnsi" w:eastAsiaTheme="minorHAnsi" w:hAnsiTheme="minorHAnsi" w:cstheme="minorHAnsi"/>
          <w:bCs/>
          <w:sz w:val="24"/>
          <w:szCs w:val="24"/>
          <w:lang w:val="en-GB"/>
        </w:rPr>
        <w:t>.</w:t>
      </w:r>
    </w:p>
    <w:p w14:paraId="3ABD9ECE" w14:textId="77777777" w:rsidR="000618F6" w:rsidRPr="004636D7" w:rsidRDefault="000618F6" w:rsidP="000618F6">
      <w:pPr>
        <w:spacing w:before="0" w:after="0"/>
        <w:jc w:val="both"/>
        <w:rPr>
          <w:rFonts w:asciiTheme="minorHAnsi" w:eastAsiaTheme="minorHAnsi" w:hAnsiTheme="minorHAnsi" w:cstheme="minorHAnsi"/>
          <w:sz w:val="24"/>
          <w:szCs w:val="24"/>
          <w:lang w:val="en-GB"/>
        </w:rPr>
      </w:pPr>
    </w:p>
    <w:p w14:paraId="17821EE8" w14:textId="6C1058A5" w:rsidR="000618F6" w:rsidRPr="004636D7" w:rsidRDefault="000618F6" w:rsidP="000618F6">
      <w:pPr>
        <w:spacing w:before="0" w:after="0"/>
        <w:jc w:val="both"/>
        <w:rPr>
          <w:rFonts w:asciiTheme="minorHAnsi" w:eastAsiaTheme="minorHAnsi" w:hAnsiTheme="minorHAnsi" w:cstheme="minorHAnsi"/>
          <w:sz w:val="24"/>
          <w:szCs w:val="24"/>
          <w:lang w:val="en-GB"/>
        </w:rPr>
      </w:pPr>
      <w:proofErr w:type="spellStart"/>
      <w:r w:rsidRPr="004636D7">
        <w:rPr>
          <w:rFonts w:asciiTheme="minorHAnsi" w:eastAsiaTheme="minorHAnsi" w:hAnsiTheme="minorHAnsi" w:cstheme="minorHAnsi"/>
          <w:sz w:val="24"/>
          <w:szCs w:val="24"/>
          <w:lang w:val="en-GB"/>
        </w:rPr>
        <w:t>Solicitantul</w:t>
      </w:r>
      <w:proofErr w:type="spellEnd"/>
      <w:r w:rsidRPr="004636D7">
        <w:rPr>
          <w:rFonts w:asciiTheme="minorHAnsi" w:eastAsiaTheme="minorHAnsi" w:hAnsiTheme="minorHAnsi" w:cstheme="minorHAnsi"/>
          <w:sz w:val="24"/>
          <w:szCs w:val="24"/>
          <w:lang w:val="en-GB"/>
        </w:rPr>
        <w:t xml:space="preserve"> se </w:t>
      </w:r>
      <w:proofErr w:type="spellStart"/>
      <w:r w:rsidRPr="004636D7">
        <w:rPr>
          <w:rFonts w:asciiTheme="minorHAnsi" w:eastAsiaTheme="minorHAnsi" w:hAnsiTheme="minorHAnsi" w:cstheme="minorHAnsi"/>
          <w:sz w:val="24"/>
          <w:szCs w:val="24"/>
          <w:lang w:val="en-GB"/>
        </w:rPr>
        <w:t>angajează</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prin</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Declaraţia</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unică</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Anexa</w:t>
      </w:r>
      <w:proofErr w:type="spellEnd"/>
      <w:r w:rsidRPr="004636D7">
        <w:rPr>
          <w:rFonts w:asciiTheme="minorHAnsi" w:eastAsiaTheme="minorHAnsi" w:hAnsiTheme="minorHAnsi" w:cstheme="minorHAnsi"/>
          <w:sz w:val="24"/>
          <w:szCs w:val="24"/>
          <w:lang w:val="en-GB"/>
        </w:rPr>
        <w:t xml:space="preserve"> 4 la </w:t>
      </w:r>
      <w:proofErr w:type="spellStart"/>
      <w:r w:rsidRPr="004636D7">
        <w:rPr>
          <w:rFonts w:asciiTheme="minorHAnsi" w:eastAsiaTheme="minorHAnsi" w:hAnsiTheme="minorHAnsi" w:cstheme="minorHAnsi"/>
          <w:sz w:val="24"/>
          <w:szCs w:val="24"/>
          <w:lang w:val="en-GB"/>
        </w:rPr>
        <w:t>prezentul</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ghid</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să</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asigure</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contribuția</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proprie</w:t>
      </w:r>
      <w:proofErr w:type="spellEnd"/>
      <w:r w:rsidRPr="004636D7">
        <w:rPr>
          <w:rFonts w:asciiTheme="minorHAnsi" w:eastAsiaTheme="minorHAnsi" w:hAnsiTheme="minorHAnsi" w:cstheme="minorHAnsi"/>
          <w:sz w:val="24"/>
          <w:szCs w:val="24"/>
          <w:lang w:val="en-GB"/>
        </w:rPr>
        <w:t xml:space="preserve"> la </w:t>
      </w:r>
      <w:proofErr w:type="spellStart"/>
      <w:r w:rsidRPr="004636D7">
        <w:rPr>
          <w:rFonts w:asciiTheme="minorHAnsi" w:eastAsiaTheme="minorHAnsi" w:hAnsiTheme="minorHAnsi" w:cstheme="minorHAnsi"/>
          <w:sz w:val="24"/>
          <w:szCs w:val="24"/>
          <w:lang w:val="en-GB"/>
        </w:rPr>
        <w:t>valoarea</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cheltuielilor</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eligibile</w:t>
      </w:r>
      <w:proofErr w:type="spellEnd"/>
      <w:r w:rsidRPr="004636D7">
        <w:rPr>
          <w:rFonts w:asciiTheme="minorHAnsi" w:eastAsiaTheme="minorHAnsi" w:hAnsiTheme="minorHAnsi" w:cstheme="minorHAnsi"/>
          <w:sz w:val="24"/>
          <w:szCs w:val="24"/>
          <w:lang w:val="en-GB"/>
        </w:rPr>
        <w:t xml:space="preserve">, precum </w:t>
      </w:r>
      <w:proofErr w:type="spellStart"/>
      <w:r w:rsidRPr="004636D7">
        <w:rPr>
          <w:rFonts w:asciiTheme="minorHAnsi" w:eastAsiaTheme="minorHAnsi" w:hAnsiTheme="minorHAnsi" w:cstheme="minorHAnsi"/>
          <w:sz w:val="24"/>
          <w:szCs w:val="24"/>
          <w:lang w:val="en-GB"/>
        </w:rPr>
        <w:t>și</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acoperirea</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cheltuielilor</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neeligibile</w:t>
      </w:r>
      <w:proofErr w:type="spellEnd"/>
      <w:r w:rsidRPr="004636D7">
        <w:rPr>
          <w:rFonts w:asciiTheme="minorHAnsi" w:eastAsiaTheme="minorHAnsi" w:hAnsiTheme="minorHAnsi" w:cstheme="minorHAnsi"/>
          <w:sz w:val="24"/>
          <w:szCs w:val="24"/>
          <w:lang w:val="en-GB"/>
        </w:rPr>
        <w:t xml:space="preserve"> ale </w:t>
      </w:r>
      <w:proofErr w:type="spellStart"/>
      <w:r w:rsidRPr="004636D7">
        <w:rPr>
          <w:rFonts w:asciiTheme="minorHAnsi" w:eastAsiaTheme="minorHAnsi" w:hAnsiTheme="minorHAnsi" w:cstheme="minorHAnsi"/>
          <w:sz w:val="24"/>
          <w:szCs w:val="24"/>
          <w:lang w:val="en-GB"/>
        </w:rPr>
        <w:t>proiectului</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Astfel</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solicitantul</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va</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anexa</w:t>
      </w:r>
      <w:proofErr w:type="spellEnd"/>
      <w:r w:rsidRPr="004636D7">
        <w:rPr>
          <w:rFonts w:asciiTheme="minorHAnsi" w:eastAsiaTheme="minorHAnsi" w:hAnsiTheme="minorHAnsi" w:cstheme="minorHAnsi"/>
          <w:sz w:val="24"/>
          <w:szCs w:val="24"/>
          <w:lang w:val="en-GB"/>
        </w:rPr>
        <w:t xml:space="preserve"> la </w:t>
      </w:r>
      <w:proofErr w:type="spellStart"/>
      <w:r w:rsidRPr="004636D7">
        <w:rPr>
          <w:rFonts w:asciiTheme="minorHAnsi" w:eastAsiaTheme="minorHAnsi" w:hAnsiTheme="minorHAnsi" w:cstheme="minorHAnsi"/>
          <w:sz w:val="24"/>
          <w:szCs w:val="24"/>
          <w:lang w:val="en-GB"/>
        </w:rPr>
        <w:t>depunerea</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cererii</w:t>
      </w:r>
      <w:proofErr w:type="spellEnd"/>
      <w:r w:rsidRPr="004636D7">
        <w:rPr>
          <w:rFonts w:asciiTheme="minorHAnsi" w:eastAsiaTheme="minorHAnsi" w:hAnsiTheme="minorHAnsi" w:cstheme="minorHAnsi"/>
          <w:sz w:val="24"/>
          <w:szCs w:val="24"/>
          <w:lang w:val="en-GB"/>
        </w:rPr>
        <w:t xml:space="preserve"> de </w:t>
      </w:r>
      <w:proofErr w:type="spellStart"/>
      <w:r w:rsidRPr="004636D7">
        <w:rPr>
          <w:rFonts w:asciiTheme="minorHAnsi" w:eastAsiaTheme="minorHAnsi" w:hAnsiTheme="minorHAnsi" w:cstheme="minorHAnsi"/>
          <w:sz w:val="24"/>
          <w:szCs w:val="24"/>
          <w:lang w:val="en-GB"/>
        </w:rPr>
        <w:t>finanţare</w:t>
      </w:r>
      <w:proofErr w:type="spellEnd"/>
      <w:r w:rsidR="00845C2E">
        <w:rPr>
          <w:rFonts w:asciiTheme="minorHAnsi" w:eastAsiaTheme="minorHAnsi" w:hAnsiTheme="minorHAnsi" w:cstheme="minorHAnsi"/>
          <w:sz w:val="24"/>
          <w:szCs w:val="24"/>
          <w:lang w:val="en-GB"/>
        </w:rPr>
        <w:t>,</w:t>
      </w:r>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Declaraţia</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Unică</w:t>
      </w:r>
      <w:proofErr w:type="spellEnd"/>
      <w:r w:rsidRPr="004636D7">
        <w:rPr>
          <w:rFonts w:asciiTheme="minorHAnsi" w:eastAsiaTheme="minorHAnsi" w:hAnsiTheme="minorHAnsi" w:cstheme="minorHAnsi"/>
          <w:sz w:val="24"/>
          <w:szCs w:val="24"/>
          <w:lang w:val="en-GB"/>
        </w:rPr>
        <w:t xml:space="preserve">. </w:t>
      </w:r>
    </w:p>
    <w:p w14:paraId="75E85B22" w14:textId="50B00452" w:rsidR="000618F6" w:rsidRPr="004636D7" w:rsidRDefault="000618F6" w:rsidP="000618F6">
      <w:pPr>
        <w:spacing w:before="0" w:after="0"/>
        <w:jc w:val="both"/>
        <w:rPr>
          <w:rFonts w:asciiTheme="minorHAnsi" w:eastAsia="Times New Roman" w:hAnsiTheme="minorHAnsi" w:cstheme="minorHAnsi"/>
          <w:snapToGrid w:val="0"/>
          <w:sz w:val="24"/>
          <w:szCs w:val="24"/>
        </w:rPr>
      </w:pPr>
      <w:proofErr w:type="spellStart"/>
      <w:r w:rsidRPr="004636D7">
        <w:rPr>
          <w:rFonts w:asciiTheme="minorHAnsi" w:eastAsiaTheme="minorHAnsi" w:hAnsiTheme="minorHAnsi" w:cstheme="minorHAnsi"/>
          <w:sz w:val="24"/>
          <w:szCs w:val="24"/>
          <w:lang w:val="en-GB"/>
        </w:rPr>
        <w:t>În</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etapa</w:t>
      </w:r>
      <w:proofErr w:type="spellEnd"/>
      <w:r w:rsidRPr="004636D7">
        <w:rPr>
          <w:rFonts w:asciiTheme="minorHAnsi" w:eastAsiaTheme="minorHAnsi" w:hAnsiTheme="minorHAnsi" w:cstheme="minorHAnsi"/>
          <w:sz w:val="24"/>
          <w:szCs w:val="24"/>
          <w:lang w:val="en-GB"/>
        </w:rPr>
        <w:t xml:space="preserve"> de </w:t>
      </w:r>
      <w:proofErr w:type="spellStart"/>
      <w:r w:rsidRPr="004636D7">
        <w:rPr>
          <w:rFonts w:asciiTheme="minorHAnsi" w:eastAsiaTheme="minorHAnsi" w:hAnsiTheme="minorHAnsi" w:cstheme="minorHAnsi"/>
          <w:sz w:val="24"/>
          <w:szCs w:val="24"/>
          <w:lang w:val="en-GB"/>
        </w:rPr>
        <w:t>contractare</w:t>
      </w:r>
      <w:proofErr w:type="spellEnd"/>
      <w:r w:rsidR="005D310F">
        <w:rPr>
          <w:rFonts w:asciiTheme="minorHAnsi" w:eastAsiaTheme="minorHAnsi" w:hAnsiTheme="minorHAnsi" w:cstheme="minorHAnsi"/>
          <w:sz w:val="24"/>
          <w:szCs w:val="24"/>
          <w:lang w:val="en-GB"/>
        </w:rPr>
        <w:t>,</w:t>
      </w:r>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solicitantul</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va</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anexa</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Hotărârea</w:t>
      </w:r>
      <w:proofErr w:type="spellEnd"/>
      <w:r w:rsidRPr="004636D7">
        <w:rPr>
          <w:rFonts w:asciiTheme="minorHAnsi" w:eastAsiaTheme="minorHAnsi" w:hAnsiTheme="minorHAnsi" w:cstheme="minorHAnsi"/>
          <w:sz w:val="24"/>
          <w:szCs w:val="24"/>
          <w:lang w:val="en-GB"/>
        </w:rPr>
        <w:t xml:space="preserve"> de </w:t>
      </w:r>
      <w:proofErr w:type="spellStart"/>
      <w:r w:rsidRPr="004636D7">
        <w:rPr>
          <w:rFonts w:asciiTheme="minorHAnsi" w:eastAsiaTheme="minorHAnsi" w:hAnsiTheme="minorHAnsi" w:cstheme="minorHAnsi"/>
          <w:sz w:val="24"/>
          <w:szCs w:val="24"/>
          <w:lang w:val="en-GB"/>
        </w:rPr>
        <w:t>aprobare</w:t>
      </w:r>
      <w:proofErr w:type="spellEnd"/>
      <w:r w:rsidRPr="004636D7">
        <w:rPr>
          <w:rFonts w:asciiTheme="minorHAnsi" w:eastAsiaTheme="minorHAnsi" w:hAnsiTheme="minorHAnsi" w:cstheme="minorHAnsi"/>
          <w:sz w:val="24"/>
          <w:szCs w:val="24"/>
          <w:lang w:val="en-GB"/>
        </w:rPr>
        <w:t xml:space="preserve"> a </w:t>
      </w:r>
      <w:proofErr w:type="spellStart"/>
      <w:r w:rsidRPr="004636D7">
        <w:rPr>
          <w:rFonts w:asciiTheme="minorHAnsi" w:eastAsiaTheme="minorHAnsi" w:hAnsiTheme="minorHAnsi" w:cstheme="minorHAnsi"/>
          <w:sz w:val="24"/>
          <w:szCs w:val="24"/>
          <w:lang w:val="en-GB"/>
        </w:rPr>
        <w:t>proiectului</w:t>
      </w:r>
      <w:proofErr w:type="spellEnd"/>
      <w:r w:rsidRPr="004636D7">
        <w:rPr>
          <w:rFonts w:asciiTheme="minorHAnsi" w:eastAsia="Times New Roman" w:hAnsiTheme="minorHAnsi" w:cstheme="minorHAnsi"/>
          <w:snapToGrid w:val="0"/>
          <w:sz w:val="24"/>
          <w:szCs w:val="24"/>
        </w:rPr>
        <w:t xml:space="preserve"> şi a cheltuielilor legate de proiect și </w:t>
      </w:r>
      <w:proofErr w:type="spellStart"/>
      <w:r w:rsidRPr="004636D7">
        <w:rPr>
          <w:rFonts w:asciiTheme="minorHAnsi" w:eastAsiaTheme="minorHAnsi" w:hAnsiTheme="minorHAnsi" w:cstheme="minorHAnsi"/>
          <w:sz w:val="24"/>
          <w:szCs w:val="24"/>
          <w:lang w:val="en-GB"/>
        </w:rPr>
        <w:t>Hotărârea</w:t>
      </w:r>
      <w:proofErr w:type="spellEnd"/>
      <w:r w:rsidRPr="004636D7">
        <w:rPr>
          <w:rFonts w:asciiTheme="minorHAnsi" w:eastAsiaTheme="minorHAnsi" w:hAnsiTheme="minorHAnsi" w:cstheme="minorHAnsi"/>
          <w:sz w:val="24"/>
          <w:szCs w:val="24"/>
          <w:lang w:val="en-GB"/>
        </w:rPr>
        <w:t xml:space="preserve"> de </w:t>
      </w:r>
      <w:proofErr w:type="spellStart"/>
      <w:r w:rsidRPr="004636D7">
        <w:rPr>
          <w:rFonts w:asciiTheme="minorHAnsi" w:eastAsiaTheme="minorHAnsi" w:hAnsiTheme="minorHAnsi" w:cstheme="minorHAnsi"/>
          <w:sz w:val="24"/>
          <w:szCs w:val="24"/>
          <w:lang w:val="en-GB"/>
        </w:rPr>
        <w:t>aprobare</w:t>
      </w:r>
      <w:proofErr w:type="spellEnd"/>
      <w:r w:rsidRPr="004636D7">
        <w:rPr>
          <w:rFonts w:asciiTheme="minorHAnsi" w:eastAsiaTheme="minorHAnsi" w:hAnsiTheme="minorHAnsi" w:cstheme="minorHAnsi"/>
          <w:sz w:val="24"/>
          <w:szCs w:val="24"/>
          <w:lang w:val="en-GB"/>
        </w:rPr>
        <w:t xml:space="preserve"> a </w:t>
      </w:r>
      <w:proofErr w:type="spellStart"/>
      <w:r w:rsidRPr="004636D7">
        <w:rPr>
          <w:rFonts w:asciiTheme="minorHAnsi" w:eastAsiaTheme="minorHAnsi" w:hAnsiTheme="minorHAnsi" w:cstheme="minorHAnsi"/>
          <w:sz w:val="24"/>
          <w:szCs w:val="24"/>
          <w:lang w:val="en-GB"/>
        </w:rPr>
        <w:t>indicatorilor</w:t>
      </w:r>
      <w:proofErr w:type="spellEnd"/>
      <w:r w:rsidRPr="004636D7">
        <w:rPr>
          <w:rFonts w:asciiTheme="minorHAnsi" w:eastAsiaTheme="minorHAnsi" w:hAnsiTheme="minorHAnsi" w:cstheme="minorHAnsi"/>
          <w:sz w:val="24"/>
          <w:szCs w:val="24"/>
          <w:lang w:val="en-GB"/>
        </w:rPr>
        <w:t xml:space="preserve"> </w:t>
      </w:r>
      <w:proofErr w:type="spellStart"/>
      <w:r w:rsidRPr="004636D7">
        <w:rPr>
          <w:rFonts w:asciiTheme="minorHAnsi" w:eastAsiaTheme="minorHAnsi" w:hAnsiTheme="minorHAnsi" w:cstheme="minorHAnsi"/>
          <w:sz w:val="24"/>
          <w:szCs w:val="24"/>
          <w:lang w:val="en-GB"/>
        </w:rPr>
        <w:t>tehnico</w:t>
      </w:r>
      <w:proofErr w:type="spellEnd"/>
      <w:r w:rsidRPr="004636D7">
        <w:rPr>
          <w:rFonts w:asciiTheme="minorHAnsi" w:eastAsiaTheme="minorHAnsi" w:hAnsiTheme="minorHAnsi" w:cstheme="minorHAnsi"/>
          <w:sz w:val="24"/>
          <w:szCs w:val="24"/>
          <w:lang w:val="en-GB"/>
        </w:rPr>
        <w:t xml:space="preserve"> – economici ai </w:t>
      </w:r>
      <w:proofErr w:type="spellStart"/>
      <w:r w:rsidRPr="004636D7">
        <w:rPr>
          <w:rFonts w:asciiTheme="minorHAnsi" w:eastAsiaTheme="minorHAnsi" w:hAnsiTheme="minorHAnsi" w:cstheme="minorHAnsi"/>
          <w:sz w:val="24"/>
          <w:szCs w:val="24"/>
          <w:lang w:val="en-GB"/>
        </w:rPr>
        <w:t>investiţiei</w:t>
      </w:r>
      <w:proofErr w:type="spellEnd"/>
      <w:r w:rsidRPr="004636D7">
        <w:rPr>
          <w:rFonts w:asciiTheme="minorHAnsi" w:eastAsiaTheme="minorHAnsi" w:hAnsiTheme="minorHAnsi" w:cstheme="minorHAnsi"/>
          <w:sz w:val="24"/>
          <w:szCs w:val="24"/>
          <w:lang w:val="en-GB"/>
        </w:rPr>
        <w:t>,</w:t>
      </w:r>
      <w:r w:rsidRPr="004636D7">
        <w:rPr>
          <w:rFonts w:asciiTheme="minorHAnsi" w:eastAsia="Times New Roman" w:hAnsiTheme="minorHAnsi" w:cstheme="minorHAnsi"/>
          <w:snapToGrid w:val="0"/>
          <w:sz w:val="24"/>
          <w:szCs w:val="24"/>
        </w:rPr>
        <w:t xml:space="preserve"> anexe la prezentul ghid.  </w:t>
      </w:r>
    </w:p>
    <w:p w14:paraId="6DFD11AC" w14:textId="77777777" w:rsidR="000618F6" w:rsidRDefault="000618F6" w:rsidP="000618F6">
      <w:pPr>
        <w:autoSpaceDN w:val="0"/>
        <w:spacing w:before="0" w:after="0"/>
        <w:jc w:val="both"/>
        <w:rPr>
          <w:rFonts w:asciiTheme="minorHAnsi" w:eastAsia="Times New Roman" w:hAnsiTheme="minorHAnsi" w:cstheme="minorHAnsi"/>
          <w:sz w:val="24"/>
          <w:szCs w:val="24"/>
          <w:lang w:val="en-GB"/>
        </w:rPr>
      </w:pPr>
    </w:p>
    <w:p w14:paraId="209BEA19" w14:textId="77777777" w:rsidR="000618F6" w:rsidRPr="004636D7" w:rsidRDefault="000618F6" w:rsidP="000618F6">
      <w:pPr>
        <w:spacing w:before="0" w:after="0"/>
        <w:jc w:val="both"/>
        <w:rPr>
          <w:rFonts w:asciiTheme="minorHAnsi" w:eastAsiaTheme="minorHAnsi" w:hAnsiTheme="minorHAnsi" w:cstheme="minorHAnsi"/>
          <w:bCs/>
          <w:sz w:val="24"/>
          <w:szCs w:val="24"/>
          <w:lang w:val="en-GB"/>
        </w:rPr>
      </w:pPr>
      <w:proofErr w:type="spellStart"/>
      <w:r w:rsidRPr="004636D7">
        <w:rPr>
          <w:rFonts w:asciiTheme="minorHAnsi" w:eastAsiaTheme="minorHAnsi" w:hAnsiTheme="minorHAnsi" w:cstheme="minorHAnsi"/>
          <w:bCs/>
          <w:sz w:val="24"/>
          <w:szCs w:val="24"/>
          <w:lang w:val="en-GB"/>
        </w:rPr>
        <w:t>Contribuţia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Asociaţiei</w:t>
      </w:r>
      <w:proofErr w:type="spellEnd"/>
      <w:r w:rsidRPr="004636D7">
        <w:rPr>
          <w:rFonts w:asciiTheme="minorHAnsi" w:eastAsiaTheme="minorHAnsi" w:hAnsiTheme="minorHAnsi" w:cstheme="minorHAnsi"/>
          <w:bCs/>
          <w:sz w:val="24"/>
          <w:szCs w:val="24"/>
          <w:lang w:val="en-GB"/>
        </w:rPr>
        <w:t xml:space="preserve">/lor de </w:t>
      </w:r>
      <w:proofErr w:type="spellStart"/>
      <w:r w:rsidRPr="004636D7">
        <w:rPr>
          <w:rFonts w:asciiTheme="minorHAnsi" w:eastAsiaTheme="minorHAnsi" w:hAnsiTheme="minorHAnsi" w:cstheme="minorHAnsi"/>
          <w:bCs/>
          <w:sz w:val="24"/>
          <w:szCs w:val="24"/>
          <w:lang w:val="en-GB"/>
        </w:rPr>
        <w:t>proprietari</w:t>
      </w:r>
      <w:proofErr w:type="spellEnd"/>
      <w:r w:rsidRPr="004636D7">
        <w:rPr>
          <w:rFonts w:asciiTheme="minorHAnsi" w:eastAsiaTheme="minorHAnsi" w:hAnsiTheme="minorHAnsi" w:cstheme="minorHAnsi"/>
          <w:bCs/>
          <w:sz w:val="24"/>
          <w:szCs w:val="24"/>
          <w:lang w:val="en-GB"/>
        </w:rPr>
        <w:t xml:space="preserve"> din bloc (</w:t>
      </w:r>
      <w:proofErr w:type="spellStart"/>
      <w:r w:rsidRPr="004636D7">
        <w:rPr>
          <w:rFonts w:asciiTheme="minorHAnsi" w:eastAsiaTheme="minorHAnsi" w:hAnsiTheme="minorHAnsi" w:cstheme="minorHAnsi"/>
          <w:bCs/>
          <w:sz w:val="24"/>
          <w:szCs w:val="24"/>
          <w:lang w:val="en-GB"/>
        </w:rPr>
        <w:t>cheltuieli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eligibile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şi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neeligibile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este</w:t>
      </w:r>
      <w:proofErr w:type="spellEnd"/>
      <w:r w:rsidRPr="004636D7">
        <w:rPr>
          <w:rFonts w:asciiTheme="minorHAnsi" w:eastAsiaTheme="minorHAnsi" w:hAnsiTheme="minorHAnsi" w:cstheme="minorHAnsi"/>
          <w:bCs/>
          <w:sz w:val="24"/>
          <w:szCs w:val="24"/>
          <w:lang w:val="en-GB"/>
        </w:rPr>
        <w:t>:</w:t>
      </w:r>
    </w:p>
    <w:p w14:paraId="1870893E" w14:textId="77777777" w:rsidR="000618F6" w:rsidRPr="004636D7" w:rsidRDefault="000618F6" w:rsidP="0020173D">
      <w:pPr>
        <w:tabs>
          <w:tab w:val="left" w:pos="284"/>
        </w:tabs>
        <w:spacing w:before="0" w:after="0"/>
        <w:jc w:val="both"/>
        <w:rPr>
          <w:rFonts w:asciiTheme="minorHAnsi" w:eastAsiaTheme="minorHAnsi" w:hAnsiTheme="minorHAnsi" w:cstheme="minorHAnsi"/>
          <w:bCs/>
          <w:sz w:val="24"/>
          <w:szCs w:val="24"/>
          <w:lang w:val="en-GB"/>
        </w:rPr>
      </w:pPr>
      <w:r w:rsidRPr="004636D7">
        <w:rPr>
          <w:rFonts w:asciiTheme="minorHAnsi" w:eastAsiaTheme="minorHAnsi" w:hAnsiTheme="minorHAnsi" w:cstheme="minorHAnsi"/>
          <w:bCs/>
          <w:sz w:val="24"/>
          <w:szCs w:val="24"/>
          <w:lang w:val="en-GB"/>
        </w:rPr>
        <w:t>a)</w:t>
      </w:r>
      <w:r w:rsidRPr="004636D7">
        <w:rPr>
          <w:rFonts w:asciiTheme="minorHAnsi" w:eastAsiaTheme="minorHAnsi" w:hAnsiTheme="minorHAnsi" w:cstheme="minorHAnsi"/>
          <w:bCs/>
          <w:sz w:val="24"/>
          <w:szCs w:val="24"/>
          <w:lang w:val="en-GB"/>
        </w:rPr>
        <w:tab/>
      </w:r>
      <w:proofErr w:type="spellStart"/>
      <w:r w:rsidRPr="004636D7">
        <w:rPr>
          <w:rFonts w:asciiTheme="minorHAnsi" w:eastAsiaTheme="minorHAnsi" w:hAnsiTheme="minorHAnsi" w:cstheme="minorHAnsi"/>
          <w:bCs/>
          <w:sz w:val="24"/>
          <w:szCs w:val="24"/>
          <w:lang w:val="en-GB"/>
        </w:rPr>
        <w:t>cota</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contribuţie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revine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asociației</w:t>
      </w:r>
      <w:proofErr w:type="spellEnd"/>
      <w:r w:rsidRPr="004636D7">
        <w:rPr>
          <w:rFonts w:asciiTheme="minorHAnsi" w:eastAsiaTheme="minorHAnsi" w:hAnsiTheme="minorHAnsi" w:cstheme="minorHAnsi"/>
          <w:bCs/>
          <w:sz w:val="24"/>
          <w:szCs w:val="24"/>
          <w:lang w:val="en-GB"/>
        </w:rPr>
        <w:t xml:space="preserve"> de </w:t>
      </w:r>
      <w:proofErr w:type="spellStart"/>
      <w:proofErr w:type="gramStart"/>
      <w:r w:rsidRPr="004636D7">
        <w:rPr>
          <w:rFonts w:asciiTheme="minorHAnsi" w:eastAsiaTheme="minorHAnsi" w:hAnsiTheme="minorHAnsi" w:cstheme="minorHAnsi"/>
          <w:bCs/>
          <w:sz w:val="24"/>
          <w:szCs w:val="24"/>
          <w:lang w:val="en-GB"/>
        </w:rPr>
        <w:t>proprietari</w:t>
      </w:r>
      <w:proofErr w:type="spellEnd"/>
      <w:r w:rsidRPr="004636D7">
        <w:rPr>
          <w:rFonts w:asciiTheme="minorHAnsi" w:eastAsiaTheme="minorHAnsi" w:hAnsiTheme="minorHAnsi" w:cstheme="minorHAnsi"/>
          <w:bCs/>
          <w:sz w:val="24"/>
          <w:szCs w:val="24"/>
          <w:lang w:val="en-GB"/>
        </w:rPr>
        <w:t xml:space="preserve">  din</w:t>
      </w:r>
      <w:proofErr w:type="gram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valoarea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cheltuielilor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aferente</w:t>
      </w:r>
      <w:proofErr w:type="spellEnd"/>
      <w:r w:rsidRPr="004636D7">
        <w:rPr>
          <w:rFonts w:asciiTheme="minorHAnsi" w:eastAsiaTheme="minorHAnsi" w:hAnsiTheme="minorHAnsi" w:cstheme="minorHAnsi"/>
          <w:bCs/>
          <w:sz w:val="24"/>
          <w:szCs w:val="24"/>
          <w:lang w:val="en-GB"/>
        </w:rPr>
        <w:t xml:space="preserve"> C+M+E  (</w:t>
      </w:r>
      <w:proofErr w:type="spellStart"/>
      <w:r w:rsidRPr="004636D7">
        <w:rPr>
          <w:rFonts w:asciiTheme="minorHAnsi" w:eastAsiaTheme="minorHAnsi" w:hAnsiTheme="minorHAnsi" w:cstheme="minorHAnsi"/>
          <w:bCs/>
          <w:sz w:val="24"/>
          <w:szCs w:val="24"/>
          <w:lang w:val="en-GB"/>
        </w:rPr>
        <w:t>cheltuieli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eligibile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şi</w:t>
      </w:r>
      <w:proofErr w:type="spellEnd"/>
      <w:r w:rsidRPr="004636D7">
        <w:rPr>
          <w:rFonts w:asciiTheme="minorHAnsi" w:eastAsiaTheme="minorHAnsi" w:hAnsiTheme="minorHAnsi" w:cstheme="minorHAnsi"/>
          <w:bCs/>
          <w:sz w:val="24"/>
          <w:szCs w:val="24"/>
          <w:lang w:val="en-GB"/>
        </w:rPr>
        <w:t xml:space="preserve"> din </w:t>
      </w:r>
      <w:proofErr w:type="spellStart"/>
      <w:r w:rsidRPr="004636D7">
        <w:rPr>
          <w:rFonts w:asciiTheme="minorHAnsi" w:eastAsiaTheme="minorHAnsi" w:hAnsiTheme="minorHAnsi" w:cstheme="minorHAnsi"/>
          <w:bCs/>
          <w:sz w:val="24"/>
          <w:szCs w:val="24"/>
          <w:lang w:val="en-GB"/>
        </w:rPr>
        <w:t>valoarea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cheltuielilor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aferente</w:t>
      </w:r>
      <w:proofErr w:type="spellEnd"/>
      <w:r w:rsidRPr="004636D7">
        <w:rPr>
          <w:rFonts w:asciiTheme="minorHAnsi" w:eastAsiaTheme="minorHAnsi" w:hAnsiTheme="minorHAnsi" w:cstheme="minorHAnsi"/>
          <w:bCs/>
          <w:sz w:val="24"/>
          <w:szCs w:val="24"/>
          <w:lang w:val="en-GB"/>
        </w:rPr>
        <w:t xml:space="preserve"> C+M+E  (</w:t>
      </w:r>
      <w:proofErr w:type="spellStart"/>
      <w:r w:rsidRPr="004636D7">
        <w:rPr>
          <w:rFonts w:asciiTheme="minorHAnsi" w:eastAsiaTheme="minorHAnsi" w:hAnsiTheme="minorHAnsi" w:cstheme="minorHAnsi"/>
          <w:bCs/>
          <w:sz w:val="24"/>
          <w:szCs w:val="24"/>
          <w:lang w:val="en-GB"/>
        </w:rPr>
        <w:t>cheltuieli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neeligibile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corespunzătoare</w:t>
      </w:r>
      <w:proofErr w:type="spellEnd"/>
      <w:r w:rsidRPr="004636D7">
        <w:rPr>
          <w:rFonts w:asciiTheme="minorHAnsi" w:eastAsiaTheme="minorHAnsi" w:hAnsiTheme="minorHAnsi" w:cstheme="minorHAnsi"/>
          <w:bCs/>
          <w:sz w:val="24"/>
          <w:szCs w:val="24"/>
          <w:lang w:val="en-GB"/>
        </w:rPr>
        <w:t>:</w:t>
      </w:r>
    </w:p>
    <w:p w14:paraId="304DBFEE" w14:textId="77777777" w:rsidR="000618F6" w:rsidRPr="004636D7" w:rsidRDefault="000618F6" w:rsidP="0020173D">
      <w:pPr>
        <w:tabs>
          <w:tab w:val="left" w:pos="284"/>
        </w:tabs>
        <w:spacing w:before="0" w:after="0"/>
        <w:jc w:val="both"/>
        <w:rPr>
          <w:rFonts w:asciiTheme="minorHAnsi" w:eastAsiaTheme="minorHAnsi" w:hAnsiTheme="minorHAnsi" w:cstheme="minorHAnsi"/>
          <w:bCs/>
          <w:sz w:val="24"/>
          <w:szCs w:val="24"/>
          <w:lang w:val="en-GB"/>
        </w:rPr>
      </w:pPr>
      <w:r w:rsidRPr="004636D7">
        <w:rPr>
          <w:rFonts w:asciiTheme="minorHAnsi" w:eastAsiaTheme="minorHAnsi" w:hAnsiTheme="minorHAnsi" w:cstheme="minorHAnsi"/>
          <w:bCs/>
          <w:sz w:val="24"/>
          <w:szCs w:val="24"/>
          <w:lang w:val="en-GB"/>
        </w:rPr>
        <w:t>-</w:t>
      </w:r>
      <w:r w:rsidRPr="004636D7">
        <w:rPr>
          <w:rFonts w:asciiTheme="minorHAnsi" w:eastAsiaTheme="minorHAnsi" w:hAnsiTheme="minorHAnsi" w:cstheme="minorHAnsi"/>
          <w:bCs/>
          <w:sz w:val="24"/>
          <w:szCs w:val="24"/>
          <w:lang w:val="en-GB"/>
        </w:rPr>
        <w:tab/>
      </w:r>
      <w:proofErr w:type="spellStart"/>
      <w:r w:rsidRPr="004636D7">
        <w:rPr>
          <w:rFonts w:asciiTheme="minorHAnsi" w:eastAsiaTheme="minorHAnsi" w:hAnsiTheme="minorHAnsi" w:cstheme="minorHAnsi"/>
          <w:bCs/>
          <w:sz w:val="24"/>
          <w:szCs w:val="24"/>
          <w:lang w:val="en-GB"/>
        </w:rPr>
        <w:t>apartamentelor</w:t>
      </w:r>
      <w:proofErr w:type="spellEnd"/>
      <w:r w:rsidRPr="004636D7">
        <w:rPr>
          <w:rFonts w:asciiTheme="minorHAnsi" w:eastAsiaTheme="minorHAnsi" w:hAnsiTheme="minorHAnsi" w:cstheme="minorHAnsi"/>
          <w:bCs/>
          <w:sz w:val="24"/>
          <w:szCs w:val="24"/>
          <w:lang w:val="en-GB"/>
        </w:rPr>
        <w:t xml:space="preserve"> cu </w:t>
      </w:r>
      <w:proofErr w:type="spellStart"/>
      <w:r w:rsidRPr="004636D7">
        <w:rPr>
          <w:rFonts w:asciiTheme="minorHAnsi" w:eastAsiaTheme="minorHAnsi" w:hAnsiTheme="minorHAnsi" w:cstheme="minorHAnsi"/>
          <w:bCs/>
          <w:sz w:val="24"/>
          <w:szCs w:val="24"/>
          <w:lang w:val="en-GB"/>
        </w:rPr>
        <w:t>destinaţie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locuinţă</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aflate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în</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proprietatea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persoanelor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fizice</w:t>
      </w:r>
      <w:proofErr w:type="spellEnd"/>
      <w:r w:rsidRPr="004636D7">
        <w:rPr>
          <w:rFonts w:asciiTheme="minorHAnsi" w:eastAsiaTheme="minorHAnsi" w:hAnsiTheme="minorHAnsi" w:cstheme="minorHAnsi"/>
          <w:bCs/>
          <w:sz w:val="24"/>
          <w:szCs w:val="24"/>
          <w:lang w:val="en-GB"/>
        </w:rPr>
        <w:t>.</w:t>
      </w:r>
    </w:p>
    <w:p w14:paraId="7F92B25A" w14:textId="77777777" w:rsidR="000618F6" w:rsidRPr="004636D7" w:rsidRDefault="000618F6" w:rsidP="0020173D">
      <w:pPr>
        <w:tabs>
          <w:tab w:val="left" w:pos="284"/>
        </w:tabs>
        <w:spacing w:before="0" w:after="0"/>
        <w:jc w:val="both"/>
        <w:rPr>
          <w:rFonts w:asciiTheme="minorHAnsi" w:eastAsiaTheme="minorHAnsi" w:hAnsiTheme="minorHAnsi" w:cstheme="minorHAnsi"/>
          <w:bCs/>
          <w:sz w:val="24"/>
          <w:szCs w:val="24"/>
          <w:lang w:val="en-GB"/>
        </w:rPr>
      </w:pPr>
      <w:r w:rsidRPr="004636D7">
        <w:rPr>
          <w:rFonts w:asciiTheme="minorHAnsi" w:eastAsiaTheme="minorHAnsi" w:hAnsiTheme="minorHAnsi" w:cstheme="minorHAnsi"/>
          <w:bCs/>
          <w:sz w:val="24"/>
          <w:szCs w:val="24"/>
          <w:lang w:val="en-GB"/>
        </w:rPr>
        <w:t>b)</w:t>
      </w:r>
      <w:r w:rsidRPr="004636D7">
        <w:rPr>
          <w:rFonts w:asciiTheme="minorHAnsi" w:eastAsiaTheme="minorHAnsi" w:hAnsiTheme="minorHAnsi" w:cstheme="minorHAnsi"/>
          <w:bCs/>
          <w:sz w:val="24"/>
          <w:szCs w:val="24"/>
          <w:lang w:val="en-GB"/>
        </w:rPr>
        <w:tab/>
        <w:t xml:space="preserve">100% din </w:t>
      </w:r>
      <w:proofErr w:type="spellStart"/>
      <w:r w:rsidRPr="004636D7">
        <w:rPr>
          <w:rFonts w:asciiTheme="minorHAnsi" w:eastAsiaTheme="minorHAnsi" w:hAnsiTheme="minorHAnsi" w:cstheme="minorHAnsi"/>
          <w:bCs/>
          <w:sz w:val="24"/>
          <w:szCs w:val="24"/>
          <w:lang w:val="en-GB"/>
        </w:rPr>
        <w:t>valoarea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cheltuielilor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aferente</w:t>
      </w:r>
      <w:proofErr w:type="spellEnd"/>
      <w:r w:rsidRPr="004636D7">
        <w:rPr>
          <w:rFonts w:asciiTheme="minorHAnsi" w:eastAsiaTheme="minorHAnsi" w:hAnsiTheme="minorHAnsi" w:cstheme="minorHAnsi"/>
          <w:bCs/>
          <w:sz w:val="24"/>
          <w:szCs w:val="24"/>
          <w:lang w:val="en-GB"/>
        </w:rPr>
        <w:t xml:space="preserve"> C+M+</w:t>
      </w:r>
      <w:proofErr w:type="gramStart"/>
      <w:r w:rsidRPr="004636D7">
        <w:rPr>
          <w:rFonts w:asciiTheme="minorHAnsi" w:eastAsiaTheme="minorHAnsi" w:hAnsiTheme="minorHAnsi" w:cstheme="minorHAnsi"/>
          <w:bCs/>
          <w:sz w:val="24"/>
          <w:szCs w:val="24"/>
          <w:lang w:val="en-GB"/>
        </w:rPr>
        <w:t xml:space="preserve">E  </w:t>
      </w:r>
      <w:proofErr w:type="spellStart"/>
      <w:r w:rsidRPr="004636D7">
        <w:rPr>
          <w:rFonts w:asciiTheme="minorHAnsi" w:eastAsiaTheme="minorHAnsi" w:hAnsiTheme="minorHAnsi" w:cstheme="minorHAnsi"/>
          <w:bCs/>
          <w:sz w:val="24"/>
          <w:szCs w:val="24"/>
          <w:lang w:val="en-GB"/>
        </w:rPr>
        <w:t>corespunzătoare</w:t>
      </w:r>
      <w:proofErr w:type="spellEnd"/>
      <w:proofErr w:type="gramEnd"/>
      <w:r w:rsidRPr="004636D7">
        <w:rPr>
          <w:rFonts w:asciiTheme="minorHAnsi" w:eastAsiaTheme="minorHAnsi" w:hAnsiTheme="minorHAnsi" w:cstheme="minorHAnsi"/>
          <w:bCs/>
          <w:sz w:val="24"/>
          <w:szCs w:val="24"/>
          <w:lang w:val="en-GB"/>
        </w:rPr>
        <w:t>:</w:t>
      </w:r>
    </w:p>
    <w:p w14:paraId="39D1324A" w14:textId="77777777" w:rsidR="000618F6" w:rsidRPr="004636D7" w:rsidRDefault="000618F6" w:rsidP="0020173D">
      <w:pPr>
        <w:tabs>
          <w:tab w:val="left" w:pos="284"/>
        </w:tabs>
        <w:spacing w:before="0" w:after="0"/>
        <w:jc w:val="both"/>
        <w:rPr>
          <w:rFonts w:asciiTheme="minorHAnsi" w:eastAsiaTheme="minorHAnsi" w:hAnsiTheme="minorHAnsi" w:cstheme="minorHAnsi"/>
          <w:bCs/>
          <w:sz w:val="24"/>
          <w:szCs w:val="24"/>
          <w:lang w:val="en-GB"/>
        </w:rPr>
      </w:pPr>
      <w:r w:rsidRPr="004636D7">
        <w:rPr>
          <w:rFonts w:asciiTheme="minorHAnsi" w:eastAsiaTheme="minorHAnsi" w:hAnsiTheme="minorHAnsi" w:cstheme="minorHAnsi"/>
          <w:bCs/>
          <w:sz w:val="24"/>
          <w:szCs w:val="24"/>
          <w:lang w:val="en-GB"/>
        </w:rPr>
        <w:t>-</w:t>
      </w:r>
      <w:r w:rsidRPr="004636D7">
        <w:rPr>
          <w:rFonts w:asciiTheme="minorHAnsi" w:eastAsiaTheme="minorHAnsi" w:hAnsiTheme="minorHAnsi" w:cstheme="minorHAnsi"/>
          <w:bCs/>
          <w:sz w:val="24"/>
          <w:szCs w:val="24"/>
          <w:lang w:val="en-GB"/>
        </w:rPr>
        <w:tab/>
      </w:r>
      <w:proofErr w:type="spellStart"/>
      <w:r w:rsidRPr="004636D7">
        <w:rPr>
          <w:rFonts w:asciiTheme="minorHAnsi" w:eastAsiaTheme="minorHAnsi" w:hAnsiTheme="minorHAnsi" w:cstheme="minorHAnsi"/>
          <w:bCs/>
          <w:sz w:val="24"/>
          <w:szCs w:val="24"/>
          <w:lang w:val="en-GB"/>
        </w:rPr>
        <w:t>apartamentelor</w:t>
      </w:r>
      <w:proofErr w:type="spellEnd"/>
      <w:r w:rsidRPr="004636D7">
        <w:rPr>
          <w:rFonts w:asciiTheme="minorHAnsi" w:eastAsiaTheme="minorHAnsi" w:hAnsiTheme="minorHAnsi" w:cstheme="minorHAnsi"/>
          <w:bCs/>
          <w:sz w:val="24"/>
          <w:szCs w:val="24"/>
          <w:lang w:val="en-GB"/>
        </w:rPr>
        <w:t xml:space="preserve"> cu </w:t>
      </w:r>
      <w:proofErr w:type="spellStart"/>
      <w:r w:rsidRPr="004636D7">
        <w:rPr>
          <w:rFonts w:asciiTheme="minorHAnsi" w:eastAsiaTheme="minorHAnsi" w:hAnsiTheme="minorHAnsi" w:cstheme="minorHAnsi"/>
          <w:bCs/>
          <w:sz w:val="24"/>
          <w:szCs w:val="24"/>
          <w:lang w:val="en-GB"/>
        </w:rPr>
        <w:t>destinaţie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locuinţă</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inclusiv</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apartamentelor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declarate</w:t>
      </w:r>
      <w:proofErr w:type="spellEnd"/>
      <w:r w:rsidRPr="004636D7">
        <w:rPr>
          <w:rFonts w:asciiTheme="minorHAnsi" w:eastAsiaTheme="minorHAnsi" w:hAnsiTheme="minorHAnsi" w:cstheme="minorHAnsi"/>
          <w:bCs/>
          <w:sz w:val="24"/>
          <w:szCs w:val="24"/>
          <w:lang w:val="en-GB"/>
        </w:rPr>
        <w:t xml:space="preserve"> la ONRC ca </w:t>
      </w:r>
      <w:proofErr w:type="spellStart"/>
      <w:r w:rsidRPr="004636D7">
        <w:rPr>
          <w:rFonts w:asciiTheme="minorHAnsi" w:eastAsiaTheme="minorHAnsi" w:hAnsiTheme="minorHAnsi" w:cstheme="minorHAnsi"/>
          <w:bCs/>
          <w:sz w:val="24"/>
          <w:szCs w:val="24"/>
          <w:lang w:val="en-GB"/>
        </w:rPr>
        <w:t>sedii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sociale</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firmă</w:t>
      </w:r>
      <w:proofErr w:type="spellEnd"/>
      <w:r w:rsidRPr="004636D7">
        <w:rPr>
          <w:rFonts w:asciiTheme="minorHAnsi" w:eastAsiaTheme="minorHAnsi" w:hAnsiTheme="minorHAnsi" w:cstheme="minorHAnsi"/>
          <w:bCs/>
          <w:sz w:val="24"/>
          <w:szCs w:val="24"/>
          <w:lang w:val="en-GB"/>
        </w:rPr>
        <w:t xml:space="preserve">, care nu </w:t>
      </w:r>
      <w:proofErr w:type="spellStart"/>
      <w:r w:rsidRPr="004636D7">
        <w:rPr>
          <w:rFonts w:asciiTheme="minorHAnsi" w:eastAsiaTheme="minorHAnsi" w:hAnsiTheme="minorHAnsi" w:cstheme="minorHAnsi"/>
          <w:bCs/>
          <w:sz w:val="24"/>
          <w:szCs w:val="24"/>
          <w:lang w:val="en-GB"/>
        </w:rPr>
        <w:t>desfăşoară</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activitate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economică</w:t>
      </w:r>
      <w:proofErr w:type="spellEnd"/>
      <w:r w:rsidRPr="004636D7">
        <w:rPr>
          <w:rFonts w:asciiTheme="minorHAnsi" w:eastAsiaTheme="minorHAnsi" w:hAnsiTheme="minorHAnsi" w:cstheme="minorHAnsi"/>
          <w:bCs/>
          <w:sz w:val="24"/>
          <w:szCs w:val="24"/>
          <w:lang w:val="en-GB"/>
        </w:rPr>
        <w:t xml:space="preserve">, cu </w:t>
      </w:r>
      <w:proofErr w:type="spellStart"/>
      <w:r w:rsidRPr="004636D7">
        <w:rPr>
          <w:rFonts w:asciiTheme="minorHAnsi" w:eastAsiaTheme="minorHAnsi" w:hAnsiTheme="minorHAnsi" w:cstheme="minorHAnsi"/>
          <w:bCs/>
          <w:sz w:val="24"/>
          <w:szCs w:val="24"/>
          <w:lang w:val="en-GB"/>
        </w:rPr>
        <w:t>destinaţie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locuinţă</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aflate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în</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proprietatea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persoanelor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juridice</w:t>
      </w:r>
      <w:proofErr w:type="spellEnd"/>
      <w:r w:rsidRPr="004636D7">
        <w:rPr>
          <w:rFonts w:asciiTheme="minorHAnsi" w:eastAsiaTheme="minorHAnsi" w:hAnsiTheme="minorHAnsi" w:cstheme="minorHAnsi"/>
          <w:bCs/>
          <w:sz w:val="24"/>
          <w:szCs w:val="24"/>
          <w:lang w:val="en-GB"/>
        </w:rPr>
        <w:t xml:space="preserve">, a </w:t>
      </w:r>
      <w:proofErr w:type="spellStart"/>
      <w:r w:rsidRPr="004636D7">
        <w:rPr>
          <w:rFonts w:asciiTheme="minorHAnsi" w:eastAsiaTheme="minorHAnsi" w:hAnsiTheme="minorHAnsi" w:cstheme="minorHAnsi"/>
          <w:bCs/>
          <w:sz w:val="24"/>
          <w:szCs w:val="24"/>
          <w:lang w:val="en-GB"/>
        </w:rPr>
        <w:t>Solicitantului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sau</w:t>
      </w:r>
      <w:proofErr w:type="spellEnd"/>
      <w:r w:rsidRPr="004636D7">
        <w:rPr>
          <w:rFonts w:asciiTheme="minorHAnsi" w:eastAsiaTheme="minorHAnsi" w:hAnsiTheme="minorHAnsi" w:cstheme="minorHAnsi"/>
          <w:bCs/>
          <w:sz w:val="24"/>
          <w:szCs w:val="24"/>
          <w:lang w:val="en-GB"/>
        </w:rPr>
        <w:t xml:space="preserve"> a </w:t>
      </w:r>
      <w:proofErr w:type="spellStart"/>
      <w:r w:rsidRPr="004636D7">
        <w:rPr>
          <w:rFonts w:asciiTheme="minorHAnsi" w:eastAsiaTheme="minorHAnsi" w:hAnsiTheme="minorHAnsi" w:cstheme="minorHAnsi"/>
          <w:bCs/>
          <w:sz w:val="24"/>
          <w:szCs w:val="24"/>
          <w:lang w:val="en-GB"/>
        </w:rPr>
        <w:t>autorităţilor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şi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instituţiilor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publice</w:t>
      </w:r>
      <w:proofErr w:type="spellEnd"/>
      <w:r w:rsidRPr="004636D7">
        <w:rPr>
          <w:rFonts w:asciiTheme="minorHAnsi" w:eastAsiaTheme="minorHAnsi" w:hAnsiTheme="minorHAnsi" w:cstheme="minorHAnsi"/>
          <w:bCs/>
          <w:sz w:val="24"/>
          <w:szCs w:val="24"/>
          <w:lang w:val="en-GB"/>
        </w:rPr>
        <w:t>;</w:t>
      </w:r>
    </w:p>
    <w:p w14:paraId="298303A5" w14:textId="4E67E7CC" w:rsidR="000618F6" w:rsidRDefault="000618F6" w:rsidP="0020173D">
      <w:pPr>
        <w:tabs>
          <w:tab w:val="left" w:pos="284"/>
        </w:tabs>
        <w:spacing w:before="0" w:after="0"/>
        <w:jc w:val="both"/>
        <w:rPr>
          <w:rFonts w:asciiTheme="minorHAnsi" w:eastAsiaTheme="minorHAnsi" w:hAnsiTheme="minorHAnsi" w:cstheme="minorHAnsi"/>
          <w:bCs/>
          <w:sz w:val="24"/>
          <w:szCs w:val="24"/>
          <w:lang w:val="en-GB"/>
        </w:rPr>
      </w:pPr>
      <w:r w:rsidRPr="004636D7">
        <w:rPr>
          <w:rFonts w:asciiTheme="minorHAnsi" w:eastAsiaTheme="minorHAnsi" w:hAnsiTheme="minorHAnsi" w:cstheme="minorHAnsi"/>
          <w:bCs/>
          <w:sz w:val="24"/>
          <w:szCs w:val="24"/>
          <w:lang w:val="en-GB"/>
        </w:rPr>
        <w:t>-</w:t>
      </w:r>
      <w:r w:rsidRPr="004636D7">
        <w:rPr>
          <w:rFonts w:asciiTheme="minorHAnsi" w:eastAsiaTheme="minorHAnsi" w:hAnsiTheme="minorHAnsi" w:cstheme="minorHAnsi"/>
          <w:bCs/>
          <w:sz w:val="24"/>
          <w:szCs w:val="24"/>
          <w:lang w:val="en-GB"/>
        </w:rPr>
        <w:tab/>
      </w:r>
      <w:proofErr w:type="spellStart"/>
      <w:r w:rsidRPr="004636D7">
        <w:rPr>
          <w:rFonts w:asciiTheme="minorHAnsi" w:eastAsiaTheme="minorHAnsi" w:hAnsiTheme="minorHAnsi" w:cstheme="minorHAnsi"/>
          <w:bCs/>
          <w:sz w:val="24"/>
          <w:szCs w:val="24"/>
          <w:lang w:val="en-GB"/>
        </w:rPr>
        <w:t>apartamentelor</w:t>
      </w:r>
      <w:proofErr w:type="spellEnd"/>
      <w:r w:rsidRPr="004636D7">
        <w:rPr>
          <w:rFonts w:asciiTheme="minorHAnsi" w:eastAsiaTheme="minorHAnsi" w:hAnsiTheme="minorHAnsi" w:cstheme="minorHAnsi"/>
          <w:bCs/>
          <w:sz w:val="24"/>
          <w:szCs w:val="24"/>
          <w:lang w:val="en-GB"/>
        </w:rPr>
        <w:t xml:space="preserve"> cu </w:t>
      </w:r>
      <w:proofErr w:type="spellStart"/>
      <w:r w:rsidRPr="004636D7">
        <w:rPr>
          <w:rFonts w:asciiTheme="minorHAnsi" w:eastAsiaTheme="minorHAnsi" w:hAnsiTheme="minorHAnsi" w:cstheme="minorHAnsi"/>
          <w:bCs/>
          <w:sz w:val="24"/>
          <w:szCs w:val="24"/>
          <w:lang w:val="en-GB"/>
        </w:rPr>
        <w:t>destinaţie</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spaţii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comerciale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sau</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spaţii</w:t>
      </w:r>
      <w:proofErr w:type="spellEnd"/>
      <w:r w:rsidRPr="004636D7">
        <w:rPr>
          <w:rFonts w:asciiTheme="minorHAnsi" w:eastAsiaTheme="minorHAnsi" w:hAnsiTheme="minorHAnsi" w:cstheme="minorHAnsi"/>
          <w:bCs/>
          <w:sz w:val="24"/>
          <w:szCs w:val="24"/>
          <w:lang w:val="en-GB"/>
        </w:rPr>
        <w:t xml:space="preserve"> cu </w:t>
      </w:r>
      <w:proofErr w:type="spellStart"/>
      <w:r w:rsidRPr="004636D7">
        <w:rPr>
          <w:rFonts w:asciiTheme="minorHAnsi" w:eastAsiaTheme="minorHAnsi" w:hAnsiTheme="minorHAnsi" w:cstheme="minorHAnsi"/>
          <w:bCs/>
          <w:sz w:val="24"/>
          <w:szCs w:val="24"/>
          <w:lang w:val="en-GB"/>
        </w:rPr>
        <w:t>altă</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destinaţie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decât</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cea</w:t>
      </w:r>
      <w:proofErr w:type="spellEnd"/>
      <w:r w:rsidRPr="004636D7">
        <w:rPr>
          <w:rFonts w:asciiTheme="minorHAnsi" w:eastAsiaTheme="minorHAnsi" w:hAnsiTheme="minorHAnsi" w:cstheme="minorHAnsi"/>
          <w:bCs/>
          <w:sz w:val="24"/>
          <w:szCs w:val="24"/>
          <w:lang w:val="en-GB"/>
        </w:rPr>
        <w:t xml:space="preserve"> de </w:t>
      </w:r>
      <w:proofErr w:type="spellStart"/>
      <w:r w:rsidRPr="004636D7">
        <w:rPr>
          <w:rFonts w:asciiTheme="minorHAnsi" w:eastAsiaTheme="minorHAnsi" w:hAnsiTheme="minorHAnsi" w:cstheme="minorHAnsi"/>
          <w:bCs/>
          <w:sz w:val="24"/>
          <w:szCs w:val="24"/>
          <w:lang w:val="en-GB"/>
        </w:rPr>
        <w:t>locuinţă</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aflate</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în</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proprietatea</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persoanelor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fizice</w:t>
      </w:r>
      <w:proofErr w:type="spellEnd"/>
      <w:r w:rsidRPr="004636D7">
        <w:rPr>
          <w:rFonts w:asciiTheme="minorHAnsi" w:eastAsiaTheme="minorHAnsi" w:hAnsiTheme="minorHAnsi" w:cstheme="minorHAnsi"/>
          <w:bCs/>
          <w:sz w:val="24"/>
          <w:szCs w:val="24"/>
          <w:lang w:val="en-GB"/>
        </w:rPr>
        <w:t xml:space="preserve">, a </w:t>
      </w:r>
      <w:proofErr w:type="spellStart"/>
      <w:r w:rsidRPr="004636D7">
        <w:rPr>
          <w:rFonts w:asciiTheme="minorHAnsi" w:eastAsiaTheme="minorHAnsi" w:hAnsiTheme="minorHAnsi" w:cstheme="minorHAnsi"/>
          <w:bCs/>
          <w:sz w:val="24"/>
          <w:szCs w:val="24"/>
          <w:lang w:val="en-GB"/>
        </w:rPr>
        <w:t>persoanelor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juridice</w:t>
      </w:r>
      <w:proofErr w:type="spellEnd"/>
      <w:r w:rsidRPr="004636D7">
        <w:rPr>
          <w:rFonts w:asciiTheme="minorHAnsi" w:eastAsiaTheme="minorHAnsi" w:hAnsiTheme="minorHAnsi" w:cstheme="minorHAnsi"/>
          <w:bCs/>
          <w:sz w:val="24"/>
          <w:szCs w:val="24"/>
          <w:lang w:val="en-GB"/>
        </w:rPr>
        <w:t xml:space="preserve">, a </w:t>
      </w:r>
      <w:proofErr w:type="spellStart"/>
      <w:r w:rsidRPr="004636D7">
        <w:rPr>
          <w:rFonts w:asciiTheme="minorHAnsi" w:eastAsiaTheme="minorHAnsi" w:hAnsiTheme="minorHAnsi" w:cstheme="minorHAnsi"/>
          <w:bCs/>
          <w:sz w:val="24"/>
          <w:szCs w:val="24"/>
          <w:lang w:val="en-GB"/>
        </w:rPr>
        <w:t>Solicitantului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sau</w:t>
      </w:r>
      <w:proofErr w:type="spellEnd"/>
      <w:r w:rsidRPr="004636D7">
        <w:rPr>
          <w:rFonts w:asciiTheme="minorHAnsi" w:eastAsiaTheme="minorHAnsi" w:hAnsiTheme="minorHAnsi" w:cstheme="minorHAnsi"/>
          <w:bCs/>
          <w:sz w:val="24"/>
          <w:szCs w:val="24"/>
          <w:lang w:val="en-GB"/>
        </w:rPr>
        <w:t xml:space="preserve"> a </w:t>
      </w:r>
      <w:proofErr w:type="spellStart"/>
      <w:r w:rsidRPr="004636D7">
        <w:rPr>
          <w:rFonts w:asciiTheme="minorHAnsi" w:eastAsiaTheme="minorHAnsi" w:hAnsiTheme="minorHAnsi" w:cstheme="minorHAnsi"/>
          <w:bCs/>
          <w:sz w:val="24"/>
          <w:szCs w:val="24"/>
          <w:lang w:val="en-GB"/>
        </w:rPr>
        <w:t>autorităţilor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şi</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instituţiilor</w:t>
      </w:r>
      <w:proofErr w:type="spellEnd"/>
      <w:r w:rsidRPr="004636D7">
        <w:rPr>
          <w:rFonts w:asciiTheme="minorHAnsi" w:eastAsiaTheme="minorHAnsi" w:hAnsiTheme="minorHAnsi" w:cstheme="minorHAnsi"/>
          <w:bCs/>
          <w:sz w:val="24"/>
          <w:szCs w:val="24"/>
          <w:lang w:val="en-GB"/>
        </w:rPr>
        <w:t xml:space="preserve"> </w:t>
      </w:r>
      <w:proofErr w:type="spellStart"/>
      <w:r w:rsidRPr="004636D7">
        <w:rPr>
          <w:rFonts w:asciiTheme="minorHAnsi" w:eastAsiaTheme="minorHAnsi" w:hAnsiTheme="minorHAnsi" w:cstheme="minorHAnsi"/>
          <w:bCs/>
          <w:sz w:val="24"/>
          <w:szCs w:val="24"/>
          <w:lang w:val="en-GB"/>
        </w:rPr>
        <w:t>publice</w:t>
      </w:r>
      <w:proofErr w:type="spellEnd"/>
      <w:r w:rsidRPr="004636D7">
        <w:rPr>
          <w:rFonts w:asciiTheme="minorHAnsi" w:eastAsiaTheme="minorHAnsi" w:hAnsiTheme="minorHAnsi" w:cstheme="minorHAnsi"/>
          <w:bCs/>
          <w:sz w:val="24"/>
          <w:szCs w:val="24"/>
          <w:lang w:val="en-GB"/>
        </w:rPr>
        <w:t>.</w:t>
      </w:r>
    </w:p>
    <w:p w14:paraId="03344D49" w14:textId="77777777" w:rsidR="0032122A" w:rsidRPr="004636D7" w:rsidRDefault="0032122A" w:rsidP="0020173D">
      <w:pPr>
        <w:tabs>
          <w:tab w:val="left" w:pos="284"/>
        </w:tabs>
        <w:spacing w:before="0" w:after="0"/>
        <w:jc w:val="both"/>
        <w:rPr>
          <w:rFonts w:asciiTheme="minorHAnsi" w:eastAsiaTheme="minorHAnsi" w:hAnsiTheme="minorHAnsi" w:cstheme="minorHAnsi"/>
          <w:bCs/>
          <w:sz w:val="24"/>
          <w:szCs w:val="24"/>
          <w:lang w:val="en-GB"/>
        </w:rPr>
      </w:pPr>
    </w:p>
    <w:p w14:paraId="71221892" w14:textId="77777777" w:rsidR="0032122A" w:rsidRPr="009A4C25" w:rsidRDefault="0032122A">
      <w:pPr>
        <w:pStyle w:val="ListParagraph"/>
        <w:numPr>
          <w:ilvl w:val="0"/>
          <w:numId w:val="49"/>
        </w:numPr>
        <w:autoSpaceDE w:val="0"/>
        <w:autoSpaceDN w:val="0"/>
        <w:spacing w:before="0" w:after="0"/>
        <w:ind w:left="426" w:hanging="426"/>
        <w:jc w:val="both"/>
        <w:rPr>
          <w:rFonts w:asciiTheme="minorHAnsi" w:eastAsia="Times New Roman" w:hAnsiTheme="minorHAnsi" w:cstheme="minorHAnsi"/>
          <w:b/>
          <w:bCs/>
          <w:color w:val="000000"/>
          <w:sz w:val="24"/>
          <w:szCs w:val="24"/>
          <w:lang w:eastAsia="en-GB"/>
        </w:rPr>
      </w:pPr>
      <w:r w:rsidRPr="009A4C25">
        <w:rPr>
          <w:rFonts w:asciiTheme="minorHAnsi" w:eastAsia="Times New Roman" w:hAnsiTheme="minorHAnsi" w:cstheme="minorHAnsi"/>
          <w:b/>
          <w:bCs/>
          <w:color w:val="000000"/>
          <w:sz w:val="24"/>
          <w:szCs w:val="24"/>
          <w:lang w:eastAsia="en-GB"/>
        </w:rPr>
        <w:t>Solicitantul dovedește că poate să asigure caracterul durabil al investiției în conformitate cu art. 65 din Regulamentul Parlamentului European şi al Consiliului nr. 1060/2021</w:t>
      </w:r>
    </w:p>
    <w:p w14:paraId="44158D67" w14:textId="77777777" w:rsidR="0032122A" w:rsidRPr="00554395" w:rsidRDefault="0032122A" w:rsidP="0032122A">
      <w:pPr>
        <w:pStyle w:val="Default"/>
        <w:jc w:val="both"/>
        <w:rPr>
          <w:rFonts w:asciiTheme="minorHAnsi" w:eastAsiaTheme="minorHAnsi" w:hAnsiTheme="minorHAnsi" w:cstheme="minorHAnsi"/>
          <w:lang w:eastAsia="en-GB"/>
        </w:rPr>
      </w:pPr>
    </w:p>
    <w:p w14:paraId="09DE85B5" w14:textId="77777777" w:rsidR="0032122A" w:rsidRPr="00554395" w:rsidRDefault="0032122A" w:rsidP="0032122A">
      <w:pPr>
        <w:pStyle w:val="bulletX"/>
        <w:numPr>
          <w:ilvl w:val="0"/>
          <w:numId w:val="0"/>
        </w:numPr>
        <w:tabs>
          <w:tab w:val="left" w:pos="720"/>
        </w:tabs>
        <w:autoSpaceDE/>
        <w:spacing w:before="0" w:after="0"/>
        <w:jc w:val="both"/>
        <w:rPr>
          <w:rFonts w:asciiTheme="minorHAnsi" w:hAnsiTheme="minorHAnsi" w:cstheme="minorHAnsi"/>
          <w:sz w:val="24"/>
          <w:szCs w:val="24"/>
          <w:lang w:val="ro-RO"/>
        </w:rPr>
      </w:pPr>
      <w:r w:rsidRPr="00554395">
        <w:rPr>
          <w:rFonts w:asciiTheme="minorHAnsi" w:hAnsiTheme="minorHAnsi" w:cstheme="minorHAnsi"/>
          <w:sz w:val="24"/>
          <w:szCs w:val="24"/>
          <w:lang w:val="ro-RO"/>
        </w:rPr>
        <w:t>Solicitantul trebuie să:</w:t>
      </w:r>
    </w:p>
    <w:p w14:paraId="38BC29B3" w14:textId="77777777" w:rsidR="0032122A" w:rsidRPr="00554395" w:rsidRDefault="0032122A">
      <w:pPr>
        <w:pStyle w:val="bulletX"/>
        <w:numPr>
          <w:ilvl w:val="0"/>
          <w:numId w:val="46"/>
        </w:numPr>
        <w:tabs>
          <w:tab w:val="left" w:pos="720"/>
        </w:tabs>
        <w:autoSpaceDE/>
        <w:spacing w:before="0" w:after="0"/>
        <w:jc w:val="both"/>
        <w:rPr>
          <w:rFonts w:asciiTheme="minorHAnsi" w:hAnsiTheme="minorHAnsi" w:cstheme="minorHAnsi"/>
          <w:sz w:val="24"/>
          <w:szCs w:val="24"/>
          <w:lang w:val="ro-RO"/>
        </w:rPr>
      </w:pPr>
      <w:r w:rsidRPr="00554395">
        <w:rPr>
          <w:rFonts w:asciiTheme="minorHAnsi" w:hAnsiTheme="minorHAnsi" w:cstheme="minorHAnsi"/>
          <w:sz w:val="24"/>
          <w:szCs w:val="24"/>
          <w:lang w:val="ro-RO"/>
        </w:rPr>
        <w:t>verifice respectarea de către asociaţia/iile de proprietari a obligaţiei de întreţinere a infrastructurii create/ reabilitate/ amenajate/ modernizate/ extinse;</w:t>
      </w:r>
    </w:p>
    <w:p w14:paraId="259893AB" w14:textId="77777777" w:rsidR="0032122A" w:rsidRPr="00554395" w:rsidRDefault="0032122A">
      <w:pPr>
        <w:pStyle w:val="ListParagraph"/>
        <w:numPr>
          <w:ilvl w:val="0"/>
          <w:numId w:val="46"/>
        </w:numPr>
        <w:spacing w:before="0" w:after="0"/>
        <w:jc w:val="both"/>
        <w:rPr>
          <w:rFonts w:asciiTheme="minorHAnsi" w:hAnsiTheme="minorHAnsi" w:cstheme="minorHAnsi"/>
          <w:sz w:val="24"/>
          <w:szCs w:val="24"/>
          <w:lang w:val="en-GB"/>
        </w:rPr>
      </w:pPr>
      <w:r w:rsidRPr="00554395">
        <w:rPr>
          <w:rFonts w:asciiTheme="minorHAnsi" w:eastAsia="Times New Roman" w:hAnsiTheme="minorHAnsi" w:cstheme="minorHAnsi"/>
          <w:sz w:val="24"/>
          <w:szCs w:val="24"/>
          <w:lang w:eastAsia="en-GB"/>
        </w:rPr>
        <w:t xml:space="preserve">menţină investiţia realizată; </w:t>
      </w:r>
    </w:p>
    <w:p w14:paraId="6965C037" w14:textId="77777777" w:rsidR="0032122A" w:rsidRPr="00554395" w:rsidRDefault="0032122A">
      <w:pPr>
        <w:pStyle w:val="ListParagraph"/>
        <w:numPr>
          <w:ilvl w:val="0"/>
          <w:numId w:val="46"/>
        </w:numPr>
        <w:spacing w:before="0" w:after="0"/>
        <w:jc w:val="both"/>
        <w:rPr>
          <w:rFonts w:asciiTheme="minorHAnsi" w:hAnsiTheme="minorHAnsi" w:cstheme="minorHAnsi"/>
          <w:sz w:val="24"/>
          <w:szCs w:val="24"/>
        </w:rPr>
      </w:pPr>
      <w:r w:rsidRPr="00554395">
        <w:rPr>
          <w:rFonts w:asciiTheme="minorHAnsi" w:hAnsiTheme="minorHAnsi" w:cstheme="minorHAnsi"/>
          <w:sz w:val="24"/>
          <w:szCs w:val="24"/>
        </w:rPr>
        <w:t>nu realizeze o modificare substanțială care afectează natura, obiectivele sau condițiile de realizare și care ar determina subminarea obiectivelor inițiale ale investiţiei.</w:t>
      </w:r>
    </w:p>
    <w:p w14:paraId="7F8BE78D" w14:textId="77777777" w:rsidR="0032122A" w:rsidRPr="00554395" w:rsidRDefault="0032122A" w:rsidP="0032122A">
      <w:pPr>
        <w:pStyle w:val="ListParagraph"/>
        <w:spacing w:after="0"/>
        <w:jc w:val="both"/>
        <w:rPr>
          <w:rFonts w:asciiTheme="minorHAnsi" w:eastAsiaTheme="minorHAnsi" w:hAnsiTheme="minorHAnsi" w:cstheme="minorHAnsi"/>
          <w:sz w:val="24"/>
          <w:szCs w:val="24"/>
        </w:rPr>
      </w:pPr>
    </w:p>
    <w:p w14:paraId="353F09CE" w14:textId="77777777" w:rsidR="0032122A" w:rsidRDefault="0032122A" w:rsidP="0032122A">
      <w:pPr>
        <w:jc w:val="both"/>
        <w:rPr>
          <w:rFonts w:asciiTheme="minorHAnsi" w:eastAsiaTheme="minorHAnsi" w:hAnsiTheme="minorHAnsi" w:cstheme="minorHAnsi"/>
          <w:color w:val="000000"/>
          <w:sz w:val="24"/>
          <w:szCs w:val="24"/>
          <w:lang w:eastAsia="en-GB"/>
        </w:rPr>
      </w:pPr>
      <w:r w:rsidRPr="00554395">
        <w:rPr>
          <w:rFonts w:asciiTheme="minorHAnsi" w:hAnsiTheme="minorHAnsi" w:cstheme="minorHAnsi"/>
          <w:b/>
          <w:bCs/>
          <w:color w:val="000000"/>
          <w:sz w:val="24"/>
          <w:szCs w:val="24"/>
          <w:lang w:eastAsia="en-GB"/>
        </w:rPr>
        <w:lastRenderedPageBreak/>
        <w:t xml:space="preserve">Notă! </w:t>
      </w:r>
      <w:r w:rsidRPr="00554395">
        <w:rPr>
          <w:rFonts w:asciiTheme="minorHAnsi" w:hAnsiTheme="minorHAnsi" w:cstheme="minorHAnsi"/>
          <w:color w:val="000000"/>
          <w:sz w:val="24"/>
          <w:szCs w:val="24"/>
          <w:lang w:eastAsia="en-GB"/>
        </w:rPr>
        <w:t>Prin perioada de durabilitate a proiectului se înţelege perioada de menţinere obligatorie a investiției după finalizarea implementării proiectului (minimum 5 (cinci) ani de la efectuarea plății finale). Prin perioada de implementare a proiectului se înţelege perioada în care se finalizează toate activităţile aferente proiectului</w:t>
      </w:r>
      <w:r>
        <w:rPr>
          <w:rFonts w:asciiTheme="minorHAnsi" w:eastAsiaTheme="minorHAnsi" w:hAnsiTheme="minorHAnsi" w:cstheme="minorHAnsi"/>
          <w:color w:val="000000"/>
          <w:sz w:val="24"/>
          <w:szCs w:val="24"/>
          <w:lang w:eastAsia="en-GB"/>
        </w:rPr>
        <w:t>.</w:t>
      </w:r>
    </w:p>
    <w:p w14:paraId="7288473E" w14:textId="77777777" w:rsidR="0032122A" w:rsidRPr="000618F6" w:rsidRDefault="0032122A" w:rsidP="000618F6"/>
    <w:p w14:paraId="3DC8238C" w14:textId="38CA87D7" w:rsidR="00A86515" w:rsidRPr="0020173D" w:rsidRDefault="0007627B">
      <w:pPr>
        <w:pStyle w:val="Heading2"/>
        <w:numPr>
          <w:ilvl w:val="2"/>
          <w:numId w:val="38"/>
        </w:numPr>
        <w:rPr>
          <w:bCs/>
        </w:rPr>
      </w:pPr>
      <w:bookmarkStart w:id="86" w:name="_Toc135896971"/>
      <w:r w:rsidRPr="0020173D">
        <w:t>Categorii de solicitanți eligibili</w:t>
      </w:r>
      <w:bookmarkEnd w:id="86"/>
    </w:p>
    <w:p w14:paraId="378B983F" w14:textId="17588BB7" w:rsidR="0006439A" w:rsidRPr="0022587C" w:rsidRDefault="0006439A" w:rsidP="0006439A">
      <w:pPr>
        <w:suppressAutoHyphens/>
        <w:autoSpaceDN w:val="0"/>
        <w:spacing w:before="0" w:after="0"/>
        <w:jc w:val="both"/>
        <w:textAlignment w:val="baseline"/>
        <w:rPr>
          <w:rFonts w:asciiTheme="minorHAnsi" w:eastAsia="Times New Roman" w:hAnsiTheme="minorHAnsi" w:cstheme="minorHAnsi"/>
          <w:b/>
          <w:bCs/>
          <w:sz w:val="24"/>
          <w:szCs w:val="24"/>
        </w:rPr>
      </w:pPr>
      <w:bookmarkStart w:id="87" w:name="_Ref171827859"/>
      <w:bookmarkStart w:id="88" w:name="_Hlk135386416"/>
      <w:r w:rsidRPr="0022587C">
        <w:rPr>
          <w:rFonts w:asciiTheme="minorHAnsi" w:eastAsia="Times New Roman" w:hAnsiTheme="minorHAnsi" w:cstheme="minorHAnsi"/>
          <w:b/>
          <w:bCs/>
          <w:sz w:val="24"/>
          <w:szCs w:val="24"/>
        </w:rPr>
        <w:t>Forma de constituire a solicitantului</w:t>
      </w:r>
      <w:bookmarkStart w:id="89" w:name="_Ref171827862"/>
      <w:bookmarkEnd w:id="87"/>
      <w:bookmarkEnd w:id="88"/>
    </w:p>
    <w:p w14:paraId="015C71DF" w14:textId="77777777" w:rsidR="0006439A" w:rsidRPr="0022587C" w:rsidRDefault="0006439A" w:rsidP="0006439A">
      <w:pPr>
        <w:autoSpaceDN w:val="0"/>
        <w:spacing w:before="0" w:after="0"/>
        <w:jc w:val="both"/>
        <w:rPr>
          <w:rFonts w:asciiTheme="minorHAnsi" w:eastAsia="Times New Roman" w:hAnsiTheme="minorHAnsi" w:cstheme="minorHAnsi"/>
          <w:sz w:val="24"/>
          <w:szCs w:val="24"/>
        </w:rPr>
      </w:pPr>
      <w:bookmarkStart w:id="90" w:name="_Hlk135386451"/>
      <w:r w:rsidRPr="0022587C">
        <w:rPr>
          <w:rFonts w:asciiTheme="minorHAnsi" w:eastAsia="Times New Roman" w:hAnsiTheme="minorHAnsi" w:cstheme="minorHAnsi"/>
          <w:sz w:val="24"/>
          <w:szCs w:val="24"/>
        </w:rPr>
        <w:t>Unitate administrativ-teritorială din mediul urban, din cadrul regiunii de dezvoltare Sud-Est, definită conform OUG 57/2019, cu modificările şi completările</w:t>
      </w:r>
      <w:bookmarkEnd w:id="89"/>
      <w:r w:rsidRPr="0022587C">
        <w:rPr>
          <w:rFonts w:asciiTheme="minorHAnsi" w:eastAsia="Times New Roman" w:hAnsiTheme="minorHAnsi" w:cstheme="minorHAnsi"/>
          <w:sz w:val="24"/>
          <w:szCs w:val="24"/>
        </w:rPr>
        <w:t xml:space="preserve"> ulterioare.</w:t>
      </w:r>
    </w:p>
    <w:bookmarkEnd w:id="90"/>
    <w:p w14:paraId="55F8C368" w14:textId="77777777" w:rsidR="0006439A" w:rsidRDefault="0006439A" w:rsidP="009C79D7">
      <w:pPr>
        <w:spacing w:before="0" w:after="0"/>
        <w:jc w:val="both"/>
        <w:rPr>
          <w:rFonts w:asciiTheme="minorHAnsi" w:eastAsiaTheme="minorHAnsi" w:hAnsiTheme="minorHAnsi" w:cstheme="minorHAnsi"/>
          <w:sz w:val="24"/>
          <w:szCs w:val="24"/>
        </w:rPr>
      </w:pPr>
    </w:p>
    <w:p w14:paraId="36BD76B1" w14:textId="28B5FD4F" w:rsidR="0007627B" w:rsidRPr="009C79D7" w:rsidRDefault="00814EAB" w:rsidP="009C79D7">
      <w:pPr>
        <w:spacing w:before="0" w:after="0"/>
        <w:jc w:val="both"/>
        <w:rPr>
          <w:rFonts w:asciiTheme="minorHAnsi" w:eastAsiaTheme="minorHAnsi" w:hAnsiTheme="minorHAnsi" w:cstheme="minorHAnsi"/>
          <w:sz w:val="24"/>
          <w:szCs w:val="24"/>
        </w:rPr>
      </w:pPr>
      <w:r>
        <w:rPr>
          <w:rFonts w:asciiTheme="minorHAnsi" w:eastAsia="SimSun" w:hAnsiTheme="minorHAnsi" w:cstheme="minorHAnsi"/>
          <w:bCs/>
          <w:sz w:val="24"/>
          <w:szCs w:val="24"/>
        </w:rPr>
        <w:t>Solicitantii</w:t>
      </w:r>
      <w:r w:rsidR="0007627B" w:rsidRPr="009C79D7">
        <w:rPr>
          <w:rFonts w:asciiTheme="minorHAnsi" w:eastAsia="SimSun" w:hAnsiTheme="minorHAnsi" w:cstheme="minorHAnsi"/>
          <w:bCs/>
          <w:sz w:val="24"/>
          <w:szCs w:val="24"/>
        </w:rPr>
        <w:t xml:space="preserve"> localizaţi în zona ITI DD nu sunt eligibili în cadrul acestui apel.</w:t>
      </w:r>
    </w:p>
    <w:p w14:paraId="33CDB047" w14:textId="77777777" w:rsidR="0007627B" w:rsidRPr="00713725" w:rsidRDefault="0007627B" w:rsidP="0007627B">
      <w:pPr>
        <w:spacing w:before="0" w:after="0"/>
        <w:jc w:val="both"/>
        <w:rPr>
          <w:rFonts w:asciiTheme="minorHAnsi" w:eastAsiaTheme="minorHAnsi" w:hAnsiTheme="minorHAnsi" w:cstheme="minorHAnsi"/>
          <w:sz w:val="24"/>
          <w:szCs w:val="24"/>
        </w:rPr>
      </w:pPr>
      <w:r w:rsidRPr="00713725">
        <w:rPr>
          <w:rFonts w:asciiTheme="minorHAnsi" w:eastAsiaTheme="minorHAnsi" w:hAnsiTheme="minorHAnsi" w:cstheme="minorHAnsi"/>
          <w:sz w:val="24"/>
          <w:szCs w:val="24"/>
        </w:rPr>
        <w:t xml:space="preserve">Solicitantul este cel care încheie un contract cu asociaţia/asociaţiile de proprietari pentru depunerea şi derularea proiectului. </w:t>
      </w:r>
    </w:p>
    <w:p w14:paraId="74F075A5" w14:textId="77777777" w:rsidR="0007627B" w:rsidRDefault="0007627B" w:rsidP="0007627B">
      <w:pPr>
        <w:spacing w:before="0" w:after="0"/>
        <w:jc w:val="both"/>
        <w:rPr>
          <w:rFonts w:asciiTheme="minorHAnsi" w:hAnsiTheme="minorHAnsi" w:cstheme="minorHAnsi"/>
          <w:b/>
          <w:bCs/>
          <w:iCs/>
          <w:sz w:val="24"/>
          <w:szCs w:val="24"/>
        </w:rPr>
      </w:pPr>
    </w:p>
    <w:p w14:paraId="47DE43AF" w14:textId="77777777" w:rsidR="0007627B" w:rsidRDefault="0007627B" w:rsidP="0007627B">
      <w:pPr>
        <w:spacing w:before="0" w:after="0"/>
        <w:jc w:val="both"/>
        <w:rPr>
          <w:rFonts w:asciiTheme="minorHAnsi" w:eastAsiaTheme="minorHAnsi" w:hAnsiTheme="minorHAnsi" w:cstheme="minorHAnsi"/>
          <w:sz w:val="24"/>
          <w:szCs w:val="24"/>
        </w:rPr>
      </w:pPr>
      <w:r w:rsidRPr="00713725">
        <w:rPr>
          <w:rFonts w:asciiTheme="minorHAnsi" w:eastAsiaTheme="minorHAnsi" w:hAnsiTheme="minorHAnsi" w:cstheme="minorHAnsi"/>
          <w:sz w:val="24"/>
          <w:szCs w:val="24"/>
        </w:rPr>
        <w:t>Contractul dintre Solicitant și Asociația de Proprietari nu se va include ca anexă la cererea de finanţare, ci se va păstra la nivelul Solicitantului în vederea unor verificări ulterioare, de către instituțiile abilitate, pe perioada de valabilitate a contractului de finanțare.</w:t>
      </w:r>
    </w:p>
    <w:p w14:paraId="34D77D72" w14:textId="77777777" w:rsidR="0007627B" w:rsidRDefault="0007627B" w:rsidP="0007627B">
      <w:pPr>
        <w:spacing w:before="0" w:after="0"/>
        <w:jc w:val="both"/>
        <w:rPr>
          <w:rFonts w:asciiTheme="minorHAnsi" w:eastAsiaTheme="minorHAnsi" w:hAnsiTheme="minorHAnsi" w:cstheme="minorHAnsi"/>
          <w:sz w:val="24"/>
          <w:szCs w:val="24"/>
        </w:rPr>
      </w:pPr>
    </w:p>
    <w:p w14:paraId="49F45555" w14:textId="361735ED" w:rsidR="0007627B" w:rsidRPr="00713725" w:rsidRDefault="0007627B" w:rsidP="0007627B">
      <w:pPr>
        <w:spacing w:before="0" w:after="0"/>
        <w:jc w:val="both"/>
        <w:rPr>
          <w:rFonts w:asciiTheme="minorHAnsi" w:eastAsiaTheme="minorHAnsi" w:hAnsiTheme="minorHAnsi" w:cstheme="minorHAnsi"/>
          <w:sz w:val="24"/>
          <w:szCs w:val="24"/>
        </w:rPr>
      </w:pPr>
      <w:r w:rsidRPr="00713725">
        <w:rPr>
          <w:rFonts w:asciiTheme="minorHAnsi" w:eastAsiaTheme="minorHAnsi" w:hAnsiTheme="minorHAnsi" w:cstheme="minorHAnsi"/>
          <w:sz w:val="24"/>
          <w:szCs w:val="24"/>
        </w:rPr>
        <w:t>Contractul dintre Solicitant și Asociaţia/Asoc</w:t>
      </w:r>
      <w:r w:rsidR="00F1083B">
        <w:rPr>
          <w:rFonts w:asciiTheme="minorHAnsi" w:eastAsiaTheme="minorHAnsi" w:hAnsiTheme="minorHAnsi" w:cstheme="minorHAnsi"/>
          <w:sz w:val="24"/>
          <w:szCs w:val="24"/>
        </w:rPr>
        <w:t>i</w:t>
      </w:r>
      <w:r w:rsidRPr="00713725">
        <w:rPr>
          <w:rFonts w:asciiTheme="minorHAnsi" w:eastAsiaTheme="minorHAnsi" w:hAnsiTheme="minorHAnsi" w:cstheme="minorHAnsi"/>
          <w:sz w:val="24"/>
          <w:szCs w:val="24"/>
        </w:rPr>
        <w:t>a</w:t>
      </w:r>
      <w:r w:rsidR="00F1083B">
        <w:rPr>
          <w:rFonts w:asciiTheme="minorHAnsi" w:eastAsiaTheme="minorHAnsi" w:hAnsiTheme="minorHAnsi" w:cstheme="minorHAnsi"/>
          <w:sz w:val="24"/>
          <w:szCs w:val="24"/>
        </w:rPr>
        <w:t>ț</w:t>
      </w:r>
      <w:r w:rsidRPr="00713725">
        <w:rPr>
          <w:rFonts w:asciiTheme="minorHAnsi" w:eastAsiaTheme="minorHAnsi" w:hAnsiTheme="minorHAnsi" w:cstheme="minorHAnsi"/>
          <w:sz w:val="24"/>
          <w:szCs w:val="24"/>
        </w:rPr>
        <w:t>iile de Proprietari va fi însoţit, după caz, de toate actele adiţionale. În cadrul contractului este indicat mecanismul de recuperare a cheltuielilor eligibile și neeligibile, astfel cum acesta a fost stabilit prin Hotărâre a Consiliului Local şi aprobat prin Hotărâre a Asociaţiei de proprietari, cu respectarea prevederilor legale și ale prezentului Ghid.</w:t>
      </w:r>
      <w:r>
        <w:rPr>
          <w:rFonts w:asciiTheme="minorHAnsi" w:eastAsiaTheme="minorHAnsi" w:hAnsiTheme="minorHAnsi" w:cstheme="minorHAnsi"/>
          <w:sz w:val="24"/>
          <w:szCs w:val="24"/>
        </w:rPr>
        <w:t xml:space="preserve"> </w:t>
      </w:r>
      <w:r w:rsidRPr="00713725">
        <w:rPr>
          <w:rFonts w:asciiTheme="minorHAnsi" w:eastAsiaTheme="minorHAnsi" w:hAnsiTheme="minorHAnsi" w:cstheme="minorHAnsi"/>
          <w:sz w:val="24"/>
          <w:szCs w:val="24"/>
        </w:rPr>
        <w:t>În cazul în care într-un bloc sunt mai multe scări sau tronsoane cu mai multe Asociaţii de proprietari, se va întocmi un tabel centralizator al proprietarilor la nivel de bloc.</w:t>
      </w:r>
    </w:p>
    <w:p w14:paraId="3D7A6C54" w14:textId="77777777" w:rsidR="0007627B" w:rsidRPr="00713725" w:rsidRDefault="0007627B" w:rsidP="0007627B">
      <w:pPr>
        <w:spacing w:before="0" w:after="0"/>
        <w:jc w:val="both"/>
        <w:rPr>
          <w:rFonts w:asciiTheme="minorHAnsi" w:eastAsiaTheme="minorHAnsi" w:hAnsiTheme="minorHAnsi" w:cstheme="minorHAnsi"/>
          <w:sz w:val="24"/>
          <w:szCs w:val="24"/>
        </w:rPr>
      </w:pPr>
    </w:p>
    <w:p w14:paraId="4C7A6AEC" w14:textId="024BC77B" w:rsidR="00F1083B" w:rsidRPr="00312DFE" w:rsidRDefault="0007627B" w:rsidP="0007627B">
      <w:pPr>
        <w:spacing w:before="0" w:after="0"/>
        <w:jc w:val="both"/>
        <w:rPr>
          <w:rFonts w:asciiTheme="minorHAnsi" w:eastAsiaTheme="minorHAnsi" w:hAnsiTheme="minorHAnsi" w:cstheme="minorHAnsi"/>
          <w:sz w:val="24"/>
          <w:szCs w:val="24"/>
        </w:rPr>
      </w:pPr>
      <w:r w:rsidRPr="00713725">
        <w:rPr>
          <w:rFonts w:asciiTheme="minorHAnsi" w:eastAsiaTheme="minorHAnsi" w:hAnsiTheme="minorHAnsi" w:cstheme="minorHAnsi"/>
          <w:sz w:val="24"/>
          <w:szCs w:val="24"/>
        </w:rPr>
        <w:t>Tabelul de proprietari nu se va include ca anexă la cererea de finanţare depusa, ci se va păstra de Solicitant în vederea unor verificări ulterioare, de către instituțiile abilitate, pe perioada de valabilitate a contractului de finanţare.</w:t>
      </w:r>
    </w:p>
    <w:p w14:paraId="567A40FD" w14:textId="77777777" w:rsidR="009C79D7" w:rsidRPr="00312DFE" w:rsidRDefault="0007627B" w:rsidP="0007627B">
      <w:pPr>
        <w:jc w:val="both"/>
        <w:rPr>
          <w:rFonts w:ascii="Calibri" w:hAnsi="Calibri"/>
          <w:sz w:val="24"/>
          <w:szCs w:val="24"/>
        </w:rPr>
      </w:pPr>
      <w:r w:rsidRPr="00312DFE">
        <w:rPr>
          <w:rFonts w:ascii="Calibri" w:hAnsi="Calibri"/>
          <w:sz w:val="24"/>
          <w:szCs w:val="24"/>
        </w:rPr>
        <w:t>Asociaţia de proprietari pune la dispoziţia solicitantului de finanțare:</w:t>
      </w:r>
    </w:p>
    <w:p w14:paraId="0E71B360" w14:textId="1DA38898" w:rsidR="0007627B" w:rsidRPr="00312DFE" w:rsidRDefault="0007627B" w:rsidP="0007627B">
      <w:pPr>
        <w:jc w:val="both"/>
        <w:rPr>
          <w:rFonts w:ascii="Calibri" w:hAnsi="Calibri"/>
          <w:sz w:val="24"/>
          <w:szCs w:val="24"/>
        </w:rPr>
      </w:pPr>
      <w:r w:rsidRPr="00312DFE">
        <w:rPr>
          <w:rFonts w:ascii="Calibri" w:hAnsi="Calibri"/>
          <w:sz w:val="24"/>
          <w:szCs w:val="24"/>
        </w:rPr>
        <w:t xml:space="preserve">1. </w:t>
      </w:r>
      <w:r w:rsidRPr="00312DFE">
        <w:rPr>
          <w:rFonts w:ascii="Calibri" w:hAnsi="Calibri"/>
          <w:b/>
          <w:bCs/>
          <w:sz w:val="24"/>
          <w:szCs w:val="24"/>
        </w:rPr>
        <w:t>Hotărârea Adunării Generale a Asociaţiei de Proprietari pentru fiecare componentă</w:t>
      </w:r>
      <w:r w:rsidRPr="00312DFE">
        <w:rPr>
          <w:rFonts w:ascii="Calibri" w:hAnsi="Calibri"/>
          <w:sz w:val="24"/>
          <w:szCs w:val="24"/>
        </w:rPr>
        <w:t>, care va conține minim informațiile:</w:t>
      </w:r>
    </w:p>
    <w:p w14:paraId="3AFB33D4" w14:textId="599494D1" w:rsidR="0007627B" w:rsidRPr="00312DFE" w:rsidRDefault="0007627B">
      <w:pPr>
        <w:pStyle w:val="ListParagraph"/>
        <w:numPr>
          <w:ilvl w:val="0"/>
          <w:numId w:val="23"/>
        </w:numPr>
        <w:jc w:val="both"/>
        <w:rPr>
          <w:rFonts w:ascii="Calibri" w:hAnsi="Calibri"/>
          <w:sz w:val="24"/>
          <w:szCs w:val="24"/>
        </w:rPr>
      </w:pPr>
      <w:r w:rsidRPr="00312DFE">
        <w:rPr>
          <w:rFonts w:ascii="Calibri" w:hAnsi="Calibri"/>
          <w:sz w:val="24"/>
          <w:szCs w:val="24"/>
        </w:rPr>
        <w:t>luarea la cunoștință și aprobarea intervenţiilor de creştere a eficienţei energetice și indicatorii tehnico -economici aferenți, detaliați în documentația tehnico-economică, pusă la dispoziție de către Unitatea administrativ</w:t>
      </w:r>
      <w:r w:rsidR="00D34CEF">
        <w:rPr>
          <w:rFonts w:ascii="Calibri" w:hAnsi="Calibri"/>
          <w:sz w:val="24"/>
          <w:szCs w:val="24"/>
        </w:rPr>
        <w:t>-</w:t>
      </w:r>
      <w:r w:rsidRPr="00312DFE">
        <w:rPr>
          <w:rFonts w:ascii="Calibri" w:hAnsi="Calibri"/>
          <w:sz w:val="24"/>
          <w:szCs w:val="24"/>
        </w:rPr>
        <w:t>teritorială și aprobată prin Hotărârea de Consiliu Local;</w:t>
      </w:r>
    </w:p>
    <w:p w14:paraId="52003092" w14:textId="77777777" w:rsidR="0007627B" w:rsidRPr="00312DFE" w:rsidRDefault="0007627B">
      <w:pPr>
        <w:pStyle w:val="ListParagraph"/>
        <w:numPr>
          <w:ilvl w:val="0"/>
          <w:numId w:val="23"/>
        </w:numPr>
        <w:jc w:val="both"/>
        <w:rPr>
          <w:rFonts w:ascii="Calibri" w:hAnsi="Calibri"/>
          <w:sz w:val="24"/>
          <w:szCs w:val="24"/>
        </w:rPr>
      </w:pPr>
      <w:r w:rsidRPr="00312DFE">
        <w:rPr>
          <w:rFonts w:ascii="Calibri" w:hAnsi="Calibri"/>
          <w:sz w:val="24"/>
          <w:szCs w:val="24"/>
        </w:rPr>
        <w:t>luarea la cunoștință și aprobarea valorii totale a investiției, conform devizului</w:t>
      </w:r>
      <w:r w:rsidRPr="00312DFE">
        <w:rPr>
          <w:rFonts w:ascii="Calibri" w:hAnsi="Calibri"/>
          <w:sz w:val="24"/>
          <w:szCs w:val="24"/>
        </w:rPr>
        <w:br/>
        <w:t>general;</w:t>
      </w:r>
    </w:p>
    <w:p w14:paraId="6C5421BC" w14:textId="77777777" w:rsidR="0007627B" w:rsidRPr="00312DFE" w:rsidRDefault="0007627B">
      <w:pPr>
        <w:pStyle w:val="ListParagraph"/>
        <w:numPr>
          <w:ilvl w:val="0"/>
          <w:numId w:val="23"/>
        </w:numPr>
        <w:jc w:val="both"/>
        <w:rPr>
          <w:rFonts w:ascii="Calibri" w:hAnsi="Calibri"/>
          <w:sz w:val="24"/>
          <w:szCs w:val="24"/>
        </w:rPr>
      </w:pPr>
      <w:r w:rsidRPr="00312DFE">
        <w:rPr>
          <w:rFonts w:ascii="Calibri" w:hAnsi="Calibri"/>
          <w:sz w:val="24"/>
          <w:szCs w:val="24"/>
        </w:rPr>
        <w:t>luarea la cunoștință și aprobarea duratei de execuție a lucrărilor de intervenție;</w:t>
      </w:r>
    </w:p>
    <w:p w14:paraId="729F1B2F" w14:textId="77777777" w:rsidR="0007627B" w:rsidRPr="00312DFE" w:rsidRDefault="0007627B">
      <w:pPr>
        <w:pStyle w:val="ListParagraph"/>
        <w:numPr>
          <w:ilvl w:val="0"/>
          <w:numId w:val="23"/>
        </w:numPr>
        <w:jc w:val="both"/>
        <w:rPr>
          <w:rFonts w:ascii="Calibri" w:hAnsi="Calibri"/>
          <w:sz w:val="24"/>
          <w:szCs w:val="24"/>
        </w:rPr>
      </w:pPr>
      <w:r w:rsidRPr="00312DFE">
        <w:rPr>
          <w:rFonts w:ascii="Calibri" w:hAnsi="Calibri"/>
          <w:sz w:val="24"/>
          <w:szCs w:val="24"/>
        </w:rPr>
        <w:lastRenderedPageBreak/>
        <w:t>aprobarea contribuției ce revine asociației de proprietari la cheltuielile eligibile,</w:t>
      </w:r>
      <w:r w:rsidRPr="00312DFE">
        <w:rPr>
          <w:rFonts w:ascii="Calibri" w:hAnsi="Calibri"/>
          <w:sz w:val="24"/>
          <w:szCs w:val="24"/>
        </w:rPr>
        <w:br/>
        <w:t>și la cheltuielile neeligibile;</w:t>
      </w:r>
    </w:p>
    <w:p w14:paraId="5CE2DDDF" w14:textId="77777777" w:rsidR="0007627B" w:rsidRPr="00312DFE" w:rsidRDefault="0007627B">
      <w:pPr>
        <w:pStyle w:val="ListParagraph"/>
        <w:numPr>
          <w:ilvl w:val="0"/>
          <w:numId w:val="23"/>
        </w:numPr>
        <w:jc w:val="both"/>
        <w:rPr>
          <w:rFonts w:ascii="Calibri" w:hAnsi="Calibri"/>
          <w:sz w:val="24"/>
          <w:szCs w:val="24"/>
        </w:rPr>
      </w:pPr>
      <w:r w:rsidRPr="00312DFE">
        <w:rPr>
          <w:rFonts w:ascii="Calibri" w:hAnsi="Calibri"/>
          <w:sz w:val="24"/>
          <w:szCs w:val="24"/>
        </w:rPr>
        <w:t>aprobarea constituirii sumelor aferente contribuției asociației de proprietari, în</w:t>
      </w:r>
      <w:r w:rsidRPr="00312DFE">
        <w:rPr>
          <w:rFonts w:ascii="Calibri" w:hAnsi="Calibri"/>
          <w:sz w:val="24"/>
          <w:szCs w:val="24"/>
        </w:rPr>
        <w:br/>
        <w:t>contul/fondul de reparații pentru plata investiției;</w:t>
      </w:r>
    </w:p>
    <w:p w14:paraId="0666A156" w14:textId="04A94329" w:rsidR="0007627B" w:rsidRPr="00A80495" w:rsidRDefault="0007627B">
      <w:pPr>
        <w:pStyle w:val="ListParagraph"/>
        <w:numPr>
          <w:ilvl w:val="0"/>
          <w:numId w:val="23"/>
        </w:numPr>
        <w:jc w:val="both"/>
        <w:rPr>
          <w:rFonts w:ascii="Calibri" w:hAnsi="Calibri"/>
          <w:sz w:val="24"/>
          <w:szCs w:val="24"/>
        </w:rPr>
      </w:pPr>
      <w:r w:rsidRPr="00A80495">
        <w:rPr>
          <w:rFonts w:ascii="Calibri" w:hAnsi="Calibri"/>
          <w:sz w:val="24"/>
          <w:szCs w:val="24"/>
        </w:rPr>
        <w:t>numărul apartamentelor ai căror proprietari sunt de acord cu lucrările de</w:t>
      </w:r>
      <w:r w:rsidRPr="00A80495">
        <w:rPr>
          <w:rFonts w:ascii="Calibri" w:hAnsi="Calibri"/>
          <w:sz w:val="24"/>
          <w:szCs w:val="24"/>
        </w:rPr>
        <w:br/>
        <w:t>intervenţie propuse prin proiect din totalul apartamentelor din blocul de</w:t>
      </w:r>
      <w:r w:rsidRPr="00A80495">
        <w:rPr>
          <w:rFonts w:ascii="Calibri" w:hAnsi="Calibri"/>
          <w:sz w:val="24"/>
          <w:szCs w:val="24"/>
        </w:rPr>
        <w:br/>
        <w:t>locuințe (</w:t>
      </w:r>
      <w:r w:rsidR="00312DFE" w:rsidRPr="00A80495">
        <w:rPr>
          <w:rFonts w:ascii="Calibri" w:hAnsi="Calibri"/>
          <w:sz w:val="24"/>
          <w:szCs w:val="24"/>
        </w:rPr>
        <w:t>conform prevederilor legale</w:t>
      </w:r>
      <w:r w:rsidRPr="00A80495">
        <w:rPr>
          <w:rFonts w:ascii="Calibri" w:hAnsi="Calibri"/>
          <w:sz w:val="24"/>
          <w:szCs w:val="24"/>
        </w:rPr>
        <w:t>)</w:t>
      </w:r>
      <w:r w:rsidR="00F1083B" w:rsidRPr="00A80495">
        <w:rPr>
          <w:rFonts w:ascii="Calibri" w:hAnsi="Calibri"/>
          <w:sz w:val="24"/>
          <w:szCs w:val="24"/>
        </w:rPr>
        <w:t>;</w:t>
      </w:r>
    </w:p>
    <w:p w14:paraId="2A48143E" w14:textId="77777777" w:rsidR="0007627B" w:rsidRPr="00312DFE" w:rsidRDefault="0007627B">
      <w:pPr>
        <w:pStyle w:val="ListParagraph"/>
        <w:numPr>
          <w:ilvl w:val="0"/>
          <w:numId w:val="23"/>
        </w:numPr>
        <w:jc w:val="both"/>
        <w:rPr>
          <w:rFonts w:ascii="Calibri" w:hAnsi="Calibri"/>
          <w:sz w:val="24"/>
          <w:szCs w:val="24"/>
        </w:rPr>
      </w:pPr>
      <w:r w:rsidRPr="00312DFE">
        <w:rPr>
          <w:rFonts w:ascii="Calibri" w:hAnsi="Calibri"/>
          <w:sz w:val="24"/>
          <w:szCs w:val="24"/>
        </w:rPr>
        <w:t>numărul de apartamente care presupun lucrări de intervenții în interior, și</w:t>
      </w:r>
      <w:r w:rsidRPr="00312DFE">
        <w:rPr>
          <w:rFonts w:ascii="Calibri" w:hAnsi="Calibri"/>
          <w:sz w:val="24"/>
          <w:szCs w:val="24"/>
        </w:rPr>
        <w:br/>
        <w:t>numărul de apartamente ai căror proprietari sunt de acord cu respectivele</w:t>
      </w:r>
      <w:r w:rsidRPr="00312DFE">
        <w:rPr>
          <w:rFonts w:ascii="Calibri" w:hAnsi="Calibri"/>
          <w:sz w:val="24"/>
          <w:szCs w:val="24"/>
        </w:rPr>
        <w:br/>
        <w:t>lucrări (obligatoriu 100% acolo unde soluţia tehnică prevede acest tip de lucrări</w:t>
      </w:r>
      <w:r w:rsidRPr="00312DFE">
        <w:rPr>
          <w:rFonts w:ascii="Calibri" w:hAnsi="Calibri"/>
          <w:sz w:val="24"/>
          <w:szCs w:val="24"/>
        </w:rPr>
        <w:br/>
        <w:t>de intervenţie);</w:t>
      </w:r>
    </w:p>
    <w:p w14:paraId="2A3D6A9D" w14:textId="3B06F903" w:rsidR="0007627B" w:rsidRPr="00312DFE" w:rsidRDefault="0007627B">
      <w:pPr>
        <w:pStyle w:val="ListParagraph"/>
        <w:numPr>
          <w:ilvl w:val="0"/>
          <w:numId w:val="23"/>
        </w:numPr>
        <w:jc w:val="both"/>
        <w:rPr>
          <w:rFonts w:ascii="Calibri" w:hAnsi="Calibri"/>
          <w:sz w:val="24"/>
          <w:szCs w:val="24"/>
        </w:rPr>
      </w:pPr>
      <w:r w:rsidRPr="00312DFE">
        <w:rPr>
          <w:rFonts w:ascii="Calibri" w:hAnsi="Calibri"/>
          <w:sz w:val="24"/>
          <w:szCs w:val="24"/>
        </w:rPr>
        <w:t>luarea la cunoștință și aprobarea realizării investițiilor de reabilitare energetică</w:t>
      </w:r>
      <w:r w:rsidRPr="00312DFE">
        <w:rPr>
          <w:rFonts w:ascii="Calibri" w:hAnsi="Calibri"/>
          <w:sz w:val="24"/>
          <w:szCs w:val="24"/>
        </w:rPr>
        <w:br/>
        <w:t>asupra clădirii rezidențiale multifamiliale, fără intervenții asupra parterului ocupat de spații cu altă destinație din construcția</w:t>
      </w:r>
      <w:r w:rsidR="00F1083B" w:rsidRPr="00312DFE">
        <w:rPr>
          <w:rFonts w:ascii="Calibri" w:hAnsi="Calibri"/>
          <w:sz w:val="24"/>
          <w:szCs w:val="24"/>
        </w:rPr>
        <w:t xml:space="preserve"> </w:t>
      </w:r>
      <w:r w:rsidRPr="00312DFE">
        <w:rPr>
          <w:rFonts w:ascii="Calibri" w:hAnsi="Calibri"/>
          <w:sz w:val="24"/>
          <w:szCs w:val="24"/>
        </w:rPr>
        <w:t>blocului, în condițiile realizării țintelor de eficientizare energetică solicitate în</w:t>
      </w:r>
      <w:r w:rsidR="00F1083B" w:rsidRPr="00312DFE">
        <w:rPr>
          <w:rFonts w:ascii="Calibri" w:hAnsi="Calibri"/>
          <w:sz w:val="24"/>
          <w:szCs w:val="24"/>
        </w:rPr>
        <w:t xml:space="preserve"> </w:t>
      </w:r>
      <w:r w:rsidRPr="00312DFE">
        <w:rPr>
          <w:rFonts w:ascii="Calibri" w:hAnsi="Calibri"/>
          <w:sz w:val="24"/>
          <w:szCs w:val="24"/>
        </w:rPr>
        <w:t>cadrul</w:t>
      </w:r>
      <w:r w:rsidR="00F1083B" w:rsidRPr="00312DFE">
        <w:rPr>
          <w:rFonts w:ascii="Calibri" w:hAnsi="Calibri"/>
          <w:sz w:val="24"/>
          <w:szCs w:val="24"/>
        </w:rPr>
        <w:t xml:space="preserve"> </w:t>
      </w:r>
      <w:r w:rsidRPr="00312DFE">
        <w:rPr>
          <w:rFonts w:ascii="Calibri" w:hAnsi="Calibri"/>
          <w:sz w:val="24"/>
          <w:szCs w:val="24"/>
        </w:rPr>
        <w:t xml:space="preserve"> Ac</w:t>
      </w:r>
      <w:r w:rsidR="00F1083B" w:rsidRPr="00312DFE">
        <w:rPr>
          <w:rFonts w:ascii="Calibri" w:hAnsi="Calibri"/>
          <w:sz w:val="24"/>
          <w:szCs w:val="24"/>
        </w:rPr>
        <w:t>ț</w:t>
      </w:r>
      <w:r w:rsidRPr="00312DFE">
        <w:rPr>
          <w:rFonts w:ascii="Calibri" w:hAnsi="Calibri"/>
          <w:sz w:val="24"/>
          <w:szCs w:val="24"/>
        </w:rPr>
        <w:t>iunii 2.1 A Eficiență energetică – clădiri rezidențiale;</w:t>
      </w:r>
    </w:p>
    <w:p w14:paraId="112FC595" w14:textId="55CE853E" w:rsidR="0007627B" w:rsidRPr="00312DFE" w:rsidRDefault="00F1083B">
      <w:pPr>
        <w:pStyle w:val="ListParagraph"/>
        <w:numPr>
          <w:ilvl w:val="0"/>
          <w:numId w:val="23"/>
        </w:numPr>
        <w:jc w:val="both"/>
        <w:rPr>
          <w:rFonts w:ascii="Calibri" w:hAnsi="Calibri"/>
          <w:sz w:val="24"/>
          <w:szCs w:val="24"/>
        </w:rPr>
      </w:pPr>
      <w:r w:rsidRPr="00312DFE">
        <w:rPr>
          <w:rFonts w:ascii="Calibri" w:hAnsi="Calibri"/>
          <w:sz w:val="24"/>
          <w:szCs w:val="24"/>
        </w:rPr>
        <w:t>î</w:t>
      </w:r>
      <w:r w:rsidR="0007627B" w:rsidRPr="00312DFE">
        <w:rPr>
          <w:rFonts w:ascii="Calibri" w:hAnsi="Calibri"/>
          <w:sz w:val="24"/>
          <w:szCs w:val="24"/>
        </w:rPr>
        <w:t>n cazul apartamentelor cu destinație de locuință/spaţii cu altă destinaţie decât</w:t>
      </w:r>
      <w:r w:rsidR="0007627B" w:rsidRPr="00312DFE">
        <w:rPr>
          <w:rFonts w:ascii="Calibri" w:hAnsi="Calibri"/>
          <w:sz w:val="24"/>
          <w:szCs w:val="24"/>
        </w:rPr>
        <w:br/>
        <w:t>cea de locuinţă, inclusiv spaţii comerciale, deținute de operatori economici,</w:t>
      </w:r>
      <w:r w:rsidR="0007627B" w:rsidRPr="00312DFE">
        <w:rPr>
          <w:rFonts w:ascii="Calibri" w:hAnsi="Calibri"/>
          <w:sz w:val="24"/>
          <w:szCs w:val="24"/>
        </w:rPr>
        <w:br/>
        <w:t>proprietarii spațiilor iau la cunoștință și</w:t>
      </w:r>
      <w:r w:rsidRPr="00312DFE">
        <w:rPr>
          <w:rFonts w:ascii="Calibri" w:hAnsi="Calibri"/>
          <w:sz w:val="24"/>
          <w:szCs w:val="24"/>
        </w:rPr>
        <w:t xml:space="preserve"> </w:t>
      </w:r>
      <w:r w:rsidR="0007627B" w:rsidRPr="00312DFE">
        <w:rPr>
          <w:rFonts w:ascii="Calibri" w:hAnsi="Calibri"/>
          <w:sz w:val="24"/>
          <w:szCs w:val="24"/>
        </w:rPr>
        <w:t>aprobă suportarea în proporție de 100% a cheltuielilor ce revin spațiilor</w:t>
      </w:r>
      <w:r w:rsidRPr="00312DFE">
        <w:rPr>
          <w:rFonts w:ascii="Calibri" w:hAnsi="Calibri"/>
          <w:sz w:val="24"/>
          <w:szCs w:val="24"/>
        </w:rPr>
        <w:t xml:space="preserve"> </w:t>
      </w:r>
      <w:r w:rsidR="0007627B" w:rsidRPr="00312DFE">
        <w:rPr>
          <w:rFonts w:ascii="Calibri" w:hAnsi="Calibri"/>
          <w:sz w:val="24"/>
          <w:szCs w:val="24"/>
        </w:rPr>
        <w:t>respective, inclusiv cele aferente spațiilor comune, proporţional cu cota-</w:t>
      </w:r>
      <w:r w:rsidRPr="00312DFE">
        <w:rPr>
          <w:rFonts w:ascii="Calibri" w:hAnsi="Calibri"/>
          <w:sz w:val="24"/>
          <w:szCs w:val="24"/>
        </w:rPr>
        <w:t xml:space="preserve"> </w:t>
      </w:r>
      <w:r w:rsidR="0007627B" w:rsidRPr="00312DFE">
        <w:rPr>
          <w:rFonts w:ascii="Calibri" w:hAnsi="Calibri"/>
          <w:sz w:val="24"/>
          <w:szCs w:val="24"/>
        </w:rPr>
        <w:t>parte indiviză de proprietate</w:t>
      </w:r>
      <w:r w:rsidRPr="00312DFE">
        <w:rPr>
          <w:rFonts w:ascii="Calibri" w:hAnsi="Calibri"/>
          <w:sz w:val="24"/>
          <w:szCs w:val="24"/>
        </w:rPr>
        <w:t>;</w:t>
      </w:r>
    </w:p>
    <w:p w14:paraId="70BB8F9C" w14:textId="4EB2AF80" w:rsidR="0007627B" w:rsidRPr="00312DFE" w:rsidRDefault="0007627B">
      <w:pPr>
        <w:pStyle w:val="ListParagraph"/>
        <w:numPr>
          <w:ilvl w:val="0"/>
          <w:numId w:val="23"/>
        </w:numPr>
        <w:jc w:val="both"/>
        <w:rPr>
          <w:rFonts w:ascii="Calibri" w:hAnsi="Calibri"/>
          <w:sz w:val="24"/>
          <w:szCs w:val="24"/>
        </w:rPr>
      </w:pPr>
      <w:r w:rsidRPr="00312DFE">
        <w:rPr>
          <w:rFonts w:ascii="Calibri" w:hAnsi="Calibri"/>
          <w:sz w:val="24"/>
          <w:szCs w:val="24"/>
        </w:rPr>
        <w:t>aprobarea restituirii către UAT Municipiul/Orașul</w:t>
      </w:r>
      <w:r w:rsidR="00F1083B" w:rsidRPr="00312DFE">
        <w:rPr>
          <w:rFonts w:ascii="Calibri" w:hAnsi="Calibri"/>
          <w:sz w:val="24"/>
          <w:szCs w:val="24"/>
        </w:rPr>
        <w:t xml:space="preserve"> </w:t>
      </w:r>
      <w:r w:rsidRPr="00312DFE">
        <w:rPr>
          <w:rFonts w:ascii="Calibri" w:hAnsi="Calibri"/>
          <w:sz w:val="24"/>
          <w:szCs w:val="24"/>
        </w:rPr>
        <w:t>a contribuției asociației de</w:t>
      </w:r>
      <w:r w:rsidRPr="00312DFE">
        <w:rPr>
          <w:rFonts w:ascii="Calibri" w:hAnsi="Calibri"/>
          <w:sz w:val="24"/>
          <w:szCs w:val="24"/>
        </w:rPr>
        <w:br/>
        <w:t>proprietari  în conformitate cu mecanismul aprobat în cadrul HCL</w:t>
      </w:r>
      <w:r w:rsidR="00F1083B" w:rsidRPr="00312DFE">
        <w:rPr>
          <w:rFonts w:ascii="Calibri" w:hAnsi="Calibri"/>
          <w:sz w:val="24"/>
          <w:szCs w:val="24"/>
        </w:rPr>
        <w:t>;</w:t>
      </w:r>
    </w:p>
    <w:p w14:paraId="6681537F" w14:textId="77777777" w:rsidR="0007627B" w:rsidRPr="00312DFE" w:rsidRDefault="0007627B">
      <w:pPr>
        <w:pStyle w:val="ListParagraph"/>
        <w:numPr>
          <w:ilvl w:val="0"/>
          <w:numId w:val="23"/>
        </w:numPr>
        <w:jc w:val="both"/>
        <w:rPr>
          <w:rFonts w:ascii="Calibri" w:hAnsi="Calibri"/>
          <w:sz w:val="24"/>
          <w:szCs w:val="24"/>
        </w:rPr>
      </w:pPr>
      <w:r w:rsidRPr="00312DFE">
        <w:rPr>
          <w:rFonts w:ascii="Calibri" w:hAnsi="Calibri"/>
          <w:sz w:val="24"/>
          <w:szCs w:val="24"/>
        </w:rPr>
        <w:t>împuternicirea președintelui Asociației de proprietari să semneze</w:t>
      </w:r>
      <w:r w:rsidRPr="00312DFE">
        <w:rPr>
          <w:rFonts w:ascii="Calibri" w:hAnsi="Calibri"/>
          <w:sz w:val="24"/>
          <w:szCs w:val="24"/>
        </w:rPr>
        <w:br/>
        <w:t>Contractul dintre UAT Municipiul/Orașul și Asociația de proprietari pentru</w:t>
      </w:r>
      <w:r w:rsidRPr="00312DFE">
        <w:rPr>
          <w:rFonts w:ascii="Calibri" w:hAnsi="Calibri"/>
          <w:sz w:val="24"/>
          <w:szCs w:val="24"/>
        </w:rPr>
        <w:br/>
        <w:t>depunerea și derularea proiectului.</w:t>
      </w:r>
    </w:p>
    <w:p w14:paraId="0A6D2AD9" w14:textId="5B391E45" w:rsidR="0007627B" w:rsidRPr="00312DFE" w:rsidRDefault="0007627B" w:rsidP="0007627B">
      <w:pPr>
        <w:jc w:val="both"/>
        <w:rPr>
          <w:rFonts w:ascii="Calibri" w:hAnsi="Calibri"/>
          <w:sz w:val="24"/>
          <w:szCs w:val="24"/>
        </w:rPr>
      </w:pPr>
      <w:r w:rsidRPr="00312DFE">
        <w:rPr>
          <w:rFonts w:ascii="Calibri" w:hAnsi="Calibri"/>
          <w:sz w:val="24"/>
          <w:szCs w:val="24"/>
        </w:rPr>
        <w:br/>
        <w:t>În cazul în care într-un bloc sunt mai multe scări cu mai multe Asociaţii de proprietari,</w:t>
      </w:r>
      <w:r w:rsidRPr="00312DFE">
        <w:rPr>
          <w:rFonts w:ascii="Calibri" w:hAnsi="Calibri"/>
          <w:sz w:val="24"/>
          <w:szCs w:val="24"/>
        </w:rPr>
        <w:br/>
        <w:t>este necesar acordul proprietarilor de apartamente, în proporția prevăzută în Hotărârea Adunării Generale a Asociației de Proprietari, cu raportare la numărul</w:t>
      </w:r>
      <w:r w:rsidRPr="00312DFE">
        <w:rPr>
          <w:rFonts w:ascii="Calibri" w:hAnsi="Calibri"/>
          <w:sz w:val="24"/>
          <w:szCs w:val="24"/>
        </w:rPr>
        <w:br/>
        <w:t>proprietarilor de apartamente aferenți fiecărei asociații de proprietari și fără a lua în</w:t>
      </w:r>
      <w:r w:rsidRPr="00312DFE">
        <w:rPr>
          <w:rFonts w:ascii="Calibri" w:hAnsi="Calibri"/>
          <w:sz w:val="24"/>
          <w:szCs w:val="24"/>
        </w:rPr>
        <w:br/>
        <w:t>considerare spațiile cu altă destinație existente din construcția blocului situate la parter, asupra cărora nu se poate interveni prin proiectului depus în cadrul</w:t>
      </w:r>
      <w:r w:rsidR="00805A1C" w:rsidRPr="00312DFE">
        <w:rPr>
          <w:rFonts w:ascii="Calibri" w:hAnsi="Calibri"/>
          <w:sz w:val="24"/>
          <w:szCs w:val="24"/>
        </w:rPr>
        <w:t xml:space="preserve"> </w:t>
      </w:r>
      <w:r w:rsidRPr="00312DFE">
        <w:rPr>
          <w:rFonts w:ascii="Calibri" w:hAnsi="Calibri"/>
          <w:sz w:val="24"/>
          <w:szCs w:val="24"/>
        </w:rPr>
        <w:t>acestei intervenții regionale.</w:t>
      </w:r>
    </w:p>
    <w:p w14:paraId="1911760A" w14:textId="394B20CC" w:rsidR="0007627B" w:rsidRPr="00312DFE" w:rsidRDefault="0007627B" w:rsidP="0007627B">
      <w:pPr>
        <w:jc w:val="both"/>
        <w:rPr>
          <w:rFonts w:ascii="Calibri" w:hAnsi="Calibri"/>
          <w:sz w:val="24"/>
          <w:szCs w:val="24"/>
        </w:rPr>
      </w:pPr>
      <w:r w:rsidRPr="00312DFE">
        <w:rPr>
          <w:rFonts w:ascii="Calibri" w:hAnsi="Calibri"/>
          <w:sz w:val="24"/>
          <w:szCs w:val="24"/>
        </w:rPr>
        <w:t>În cazul în care în cadrul unei asociații de proprietari sunt incluse mai multe blocuri și</w:t>
      </w:r>
      <w:r w:rsidRPr="00312DFE">
        <w:rPr>
          <w:rFonts w:ascii="Calibri" w:hAnsi="Calibri"/>
          <w:sz w:val="24"/>
          <w:szCs w:val="24"/>
        </w:rPr>
        <w:br/>
        <w:t>doar unul din acestea face obiectul proiectului, adoptarea Hotărârii Adunării Generale</w:t>
      </w:r>
      <w:r w:rsidRPr="00312DFE">
        <w:rPr>
          <w:rFonts w:ascii="Calibri" w:hAnsi="Calibri"/>
          <w:sz w:val="24"/>
          <w:szCs w:val="24"/>
        </w:rPr>
        <w:br/>
        <w:t>a Asociației de Proprietari se va putea lua cu acordul scris al majorității proprietarilor</w:t>
      </w:r>
      <w:r w:rsidRPr="00312DFE">
        <w:rPr>
          <w:rFonts w:ascii="Calibri" w:hAnsi="Calibri"/>
          <w:sz w:val="24"/>
          <w:szCs w:val="24"/>
        </w:rPr>
        <w:br/>
        <w:t>blocului obiect al proiectului, membrii ai asociației de proprietari, fiind aspecte care îi</w:t>
      </w:r>
      <w:r w:rsidRPr="00312DFE">
        <w:rPr>
          <w:rFonts w:ascii="Calibri" w:hAnsi="Calibri"/>
          <w:sz w:val="24"/>
          <w:szCs w:val="24"/>
        </w:rPr>
        <w:br/>
        <w:t>vizează direct, pe bază de tabel nominal, cu condiția ca acest lucru să fi fost prevăzut în</w:t>
      </w:r>
      <w:r w:rsidRPr="00312DFE">
        <w:rPr>
          <w:rFonts w:ascii="Calibri" w:hAnsi="Calibri"/>
          <w:sz w:val="24"/>
          <w:szCs w:val="24"/>
        </w:rPr>
        <w:br/>
        <w:t>statutul respectivei asociații de proprietari.</w:t>
      </w:r>
    </w:p>
    <w:p w14:paraId="4DEA21BE" w14:textId="123602E3" w:rsidR="0007627B" w:rsidRPr="00312DFE" w:rsidRDefault="0007627B" w:rsidP="0007627B">
      <w:pPr>
        <w:jc w:val="both"/>
        <w:rPr>
          <w:rFonts w:ascii="Calibri" w:hAnsi="Calibri"/>
          <w:sz w:val="24"/>
          <w:szCs w:val="24"/>
        </w:rPr>
      </w:pPr>
      <w:r w:rsidRPr="00312DFE">
        <w:rPr>
          <w:rFonts w:ascii="Calibri" w:hAnsi="Calibri"/>
          <w:sz w:val="24"/>
          <w:szCs w:val="24"/>
        </w:rPr>
        <w:lastRenderedPageBreak/>
        <w:t>Dacă blocul a fost construit cu spaţii comerciale/spații cu altă destinație decât cea de</w:t>
      </w:r>
      <w:r w:rsidRPr="00312DFE">
        <w:rPr>
          <w:rFonts w:ascii="Calibri" w:hAnsi="Calibri"/>
          <w:sz w:val="24"/>
          <w:szCs w:val="24"/>
        </w:rPr>
        <w:br/>
        <w:t>locuință la parter, proiectul se va realiza fără spaţiile comerciale de la</w:t>
      </w:r>
      <w:r w:rsidRPr="00312DFE">
        <w:rPr>
          <w:rFonts w:ascii="Calibri" w:hAnsi="Calibri"/>
          <w:sz w:val="24"/>
          <w:szCs w:val="24"/>
        </w:rPr>
        <w:br/>
        <w:t>parter, cu condiția ca blocul respectiv să îndeplinească condițiile de</w:t>
      </w:r>
      <w:r w:rsidRPr="00312DFE">
        <w:rPr>
          <w:rFonts w:ascii="Calibri" w:hAnsi="Calibri"/>
          <w:sz w:val="24"/>
          <w:szCs w:val="24"/>
        </w:rPr>
        <w:br/>
        <w:t>eligibilitate privind reducerea consumului de energie și a emisiilor de gaze cu efect de</w:t>
      </w:r>
      <w:r w:rsidRPr="00312DFE">
        <w:rPr>
          <w:rFonts w:ascii="Calibri" w:hAnsi="Calibri"/>
          <w:sz w:val="24"/>
          <w:szCs w:val="24"/>
        </w:rPr>
        <w:br/>
        <w:t>seră. Astfel, în cadrul Hotărârii Adunării Generale a Asociației de Proprietari se vor</w:t>
      </w:r>
      <w:r w:rsidRPr="00312DFE">
        <w:rPr>
          <w:rFonts w:ascii="Calibri" w:hAnsi="Calibri"/>
          <w:sz w:val="24"/>
          <w:szCs w:val="24"/>
        </w:rPr>
        <w:br/>
        <w:t>identifica aceste spații, fără a fi incluse în valoarea investiției aprobată.</w:t>
      </w:r>
      <w:r w:rsidRPr="00312DFE">
        <w:rPr>
          <w:rFonts w:ascii="Calibri" w:hAnsi="Calibri"/>
          <w:sz w:val="24"/>
          <w:szCs w:val="24"/>
        </w:rPr>
        <w:br/>
        <w:t>În cadrul Declara</w:t>
      </w:r>
      <w:r w:rsidR="00805A1C" w:rsidRPr="00312DFE">
        <w:rPr>
          <w:rFonts w:ascii="Calibri" w:hAnsi="Calibri"/>
          <w:sz w:val="24"/>
          <w:szCs w:val="24"/>
        </w:rPr>
        <w:t>ț</w:t>
      </w:r>
      <w:r w:rsidRPr="00312DFE">
        <w:rPr>
          <w:rFonts w:ascii="Calibri" w:hAnsi="Calibri"/>
          <w:sz w:val="24"/>
          <w:szCs w:val="24"/>
        </w:rPr>
        <w:t>iei unice solicitantul de finanțare va menționa</w:t>
      </w:r>
      <w:r w:rsidRPr="00312DFE">
        <w:rPr>
          <w:rFonts w:ascii="Calibri" w:hAnsi="Calibri"/>
          <w:sz w:val="24"/>
          <w:szCs w:val="24"/>
        </w:rPr>
        <w:br/>
        <w:t>numărul Hotărârii Adunării Generale a Asociaţiei de Proprietari pentru fiecare</w:t>
      </w:r>
      <w:r w:rsidRPr="00312DFE">
        <w:rPr>
          <w:rFonts w:ascii="Calibri" w:hAnsi="Calibri"/>
          <w:sz w:val="24"/>
          <w:szCs w:val="24"/>
        </w:rPr>
        <w:br/>
        <w:t>componentă propusă spre finanțare.</w:t>
      </w:r>
    </w:p>
    <w:p w14:paraId="3D196A99" w14:textId="77777777" w:rsidR="00805A1C" w:rsidRPr="00312DFE" w:rsidRDefault="00805A1C" w:rsidP="0007627B">
      <w:pPr>
        <w:jc w:val="both"/>
        <w:rPr>
          <w:rFonts w:ascii="Calibri" w:hAnsi="Calibri"/>
          <w:sz w:val="24"/>
          <w:szCs w:val="24"/>
        </w:rPr>
      </w:pPr>
    </w:p>
    <w:p w14:paraId="23274EC8" w14:textId="0A0C8279" w:rsidR="00805A1C" w:rsidRPr="00312DFE" w:rsidRDefault="0007627B" w:rsidP="00805A1C">
      <w:pPr>
        <w:spacing w:before="0" w:after="0"/>
        <w:jc w:val="both"/>
        <w:rPr>
          <w:rFonts w:ascii="Calibri" w:hAnsi="Calibri"/>
          <w:sz w:val="24"/>
          <w:szCs w:val="24"/>
        </w:rPr>
      </w:pPr>
      <w:r w:rsidRPr="00312DFE">
        <w:rPr>
          <w:rFonts w:ascii="Calibri" w:hAnsi="Calibri"/>
          <w:sz w:val="24"/>
          <w:szCs w:val="24"/>
        </w:rPr>
        <w:t xml:space="preserve">2. </w:t>
      </w:r>
      <w:r w:rsidRPr="00312DFE">
        <w:rPr>
          <w:rFonts w:ascii="Calibri" w:hAnsi="Calibri"/>
          <w:b/>
          <w:bCs/>
          <w:sz w:val="24"/>
          <w:szCs w:val="24"/>
        </w:rPr>
        <w:t>Un tabel cu toţi proprietarii din bloc</w:t>
      </w:r>
      <w:r w:rsidRPr="00312DFE">
        <w:rPr>
          <w:rFonts w:ascii="Calibri" w:hAnsi="Calibri"/>
          <w:sz w:val="24"/>
          <w:szCs w:val="24"/>
        </w:rPr>
        <w:t>, care va conține în mod obligatoriu minim următoarele informații:</w:t>
      </w:r>
      <w:r w:rsidRPr="00312DFE">
        <w:rPr>
          <w:rFonts w:ascii="Calibri" w:hAnsi="Calibri"/>
          <w:sz w:val="24"/>
          <w:szCs w:val="24"/>
        </w:rPr>
        <w:br/>
        <w:t>a) acordul  proprietarilor de apartamente</w:t>
      </w:r>
      <w:r w:rsidR="00312DFE" w:rsidRPr="00312DFE">
        <w:rPr>
          <w:rFonts w:ascii="Calibri" w:hAnsi="Calibri"/>
          <w:sz w:val="24"/>
          <w:szCs w:val="24"/>
        </w:rPr>
        <w:t xml:space="preserve"> </w:t>
      </w:r>
      <w:r w:rsidR="00312DFE" w:rsidRPr="00A80495">
        <w:rPr>
          <w:rFonts w:ascii="Calibri" w:hAnsi="Calibri"/>
          <w:sz w:val="24"/>
          <w:szCs w:val="24"/>
        </w:rPr>
        <w:t>(conform prevederilor legale)</w:t>
      </w:r>
      <w:r w:rsidRPr="00312DFE">
        <w:rPr>
          <w:rFonts w:ascii="Calibri" w:hAnsi="Calibri"/>
          <w:sz w:val="24"/>
          <w:szCs w:val="24"/>
        </w:rPr>
        <w:t xml:space="preserve"> pentru solicitarea finanțării de către UAT şi pentru lucrările de intervenţie propuse prin documentația tehnico-economică;</w:t>
      </w:r>
    </w:p>
    <w:p w14:paraId="42317B96" w14:textId="26B5AFD5" w:rsidR="0007627B" w:rsidRPr="00312DFE" w:rsidRDefault="0007627B" w:rsidP="00805A1C">
      <w:pPr>
        <w:spacing w:before="0" w:after="0"/>
        <w:jc w:val="both"/>
        <w:rPr>
          <w:rFonts w:ascii="Calibri" w:hAnsi="Calibri"/>
          <w:sz w:val="24"/>
          <w:szCs w:val="24"/>
        </w:rPr>
      </w:pPr>
      <w:r w:rsidRPr="00312DFE">
        <w:rPr>
          <w:rFonts w:ascii="Calibri" w:hAnsi="Calibri"/>
          <w:sz w:val="24"/>
          <w:szCs w:val="24"/>
        </w:rPr>
        <w:t>b) acordul tuturor proprietarilor apartamentelor/spaţiilor cu altă destinaţie decât cea de locuinţă pentru care soluţia tehnică prevede intervenții în interiorul apartamentelor.</w:t>
      </w:r>
      <w:r w:rsidRPr="00312DFE">
        <w:rPr>
          <w:rFonts w:ascii="Calibri" w:hAnsi="Calibri"/>
          <w:sz w:val="24"/>
          <w:szCs w:val="24"/>
        </w:rPr>
        <w:br/>
        <w:t>c) acordul operatorilor economici proprietari ai apartamentelor cu destinație de locuință/spaţiilor cu altă destinaţie decât cea de locuinţă, inclusiv spaţii comerciale.</w:t>
      </w:r>
    </w:p>
    <w:p w14:paraId="7A494E79" w14:textId="5705EBE2" w:rsidR="0007627B" w:rsidRPr="00312DFE" w:rsidRDefault="0007627B" w:rsidP="0007627B">
      <w:pPr>
        <w:jc w:val="both"/>
        <w:rPr>
          <w:rFonts w:ascii="Calibri" w:hAnsi="Calibri"/>
          <w:sz w:val="24"/>
          <w:szCs w:val="24"/>
        </w:rPr>
      </w:pPr>
      <w:r w:rsidRPr="00312DFE">
        <w:rPr>
          <w:rFonts w:ascii="Calibri" w:hAnsi="Calibri"/>
          <w:b/>
          <w:bCs/>
          <w:sz w:val="24"/>
          <w:szCs w:val="24"/>
        </w:rPr>
        <w:t>Notă!</w:t>
      </w:r>
      <w:r w:rsidRPr="00312DFE">
        <w:rPr>
          <w:rFonts w:ascii="Calibri" w:hAnsi="Calibri"/>
          <w:b/>
          <w:bCs/>
          <w:sz w:val="24"/>
          <w:szCs w:val="24"/>
        </w:rPr>
        <w:br/>
      </w:r>
      <w:r w:rsidRPr="00312DFE">
        <w:rPr>
          <w:rFonts w:ascii="Calibri" w:hAnsi="Calibri"/>
          <w:sz w:val="24"/>
          <w:szCs w:val="24"/>
        </w:rPr>
        <w:t>Verificarea corectitudinii întocmirii, completării, semnării și transmiterii</w:t>
      </w:r>
      <w:r w:rsidRPr="00312DFE">
        <w:rPr>
          <w:rFonts w:ascii="Calibri" w:hAnsi="Calibri"/>
          <w:sz w:val="24"/>
          <w:szCs w:val="24"/>
        </w:rPr>
        <w:br/>
        <w:t>Hotărârii Adunării Generale a Asociaţiei de Proprietari și a Tabelului cu toţi</w:t>
      </w:r>
      <w:r w:rsidRPr="00312DFE">
        <w:rPr>
          <w:rFonts w:ascii="Calibri" w:hAnsi="Calibri"/>
          <w:sz w:val="24"/>
          <w:szCs w:val="24"/>
        </w:rPr>
        <w:br/>
        <w:t>proprietarii din bloc va fi exclusiv în sarcina solicitantului de finanțare. În cazul</w:t>
      </w:r>
      <w:r w:rsidRPr="00312DFE">
        <w:rPr>
          <w:rFonts w:ascii="Calibri" w:hAnsi="Calibri"/>
          <w:sz w:val="24"/>
          <w:szCs w:val="24"/>
        </w:rPr>
        <w:br/>
        <w:t>în care consideră necesar, AM poate solicita aceste documente în</w:t>
      </w:r>
      <w:r w:rsidRPr="00312DFE">
        <w:rPr>
          <w:rFonts w:ascii="Calibri" w:hAnsi="Calibri"/>
          <w:sz w:val="24"/>
          <w:szCs w:val="24"/>
        </w:rPr>
        <w:br/>
        <w:t>vederea verificării lor.</w:t>
      </w:r>
    </w:p>
    <w:p w14:paraId="6954613B" w14:textId="6CBC0D0B" w:rsidR="0007627B" w:rsidRPr="00312DFE" w:rsidRDefault="0007627B" w:rsidP="0007627B">
      <w:pPr>
        <w:jc w:val="both"/>
        <w:rPr>
          <w:rFonts w:ascii="Calibri" w:hAnsi="Calibri"/>
          <w:sz w:val="24"/>
          <w:szCs w:val="24"/>
        </w:rPr>
      </w:pPr>
      <w:r w:rsidRPr="00312DFE">
        <w:rPr>
          <w:rFonts w:ascii="Calibri" w:hAnsi="Calibri"/>
          <w:sz w:val="24"/>
          <w:szCs w:val="24"/>
        </w:rPr>
        <w:t>În cazul în care pe parcursul selecției, evaluării și contractării cererii de</w:t>
      </w:r>
      <w:r w:rsidRPr="00312DFE">
        <w:rPr>
          <w:rFonts w:ascii="Calibri" w:hAnsi="Calibri"/>
          <w:sz w:val="24"/>
          <w:szCs w:val="24"/>
        </w:rPr>
        <w:br/>
        <w:t>finanțare intervin schimbări care afectează condițiile de eligibilitate, cum ar fi</w:t>
      </w:r>
      <w:r w:rsidRPr="00312DFE">
        <w:rPr>
          <w:rFonts w:ascii="Calibri" w:hAnsi="Calibri"/>
          <w:sz w:val="24"/>
          <w:szCs w:val="24"/>
        </w:rPr>
        <w:br/>
        <w:t>schimbări ale proprietarilor și/sau orice alte schimbări care afectează</w:t>
      </w:r>
      <w:r w:rsidRPr="00312DFE">
        <w:rPr>
          <w:rFonts w:ascii="Calibri" w:hAnsi="Calibri"/>
          <w:sz w:val="24"/>
          <w:szCs w:val="24"/>
        </w:rPr>
        <w:br/>
        <w:t>încadrarea anumitor apartamente în categoria celor care pot beneficia de</w:t>
      </w:r>
      <w:r w:rsidRPr="00312DFE">
        <w:rPr>
          <w:rFonts w:ascii="Calibri" w:hAnsi="Calibri"/>
          <w:sz w:val="24"/>
          <w:szCs w:val="24"/>
        </w:rPr>
        <w:br/>
        <w:t>finanțare nerambursabilă:</w:t>
      </w:r>
    </w:p>
    <w:p w14:paraId="6522F637" w14:textId="77777777" w:rsidR="0007627B" w:rsidRPr="00312DFE" w:rsidRDefault="0007627B">
      <w:pPr>
        <w:pStyle w:val="ListParagraph"/>
        <w:numPr>
          <w:ilvl w:val="0"/>
          <w:numId w:val="24"/>
        </w:numPr>
        <w:jc w:val="both"/>
        <w:rPr>
          <w:rFonts w:ascii="Calibri" w:hAnsi="Calibri"/>
          <w:sz w:val="24"/>
          <w:szCs w:val="24"/>
        </w:rPr>
      </w:pPr>
      <w:r w:rsidRPr="00312DFE">
        <w:rPr>
          <w:rFonts w:ascii="Calibri" w:hAnsi="Calibri"/>
          <w:sz w:val="24"/>
          <w:szCs w:val="24"/>
        </w:rPr>
        <w:t>este responsabilitatea asociației de proprietari să notifice solicitantul de</w:t>
      </w:r>
      <w:r w:rsidRPr="00312DFE">
        <w:rPr>
          <w:rFonts w:ascii="Calibri" w:hAnsi="Calibri"/>
          <w:sz w:val="24"/>
          <w:szCs w:val="24"/>
        </w:rPr>
        <w:br/>
        <w:t>finanțare cu privire la aceste modificări;</w:t>
      </w:r>
    </w:p>
    <w:p w14:paraId="094C7766" w14:textId="7EEDDC8E" w:rsidR="0007627B" w:rsidRPr="00312DFE" w:rsidRDefault="0007627B">
      <w:pPr>
        <w:pStyle w:val="ListParagraph"/>
        <w:numPr>
          <w:ilvl w:val="0"/>
          <w:numId w:val="24"/>
        </w:numPr>
        <w:jc w:val="both"/>
        <w:rPr>
          <w:rFonts w:ascii="Calibri" w:hAnsi="Calibri"/>
          <w:sz w:val="24"/>
          <w:szCs w:val="24"/>
        </w:rPr>
      </w:pPr>
      <w:r w:rsidRPr="00312DFE">
        <w:rPr>
          <w:rFonts w:ascii="Calibri" w:hAnsi="Calibri"/>
          <w:sz w:val="24"/>
          <w:szCs w:val="24"/>
        </w:rPr>
        <w:t>este responsabilitatea solicitantului de finanțare să verifice dacă modificările</w:t>
      </w:r>
      <w:r w:rsidRPr="00312DFE">
        <w:rPr>
          <w:rFonts w:ascii="Calibri" w:hAnsi="Calibri"/>
          <w:sz w:val="24"/>
          <w:szCs w:val="24"/>
        </w:rPr>
        <w:br/>
        <w:t>respective afectează sau nu condiţiile de eligibilitate: de exemplu respectarea</w:t>
      </w:r>
      <w:r w:rsidRPr="00312DFE">
        <w:rPr>
          <w:rFonts w:ascii="Calibri" w:hAnsi="Calibri"/>
          <w:sz w:val="24"/>
          <w:szCs w:val="24"/>
        </w:rPr>
        <w:br/>
        <w:t xml:space="preserve">proporţiei </w:t>
      </w:r>
      <w:r w:rsidR="00312DFE" w:rsidRPr="00A80495">
        <w:rPr>
          <w:rFonts w:ascii="Calibri" w:hAnsi="Calibri"/>
          <w:sz w:val="24"/>
          <w:szCs w:val="24"/>
        </w:rPr>
        <w:t>prevazut</w:t>
      </w:r>
      <w:r w:rsidR="00D34CEF">
        <w:rPr>
          <w:rFonts w:ascii="Calibri" w:hAnsi="Calibri"/>
          <w:sz w:val="24"/>
          <w:szCs w:val="24"/>
        </w:rPr>
        <w:t>e</w:t>
      </w:r>
      <w:r w:rsidR="00312DFE" w:rsidRPr="00A80495">
        <w:rPr>
          <w:rFonts w:ascii="Calibri" w:hAnsi="Calibri"/>
          <w:sz w:val="24"/>
          <w:szCs w:val="24"/>
        </w:rPr>
        <w:t xml:space="preserve"> de lege</w:t>
      </w:r>
      <w:r w:rsidRPr="00312DFE">
        <w:rPr>
          <w:rFonts w:ascii="Calibri" w:hAnsi="Calibri"/>
          <w:sz w:val="24"/>
          <w:szCs w:val="24"/>
        </w:rPr>
        <w:t xml:space="preserve"> din totalul proprietarilor de apartamente care trebuie să fie</w:t>
      </w:r>
      <w:r w:rsidR="00312DFE" w:rsidRPr="00312DFE">
        <w:rPr>
          <w:rFonts w:ascii="Calibri" w:hAnsi="Calibri"/>
          <w:sz w:val="24"/>
          <w:szCs w:val="24"/>
        </w:rPr>
        <w:t xml:space="preserve"> </w:t>
      </w:r>
      <w:r w:rsidRPr="00312DFE">
        <w:rPr>
          <w:rFonts w:ascii="Calibri" w:hAnsi="Calibri"/>
          <w:sz w:val="24"/>
          <w:szCs w:val="24"/>
        </w:rPr>
        <w:t>de acord cu solicitarea finanțării și să notifice AM asupra acestor</w:t>
      </w:r>
      <w:r w:rsidRPr="00312DFE">
        <w:rPr>
          <w:rFonts w:ascii="Calibri" w:hAnsi="Calibri"/>
          <w:sz w:val="24"/>
          <w:szCs w:val="24"/>
        </w:rPr>
        <w:br/>
        <w:t>modificări, inclusiv dacă sunt în continuare respectate sau nu toate condițiile</w:t>
      </w:r>
      <w:r w:rsidRPr="00312DFE">
        <w:rPr>
          <w:rFonts w:ascii="Calibri" w:hAnsi="Calibri"/>
          <w:sz w:val="24"/>
          <w:szCs w:val="24"/>
        </w:rPr>
        <w:br/>
        <w:t>impuse prin ghid.</w:t>
      </w:r>
    </w:p>
    <w:p w14:paraId="558D283E" w14:textId="25EF0C6C" w:rsidR="0007627B" w:rsidRPr="00312DFE" w:rsidRDefault="0007627B">
      <w:pPr>
        <w:pStyle w:val="ListParagraph"/>
        <w:numPr>
          <w:ilvl w:val="0"/>
          <w:numId w:val="24"/>
        </w:numPr>
        <w:jc w:val="both"/>
        <w:rPr>
          <w:rFonts w:ascii="Calibri" w:hAnsi="Calibri"/>
          <w:sz w:val="24"/>
          <w:szCs w:val="24"/>
        </w:rPr>
      </w:pPr>
      <w:r w:rsidRPr="00312DFE">
        <w:rPr>
          <w:rFonts w:ascii="Calibri" w:hAnsi="Calibri"/>
          <w:sz w:val="24"/>
          <w:szCs w:val="24"/>
        </w:rPr>
        <w:lastRenderedPageBreak/>
        <w:t>este obligația solicitantului de finanțare de a se asigura de actualizarea</w:t>
      </w:r>
      <w:r w:rsidRPr="00312DFE">
        <w:rPr>
          <w:rFonts w:ascii="Calibri" w:hAnsi="Calibri"/>
          <w:sz w:val="24"/>
          <w:szCs w:val="24"/>
        </w:rPr>
        <w:br/>
        <w:t>tuturor</w:t>
      </w:r>
      <w:r w:rsidR="00805A1C" w:rsidRPr="00312DFE">
        <w:rPr>
          <w:rFonts w:ascii="Calibri" w:hAnsi="Calibri"/>
          <w:sz w:val="24"/>
          <w:szCs w:val="24"/>
        </w:rPr>
        <w:t xml:space="preserve"> </w:t>
      </w:r>
      <w:r w:rsidRPr="00312DFE">
        <w:rPr>
          <w:rFonts w:ascii="Calibri" w:hAnsi="Calibri"/>
          <w:sz w:val="24"/>
          <w:szCs w:val="24"/>
        </w:rPr>
        <w:t>documentelor afectate de shimbări, ca de</w:t>
      </w:r>
      <w:r w:rsidR="00805A1C" w:rsidRPr="00312DFE">
        <w:rPr>
          <w:rFonts w:ascii="Calibri" w:hAnsi="Calibri"/>
          <w:sz w:val="24"/>
          <w:szCs w:val="24"/>
        </w:rPr>
        <w:t xml:space="preserve"> </w:t>
      </w:r>
      <w:r w:rsidRPr="00312DFE">
        <w:rPr>
          <w:rFonts w:ascii="Calibri" w:hAnsi="Calibri"/>
          <w:sz w:val="24"/>
          <w:szCs w:val="24"/>
        </w:rPr>
        <w:t>exemplu acordul proprietarilor,</w:t>
      </w:r>
      <w:r w:rsidR="00805A1C" w:rsidRPr="00312DFE">
        <w:rPr>
          <w:rFonts w:ascii="Calibri" w:hAnsi="Calibri"/>
          <w:sz w:val="24"/>
          <w:szCs w:val="24"/>
        </w:rPr>
        <w:t xml:space="preserve"> </w:t>
      </w:r>
      <w:r w:rsidRPr="00312DFE">
        <w:rPr>
          <w:rFonts w:ascii="Calibri" w:hAnsi="Calibri"/>
          <w:sz w:val="24"/>
          <w:szCs w:val="24"/>
        </w:rPr>
        <w:t xml:space="preserve"> hotărârea AGAP, bugetul proiectului,</w:t>
      </w:r>
      <w:r w:rsidR="00805A1C" w:rsidRPr="00312DFE">
        <w:rPr>
          <w:rFonts w:ascii="Calibri" w:hAnsi="Calibri"/>
          <w:sz w:val="24"/>
          <w:szCs w:val="24"/>
        </w:rPr>
        <w:t xml:space="preserve"> </w:t>
      </w:r>
      <w:r w:rsidRPr="00312DFE">
        <w:rPr>
          <w:rFonts w:ascii="Calibri" w:hAnsi="Calibri"/>
          <w:sz w:val="24"/>
          <w:szCs w:val="24"/>
        </w:rPr>
        <w:t>Hotărârea Consiliului Local etc</w:t>
      </w:r>
      <w:r w:rsidR="00805A1C" w:rsidRPr="00312DFE">
        <w:rPr>
          <w:rFonts w:ascii="Calibri" w:hAnsi="Calibri"/>
          <w:sz w:val="24"/>
          <w:szCs w:val="24"/>
        </w:rPr>
        <w:t>.</w:t>
      </w:r>
    </w:p>
    <w:p w14:paraId="78985706" w14:textId="77777777" w:rsidR="00805A1C" w:rsidRPr="00312DFE" w:rsidRDefault="00805A1C" w:rsidP="00805A1C">
      <w:pPr>
        <w:pStyle w:val="ListParagraph"/>
        <w:jc w:val="both"/>
        <w:rPr>
          <w:rFonts w:ascii="Calibri" w:hAnsi="Calibri"/>
          <w:sz w:val="24"/>
          <w:szCs w:val="24"/>
        </w:rPr>
      </w:pPr>
    </w:p>
    <w:p w14:paraId="006C7C4A" w14:textId="726AE396" w:rsidR="0020173D" w:rsidRDefault="0007627B">
      <w:pPr>
        <w:pStyle w:val="Heading2"/>
        <w:numPr>
          <w:ilvl w:val="2"/>
          <w:numId w:val="38"/>
        </w:numPr>
      </w:pPr>
      <w:bookmarkStart w:id="91" w:name="_Toc135896972"/>
      <w:r w:rsidRPr="0020173D">
        <w:t>Categorii de parteneri eligibili</w:t>
      </w:r>
      <w:bookmarkEnd w:id="91"/>
    </w:p>
    <w:p w14:paraId="38FEAE24" w14:textId="6DF4751A" w:rsidR="0007627B" w:rsidRPr="00637B2E" w:rsidRDefault="00805A1C" w:rsidP="00E04C46">
      <w:pPr>
        <w:pStyle w:val="5Normal"/>
        <w:spacing w:before="0" w:after="0"/>
        <w:ind w:right="0"/>
        <w:rPr>
          <w:rFonts w:asciiTheme="minorHAnsi" w:hAnsiTheme="minorHAnsi"/>
          <w:sz w:val="24"/>
        </w:rPr>
      </w:pPr>
      <w:r>
        <w:rPr>
          <w:rFonts w:asciiTheme="minorHAnsi" w:hAnsiTheme="minorHAnsi"/>
          <w:sz w:val="24"/>
        </w:rPr>
        <w:t xml:space="preserve">Această secțiune nu se aplică prezentului apel. </w:t>
      </w:r>
    </w:p>
    <w:p w14:paraId="35842A47" w14:textId="77777777" w:rsidR="0020173D" w:rsidRPr="0020173D" w:rsidRDefault="0020173D" w:rsidP="0020173D">
      <w:pPr>
        <w:spacing w:before="0" w:after="0"/>
        <w:jc w:val="both"/>
        <w:rPr>
          <w:rFonts w:asciiTheme="minorHAnsi" w:hAnsiTheme="minorHAnsi" w:cstheme="minorHAnsi"/>
          <w:bCs/>
          <w:sz w:val="24"/>
          <w:szCs w:val="24"/>
        </w:rPr>
      </w:pPr>
    </w:p>
    <w:p w14:paraId="0399C471" w14:textId="49B9F088" w:rsidR="0007627B" w:rsidRPr="0020173D" w:rsidRDefault="0007627B">
      <w:pPr>
        <w:pStyle w:val="Heading2"/>
        <w:numPr>
          <w:ilvl w:val="2"/>
          <w:numId w:val="38"/>
        </w:numPr>
        <w:rPr>
          <w:color w:val="FF0000"/>
        </w:rPr>
      </w:pPr>
      <w:bookmarkStart w:id="92" w:name="_Toc135896973"/>
      <w:r w:rsidRPr="0020173D">
        <w:t>Reguli şi cerinţe privind parteneriatul</w:t>
      </w:r>
      <w:bookmarkEnd w:id="92"/>
      <w:r w:rsidRPr="0020173D">
        <w:t xml:space="preserve"> </w:t>
      </w:r>
      <w:r w:rsidR="008228A8" w:rsidRPr="0020173D">
        <w:t xml:space="preserve"> </w:t>
      </w:r>
    </w:p>
    <w:p w14:paraId="495D964A" w14:textId="46321470" w:rsidR="0020173D" w:rsidRDefault="00805A1C" w:rsidP="0020173D">
      <w:pPr>
        <w:spacing w:before="0" w:after="0"/>
        <w:jc w:val="both"/>
        <w:rPr>
          <w:rFonts w:asciiTheme="minorHAnsi" w:hAnsiTheme="minorHAnsi"/>
          <w:sz w:val="24"/>
        </w:rPr>
      </w:pPr>
      <w:r w:rsidRPr="00E04C46">
        <w:rPr>
          <w:rFonts w:asciiTheme="minorHAnsi" w:hAnsiTheme="minorHAnsi"/>
          <w:sz w:val="24"/>
        </w:rPr>
        <w:t>Această secțiune nu se aplică prezentului apel.</w:t>
      </w:r>
    </w:p>
    <w:p w14:paraId="0A46ECAD" w14:textId="77777777" w:rsidR="002209AB" w:rsidRPr="00E04C46" w:rsidRDefault="002209AB" w:rsidP="0020173D">
      <w:pPr>
        <w:spacing w:before="0" w:after="0"/>
        <w:jc w:val="both"/>
        <w:rPr>
          <w:rFonts w:asciiTheme="minorHAnsi" w:hAnsiTheme="minorHAnsi" w:cstheme="minorHAnsi"/>
          <w:b/>
          <w:bCs/>
          <w:color w:val="FF0000"/>
          <w:sz w:val="24"/>
          <w:szCs w:val="24"/>
        </w:rPr>
      </w:pPr>
    </w:p>
    <w:p w14:paraId="6DDBE7AE" w14:textId="5713C109" w:rsidR="0007627B" w:rsidRDefault="0007627B">
      <w:pPr>
        <w:pStyle w:val="Heading2"/>
        <w:numPr>
          <w:ilvl w:val="1"/>
          <w:numId w:val="38"/>
        </w:numPr>
      </w:pPr>
      <w:bookmarkStart w:id="93" w:name="_Toc135896974"/>
      <w:r w:rsidRPr="0007627B">
        <w:t>Eligibilitatea activităţilor</w:t>
      </w:r>
      <w:bookmarkEnd w:id="93"/>
      <w:r w:rsidRPr="0007627B">
        <w:t xml:space="preserve"> </w:t>
      </w:r>
      <w:r w:rsidR="00D02690">
        <w:t xml:space="preserve"> </w:t>
      </w:r>
    </w:p>
    <w:p w14:paraId="6DB724E1" w14:textId="7550047D" w:rsidR="00E211D8" w:rsidRPr="0020173D" w:rsidRDefault="00E211D8">
      <w:pPr>
        <w:pStyle w:val="Heading3"/>
        <w:numPr>
          <w:ilvl w:val="2"/>
          <w:numId w:val="38"/>
        </w:numPr>
        <w:rPr>
          <w:i w:val="0"/>
        </w:rPr>
      </w:pPr>
      <w:bookmarkStart w:id="94" w:name="_Toc135896975"/>
      <w:bookmarkStart w:id="95" w:name="_Toc32568959"/>
      <w:r w:rsidRPr="0020173D">
        <w:rPr>
          <w:i w:val="0"/>
        </w:rPr>
        <w:t>Cerinţe generale privind eligibilitatea activităţilor</w:t>
      </w:r>
      <w:bookmarkEnd w:id="94"/>
      <w:r w:rsidRPr="0020173D">
        <w:rPr>
          <w:i w:val="0"/>
        </w:rPr>
        <w:t xml:space="preserve"> </w:t>
      </w:r>
    </w:p>
    <w:p w14:paraId="03BD84E2" w14:textId="68DB6B10" w:rsidR="008228A8" w:rsidRPr="008228A8" w:rsidRDefault="008228A8" w:rsidP="00E04C46">
      <w:pPr>
        <w:jc w:val="both"/>
        <w:rPr>
          <w:lang w:eastAsia="ja-JP"/>
        </w:rPr>
      </w:pPr>
      <w:bookmarkStart w:id="96" w:name="_Hlk129699244"/>
      <w:r w:rsidRPr="004636D7">
        <w:rPr>
          <w:rFonts w:asciiTheme="minorHAnsi" w:eastAsia="Times New Roman" w:hAnsiTheme="minorHAnsi" w:cstheme="minorHAnsi"/>
          <w:bCs/>
          <w:iCs/>
          <w:sz w:val="24"/>
          <w:szCs w:val="24"/>
        </w:rPr>
        <w:t>Pentru a fi eligibil proiectul trebuie să se încadreze în obiectivele priorității de investiții finanțate prin PR SE 2021-2027, nefiind eligibile proiectele care nu se încadrează în activitățile specifice propuse a fi finanțate prin PR SE 2021-2027</w:t>
      </w:r>
      <w:r w:rsidR="001278CA">
        <w:rPr>
          <w:rFonts w:asciiTheme="minorHAnsi" w:eastAsia="Times New Roman" w:hAnsiTheme="minorHAnsi" w:cstheme="minorHAnsi"/>
          <w:bCs/>
          <w:iCs/>
          <w:sz w:val="24"/>
          <w:szCs w:val="24"/>
        </w:rPr>
        <w:t xml:space="preserve">, </w:t>
      </w:r>
      <w:r w:rsidRPr="004636D7">
        <w:rPr>
          <w:rFonts w:asciiTheme="minorHAnsi" w:eastAsia="Times New Roman" w:hAnsiTheme="minorHAnsi" w:cstheme="minorHAnsi"/>
          <w:bCs/>
          <w:iCs/>
          <w:sz w:val="24"/>
          <w:szCs w:val="24"/>
        </w:rPr>
        <w:t>Priorit</w:t>
      </w:r>
      <w:r w:rsidR="001278CA">
        <w:rPr>
          <w:rFonts w:asciiTheme="minorHAnsi" w:eastAsia="Times New Roman" w:hAnsiTheme="minorHAnsi" w:cstheme="minorHAnsi"/>
          <w:bCs/>
          <w:iCs/>
          <w:sz w:val="24"/>
          <w:szCs w:val="24"/>
        </w:rPr>
        <w:t>atea</w:t>
      </w:r>
      <w:r w:rsidRPr="004636D7">
        <w:rPr>
          <w:rFonts w:asciiTheme="minorHAnsi" w:eastAsia="Times New Roman" w:hAnsiTheme="minorHAnsi" w:cstheme="minorHAnsi"/>
          <w:bCs/>
          <w:iCs/>
          <w:sz w:val="24"/>
          <w:szCs w:val="24"/>
        </w:rPr>
        <w:t xml:space="preserve"> de investiţie 2, Acţiunea 2.1, Operațiunea </w:t>
      </w:r>
      <w:r w:rsidR="00E04C46">
        <w:rPr>
          <w:rFonts w:asciiTheme="minorHAnsi" w:eastAsia="Times New Roman" w:hAnsiTheme="minorHAnsi" w:cstheme="minorHAnsi"/>
          <w:bCs/>
          <w:iCs/>
          <w:sz w:val="24"/>
          <w:szCs w:val="24"/>
          <w:lang w:val="en-US"/>
        </w:rPr>
        <w:t>“</w:t>
      </w:r>
      <w:r w:rsidRPr="004636D7">
        <w:rPr>
          <w:rFonts w:asciiTheme="minorHAnsi" w:eastAsia="Times New Roman" w:hAnsiTheme="minorHAnsi" w:cstheme="minorHAnsi"/>
          <w:bCs/>
          <w:iCs/>
          <w:sz w:val="24"/>
          <w:szCs w:val="24"/>
        </w:rPr>
        <w:t>Sprijinirea eficien</w:t>
      </w:r>
      <w:r w:rsidR="00E04C46">
        <w:rPr>
          <w:rFonts w:asciiTheme="minorHAnsi" w:eastAsia="Times New Roman" w:hAnsiTheme="minorHAnsi" w:cstheme="minorHAnsi"/>
          <w:bCs/>
          <w:iCs/>
          <w:sz w:val="24"/>
          <w:szCs w:val="24"/>
        </w:rPr>
        <w:t>ț</w:t>
      </w:r>
      <w:r w:rsidRPr="004636D7">
        <w:rPr>
          <w:rFonts w:asciiTheme="minorHAnsi" w:eastAsia="Times New Roman" w:hAnsiTheme="minorHAnsi" w:cstheme="minorHAnsi"/>
          <w:bCs/>
          <w:iCs/>
          <w:sz w:val="24"/>
          <w:szCs w:val="24"/>
        </w:rPr>
        <w:t xml:space="preserve">ei energetice </w:t>
      </w:r>
      <w:r w:rsidR="00E04C46">
        <w:rPr>
          <w:rFonts w:asciiTheme="minorHAnsi" w:eastAsia="Times New Roman" w:hAnsiTheme="minorHAnsi" w:cstheme="minorHAnsi"/>
          <w:bCs/>
          <w:iCs/>
          <w:sz w:val="24"/>
          <w:szCs w:val="24"/>
        </w:rPr>
        <w:t>î</w:t>
      </w:r>
      <w:r w:rsidRPr="004636D7">
        <w:rPr>
          <w:rFonts w:asciiTheme="minorHAnsi" w:eastAsia="Times New Roman" w:hAnsiTheme="minorHAnsi" w:cstheme="minorHAnsi"/>
          <w:bCs/>
          <w:iCs/>
          <w:sz w:val="24"/>
          <w:szCs w:val="24"/>
        </w:rPr>
        <w:t>n cl</w:t>
      </w:r>
      <w:r w:rsidR="00E04C46">
        <w:rPr>
          <w:rFonts w:asciiTheme="minorHAnsi" w:eastAsia="Times New Roman" w:hAnsiTheme="minorHAnsi" w:cstheme="minorHAnsi"/>
          <w:bCs/>
          <w:iCs/>
          <w:sz w:val="24"/>
          <w:szCs w:val="24"/>
        </w:rPr>
        <w:t>ă</w:t>
      </w:r>
      <w:r w:rsidRPr="004636D7">
        <w:rPr>
          <w:rFonts w:asciiTheme="minorHAnsi" w:eastAsia="Times New Roman" w:hAnsiTheme="minorHAnsi" w:cstheme="minorHAnsi"/>
          <w:bCs/>
          <w:iCs/>
          <w:sz w:val="24"/>
          <w:szCs w:val="24"/>
        </w:rPr>
        <w:t>diri rezidențiale</w:t>
      </w:r>
      <w:r w:rsidR="00E04C46">
        <w:rPr>
          <w:rFonts w:asciiTheme="minorHAnsi" w:eastAsia="Times New Roman" w:hAnsiTheme="minorHAnsi" w:cstheme="minorHAnsi"/>
          <w:bCs/>
          <w:iCs/>
          <w:sz w:val="24"/>
          <w:szCs w:val="24"/>
          <w:lang w:val="en-US"/>
        </w:rPr>
        <w:t xml:space="preserve">”. </w:t>
      </w:r>
    </w:p>
    <w:bookmarkEnd w:id="96"/>
    <w:p w14:paraId="0BFE545C" w14:textId="76CFB942" w:rsidR="002209AB" w:rsidRPr="0082611D" w:rsidRDefault="002209AB">
      <w:pPr>
        <w:pStyle w:val="ListParagraph"/>
        <w:numPr>
          <w:ilvl w:val="0"/>
          <w:numId w:val="49"/>
        </w:numPr>
        <w:suppressAutoHyphens/>
        <w:autoSpaceDN w:val="0"/>
        <w:spacing w:before="0" w:after="0"/>
        <w:jc w:val="both"/>
        <w:textAlignment w:val="baseline"/>
        <w:rPr>
          <w:rFonts w:asciiTheme="minorHAnsi" w:eastAsia="Times New Roman" w:hAnsiTheme="minorHAnsi" w:cstheme="minorHAnsi"/>
          <w:b/>
          <w:bCs/>
          <w:iCs/>
          <w:sz w:val="24"/>
          <w:szCs w:val="24"/>
        </w:rPr>
      </w:pPr>
      <w:r w:rsidRPr="0082611D">
        <w:rPr>
          <w:rFonts w:asciiTheme="minorHAnsi" w:eastAsia="Times New Roman" w:hAnsiTheme="minorHAnsi" w:cstheme="minorHAnsi"/>
          <w:b/>
          <w:bCs/>
          <w:iCs/>
          <w:sz w:val="24"/>
          <w:szCs w:val="24"/>
        </w:rPr>
        <w:t>Componenta şi activităţile sale se încadreaz</w:t>
      </w:r>
      <w:r w:rsidR="0082611D" w:rsidRPr="0082611D">
        <w:rPr>
          <w:rFonts w:asciiTheme="minorHAnsi" w:eastAsia="Times New Roman" w:hAnsiTheme="minorHAnsi" w:cstheme="minorHAnsi"/>
          <w:b/>
          <w:bCs/>
          <w:iCs/>
          <w:sz w:val="24"/>
          <w:szCs w:val="24"/>
        </w:rPr>
        <w:t>ă</w:t>
      </w:r>
      <w:r w:rsidRPr="0082611D">
        <w:rPr>
          <w:rFonts w:asciiTheme="minorHAnsi" w:eastAsia="Times New Roman" w:hAnsiTheme="minorHAnsi" w:cstheme="minorHAnsi"/>
          <w:b/>
          <w:bCs/>
          <w:iCs/>
          <w:sz w:val="24"/>
          <w:szCs w:val="24"/>
        </w:rPr>
        <w:t xml:space="preserve"> în obiectivul specific aferent Priorităţii de investiţii 2, Operaţiunea A,  Sprijinirea eficienței energetice în clădiri rezidențiale, şi în cadrul acţiunilor specifice sprijinite.</w:t>
      </w:r>
    </w:p>
    <w:p w14:paraId="2490BB03" w14:textId="77777777" w:rsidR="008228A8" w:rsidRDefault="008228A8" w:rsidP="008228A8">
      <w:pPr>
        <w:pStyle w:val="ListParagraph"/>
        <w:spacing w:before="0" w:after="0"/>
        <w:jc w:val="both"/>
        <w:rPr>
          <w:rFonts w:asciiTheme="minorHAnsi" w:hAnsiTheme="minorHAnsi" w:cstheme="minorHAnsi"/>
          <w:b/>
          <w:bCs/>
          <w:color w:val="FF0000"/>
          <w:sz w:val="24"/>
          <w:szCs w:val="24"/>
        </w:rPr>
      </w:pPr>
    </w:p>
    <w:p w14:paraId="12857C91" w14:textId="5B4C9F77" w:rsidR="00E211D8" w:rsidRPr="0020173D" w:rsidRDefault="00E211D8">
      <w:pPr>
        <w:pStyle w:val="Heading3"/>
        <w:numPr>
          <w:ilvl w:val="2"/>
          <w:numId w:val="38"/>
        </w:numPr>
        <w:rPr>
          <w:i w:val="0"/>
        </w:rPr>
      </w:pPr>
      <w:bookmarkStart w:id="97" w:name="_Toc135896976"/>
      <w:r w:rsidRPr="0020173D">
        <w:rPr>
          <w:i w:val="0"/>
        </w:rPr>
        <w:t>Activităţi eligibile</w:t>
      </w:r>
      <w:bookmarkEnd w:id="97"/>
      <w:r w:rsidRPr="0020173D">
        <w:rPr>
          <w:i w:val="0"/>
        </w:rPr>
        <w:t xml:space="preserve"> </w:t>
      </w:r>
    </w:p>
    <w:bookmarkEnd w:id="95"/>
    <w:p w14:paraId="7399B20B" w14:textId="01C220F2" w:rsidR="00D02690" w:rsidRPr="008228A8"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8228A8">
        <w:rPr>
          <w:rFonts w:asciiTheme="minorHAnsi" w:eastAsia="Times New Roman" w:hAnsiTheme="minorHAnsi" w:cstheme="minorHAnsi"/>
          <w:bCs/>
          <w:iCs/>
          <w:sz w:val="24"/>
          <w:szCs w:val="24"/>
        </w:rPr>
        <w:t>Ac</w:t>
      </w:r>
      <w:r w:rsidR="008228A8" w:rsidRPr="008228A8">
        <w:rPr>
          <w:rFonts w:asciiTheme="minorHAnsi" w:eastAsia="Times New Roman" w:hAnsiTheme="minorHAnsi" w:cstheme="minorHAnsi"/>
          <w:bCs/>
          <w:iCs/>
          <w:sz w:val="24"/>
          <w:szCs w:val="24"/>
        </w:rPr>
        <w:t>tivitățile</w:t>
      </w:r>
      <w:r w:rsidRPr="008228A8">
        <w:rPr>
          <w:rFonts w:asciiTheme="minorHAnsi" w:eastAsia="Times New Roman" w:hAnsiTheme="minorHAnsi" w:cstheme="minorHAnsi"/>
          <w:bCs/>
          <w:iCs/>
          <w:sz w:val="24"/>
          <w:szCs w:val="24"/>
        </w:rPr>
        <w:t xml:space="preserve"> sprijinite în cadrul acestei operațiuni vizează:</w:t>
      </w:r>
    </w:p>
    <w:p w14:paraId="6A504A5A" w14:textId="2FD26D6F" w:rsidR="00D02690" w:rsidRPr="008228A8"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8228A8">
        <w:rPr>
          <w:rFonts w:asciiTheme="minorHAnsi" w:eastAsia="Times New Roman" w:hAnsiTheme="minorHAnsi" w:cstheme="minorHAnsi"/>
          <w:bCs/>
          <w:iCs/>
          <w:sz w:val="24"/>
          <w:szCs w:val="24"/>
        </w:rPr>
        <w:t>I.</w:t>
      </w:r>
      <w:r w:rsidRPr="008228A8">
        <w:rPr>
          <w:rFonts w:asciiTheme="minorHAnsi" w:eastAsia="Times New Roman" w:hAnsiTheme="minorHAnsi" w:cstheme="minorHAnsi"/>
          <w:bCs/>
          <w:iCs/>
          <w:sz w:val="24"/>
          <w:szCs w:val="24"/>
        </w:rPr>
        <w:tab/>
        <w:t>Acțiuni de creștere a eficienței energetice în clădirile rezidenţiale</w:t>
      </w:r>
      <w:r w:rsidR="00E04C46">
        <w:rPr>
          <w:rFonts w:asciiTheme="minorHAnsi" w:eastAsia="Times New Roman" w:hAnsiTheme="minorHAnsi" w:cstheme="minorHAnsi"/>
          <w:bCs/>
          <w:iCs/>
          <w:sz w:val="24"/>
          <w:szCs w:val="24"/>
        </w:rPr>
        <w:t>;</w:t>
      </w:r>
    </w:p>
    <w:p w14:paraId="2541505D" w14:textId="36BD0953" w:rsidR="00D02690" w:rsidRPr="008228A8"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8228A8">
        <w:rPr>
          <w:rFonts w:asciiTheme="minorHAnsi" w:eastAsia="Times New Roman" w:hAnsiTheme="minorHAnsi" w:cstheme="minorHAnsi"/>
          <w:bCs/>
          <w:iCs/>
          <w:sz w:val="24"/>
          <w:szCs w:val="24"/>
        </w:rPr>
        <w:t>II.</w:t>
      </w:r>
      <w:r w:rsidRPr="008228A8">
        <w:rPr>
          <w:rFonts w:asciiTheme="minorHAnsi" w:eastAsia="Times New Roman" w:hAnsiTheme="minorHAnsi" w:cstheme="minorHAnsi"/>
          <w:bCs/>
          <w:iCs/>
          <w:sz w:val="24"/>
          <w:szCs w:val="24"/>
        </w:rPr>
        <w:tab/>
        <w:t>Acțiuni auxiliare care contribuie la implementarea componentei din cadrul proiectului pentru care se solicită finanțare</w:t>
      </w:r>
      <w:r w:rsidR="00E04C46">
        <w:rPr>
          <w:rFonts w:asciiTheme="minorHAnsi" w:eastAsia="Times New Roman" w:hAnsiTheme="minorHAnsi" w:cstheme="minorHAnsi"/>
          <w:bCs/>
          <w:iCs/>
          <w:sz w:val="24"/>
          <w:szCs w:val="24"/>
        </w:rPr>
        <w:t>.</w:t>
      </w:r>
      <w:r w:rsidRPr="008228A8">
        <w:rPr>
          <w:rFonts w:asciiTheme="minorHAnsi" w:eastAsia="Times New Roman" w:hAnsiTheme="minorHAnsi" w:cstheme="minorHAnsi"/>
          <w:bCs/>
          <w:iCs/>
          <w:sz w:val="24"/>
          <w:szCs w:val="24"/>
        </w:rPr>
        <w:t xml:space="preserve">    </w:t>
      </w:r>
    </w:p>
    <w:p w14:paraId="55B4C851"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
          <w:iCs/>
          <w:sz w:val="24"/>
          <w:szCs w:val="24"/>
        </w:rPr>
        <w:t xml:space="preserve"> </w:t>
      </w:r>
    </w:p>
    <w:p w14:paraId="13759EAD"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
          <w:iCs/>
          <w:sz w:val="24"/>
          <w:szCs w:val="24"/>
        </w:rPr>
        <w:t>I. Acțiuni de creștere a eficienței energetice includ lucrări de intervenție/activități aferente investiției de bază</w:t>
      </w:r>
    </w:p>
    <w:p w14:paraId="2254FEC2"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
          <w:iCs/>
          <w:sz w:val="24"/>
          <w:szCs w:val="24"/>
        </w:rPr>
        <w:t>i.</w:t>
      </w:r>
      <w:r w:rsidRPr="004636D7">
        <w:rPr>
          <w:rFonts w:asciiTheme="minorHAnsi" w:eastAsia="Times New Roman" w:hAnsiTheme="minorHAnsi" w:cstheme="minorHAnsi"/>
          <w:b/>
          <w:iCs/>
          <w:sz w:val="24"/>
          <w:szCs w:val="24"/>
        </w:rPr>
        <w:tab/>
        <w:t>Lucrările de construcții și instalații pot cuprinde:</w:t>
      </w:r>
    </w:p>
    <w:p w14:paraId="31BE1CE3"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A.</w:t>
      </w:r>
      <w:r w:rsidRPr="004636D7">
        <w:rPr>
          <w:rFonts w:asciiTheme="minorHAnsi" w:eastAsia="Times New Roman" w:hAnsiTheme="minorHAnsi" w:cstheme="minorHAnsi"/>
          <w:bCs/>
          <w:iCs/>
          <w:sz w:val="24"/>
          <w:szCs w:val="24"/>
        </w:rPr>
        <w:tab/>
        <w:t>Lucrări de reabilitare termică a elementelor de anvelopă;</w:t>
      </w:r>
    </w:p>
    <w:p w14:paraId="65670415"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B.</w:t>
      </w:r>
      <w:r w:rsidRPr="004636D7">
        <w:rPr>
          <w:rFonts w:asciiTheme="minorHAnsi" w:eastAsia="Times New Roman" w:hAnsiTheme="minorHAnsi" w:cstheme="minorHAnsi"/>
          <w:bCs/>
          <w:iCs/>
          <w:sz w:val="24"/>
          <w:szCs w:val="24"/>
        </w:rPr>
        <w:tab/>
        <w:t>Lucrări de reabilitare termică a sistemului de încălzire/ a sistemului de furnizare a apei calde de consum;</w:t>
      </w:r>
    </w:p>
    <w:p w14:paraId="3C148EBE"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C.</w:t>
      </w:r>
      <w:r w:rsidRPr="004636D7">
        <w:rPr>
          <w:rFonts w:asciiTheme="minorHAnsi" w:eastAsia="Times New Roman" w:hAnsiTheme="minorHAnsi" w:cstheme="minorHAnsi"/>
          <w:bCs/>
          <w:iCs/>
          <w:sz w:val="24"/>
          <w:szCs w:val="24"/>
        </w:rPr>
        <w:tab/>
        <w:t>Instalarea unor sisteme alternative de producere a energiei din surse regenerabile;</w:t>
      </w:r>
    </w:p>
    <w:p w14:paraId="7BB4E530"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D.</w:t>
      </w:r>
      <w:r w:rsidRPr="004636D7">
        <w:rPr>
          <w:rFonts w:asciiTheme="minorHAnsi" w:eastAsia="Times New Roman" w:hAnsiTheme="minorHAnsi" w:cstheme="minorHAnsi"/>
          <w:bCs/>
          <w:iCs/>
          <w:sz w:val="24"/>
          <w:szCs w:val="24"/>
        </w:rPr>
        <w:tab/>
        <w:t>Alte activităţi suplimentare care conduc la îndeplinirea obiectivelor componentei</w:t>
      </w:r>
    </w:p>
    <w:p w14:paraId="5A2A69C6" w14:textId="77777777" w:rsidR="00312DFE" w:rsidRDefault="00312DFE" w:rsidP="00D02690">
      <w:pPr>
        <w:suppressAutoHyphens/>
        <w:autoSpaceDN w:val="0"/>
        <w:spacing w:before="0" w:after="0"/>
        <w:contextualSpacing/>
        <w:jc w:val="both"/>
        <w:textAlignment w:val="baseline"/>
        <w:rPr>
          <w:rFonts w:asciiTheme="minorHAnsi" w:eastAsia="Times New Roman" w:hAnsiTheme="minorHAnsi" w:cstheme="minorHAnsi"/>
          <w:bCs/>
          <w:i/>
          <w:sz w:val="24"/>
          <w:szCs w:val="24"/>
        </w:rPr>
      </w:pPr>
    </w:p>
    <w:p w14:paraId="65C95E4B" w14:textId="0DADA89E" w:rsidR="00D02690" w:rsidRPr="008228A8" w:rsidRDefault="00D02690" w:rsidP="00D02690">
      <w:pPr>
        <w:suppressAutoHyphens/>
        <w:autoSpaceDN w:val="0"/>
        <w:spacing w:before="0" w:after="0"/>
        <w:contextualSpacing/>
        <w:jc w:val="both"/>
        <w:textAlignment w:val="baseline"/>
        <w:rPr>
          <w:rFonts w:asciiTheme="minorHAnsi" w:eastAsia="Times New Roman" w:hAnsiTheme="minorHAnsi" w:cstheme="minorHAnsi"/>
          <w:bCs/>
          <w:i/>
          <w:sz w:val="24"/>
          <w:szCs w:val="24"/>
        </w:rPr>
      </w:pPr>
      <w:r w:rsidRPr="008228A8">
        <w:rPr>
          <w:rFonts w:asciiTheme="minorHAnsi" w:eastAsia="Times New Roman" w:hAnsiTheme="minorHAnsi" w:cstheme="minorHAnsi"/>
          <w:bCs/>
          <w:i/>
          <w:sz w:val="24"/>
          <w:szCs w:val="24"/>
        </w:rPr>
        <w:t xml:space="preserve">FEDR nu oferă sprijin pentru investiţiile legate de producţia, prelucrarea, transportul, distribuţia, stocarea sau arderea combustibililor fosili, exceptând: </w:t>
      </w:r>
    </w:p>
    <w:p w14:paraId="793346D3" w14:textId="77777777" w:rsidR="00D02690" w:rsidRPr="008228A8" w:rsidRDefault="00D02690" w:rsidP="00D02690">
      <w:pPr>
        <w:suppressAutoHyphens/>
        <w:autoSpaceDN w:val="0"/>
        <w:spacing w:before="0" w:after="0"/>
        <w:contextualSpacing/>
        <w:jc w:val="both"/>
        <w:textAlignment w:val="baseline"/>
        <w:rPr>
          <w:rFonts w:asciiTheme="minorHAnsi" w:eastAsia="Times New Roman" w:hAnsiTheme="minorHAnsi" w:cstheme="minorHAnsi"/>
          <w:bCs/>
          <w:i/>
          <w:sz w:val="24"/>
          <w:szCs w:val="24"/>
        </w:rPr>
      </w:pPr>
      <w:r w:rsidRPr="008228A8">
        <w:rPr>
          <w:rFonts w:asciiTheme="minorHAnsi" w:eastAsia="Times New Roman" w:hAnsiTheme="minorHAnsi" w:cstheme="minorHAnsi"/>
          <w:bCs/>
          <w:i/>
          <w:sz w:val="24"/>
          <w:szCs w:val="24"/>
        </w:rPr>
        <w:lastRenderedPageBreak/>
        <w:t xml:space="preserve">(i) investiţiile în înlocuirea sistemelor de încălzire cu ardere pe bază de combustibili fosili solizi, și anume cărbune, turbă, lignit, șisturi bituminoase, cu sisteme de încălzire cu ardere pe bază de gaz, în scopul: </w:t>
      </w:r>
    </w:p>
    <w:p w14:paraId="3F30F5DA" w14:textId="77777777" w:rsidR="00D02690" w:rsidRPr="008228A8" w:rsidRDefault="00D02690" w:rsidP="00D02690">
      <w:pPr>
        <w:suppressAutoHyphens/>
        <w:autoSpaceDN w:val="0"/>
        <w:spacing w:before="0" w:after="0"/>
        <w:contextualSpacing/>
        <w:jc w:val="both"/>
        <w:textAlignment w:val="baseline"/>
        <w:rPr>
          <w:rFonts w:asciiTheme="minorHAnsi" w:eastAsia="Times New Roman" w:hAnsiTheme="minorHAnsi" w:cstheme="minorHAnsi"/>
          <w:bCs/>
          <w:i/>
          <w:sz w:val="24"/>
          <w:szCs w:val="24"/>
        </w:rPr>
      </w:pPr>
      <w:r w:rsidRPr="008228A8">
        <w:rPr>
          <w:rFonts w:asciiTheme="minorHAnsi" w:eastAsia="Times New Roman" w:hAnsiTheme="minorHAnsi" w:cstheme="minorHAnsi"/>
          <w:bCs/>
          <w:i/>
          <w:sz w:val="24"/>
          <w:szCs w:val="24"/>
        </w:rPr>
        <w:t xml:space="preserve">— de a optimiza sistemele de încălzire și răcire centralizată pentru a le aduce la stadiul de „sisteme eficiente de termoficare și răcire centralizată”, astfel cum sunt definite la articolul 2 punctul 41 din Directiva 2012/27/UE; </w:t>
      </w:r>
    </w:p>
    <w:p w14:paraId="545486EF" w14:textId="77777777" w:rsidR="00D02690" w:rsidRPr="008228A8" w:rsidRDefault="00D02690" w:rsidP="00D02690">
      <w:pPr>
        <w:suppressAutoHyphens/>
        <w:autoSpaceDN w:val="0"/>
        <w:spacing w:before="0" w:after="0"/>
        <w:contextualSpacing/>
        <w:jc w:val="both"/>
        <w:textAlignment w:val="baseline"/>
        <w:rPr>
          <w:rFonts w:asciiTheme="minorHAnsi" w:eastAsia="Times New Roman" w:hAnsiTheme="minorHAnsi" w:cstheme="minorHAnsi"/>
          <w:bCs/>
          <w:i/>
          <w:sz w:val="24"/>
          <w:szCs w:val="24"/>
        </w:rPr>
      </w:pPr>
      <w:r w:rsidRPr="008228A8">
        <w:rPr>
          <w:rFonts w:asciiTheme="minorHAnsi" w:eastAsia="Times New Roman" w:hAnsiTheme="minorHAnsi" w:cstheme="minorHAnsi"/>
          <w:bCs/>
          <w:i/>
          <w:sz w:val="24"/>
          <w:szCs w:val="24"/>
        </w:rPr>
        <w:t xml:space="preserve">— de a optimiza centralele de producere combinată a energiei electrice și a energiei termice pentru a le aduce la stadiul de „cogenerare de înaltă eficienţă”, astfel cum este definită la articolul 2 punctul 34 din Directiva 2012/27/UE; </w:t>
      </w:r>
    </w:p>
    <w:p w14:paraId="49C95764" w14:textId="77777777" w:rsidR="00D02690" w:rsidRPr="008228A8" w:rsidRDefault="00D02690" w:rsidP="00D02690">
      <w:pPr>
        <w:suppressAutoHyphens/>
        <w:autoSpaceDN w:val="0"/>
        <w:spacing w:before="0" w:after="0"/>
        <w:contextualSpacing/>
        <w:jc w:val="both"/>
        <w:textAlignment w:val="baseline"/>
        <w:rPr>
          <w:rFonts w:asciiTheme="minorHAnsi" w:eastAsia="Times New Roman" w:hAnsiTheme="minorHAnsi" w:cstheme="minorHAnsi"/>
          <w:bCs/>
          <w:i/>
          <w:sz w:val="24"/>
          <w:szCs w:val="24"/>
        </w:rPr>
      </w:pPr>
      <w:r w:rsidRPr="008228A8">
        <w:rPr>
          <w:rFonts w:asciiTheme="minorHAnsi" w:eastAsia="Times New Roman" w:hAnsiTheme="minorHAnsi" w:cstheme="minorHAnsi"/>
          <w:bCs/>
          <w:i/>
          <w:sz w:val="24"/>
          <w:szCs w:val="24"/>
        </w:rPr>
        <w:t>— de a investi în cazane și sisteme de încălzire cu ardere pe bază de gaze naturale pentru locuinţe și clădiri, care înlocuiesc instalaţiile pe bază de cărbune, turbă, lignit sau șisturi bituminoase;</w:t>
      </w:r>
    </w:p>
    <w:p w14:paraId="4C2A65A1" w14:textId="77777777" w:rsidR="00D02690" w:rsidRPr="008228A8"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8228A8">
        <w:rPr>
          <w:rFonts w:asciiTheme="minorHAnsi" w:eastAsia="Times New Roman" w:hAnsiTheme="minorHAnsi" w:cstheme="minorHAnsi"/>
          <w:bCs/>
          <w:i/>
          <w:sz w:val="24"/>
          <w:szCs w:val="24"/>
        </w:rPr>
        <w:t>(ii) investiţiile în extinderea și schimbarea destinaţiei, conversia sau modernizarea reţelelor de transport și distribuţie a gazelor, cu condiţia ca aceste investiţii să pregătească reţelele pentru adăugarea în sistem a gazelor din surse regenerabile și a gazelor cu emisii reduse de carbon, cum ar fi hidrogenul, biometanul și gazul de sinteză, și să permită înlocuirea instalaţiilor de combustibili fosili solizi</w:t>
      </w:r>
      <w:r w:rsidRPr="008228A8">
        <w:rPr>
          <w:rFonts w:asciiTheme="minorHAnsi" w:eastAsia="Times New Roman" w:hAnsiTheme="minorHAnsi" w:cstheme="minorHAnsi"/>
          <w:bCs/>
          <w:iCs/>
          <w:sz w:val="24"/>
          <w:szCs w:val="24"/>
        </w:rPr>
        <w:t>.</w:t>
      </w:r>
    </w:p>
    <w:p w14:paraId="1189A436" w14:textId="77777777" w:rsidR="00D02690" w:rsidRPr="008228A8"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p>
    <w:p w14:paraId="686D7379"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
          <w:iCs/>
          <w:sz w:val="24"/>
          <w:szCs w:val="24"/>
        </w:rPr>
        <w:t>Pentru a fi eligibilă, o componentă trebuie să propună obligatoriu lucrări de intervenţie/activităţi din cadrul masurilor de tip I.i, categoria A, însoţite, după caz, de lucrări de intervenţie/activităţi din celelalte categorii aferente măsurilor de tip I sau din cadrul măsurilor de tip II, menţionate mai sus, în funcţie de măsurile propuse prin auditul energetic.</w:t>
      </w:r>
    </w:p>
    <w:p w14:paraId="49F3CA37"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p>
    <w:p w14:paraId="28A170FB"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B72DC4">
        <w:rPr>
          <w:rFonts w:asciiTheme="minorHAnsi" w:eastAsia="Times New Roman" w:hAnsiTheme="minorHAnsi" w:cstheme="minorHAnsi"/>
          <w:b/>
          <w:iCs/>
          <w:sz w:val="24"/>
          <w:szCs w:val="24"/>
        </w:rPr>
        <w:t>A</w:t>
      </w:r>
      <w:r w:rsidRPr="004636D7">
        <w:rPr>
          <w:rFonts w:asciiTheme="minorHAnsi" w:eastAsia="Times New Roman" w:hAnsiTheme="minorHAnsi" w:cstheme="minorHAnsi"/>
          <w:bCs/>
          <w:iCs/>
          <w:sz w:val="24"/>
          <w:szCs w:val="24"/>
        </w:rPr>
        <w:t xml:space="preserve">. </w:t>
      </w:r>
      <w:r w:rsidRPr="00B72DC4">
        <w:rPr>
          <w:rFonts w:asciiTheme="minorHAnsi" w:eastAsia="Times New Roman" w:hAnsiTheme="minorHAnsi" w:cstheme="minorHAnsi"/>
          <w:b/>
          <w:iCs/>
          <w:sz w:val="24"/>
          <w:szCs w:val="24"/>
        </w:rPr>
        <w:t>Lucrările de reabilitare termică a elementelor de anvelopă</w:t>
      </w:r>
      <w:r w:rsidRPr="004636D7">
        <w:rPr>
          <w:rFonts w:asciiTheme="minorHAnsi" w:eastAsia="Times New Roman" w:hAnsiTheme="minorHAnsi" w:cstheme="minorHAnsi"/>
          <w:bCs/>
          <w:iCs/>
          <w:sz w:val="24"/>
          <w:szCs w:val="24"/>
        </w:rPr>
        <w:t xml:space="preserve"> pot cuprinde:</w:t>
      </w:r>
    </w:p>
    <w:p w14:paraId="27D3D593" w14:textId="77777777" w:rsidR="004F1815" w:rsidRPr="004636D7" w:rsidRDefault="004F1815" w:rsidP="008C5F4A">
      <w:pPr>
        <w:tabs>
          <w:tab w:val="left" w:pos="284"/>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a.</w:t>
      </w:r>
      <w:r w:rsidRPr="004636D7">
        <w:rPr>
          <w:rFonts w:asciiTheme="minorHAnsi" w:eastAsia="Times New Roman" w:hAnsiTheme="minorHAnsi" w:cstheme="minorHAnsi"/>
          <w:bCs/>
          <w:iCs/>
          <w:sz w:val="24"/>
          <w:szCs w:val="24"/>
        </w:rPr>
        <w:tab/>
        <w:t>izolarea termică a faţadei – parte vitrată, prin înlocuirea tâmplăriei exterioare existente/ geamului, inclusiv a celei aferente accesului în blocul de locuinţe, cu tâmplărie termoizolantă pentru îmbunătăţirea performanţei energetice a părţii vitrate, tâmplărie dotată cu dispozitive/fante/grile pentru aerisirea controlată a spaţiilor ocupate şi evitarea apariţiei condensului pe elementele de anvelopă;</w:t>
      </w:r>
    </w:p>
    <w:p w14:paraId="04B538A8" w14:textId="3BAB3795" w:rsidR="004F1815" w:rsidRPr="00840CC6" w:rsidRDefault="004F1815" w:rsidP="008C5F4A">
      <w:pPr>
        <w:tabs>
          <w:tab w:val="left" w:pos="284"/>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b.</w:t>
      </w:r>
      <w:r w:rsidRPr="004636D7">
        <w:rPr>
          <w:rFonts w:asciiTheme="minorHAnsi" w:eastAsia="Times New Roman" w:hAnsiTheme="minorHAnsi" w:cstheme="minorHAnsi"/>
          <w:bCs/>
          <w:iCs/>
          <w:sz w:val="24"/>
          <w:szCs w:val="24"/>
        </w:rPr>
        <w:tab/>
        <w:t>izolarea termică a faţadei – parte opacă, inclusiv termo-hidroizolarea terasei (</w:t>
      </w:r>
      <w:r w:rsidRPr="002209AB">
        <w:rPr>
          <w:rFonts w:asciiTheme="minorHAnsi" w:eastAsia="Times New Roman" w:hAnsiTheme="minorHAnsi" w:cstheme="minorHAnsi"/>
          <w:bCs/>
          <w:iCs/>
          <w:sz w:val="24"/>
          <w:szCs w:val="24"/>
        </w:rPr>
        <w:t xml:space="preserve">hidroizolarea terasei nu este eligibilă fără termoizolarea acesteia), respectiv termoizolarea planşeului peste ultimul nivel în cazul existenţei şarpantei, cu sisteme termoizolante, reabilitarea </w:t>
      </w:r>
      <w:r w:rsidR="00840CC6" w:rsidRPr="002209AB">
        <w:rPr>
          <w:rFonts w:asciiTheme="minorHAnsi" w:eastAsia="Times New Roman" w:hAnsiTheme="minorHAnsi" w:cstheme="minorHAnsi"/>
          <w:bCs/>
          <w:iCs/>
          <w:sz w:val="24"/>
          <w:szCs w:val="24"/>
        </w:rPr>
        <w:t>ș</w:t>
      </w:r>
      <w:r w:rsidRPr="002209AB">
        <w:rPr>
          <w:rFonts w:asciiTheme="minorHAnsi" w:eastAsia="Times New Roman" w:hAnsiTheme="minorHAnsi" w:cstheme="minorHAnsi"/>
          <w:bCs/>
          <w:iCs/>
          <w:sz w:val="24"/>
          <w:szCs w:val="24"/>
        </w:rPr>
        <w:t xml:space="preserve">arpantei </w:t>
      </w:r>
      <w:r w:rsidR="00840CC6" w:rsidRPr="002209AB">
        <w:rPr>
          <w:rFonts w:asciiTheme="minorHAnsi" w:eastAsia="Times New Roman" w:hAnsiTheme="minorHAnsi" w:cstheme="minorHAnsi"/>
          <w:bCs/>
          <w:iCs/>
          <w:sz w:val="24"/>
          <w:szCs w:val="24"/>
        </w:rPr>
        <w:t>î</w:t>
      </w:r>
      <w:r w:rsidRPr="002209AB">
        <w:rPr>
          <w:rFonts w:asciiTheme="minorHAnsi" w:eastAsia="Times New Roman" w:hAnsiTheme="minorHAnsi" w:cstheme="minorHAnsi"/>
          <w:bCs/>
          <w:iCs/>
          <w:sz w:val="24"/>
          <w:szCs w:val="24"/>
        </w:rPr>
        <w:t>n cazul podurilor ne</w:t>
      </w:r>
      <w:r w:rsidR="00840CC6" w:rsidRPr="002209AB">
        <w:rPr>
          <w:rFonts w:asciiTheme="minorHAnsi" w:eastAsia="Times New Roman" w:hAnsiTheme="minorHAnsi" w:cstheme="minorHAnsi"/>
          <w:bCs/>
          <w:iCs/>
          <w:sz w:val="24"/>
          <w:szCs w:val="24"/>
        </w:rPr>
        <w:t>î</w:t>
      </w:r>
      <w:r w:rsidRPr="002209AB">
        <w:rPr>
          <w:rFonts w:asciiTheme="minorHAnsi" w:eastAsia="Times New Roman" w:hAnsiTheme="minorHAnsi" w:cstheme="minorHAnsi"/>
          <w:bCs/>
          <w:iCs/>
          <w:sz w:val="24"/>
          <w:szCs w:val="24"/>
        </w:rPr>
        <w:t>nc</w:t>
      </w:r>
      <w:r w:rsidR="00840CC6" w:rsidRPr="002209AB">
        <w:rPr>
          <w:rFonts w:asciiTheme="minorHAnsi" w:eastAsia="Times New Roman" w:hAnsiTheme="minorHAnsi" w:cstheme="minorHAnsi"/>
          <w:bCs/>
          <w:iCs/>
          <w:sz w:val="24"/>
          <w:szCs w:val="24"/>
        </w:rPr>
        <w:t>ă</w:t>
      </w:r>
      <w:r w:rsidRPr="002209AB">
        <w:rPr>
          <w:rFonts w:asciiTheme="minorHAnsi" w:eastAsia="Times New Roman" w:hAnsiTheme="minorHAnsi" w:cstheme="minorHAnsi"/>
          <w:bCs/>
          <w:iCs/>
          <w:sz w:val="24"/>
          <w:szCs w:val="24"/>
        </w:rPr>
        <w:t>lzite</w:t>
      </w:r>
      <w:r>
        <w:rPr>
          <w:rFonts w:asciiTheme="minorHAnsi" w:eastAsia="Times New Roman" w:hAnsiTheme="minorHAnsi" w:cstheme="minorHAnsi"/>
          <w:bCs/>
          <w:iCs/>
          <w:sz w:val="24"/>
          <w:szCs w:val="24"/>
        </w:rPr>
        <w:t>;</w:t>
      </w:r>
      <w:r w:rsidRPr="004636D7">
        <w:rPr>
          <w:rFonts w:asciiTheme="minorHAnsi" w:eastAsia="Times New Roman" w:hAnsiTheme="minorHAnsi" w:cstheme="minorHAnsi"/>
          <w:bCs/>
          <w:iCs/>
          <w:sz w:val="24"/>
          <w:szCs w:val="24"/>
        </w:rPr>
        <w:t xml:space="preserve"> </w:t>
      </w:r>
      <w:r w:rsidRPr="002209AB">
        <w:rPr>
          <w:rFonts w:asciiTheme="minorHAnsi" w:eastAsia="Times New Roman" w:hAnsiTheme="minorHAnsi" w:cstheme="minorHAnsi"/>
          <w:bCs/>
          <w:iCs/>
          <w:sz w:val="24"/>
          <w:szCs w:val="24"/>
        </w:rPr>
        <w:t xml:space="preserve">înlocuirea sistemului de </w:t>
      </w:r>
      <w:r w:rsidR="002209AB" w:rsidRPr="002209AB">
        <w:rPr>
          <w:rFonts w:asciiTheme="minorHAnsi" w:eastAsia="Times New Roman" w:hAnsiTheme="minorHAnsi" w:cstheme="minorHAnsi"/>
          <w:bCs/>
          <w:iCs/>
          <w:sz w:val="24"/>
          <w:szCs w:val="24"/>
        </w:rPr>
        <w:t>î</w:t>
      </w:r>
      <w:r w:rsidRPr="002209AB">
        <w:rPr>
          <w:rFonts w:asciiTheme="minorHAnsi" w:eastAsia="Times New Roman" w:hAnsiTheme="minorHAnsi" w:cstheme="minorHAnsi"/>
          <w:bCs/>
          <w:iCs/>
          <w:sz w:val="24"/>
          <w:szCs w:val="24"/>
        </w:rPr>
        <w:t xml:space="preserve">nvelitoare cu o soluție alternativă, în măsura în care este justificată printr-o performanță </w:t>
      </w:r>
      <w:r w:rsidRPr="004636D7">
        <w:rPr>
          <w:rFonts w:asciiTheme="minorHAnsi" w:eastAsia="Times New Roman" w:hAnsiTheme="minorHAnsi" w:cstheme="minorHAnsi"/>
          <w:bCs/>
          <w:iCs/>
          <w:sz w:val="24"/>
          <w:szCs w:val="24"/>
        </w:rPr>
        <w:t xml:space="preserve">termică superioară, care ar contribui la creșterea performanței energetice a blocului (îmbunătățirea izolării și </w:t>
      </w:r>
      <w:r w:rsidRPr="00840CC6">
        <w:rPr>
          <w:rFonts w:asciiTheme="minorHAnsi" w:eastAsia="Times New Roman" w:hAnsiTheme="minorHAnsi" w:cstheme="minorHAnsi"/>
          <w:bCs/>
          <w:iCs/>
          <w:sz w:val="24"/>
          <w:szCs w:val="24"/>
        </w:rPr>
        <w:t>inerției termice);</w:t>
      </w:r>
    </w:p>
    <w:p w14:paraId="374B26C0" w14:textId="77777777" w:rsidR="004F1815" w:rsidRPr="00840CC6" w:rsidRDefault="004F1815" w:rsidP="008C5F4A">
      <w:pPr>
        <w:tabs>
          <w:tab w:val="left" w:pos="284"/>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840CC6">
        <w:rPr>
          <w:rFonts w:asciiTheme="minorHAnsi" w:eastAsia="Times New Roman" w:hAnsiTheme="minorHAnsi" w:cstheme="minorHAnsi"/>
          <w:bCs/>
          <w:iCs/>
          <w:sz w:val="24"/>
          <w:szCs w:val="24"/>
        </w:rPr>
        <w:t>c.</w:t>
      </w:r>
      <w:r w:rsidRPr="00840CC6">
        <w:rPr>
          <w:rFonts w:asciiTheme="minorHAnsi" w:eastAsia="Times New Roman" w:hAnsiTheme="minorHAnsi" w:cstheme="minorHAnsi"/>
          <w:bCs/>
          <w:iCs/>
          <w:sz w:val="24"/>
          <w:szCs w:val="24"/>
        </w:rPr>
        <w:tab/>
        <w:t>închiderea balcoanelor şi/sau a logiilor cu tâmplărie termoizolantă, inclusiv izolarea termică a parapeţilor, cu respectarea prevederilor legale (înlocuirea parapeților la balcoane, acolo unde din construcția blocului parapeții nu sunt realizați tehnic astfel încât să poată susține o închidere de balcon cu tâmplarie performantă energetic - ex. înlocuirea parapeților din sticlă/metal cu parapeți din zidărie);</w:t>
      </w:r>
    </w:p>
    <w:p w14:paraId="591A638C" w14:textId="516ECA5E" w:rsidR="004F1815" w:rsidRPr="002209AB" w:rsidRDefault="004F1815" w:rsidP="00840CC6">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2209AB">
        <w:rPr>
          <w:rFonts w:asciiTheme="minorHAnsi" w:eastAsia="Times New Roman" w:hAnsiTheme="minorHAnsi" w:cstheme="minorHAnsi"/>
          <w:bCs/>
          <w:iCs/>
          <w:sz w:val="24"/>
          <w:szCs w:val="24"/>
        </w:rPr>
        <w:lastRenderedPageBreak/>
        <w:t>d.</w:t>
      </w:r>
      <w:r w:rsidR="002209AB">
        <w:rPr>
          <w:rFonts w:asciiTheme="minorHAnsi" w:eastAsia="Times New Roman" w:hAnsiTheme="minorHAnsi" w:cstheme="minorHAnsi"/>
          <w:bCs/>
          <w:iCs/>
          <w:sz w:val="24"/>
          <w:szCs w:val="24"/>
        </w:rPr>
        <w:t xml:space="preserve"> </w:t>
      </w:r>
      <w:r w:rsidRPr="002209AB">
        <w:rPr>
          <w:rFonts w:asciiTheme="minorHAnsi" w:eastAsia="Times New Roman" w:hAnsiTheme="minorHAnsi" w:cstheme="minorHAnsi"/>
          <w:bCs/>
          <w:iCs/>
          <w:sz w:val="24"/>
          <w:szCs w:val="24"/>
        </w:rPr>
        <w:t>izolarea termică a planşeului peste subsol, în cazul în care prin proiectarea blocului sunt prevăzute apartamente la parter;</w:t>
      </w:r>
    </w:p>
    <w:p w14:paraId="6469DCDB" w14:textId="77777777" w:rsidR="004F1815" w:rsidRPr="002209AB" w:rsidRDefault="004F1815" w:rsidP="00840CC6">
      <w:pPr>
        <w:suppressAutoHyphens/>
        <w:autoSpaceDN w:val="0"/>
        <w:spacing w:before="0" w:after="0"/>
        <w:contextualSpacing/>
        <w:jc w:val="both"/>
        <w:textAlignment w:val="baseline"/>
        <w:rPr>
          <w:rStyle w:val="slitbdy"/>
          <w:rFonts w:asciiTheme="minorHAnsi" w:eastAsia="Times New Roman" w:hAnsiTheme="minorHAnsi" w:cstheme="minorHAnsi"/>
          <w:color w:val="auto"/>
          <w:sz w:val="24"/>
          <w:szCs w:val="24"/>
        </w:rPr>
      </w:pPr>
      <w:r w:rsidRPr="002209AB">
        <w:rPr>
          <w:rStyle w:val="slitbdy"/>
          <w:rFonts w:asciiTheme="minorHAnsi" w:eastAsia="Times New Roman" w:hAnsiTheme="minorHAnsi" w:cstheme="minorHAnsi"/>
          <w:color w:val="auto"/>
          <w:sz w:val="24"/>
          <w:szCs w:val="24"/>
        </w:rPr>
        <w:t>e. izolarea termică a planşeelor sau a pereţilor care formează anvelopa clădirii ce delimitează spaţiul încălzit de alte spaţii comune neîncălzite;</w:t>
      </w:r>
    </w:p>
    <w:p w14:paraId="45ABCC28" w14:textId="117F4472" w:rsidR="007E4547" w:rsidRPr="002209AB" w:rsidRDefault="004F1815" w:rsidP="00840CC6">
      <w:pPr>
        <w:tabs>
          <w:tab w:val="left" w:pos="426"/>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2209AB">
        <w:rPr>
          <w:rStyle w:val="slitbdy"/>
          <w:rFonts w:asciiTheme="minorHAnsi" w:eastAsia="Times New Roman" w:hAnsiTheme="minorHAnsi" w:cstheme="minorHAnsi"/>
          <w:color w:val="auto"/>
          <w:sz w:val="24"/>
          <w:szCs w:val="24"/>
        </w:rPr>
        <w:t>f. alte lucr</w:t>
      </w:r>
      <w:r w:rsidR="002209AB">
        <w:rPr>
          <w:rStyle w:val="slitbdy"/>
          <w:rFonts w:asciiTheme="minorHAnsi" w:eastAsia="Times New Roman" w:hAnsiTheme="minorHAnsi" w:cstheme="minorHAnsi"/>
          <w:color w:val="auto"/>
          <w:sz w:val="24"/>
          <w:szCs w:val="24"/>
        </w:rPr>
        <w:t>ă</w:t>
      </w:r>
      <w:r w:rsidRPr="002209AB">
        <w:rPr>
          <w:rStyle w:val="slitbdy"/>
          <w:rFonts w:asciiTheme="minorHAnsi" w:eastAsia="Times New Roman" w:hAnsiTheme="minorHAnsi" w:cstheme="minorHAnsi"/>
          <w:color w:val="auto"/>
          <w:sz w:val="24"/>
          <w:szCs w:val="24"/>
        </w:rPr>
        <w:t>ri de protejare a termoizolatiei sau lucrari care creaza suport pentru termoizolatie</w:t>
      </w:r>
      <w:r w:rsidR="007E4547" w:rsidRPr="002209AB">
        <w:rPr>
          <w:rFonts w:asciiTheme="minorHAnsi" w:eastAsia="Times New Roman" w:hAnsiTheme="minorHAnsi" w:cstheme="minorHAnsi"/>
          <w:bCs/>
          <w:iCs/>
          <w:sz w:val="24"/>
          <w:szCs w:val="24"/>
        </w:rPr>
        <w:t>.</w:t>
      </w:r>
    </w:p>
    <w:p w14:paraId="4FE91D75" w14:textId="77777777" w:rsidR="00D02690" w:rsidRPr="002209AB" w:rsidRDefault="00D02690" w:rsidP="00D02690">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3D1BFB87"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B72DC4">
        <w:rPr>
          <w:rFonts w:asciiTheme="minorHAnsi" w:eastAsia="Times New Roman" w:hAnsiTheme="minorHAnsi" w:cstheme="minorHAnsi"/>
          <w:b/>
          <w:iCs/>
          <w:sz w:val="24"/>
          <w:szCs w:val="24"/>
        </w:rPr>
        <w:t>B. Lucrările de reabilitare termică a sistemului de încălzire/ sistemului de furnizare a apei calde de consum</w:t>
      </w:r>
      <w:r w:rsidRPr="004636D7">
        <w:rPr>
          <w:rFonts w:asciiTheme="minorHAnsi" w:eastAsia="Times New Roman" w:hAnsiTheme="minorHAnsi" w:cstheme="minorHAnsi"/>
          <w:bCs/>
          <w:iCs/>
          <w:sz w:val="24"/>
          <w:szCs w:val="24"/>
        </w:rPr>
        <w:t xml:space="preserve"> pot cuprinde:</w:t>
      </w:r>
    </w:p>
    <w:p w14:paraId="758D44B4" w14:textId="6575116C" w:rsidR="00D02690" w:rsidRPr="00312DFE"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a.</w:t>
      </w:r>
      <w:r w:rsidR="0067020C">
        <w:rPr>
          <w:rFonts w:asciiTheme="minorHAnsi" w:eastAsia="Times New Roman" w:hAnsiTheme="minorHAnsi" w:cstheme="minorHAnsi"/>
          <w:bCs/>
          <w:iCs/>
          <w:sz w:val="24"/>
          <w:szCs w:val="24"/>
        </w:rPr>
        <w:t xml:space="preserve">  </w:t>
      </w:r>
      <w:r w:rsidRPr="004636D7">
        <w:rPr>
          <w:rFonts w:asciiTheme="minorHAnsi" w:eastAsia="Times New Roman" w:hAnsiTheme="minorHAnsi" w:cstheme="minorHAnsi"/>
          <w:bCs/>
          <w:iCs/>
          <w:sz w:val="24"/>
          <w:szCs w:val="24"/>
        </w:rPr>
        <w:t xml:space="preserve">repararea/înlocuirea instalaţiei de distribuţie între punctul de racord şi planşeul peste subsol/canal termic, inclusiv izolarea termică a acesteia, în scopul reducerii pierderilor de căldură şi masă, precum şi montarea robinetelor cu cap termostatic la radiatoare şi a robinetelor de presiune diferenţială la baza coloanelor de încălzire în scopul creşterii eficienţei sistemului </w:t>
      </w:r>
      <w:r w:rsidRPr="00312DFE">
        <w:rPr>
          <w:rFonts w:asciiTheme="minorHAnsi" w:eastAsia="Times New Roman" w:hAnsiTheme="minorHAnsi" w:cstheme="minorHAnsi"/>
          <w:bCs/>
          <w:iCs/>
          <w:sz w:val="24"/>
          <w:szCs w:val="24"/>
        </w:rPr>
        <w:t>de încălzire prin autoreglarea termohidraulică a reţelei;</w:t>
      </w:r>
    </w:p>
    <w:p w14:paraId="4791A55A" w14:textId="77777777" w:rsidR="00D02690" w:rsidRPr="00312DFE" w:rsidRDefault="00D02690" w:rsidP="0067020C">
      <w:pPr>
        <w:tabs>
          <w:tab w:val="left" w:pos="284"/>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312DFE">
        <w:rPr>
          <w:rFonts w:asciiTheme="minorHAnsi" w:eastAsia="Times New Roman" w:hAnsiTheme="minorHAnsi" w:cstheme="minorHAnsi"/>
          <w:bCs/>
          <w:iCs/>
          <w:sz w:val="24"/>
          <w:szCs w:val="24"/>
        </w:rPr>
        <w:t>b.</w:t>
      </w:r>
      <w:r w:rsidRPr="00312DFE">
        <w:rPr>
          <w:rFonts w:asciiTheme="minorHAnsi" w:eastAsia="Times New Roman" w:hAnsiTheme="minorHAnsi" w:cstheme="minorHAnsi"/>
          <w:bCs/>
          <w:iCs/>
          <w:sz w:val="24"/>
          <w:szCs w:val="24"/>
        </w:rPr>
        <w:tab/>
        <w:t>repararea/înlocuirea cazanului şi/sau arzătorului din centrala termică de bloc/scară, repararea/înlocuirea a centralei termice de bloc/scară, în scopul creşterii randamentului şi al reducerii emisiilor de CO2;</w:t>
      </w:r>
    </w:p>
    <w:p w14:paraId="39814031" w14:textId="77777777" w:rsidR="00D02690" w:rsidRPr="00312DFE" w:rsidRDefault="00D02690" w:rsidP="0067020C">
      <w:pPr>
        <w:tabs>
          <w:tab w:val="left" w:pos="284"/>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312DFE">
        <w:rPr>
          <w:rFonts w:asciiTheme="minorHAnsi" w:eastAsia="Times New Roman" w:hAnsiTheme="minorHAnsi" w:cstheme="minorHAnsi"/>
          <w:bCs/>
          <w:iCs/>
          <w:sz w:val="24"/>
          <w:szCs w:val="24"/>
        </w:rPr>
        <w:t>c.</w:t>
      </w:r>
      <w:r w:rsidRPr="00312DFE">
        <w:rPr>
          <w:rFonts w:asciiTheme="minorHAnsi" w:eastAsia="Times New Roman" w:hAnsiTheme="minorHAnsi" w:cstheme="minorHAnsi"/>
          <w:bCs/>
          <w:iCs/>
          <w:sz w:val="24"/>
          <w:szCs w:val="24"/>
        </w:rPr>
        <w:tab/>
        <w:t>repararea/înlocuirea/realizarea instalaţiei de distribuţie a agentului termic pentru încălzire şi apă caldă menajeră din condominiu, inclusiv folosind contorizarea individuală prin soluţia distribuţiei “pe orizontală”;</w:t>
      </w:r>
    </w:p>
    <w:p w14:paraId="2E88711E" w14:textId="77777777" w:rsidR="00D02690" w:rsidRPr="00312DFE" w:rsidRDefault="00D02690" w:rsidP="0067020C">
      <w:pPr>
        <w:tabs>
          <w:tab w:val="left" w:pos="284"/>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312DFE">
        <w:rPr>
          <w:rFonts w:asciiTheme="minorHAnsi" w:eastAsia="Times New Roman" w:hAnsiTheme="minorHAnsi" w:cstheme="minorHAnsi"/>
          <w:bCs/>
          <w:iCs/>
          <w:sz w:val="24"/>
          <w:szCs w:val="24"/>
        </w:rPr>
        <w:t>d.</w:t>
      </w:r>
      <w:r w:rsidRPr="00312DFE">
        <w:rPr>
          <w:rFonts w:asciiTheme="minorHAnsi" w:eastAsia="Times New Roman" w:hAnsiTheme="minorHAnsi" w:cstheme="minorHAnsi"/>
          <w:bCs/>
          <w:iCs/>
          <w:sz w:val="24"/>
          <w:szCs w:val="24"/>
        </w:rPr>
        <w:tab/>
        <w:t xml:space="preserve">reabilitarea şi modernizarea instalaţiei de distribuţie a agentului termic - încălzire şi apă caldă de consum, parte comună a clădirii tip bloc de locuinţe, include montarea de robinete cu cap termostatic la radiatoare şi izolarea conductelor din subsol/canal termic în scopul reducerii pierderilor de căldură şi masă. </w:t>
      </w:r>
    </w:p>
    <w:p w14:paraId="43685328" w14:textId="77777777" w:rsidR="00D02690" w:rsidRPr="00312DFE"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p>
    <w:p w14:paraId="6136F83F" w14:textId="70A42674" w:rsidR="004F1815" w:rsidRPr="00312DFE" w:rsidRDefault="004F1815" w:rsidP="004F1815">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B72DC4">
        <w:rPr>
          <w:rFonts w:asciiTheme="minorHAnsi" w:eastAsia="Times New Roman" w:hAnsiTheme="minorHAnsi" w:cstheme="minorHAnsi"/>
          <w:b/>
          <w:iCs/>
          <w:sz w:val="24"/>
          <w:szCs w:val="24"/>
        </w:rPr>
        <w:t>C. Instalarea, după caz, a unor sisteme alternative de producere a energiei din surse regenerabile cu excep</w:t>
      </w:r>
      <w:r w:rsidR="008933DF">
        <w:rPr>
          <w:rFonts w:asciiTheme="minorHAnsi" w:eastAsia="Times New Roman" w:hAnsiTheme="minorHAnsi" w:cstheme="minorHAnsi"/>
          <w:b/>
          <w:iCs/>
          <w:sz w:val="24"/>
          <w:szCs w:val="24"/>
        </w:rPr>
        <w:t>ț</w:t>
      </w:r>
      <w:r w:rsidRPr="00B72DC4">
        <w:rPr>
          <w:rFonts w:asciiTheme="minorHAnsi" w:eastAsia="Times New Roman" w:hAnsiTheme="minorHAnsi" w:cstheme="minorHAnsi"/>
          <w:b/>
          <w:iCs/>
          <w:sz w:val="24"/>
          <w:szCs w:val="24"/>
        </w:rPr>
        <w:t>ia biomasei - panouri solare termice, panouri solare electrice, pompe de căldură/centrale termice, inclusiv achiziţionarea acestora</w:t>
      </w:r>
      <w:r>
        <w:rPr>
          <w:rFonts w:asciiTheme="minorHAnsi" w:eastAsia="Times New Roman" w:hAnsiTheme="minorHAnsi" w:cstheme="minorHAnsi"/>
          <w:b/>
          <w:iCs/>
          <w:sz w:val="24"/>
          <w:szCs w:val="24"/>
        </w:rPr>
        <w:t xml:space="preserve"> </w:t>
      </w:r>
      <w:r w:rsidR="008933DF">
        <w:rPr>
          <w:rFonts w:asciiTheme="minorHAnsi" w:eastAsia="Times New Roman" w:hAnsiTheme="minorHAnsi" w:cstheme="minorHAnsi"/>
          <w:b/>
          <w:iCs/>
          <w:sz w:val="24"/>
          <w:szCs w:val="24"/>
        </w:rPr>
        <w:t>ș</w:t>
      </w:r>
      <w:r w:rsidRPr="008933DF">
        <w:rPr>
          <w:rFonts w:asciiTheme="minorHAnsi" w:eastAsia="Times New Roman" w:hAnsiTheme="minorHAnsi" w:cstheme="minorHAnsi"/>
          <w:b/>
          <w:iCs/>
          <w:sz w:val="24"/>
          <w:szCs w:val="24"/>
        </w:rPr>
        <w:t>i a echipamentelor care s</w:t>
      </w:r>
      <w:r w:rsidR="008933DF">
        <w:rPr>
          <w:rFonts w:asciiTheme="minorHAnsi" w:eastAsia="Times New Roman" w:hAnsiTheme="minorHAnsi" w:cstheme="minorHAnsi"/>
          <w:b/>
          <w:iCs/>
          <w:sz w:val="24"/>
          <w:szCs w:val="24"/>
        </w:rPr>
        <w:t>ă</w:t>
      </w:r>
      <w:r w:rsidRPr="008933DF">
        <w:rPr>
          <w:rFonts w:asciiTheme="minorHAnsi" w:eastAsia="Times New Roman" w:hAnsiTheme="minorHAnsi" w:cstheme="minorHAnsi"/>
          <w:b/>
          <w:iCs/>
          <w:sz w:val="24"/>
          <w:szCs w:val="24"/>
        </w:rPr>
        <w:t xml:space="preserve"> </w:t>
      </w:r>
      <w:r w:rsidR="007579DA">
        <w:rPr>
          <w:rFonts w:asciiTheme="minorHAnsi" w:eastAsia="Times New Roman" w:hAnsiTheme="minorHAnsi" w:cstheme="minorHAnsi"/>
          <w:b/>
          <w:iCs/>
          <w:sz w:val="24"/>
          <w:szCs w:val="24"/>
        </w:rPr>
        <w:t>a</w:t>
      </w:r>
      <w:r w:rsidRPr="008933DF">
        <w:rPr>
          <w:rFonts w:asciiTheme="minorHAnsi" w:eastAsia="Times New Roman" w:hAnsiTheme="minorHAnsi" w:cstheme="minorHAnsi"/>
          <w:b/>
          <w:iCs/>
          <w:sz w:val="24"/>
          <w:szCs w:val="24"/>
        </w:rPr>
        <w:t xml:space="preserve">sigure stocarea energiei in vederea utilizarii ulterioare pentru obiectivul de investitie realizat prin </w:t>
      </w:r>
      <w:r w:rsidRPr="00312DFE">
        <w:rPr>
          <w:rFonts w:asciiTheme="minorHAnsi" w:eastAsia="Times New Roman" w:hAnsiTheme="minorHAnsi" w:cstheme="minorHAnsi"/>
          <w:b/>
          <w:iCs/>
          <w:sz w:val="24"/>
          <w:szCs w:val="24"/>
        </w:rPr>
        <w:t>proiect, în scopul reducerii consumurilor energetice din surse convenţionale şi a emisiilor de gaze cu efect de seră  etc</w:t>
      </w:r>
      <w:r w:rsidRPr="00312DFE">
        <w:rPr>
          <w:rFonts w:asciiTheme="minorHAnsi" w:eastAsia="Times New Roman" w:hAnsiTheme="minorHAnsi" w:cstheme="minorHAnsi"/>
          <w:bCs/>
          <w:iCs/>
          <w:sz w:val="24"/>
          <w:szCs w:val="24"/>
        </w:rPr>
        <w:t>.</w:t>
      </w:r>
    </w:p>
    <w:p w14:paraId="7B9A7EE6" w14:textId="77777777" w:rsidR="008933DF" w:rsidRPr="00312DFE" w:rsidRDefault="008933DF" w:rsidP="004F1815">
      <w:pPr>
        <w:suppressAutoHyphens/>
        <w:autoSpaceDN w:val="0"/>
        <w:spacing w:before="0" w:after="0"/>
        <w:contextualSpacing/>
        <w:jc w:val="both"/>
        <w:textAlignment w:val="baseline"/>
        <w:rPr>
          <w:rFonts w:ascii="Calibri" w:eastAsia="Times New Roman" w:hAnsi="Calibri"/>
          <w:bCs/>
          <w:sz w:val="24"/>
          <w:szCs w:val="24"/>
        </w:rPr>
      </w:pPr>
    </w:p>
    <w:p w14:paraId="324D3F3A" w14:textId="0E696027" w:rsidR="00290714" w:rsidRPr="00312DFE" w:rsidRDefault="008933DF" w:rsidP="004F1815">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312DFE">
        <w:rPr>
          <w:rFonts w:ascii="Calibri" w:eastAsia="Times New Roman" w:hAnsi="Calibri"/>
          <w:bCs/>
          <w:sz w:val="24"/>
          <w:szCs w:val="24"/>
        </w:rPr>
        <w:t>Notă! Sistemele de producere a energiei utilizând surse regenerabile pot fi montate, conform soluției tehnice, pe clădire sau în apropierea acesteia, cu condiţia ca acestea să se afle pe imobilul (teren sau clădire) pentru care solicitantul deține un drept solicitat de ghid.</w:t>
      </w:r>
    </w:p>
    <w:p w14:paraId="14DE650D" w14:textId="77777777" w:rsidR="004F1815" w:rsidRPr="00312DFE" w:rsidRDefault="004F1815" w:rsidP="004F1815">
      <w:pPr>
        <w:suppressAutoHyphens/>
        <w:autoSpaceDN w:val="0"/>
        <w:spacing w:before="0" w:after="0"/>
        <w:contextualSpacing/>
        <w:jc w:val="both"/>
        <w:textAlignment w:val="baseline"/>
        <w:rPr>
          <w:rFonts w:asciiTheme="minorHAnsi" w:eastAsia="Times New Roman" w:hAnsiTheme="minorHAnsi" w:cstheme="minorHAnsi"/>
          <w:bCs/>
          <w:iCs/>
          <w:sz w:val="24"/>
          <w:szCs w:val="24"/>
        </w:rPr>
      </w:pPr>
    </w:p>
    <w:p w14:paraId="32D7673C" w14:textId="77777777" w:rsidR="004F1815" w:rsidRPr="004F1815" w:rsidRDefault="004F1815" w:rsidP="004F1815">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B72DC4">
        <w:rPr>
          <w:rFonts w:asciiTheme="minorHAnsi" w:eastAsia="Times New Roman" w:hAnsiTheme="minorHAnsi" w:cstheme="minorHAnsi"/>
          <w:b/>
          <w:iCs/>
          <w:sz w:val="24"/>
          <w:szCs w:val="24"/>
        </w:rPr>
        <w:t>D</w:t>
      </w:r>
      <w:r w:rsidRPr="004636D7">
        <w:rPr>
          <w:rFonts w:asciiTheme="minorHAnsi" w:eastAsia="Times New Roman" w:hAnsiTheme="minorHAnsi" w:cstheme="minorHAnsi"/>
          <w:bCs/>
          <w:iCs/>
          <w:sz w:val="24"/>
          <w:szCs w:val="24"/>
        </w:rPr>
        <w:t xml:space="preserve">. </w:t>
      </w:r>
      <w:r w:rsidRPr="00B72DC4">
        <w:rPr>
          <w:rFonts w:asciiTheme="minorHAnsi" w:eastAsia="Times New Roman" w:hAnsiTheme="minorHAnsi" w:cstheme="minorHAnsi"/>
          <w:b/>
          <w:iCs/>
          <w:sz w:val="24"/>
          <w:szCs w:val="24"/>
        </w:rPr>
        <w:t>Alte activități suplimentare care conduc la îndeplinirea obiectivelor componentei</w:t>
      </w:r>
      <w:r w:rsidRPr="004636D7">
        <w:rPr>
          <w:rFonts w:asciiTheme="minorHAnsi" w:eastAsia="Times New Roman" w:hAnsiTheme="minorHAnsi" w:cstheme="minorHAnsi"/>
          <w:bCs/>
          <w:iCs/>
          <w:sz w:val="24"/>
          <w:szCs w:val="24"/>
        </w:rPr>
        <w:t xml:space="preserve"> pot </w:t>
      </w:r>
      <w:r w:rsidRPr="004F1815">
        <w:rPr>
          <w:rFonts w:asciiTheme="minorHAnsi" w:eastAsia="Times New Roman" w:hAnsiTheme="minorHAnsi" w:cstheme="minorHAnsi"/>
          <w:bCs/>
          <w:iCs/>
          <w:sz w:val="24"/>
          <w:szCs w:val="24"/>
        </w:rPr>
        <w:t>cuprinde:</w:t>
      </w:r>
    </w:p>
    <w:p w14:paraId="0CA03587" w14:textId="28ECD5F6" w:rsidR="004F1815" w:rsidRPr="004F1815" w:rsidRDefault="004F1815" w:rsidP="004F1815">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 xml:space="preserve">a. </w:t>
      </w:r>
      <w:r w:rsidRPr="004F1815">
        <w:rPr>
          <w:rFonts w:asciiTheme="minorHAnsi" w:eastAsia="Times New Roman" w:hAnsiTheme="minorHAnsi" w:cstheme="minorHAnsi"/>
          <w:bCs/>
          <w:iCs/>
          <w:sz w:val="24"/>
          <w:szCs w:val="24"/>
        </w:rPr>
        <w:t>procurarea/montarea echipamentelor de măsurare individuală a consumurilor de energie pentru încălzire şi apă caldă de consum ;</w:t>
      </w:r>
    </w:p>
    <w:p w14:paraId="79322F84" w14:textId="77777777" w:rsidR="004F1815" w:rsidRPr="008933DF" w:rsidRDefault="004F1815" w:rsidP="004F1815">
      <w:pPr>
        <w:jc w:val="both"/>
        <w:rPr>
          <w:rStyle w:val="slitbdy"/>
          <w:rFonts w:asciiTheme="minorHAnsi" w:eastAsia="Times New Roman" w:hAnsiTheme="minorHAnsi"/>
          <w:color w:val="auto"/>
          <w:sz w:val="24"/>
          <w:szCs w:val="24"/>
        </w:rPr>
      </w:pPr>
      <w:r w:rsidRPr="008933DF">
        <w:rPr>
          <w:rStyle w:val="slitbdy"/>
          <w:rFonts w:asciiTheme="minorHAnsi" w:eastAsia="Times New Roman" w:hAnsiTheme="minorHAnsi"/>
          <w:color w:val="auto"/>
          <w:sz w:val="24"/>
          <w:szCs w:val="24"/>
        </w:rPr>
        <w:lastRenderedPageBreak/>
        <w:t>b. lucrări de înlocuire a lifturilor sau lucrări de modernizare a lifturilor prin înlocuirea mecanismelor de acţionare electrică a ascensoarelor de persoane, precum şi lucrări de reparare/înlocuire a componentelor mecanice, a cabinei/uşilor de acces, a sistemului de tracţiune, cutiilor de comandă, troliilor, după caz, conform măsurilor prevăzute în raportul tehnic de specialitate;</w:t>
      </w:r>
    </w:p>
    <w:p w14:paraId="02735F4E" w14:textId="7684A385" w:rsidR="004F1815" w:rsidRPr="004F1815" w:rsidRDefault="004F1815" w:rsidP="004F1815">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8933DF">
        <w:rPr>
          <w:rFonts w:asciiTheme="minorHAnsi" w:eastAsia="Times New Roman" w:hAnsiTheme="minorHAnsi" w:cstheme="minorHAnsi"/>
          <w:bCs/>
          <w:iCs/>
          <w:sz w:val="24"/>
          <w:szCs w:val="24"/>
        </w:rPr>
        <w:t xml:space="preserve">c. </w:t>
      </w:r>
      <w:r w:rsidRPr="008933DF">
        <w:rPr>
          <w:rStyle w:val="slitbdy"/>
          <w:rFonts w:asciiTheme="minorHAnsi" w:eastAsia="Times New Roman" w:hAnsiTheme="minorHAnsi"/>
          <w:color w:val="auto"/>
          <w:sz w:val="24"/>
          <w:szCs w:val="24"/>
        </w:rPr>
        <w:t>reabilitarea/modernizarea instalaţiei de iluminat prin înlocuirea circuitelor de iluminat deteriorate sau subdimensionate</w:t>
      </w:r>
      <w:r w:rsidRPr="008933DF">
        <w:rPr>
          <w:rFonts w:asciiTheme="minorHAnsi" w:eastAsia="Times New Roman" w:hAnsiTheme="minorHAnsi" w:cstheme="minorHAnsi"/>
          <w:bCs/>
          <w:iCs/>
          <w:sz w:val="24"/>
          <w:szCs w:val="24"/>
        </w:rPr>
        <w:t xml:space="preserve"> </w:t>
      </w:r>
      <w:r w:rsidRPr="004F1815">
        <w:rPr>
          <w:rFonts w:asciiTheme="minorHAnsi" w:eastAsia="Times New Roman" w:hAnsiTheme="minorHAnsi" w:cstheme="minorHAnsi"/>
          <w:bCs/>
          <w:iCs/>
          <w:sz w:val="24"/>
          <w:szCs w:val="24"/>
        </w:rPr>
        <w:t>în părțile comune - scări, subsol, etc. (inclusiv montarea paratrăsnetelor); înlocuirea corpurilor de iluminat fluorescent și incandescent din spațiile comune cu corpuri de iluminat cu eficiență energetică ridicată și durată mare de viață, aferente părților comune ale blocului de locuințe; instalarea de corpuri de iluminat cu senzori de mișcare/prezență, în spatiile comune ale blocului de locuințe, acolo unde acestea se impun pentru economia de energie.</w:t>
      </w:r>
    </w:p>
    <w:p w14:paraId="4FECD0F0" w14:textId="5147B6C2" w:rsidR="004F1815" w:rsidRPr="00312DFE" w:rsidRDefault="004F661E" w:rsidP="004F1815">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d</w:t>
      </w:r>
      <w:r w:rsidR="004F1815" w:rsidRPr="004F1815">
        <w:rPr>
          <w:rFonts w:asciiTheme="minorHAnsi" w:eastAsia="Times New Roman" w:hAnsiTheme="minorHAnsi" w:cstheme="minorHAnsi"/>
          <w:bCs/>
          <w:iCs/>
          <w:sz w:val="24"/>
          <w:szCs w:val="24"/>
        </w:rPr>
        <w:t xml:space="preserve">. implementarea </w:t>
      </w:r>
      <w:r w:rsidR="004F1815" w:rsidRPr="00312DFE">
        <w:rPr>
          <w:rFonts w:asciiTheme="minorHAnsi" w:eastAsia="Times New Roman" w:hAnsiTheme="minorHAnsi" w:cstheme="minorHAnsi"/>
          <w:bCs/>
          <w:iCs/>
          <w:sz w:val="24"/>
          <w:szCs w:val="24"/>
        </w:rPr>
        <w:t xml:space="preserve">sistemelor de management al funcționării consumurilor energetice: achiziționarea și instalarea sistemelor inteligente pentru promovarea și gestionarea energiei electrice/gazelor naturale; </w:t>
      </w:r>
    </w:p>
    <w:p w14:paraId="10437A4D" w14:textId="747417D8" w:rsidR="00D02690" w:rsidRPr="00312DFE" w:rsidRDefault="00B560F6">
      <w:pPr>
        <w:pStyle w:val="ListParagraph"/>
        <w:numPr>
          <w:ilvl w:val="0"/>
          <w:numId w:val="44"/>
        </w:numPr>
        <w:tabs>
          <w:tab w:val="left" w:pos="284"/>
        </w:tabs>
        <w:spacing w:before="0" w:after="160" w:line="252" w:lineRule="auto"/>
        <w:ind w:left="0" w:firstLine="0"/>
        <w:jc w:val="both"/>
        <w:rPr>
          <w:rFonts w:asciiTheme="minorHAnsi" w:eastAsia="Times New Roman" w:hAnsiTheme="minorHAnsi" w:cstheme="minorHAnsi"/>
          <w:iCs/>
          <w:sz w:val="24"/>
          <w:szCs w:val="24"/>
          <w:lang w:eastAsia="en-GB"/>
        </w:rPr>
      </w:pPr>
      <w:r w:rsidRPr="00312DFE">
        <w:rPr>
          <w:rFonts w:asciiTheme="minorHAnsi" w:eastAsia="Times New Roman" w:hAnsiTheme="minorHAnsi" w:cstheme="minorHAnsi"/>
          <w:iCs/>
          <w:sz w:val="24"/>
          <w:szCs w:val="24"/>
        </w:rPr>
        <w:t xml:space="preserve">cheltuieli aferente </w:t>
      </w:r>
      <w:r w:rsidR="008933DF" w:rsidRPr="00312DFE">
        <w:rPr>
          <w:rFonts w:asciiTheme="minorHAnsi" w:eastAsia="Times New Roman" w:hAnsiTheme="minorHAnsi" w:cstheme="minorHAnsi"/>
          <w:iCs/>
          <w:sz w:val="24"/>
          <w:szCs w:val="24"/>
        </w:rPr>
        <w:t>î</w:t>
      </w:r>
      <w:r w:rsidRPr="00312DFE">
        <w:rPr>
          <w:rFonts w:asciiTheme="minorHAnsi" w:eastAsia="Times New Roman" w:hAnsiTheme="minorHAnsi" w:cstheme="minorHAnsi"/>
          <w:iCs/>
          <w:sz w:val="24"/>
          <w:szCs w:val="24"/>
        </w:rPr>
        <w:t>nlocuirii  t</w:t>
      </w:r>
      <w:r w:rsidR="00B71C38" w:rsidRPr="00312DFE">
        <w:rPr>
          <w:rFonts w:asciiTheme="minorHAnsi" w:eastAsia="Times New Roman" w:hAnsiTheme="minorHAnsi" w:cstheme="minorHAnsi"/>
          <w:iCs/>
          <w:sz w:val="24"/>
          <w:szCs w:val="24"/>
        </w:rPr>
        <w:t>â</w:t>
      </w:r>
      <w:r w:rsidRPr="00312DFE">
        <w:rPr>
          <w:rFonts w:asciiTheme="minorHAnsi" w:eastAsia="Times New Roman" w:hAnsiTheme="minorHAnsi" w:cstheme="minorHAnsi"/>
          <w:iCs/>
          <w:sz w:val="24"/>
          <w:szCs w:val="24"/>
        </w:rPr>
        <w:t>mpl</w:t>
      </w:r>
      <w:r w:rsidR="00B71C38" w:rsidRPr="00312DFE">
        <w:rPr>
          <w:rFonts w:asciiTheme="minorHAnsi" w:eastAsia="Times New Roman" w:hAnsiTheme="minorHAnsi" w:cstheme="minorHAnsi"/>
          <w:iCs/>
          <w:sz w:val="24"/>
          <w:szCs w:val="24"/>
        </w:rPr>
        <w:t>ă</w:t>
      </w:r>
      <w:r w:rsidRPr="00312DFE">
        <w:rPr>
          <w:rFonts w:asciiTheme="minorHAnsi" w:eastAsia="Times New Roman" w:hAnsiTheme="minorHAnsi" w:cstheme="minorHAnsi"/>
          <w:iCs/>
          <w:sz w:val="24"/>
          <w:szCs w:val="24"/>
        </w:rPr>
        <w:t>riei interioare (u</w:t>
      </w:r>
      <w:r w:rsidR="008C5F4A" w:rsidRPr="00312DFE">
        <w:rPr>
          <w:rFonts w:asciiTheme="minorHAnsi" w:eastAsia="Times New Roman" w:hAnsiTheme="minorHAnsi" w:cstheme="minorHAnsi"/>
          <w:iCs/>
          <w:sz w:val="24"/>
          <w:szCs w:val="24"/>
        </w:rPr>
        <w:t>ș</w:t>
      </w:r>
      <w:r w:rsidRPr="00312DFE">
        <w:rPr>
          <w:rFonts w:asciiTheme="minorHAnsi" w:eastAsia="Times New Roman" w:hAnsiTheme="minorHAnsi" w:cstheme="minorHAnsi"/>
          <w:iCs/>
          <w:sz w:val="24"/>
          <w:szCs w:val="24"/>
        </w:rPr>
        <w:t xml:space="preserve">i de acces </w:t>
      </w:r>
      <w:r w:rsidR="008C5F4A" w:rsidRPr="00312DFE">
        <w:rPr>
          <w:rFonts w:asciiTheme="minorHAnsi" w:eastAsia="Times New Roman" w:hAnsiTheme="minorHAnsi" w:cstheme="minorHAnsi"/>
          <w:iCs/>
          <w:sz w:val="24"/>
          <w:szCs w:val="24"/>
        </w:rPr>
        <w:t>ș</w:t>
      </w:r>
      <w:r w:rsidRPr="00312DFE">
        <w:rPr>
          <w:rFonts w:asciiTheme="minorHAnsi" w:eastAsia="Times New Roman" w:hAnsiTheme="minorHAnsi" w:cstheme="minorHAnsi"/>
          <w:iCs/>
          <w:sz w:val="24"/>
          <w:szCs w:val="24"/>
        </w:rPr>
        <w:t>i ferestre) c</w:t>
      </w:r>
      <w:r w:rsidR="008C5F4A" w:rsidRPr="00312DFE">
        <w:rPr>
          <w:rFonts w:asciiTheme="minorHAnsi" w:eastAsia="Times New Roman" w:hAnsiTheme="minorHAnsi" w:cstheme="minorHAnsi"/>
          <w:iCs/>
          <w:sz w:val="24"/>
          <w:szCs w:val="24"/>
        </w:rPr>
        <w:t>ă</w:t>
      </w:r>
      <w:r w:rsidRPr="00312DFE">
        <w:rPr>
          <w:rFonts w:asciiTheme="minorHAnsi" w:eastAsia="Times New Roman" w:hAnsiTheme="minorHAnsi" w:cstheme="minorHAnsi"/>
          <w:iCs/>
          <w:sz w:val="24"/>
          <w:szCs w:val="24"/>
        </w:rPr>
        <w:t>tre spatiile neincalzite sau insuficient incalzite ( de ex. usa de acces care face legatura intre spatiul de pe casa scarii si boxa/spatii tehnice, usa/trapa care face legatura intre parter si subsolul tehnic, tamplaria (ferestrele) de pe casa scarii catre uscator, tamplaria (ferestrele) de pe casa scarii cu legatura catre podul/acoperisul scarii , cu rol de l</w:t>
      </w:r>
      <w:r w:rsidR="00EB43EF">
        <w:rPr>
          <w:rFonts w:asciiTheme="minorHAnsi" w:eastAsia="Times New Roman" w:hAnsiTheme="minorHAnsi" w:cstheme="minorHAnsi"/>
          <w:iCs/>
          <w:sz w:val="24"/>
          <w:szCs w:val="24"/>
        </w:rPr>
        <w:t>u</w:t>
      </w:r>
      <w:r w:rsidRPr="00312DFE">
        <w:rPr>
          <w:rFonts w:asciiTheme="minorHAnsi" w:eastAsia="Times New Roman" w:hAnsiTheme="minorHAnsi" w:cstheme="minorHAnsi"/>
          <w:iCs/>
          <w:sz w:val="24"/>
          <w:szCs w:val="24"/>
        </w:rPr>
        <w:t>minator)</w:t>
      </w:r>
      <w:r w:rsidR="004F661E">
        <w:rPr>
          <w:rFonts w:asciiTheme="minorHAnsi" w:eastAsia="Times New Roman" w:hAnsiTheme="minorHAnsi" w:cstheme="minorHAnsi"/>
          <w:iCs/>
          <w:sz w:val="24"/>
          <w:szCs w:val="24"/>
        </w:rPr>
        <w:t>.</w:t>
      </w:r>
    </w:p>
    <w:p w14:paraId="07B78DF4"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
          <w:iCs/>
          <w:sz w:val="24"/>
          <w:szCs w:val="24"/>
        </w:rPr>
        <w:t>ii. Dotările (utilaje, echipamente tehnologice şi funcţionale cu și fără montaj, dotări, active necorporale) pot cuprinde</w:t>
      </w:r>
      <w:r w:rsidRPr="004636D7">
        <w:rPr>
          <w:rFonts w:asciiTheme="minorHAnsi" w:eastAsia="Times New Roman" w:hAnsiTheme="minorHAnsi" w:cstheme="minorHAnsi"/>
          <w:bCs/>
          <w:iCs/>
          <w:sz w:val="24"/>
          <w:szCs w:val="24"/>
        </w:rPr>
        <w:t>:</w:t>
      </w:r>
    </w:p>
    <w:p w14:paraId="27CD830A" w14:textId="69265719" w:rsidR="00D02690" w:rsidRPr="0067020C" w:rsidRDefault="00D02690">
      <w:pPr>
        <w:pStyle w:val="ListParagraph"/>
        <w:numPr>
          <w:ilvl w:val="0"/>
          <w:numId w:val="31"/>
        </w:numPr>
        <w:tabs>
          <w:tab w:val="left" w:pos="426"/>
        </w:tabs>
        <w:suppressAutoHyphens/>
        <w:autoSpaceDN w:val="0"/>
        <w:spacing w:before="0" w:after="0"/>
        <w:ind w:left="0" w:firstLine="0"/>
        <w:jc w:val="both"/>
        <w:textAlignment w:val="baseline"/>
        <w:rPr>
          <w:rFonts w:asciiTheme="minorHAnsi" w:eastAsia="Times New Roman" w:hAnsiTheme="minorHAnsi" w:cstheme="minorHAnsi"/>
          <w:bCs/>
          <w:iCs/>
          <w:sz w:val="24"/>
          <w:szCs w:val="24"/>
        </w:rPr>
      </w:pPr>
      <w:r w:rsidRPr="0067020C">
        <w:rPr>
          <w:rFonts w:asciiTheme="minorHAnsi" w:eastAsia="Times New Roman" w:hAnsiTheme="minorHAnsi" w:cstheme="minorHAnsi"/>
          <w:bCs/>
          <w:iCs/>
          <w:sz w:val="24"/>
          <w:szCs w:val="24"/>
        </w:rPr>
        <w:t>achiziţionarea utilajelor şi echipamentelor tehnologice, precum şi a celor incluse în instalaţiile funcţionale, inclusiv montajul utilajelor tehnologice şi al utilajelor incluse în instalaţiile funcţionale, inclusiv reţelele aferente necesare funcţionării acestora</w:t>
      </w:r>
      <w:r w:rsidR="00D91D2C">
        <w:rPr>
          <w:rFonts w:asciiTheme="minorHAnsi" w:eastAsia="Times New Roman" w:hAnsiTheme="minorHAnsi" w:cstheme="minorHAnsi"/>
          <w:bCs/>
          <w:iCs/>
          <w:sz w:val="24"/>
          <w:szCs w:val="24"/>
        </w:rPr>
        <w:t>;</w:t>
      </w:r>
    </w:p>
    <w:p w14:paraId="1228CF5B" w14:textId="306130C6" w:rsidR="00D02690" w:rsidRPr="0067020C" w:rsidRDefault="00D02690">
      <w:pPr>
        <w:pStyle w:val="ListParagraph"/>
        <w:numPr>
          <w:ilvl w:val="0"/>
          <w:numId w:val="31"/>
        </w:numPr>
        <w:tabs>
          <w:tab w:val="left" w:pos="426"/>
        </w:tabs>
        <w:suppressAutoHyphens/>
        <w:autoSpaceDN w:val="0"/>
        <w:spacing w:before="0" w:after="0"/>
        <w:ind w:left="0" w:firstLine="0"/>
        <w:jc w:val="both"/>
        <w:textAlignment w:val="baseline"/>
        <w:rPr>
          <w:rFonts w:asciiTheme="minorHAnsi" w:eastAsia="Times New Roman" w:hAnsiTheme="minorHAnsi" w:cstheme="minorHAnsi"/>
          <w:bCs/>
          <w:iCs/>
          <w:sz w:val="24"/>
          <w:szCs w:val="24"/>
        </w:rPr>
      </w:pPr>
      <w:r w:rsidRPr="0067020C">
        <w:rPr>
          <w:rFonts w:asciiTheme="minorHAnsi" w:eastAsia="Times New Roman" w:hAnsiTheme="minorHAnsi" w:cstheme="minorHAnsi"/>
          <w:bCs/>
          <w:iCs/>
          <w:sz w:val="24"/>
          <w:szCs w:val="24"/>
        </w:rPr>
        <w:t>achiziţionarea utilajelor şi echipamentelor care nu necesită montaj, precum şi a echipamentelor şi a echipamentelor de transport tehnologic</w:t>
      </w:r>
      <w:r w:rsidR="00D91D2C">
        <w:rPr>
          <w:rFonts w:asciiTheme="minorHAnsi" w:eastAsia="Times New Roman" w:hAnsiTheme="minorHAnsi" w:cstheme="minorHAnsi"/>
          <w:bCs/>
          <w:iCs/>
          <w:sz w:val="24"/>
          <w:szCs w:val="24"/>
        </w:rPr>
        <w:t>;</w:t>
      </w:r>
    </w:p>
    <w:p w14:paraId="42A79CCB" w14:textId="0739B59D" w:rsidR="00D02690" w:rsidRPr="00026F89" w:rsidRDefault="001B0A2D">
      <w:pPr>
        <w:pStyle w:val="ListParagraph"/>
        <w:numPr>
          <w:ilvl w:val="0"/>
          <w:numId w:val="31"/>
        </w:numPr>
        <w:tabs>
          <w:tab w:val="left" w:pos="426"/>
        </w:tabs>
        <w:suppressAutoHyphens/>
        <w:autoSpaceDN w:val="0"/>
        <w:spacing w:before="0" w:after="0"/>
        <w:ind w:left="0" w:firstLine="0"/>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procurarea de bunuri care, conform legii, intră în categoria mijloacelor fixe și/sau a obiectelor de inventar, sunt necesare implementarii proiectului şi respectă prevederile contractului de </w:t>
      </w:r>
      <w:r w:rsidRPr="00026F89">
        <w:rPr>
          <w:rFonts w:asciiTheme="minorHAnsi" w:eastAsia="Times New Roman" w:hAnsiTheme="minorHAnsi" w:cstheme="minorHAnsi"/>
          <w:bCs/>
          <w:iCs/>
          <w:sz w:val="24"/>
          <w:szCs w:val="24"/>
        </w:rPr>
        <w:t>finanţare, inclusiv sistemele inteligente de umbrire de tip obloane, jaluzele, rulouri cu reglare manual</w:t>
      </w:r>
      <w:r w:rsidR="00026F89">
        <w:rPr>
          <w:rFonts w:asciiTheme="minorHAnsi" w:eastAsia="Times New Roman" w:hAnsiTheme="minorHAnsi" w:cstheme="minorHAnsi"/>
          <w:bCs/>
          <w:iCs/>
          <w:sz w:val="24"/>
          <w:szCs w:val="24"/>
        </w:rPr>
        <w:t>ă</w:t>
      </w:r>
      <w:r w:rsidRPr="00026F89">
        <w:rPr>
          <w:rFonts w:asciiTheme="minorHAnsi" w:eastAsia="Times New Roman" w:hAnsiTheme="minorHAnsi" w:cstheme="minorHAnsi"/>
          <w:bCs/>
          <w:iCs/>
          <w:sz w:val="24"/>
          <w:szCs w:val="24"/>
        </w:rPr>
        <w:t xml:space="preserve"> sau automat</w:t>
      </w:r>
      <w:r w:rsidR="00026F89">
        <w:rPr>
          <w:rFonts w:asciiTheme="minorHAnsi" w:eastAsia="Times New Roman" w:hAnsiTheme="minorHAnsi" w:cstheme="minorHAnsi"/>
          <w:bCs/>
          <w:iCs/>
          <w:sz w:val="24"/>
          <w:szCs w:val="24"/>
        </w:rPr>
        <w:t>ă</w:t>
      </w:r>
      <w:r w:rsidR="00D91D2C" w:rsidRPr="00026F89">
        <w:rPr>
          <w:rFonts w:asciiTheme="minorHAnsi" w:eastAsia="Times New Roman" w:hAnsiTheme="minorHAnsi" w:cstheme="minorHAnsi"/>
          <w:bCs/>
          <w:iCs/>
          <w:sz w:val="24"/>
          <w:szCs w:val="24"/>
        </w:rPr>
        <w:t>;</w:t>
      </w:r>
    </w:p>
    <w:p w14:paraId="3336DD35" w14:textId="5FA839A3" w:rsidR="00D02690" w:rsidRPr="0067020C" w:rsidRDefault="00D02690">
      <w:pPr>
        <w:pStyle w:val="ListParagraph"/>
        <w:numPr>
          <w:ilvl w:val="0"/>
          <w:numId w:val="31"/>
        </w:numPr>
        <w:tabs>
          <w:tab w:val="left" w:pos="426"/>
        </w:tabs>
        <w:suppressAutoHyphens/>
        <w:autoSpaceDN w:val="0"/>
        <w:spacing w:before="0" w:after="0"/>
        <w:ind w:left="0" w:firstLine="0"/>
        <w:jc w:val="both"/>
        <w:textAlignment w:val="baseline"/>
        <w:rPr>
          <w:rFonts w:asciiTheme="minorHAnsi" w:eastAsia="Times New Roman" w:hAnsiTheme="minorHAnsi" w:cstheme="minorHAnsi"/>
          <w:bCs/>
          <w:iCs/>
          <w:sz w:val="24"/>
          <w:szCs w:val="24"/>
        </w:rPr>
      </w:pPr>
      <w:r w:rsidRPr="0067020C">
        <w:rPr>
          <w:rFonts w:asciiTheme="minorHAnsi" w:eastAsia="Times New Roman" w:hAnsiTheme="minorHAnsi" w:cstheme="minorHAnsi"/>
          <w:bCs/>
          <w:iCs/>
          <w:sz w:val="24"/>
          <w:szCs w:val="24"/>
        </w:rPr>
        <w:t>achiziționarea activelor necorporale: drepturi referitoare la brevete, licențe, know-how sau cunoștințe tehnice nebrevetate</w:t>
      </w:r>
      <w:r w:rsidR="001B0A2D">
        <w:rPr>
          <w:rFonts w:asciiTheme="minorHAnsi" w:eastAsia="Times New Roman" w:hAnsiTheme="minorHAnsi" w:cstheme="minorHAnsi"/>
          <w:bCs/>
          <w:iCs/>
          <w:sz w:val="24"/>
          <w:szCs w:val="24"/>
        </w:rPr>
        <w:t>.</w:t>
      </w:r>
    </w:p>
    <w:p w14:paraId="5AD0FC57"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p>
    <w:p w14:paraId="1E6D7764"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
          <w:iCs/>
          <w:sz w:val="24"/>
          <w:szCs w:val="24"/>
        </w:rPr>
        <w:t>II. Acțiunile auxiliare care contribuie la implementarea proiectului pentru care se solicită finanțare</w:t>
      </w:r>
    </w:p>
    <w:p w14:paraId="6889EC60" w14:textId="4379A4F4"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
          <w:bCs/>
          <w:iCs/>
          <w:sz w:val="24"/>
          <w:szCs w:val="24"/>
        </w:rPr>
      </w:pPr>
      <w:r w:rsidRPr="004636D7">
        <w:rPr>
          <w:rFonts w:asciiTheme="minorHAnsi" w:eastAsia="Times New Roman" w:hAnsiTheme="minorHAnsi" w:cstheme="minorHAnsi"/>
          <w:b/>
          <w:iCs/>
          <w:sz w:val="24"/>
          <w:szCs w:val="24"/>
        </w:rPr>
        <w:t>Acestea sunt necesare pentru implementarea investiției de bază privind îmbunătățirea eficienței energetice (</w:t>
      </w:r>
      <w:r w:rsidRPr="004636D7">
        <w:rPr>
          <w:rFonts w:asciiTheme="minorHAnsi" w:eastAsia="Times New Roman" w:hAnsiTheme="minorHAnsi" w:cstheme="minorHAnsi"/>
          <w:b/>
          <w:bCs/>
          <w:sz w:val="24"/>
          <w:szCs w:val="24"/>
        </w:rPr>
        <w:t xml:space="preserve">valoare eligibilă în limita a 15% din valoarea eligibilă a cheltuielilor aferente cap.1, cap.2, cap.4 (punctele 4.1 – 4.6) și cap. 5 (punctul 5.1.1) din </w:t>
      </w:r>
      <w:r w:rsidR="004D10A1">
        <w:rPr>
          <w:rFonts w:asciiTheme="minorHAnsi" w:eastAsia="Times New Roman" w:hAnsiTheme="minorHAnsi" w:cstheme="minorHAnsi"/>
          <w:b/>
          <w:bCs/>
          <w:sz w:val="24"/>
          <w:szCs w:val="24"/>
        </w:rPr>
        <w:t>devizul general al proiectului</w:t>
      </w:r>
      <w:r w:rsidRPr="004636D7">
        <w:rPr>
          <w:rFonts w:asciiTheme="minorHAnsi" w:eastAsia="Times New Roman" w:hAnsiTheme="minorHAnsi" w:cstheme="minorHAnsi"/>
          <w:b/>
          <w:bCs/>
          <w:sz w:val="24"/>
          <w:szCs w:val="24"/>
        </w:rPr>
        <w:t>)</w:t>
      </w:r>
      <w:r w:rsidRPr="004636D7">
        <w:rPr>
          <w:rFonts w:asciiTheme="minorHAnsi" w:eastAsia="Times New Roman" w:hAnsiTheme="minorHAnsi" w:cstheme="minorHAnsi"/>
          <w:b/>
          <w:bCs/>
          <w:iCs/>
          <w:sz w:val="24"/>
          <w:szCs w:val="24"/>
        </w:rPr>
        <w:t>:</w:t>
      </w:r>
    </w:p>
    <w:p w14:paraId="7DF0AE51" w14:textId="4FE7C674" w:rsidR="00D02690" w:rsidRPr="004636D7" w:rsidRDefault="0053420A" w:rsidP="00D91D2C">
      <w:pPr>
        <w:tabs>
          <w:tab w:val="left" w:pos="426"/>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lastRenderedPageBreak/>
        <w:t>a</w:t>
      </w:r>
      <w:r w:rsidR="00D02690" w:rsidRPr="004636D7">
        <w:rPr>
          <w:rFonts w:asciiTheme="minorHAnsi" w:eastAsia="Times New Roman" w:hAnsiTheme="minorHAnsi" w:cstheme="minorHAnsi"/>
          <w:bCs/>
          <w:iCs/>
          <w:sz w:val="24"/>
          <w:szCs w:val="24"/>
        </w:rPr>
        <w:t>.</w:t>
      </w:r>
      <w:r w:rsidR="00D02690" w:rsidRPr="004636D7">
        <w:rPr>
          <w:rFonts w:asciiTheme="minorHAnsi" w:eastAsia="Times New Roman" w:hAnsiTheme="minorHAnsi" w:cstheme="minorHAnsi"/>
          <w:bCs/>
          <w:iCs/>
          <w:sz w:val="24"/>
          <w:szCs w:val="24"/>
        </w:rPr>
        <w:tab/>
        <w:t>repararea elementelor de construcţie ale faţadei care prezintă potenţial pericol de desprindere şi/sau afectează funcţionalitatea blocului de locuinţe;</w:t>
      </w:r>
    </w:p>
    <w:p w14:paraId="155C55E2" w14:textId="3BB219B2" w:rsidR="00D02690" w:rsidRPr="00100C90" w:rsidRDefault="0053420A" w:rsidP="00D91D2C">
      <w:pPr>
        <w:tabs>
          <w:tab w:val="left" w:pos="426"/>
        </w:tabs>
        <w:suppressAutoHyphens/>
        <w:autoSpaceDN w:val="0"/>
        <w:spacing w:before="0" w:after="0"/>
        <w:contextualSpacing/>
        <w:jc w:val="both"/>
        <w:textAlignment w:val="baseline"/>
        <w:rPr>
          <w:rFonts w:asciiTheme="minorHAnsi" w:eastAsia="Times New Roman" w:hAnsiTheme="minorHAnsi" w:cstheme="minorHAnsi"/>
          <w:bCs/>
          <w:iCs/>
          <w:color w:val="000000" w:themeColor="text1"/>
          <w:sz w:val="24"/>
          <w:szCs w:val="24"/>
        </w:rPr>
      </w:pPr>
      <w:r w:rsidRPr="00100C90">
        <w:rPr>
          <w:rFonts w:asciiTheme="minorHAnsi" w:eastAsia="Times New Roman" w:hAnsiTheme="minorHAnsi" w:cstheme="minorHAnsi"/>
          <w:bCs/>
          <w:iCs/>
          <w:color w:val="000000" w:themeColor="text1"/>
          <w:sz w:val="24"/>
          <w:szCs w:val="24"/>
        </w:rPr>
        <w:t>b</w:t>
      </w:r>
      <w:r w:rsidR="00D02690" w:rsidRPr="00100C90">
        <w:rPr>
          <w:rFonts w:asciiTheme="minorHAnsi" w:eastAsia="Times New Roman" w:hAnsiTheme="minorHAnsi" w:cstheme="minorHAnsi"/>
          <w:bCs/>
          <w:iCs/>
          <w:color w:val="000000" w:themeColor="text1"/>
          <w:sz w:val="24"/>
          <w:szCs w:val="24"/>
        </w:rPr>
        <w:t>.</w:t>
      </w:r>
      <w:r w:rsidR="00D02690" w:rsidRPr="00100C90">
        <w:rPr>
          <w:rFonts w:asciiTheme="minorHAnsi" w:eastAsia="Times New Roman" w:hAnsiTheme="minorHAnsi" w:cstheme="minorHAnsi"/>
          <w:bCs/>
          <w:iCs/>
          <w:color w:val="000000" w:themeColor="text1"/>
          <w:sz w:val="24"/>
          <w:szCs w:val="24"/>
        </w:rPr>
        <w:tab/>
        <w:t>repararea acoperişului tip terasă/şarpantă, inclusiv repararea sistemului de colectare a apelor meteorice de la nivelul terasei, respectiv a sistemului de colectare şi evacuare a apelor meteorice la nivelul învelitoarei tip şarpantă;</w:t>
      </w:r>
    </w:p>
    <w:p w14:paraId="12578DB4" w14:textId="2FCF68CE" w:rsidR="00D02690" w:rsidRPr="004636D7" w:rsidRDefault="0053420A" w:rsidP="00D91D2C">
      <w:pPr>
        <w:tabs>
          <w:tab w:val="left" w:pos="426"/>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c</w:t>
      </w:r>
      <w:r w:rsidR="00D02690" w:rsidRPr="004636D7">
        <w:rPr>
          <w:rFonts w:asciiTheme="minorHAnsi" w:eastAsia="Times New Roman" w:hAnsiTheme="minorHAnsi" w:cstheme="minorHAnsi"/>
          <w:bCs/>
          <w:iCs/>
          <w:sz w:val="24"/>
          <w:szCs w:val="24"/>
        </w:rPr>
        <w:t>.</w:t>
      </w:r>
      <w:r w:rsidR="00D02690" w:rsidRPr="004636D7">
        <w:rPr>
          <w:rFonts w:asciiTheme="minorHAnsi" w:eastAsia="Times New Roman" w:hAnsiTheme="minorHAnsi" w:cstheme="minorHAnsi"/>
          <w:bCs/>
          <w:iCs/>
          <w:sz w:val="24"/>
          <w:szCs w:val="24"/>
        </w:rPr>
        <w:tab/>
        <w:t>demontarea instalaţiilor şi a echipamentelor montate aparent pe faţadele/terasa blocului de locuinţe, precum şi montarea/remontarea acestora după efectuarea lucrărilor de intervenţie;</w:t>
      </w:r>
    </w:p>
    <w:p w14:paraId="43E3FA9F" w14:textId="359245B5" w:rsidR="00D02690" w:rsidRPr="004636D7" w:rsidRDefault="0053420A" w:rsidP="00D91D2C">
      <w:pPr>
        <w:tabs>
          <w:tab w:val="left" w:pos="426"/>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d</w:t>
      </w:r>
      <w:r w:rsidR="00D02690" w:rsidRPr="004636D7">
        <w:rPr>
          <w:rFonts w:asciiTheme="minorHAnsi" w:eastAsia="Times New Roman" w:hAnsiTheme="minorHAnsi" w:cstheme="minorHAnsi"/>
          <w:bCs/>
          <w:iCs/>
          <w:sz w:val="24"/>
          <w:szCs w:val="24"/>
        </w:rPr>
        <w:t>.</w:t>
      </w:r>
      <w:r w:rsidR="00D02690" w:rsidRPr="004636D7">
        <w:rPr>
          <w:rFonts w:asciiTheme="minorHAnsi" w:eastAsia="Times New Roman" w:hAnsiTheme="minorHAnsi" w:cstheme="minorHAnsi"/>
          <w:bCs/>
          <w:iCs/>
          <w:sz w:val="24"/>
          <w:szCs w:val="24"/>
        </w:rPr>
        <w:tab/>
        <w:t>repararea/refacerea canalelor de ventilaţie din apartamente în scopul menţinerii/realizării ventilării naturale a spaţiilor ocupate;</w:t>
      </w:r>
    </w:p>
    <w:p w14:paraId="1C128380" w14:textId="6CBEF98A" w:rsidR="00D02690" w:rsidRPr="004636D7" w:rsidRDefault="0053420A" w:rsidP="00D91D2C">
      <w:pPr>
        <w:tabs>
          <w:tab w:val="left" w:pos="426"/>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e</w:t>
      </w:r>
      <w:r w:rsidR="00D02690" w:rsidRPr="004636D7">
        <w:rPr>
          <w:rFonts w:asciiTheme="minorHAnsi" w:eastAsia="Times New Roman" w:hAnsiTheme="minorHAnsi" w:cstheme="minorHAnsi"/>
          <w:bCs/>
          <w:iCs/>
          <w:sz w:val="24"/>
          <w:szCs w:val="24"/>
        </w:rPr>
        <w:t>.</w:t>
      </w:r>
      <w:r w:rsidR="00D02690" w:rsidRPr="004636D7">
        <w:rPr>
          <w:rFonts w:asciiTheme="minorHAnsi" w:eastAsia="Times New Roman" w:hAnsiTheme="minorHAnsi" w:cstheme="minorHAnsi"/>
          <w:bCs/>
          <w:iCs/>
          <w:sz w:val="24"/>
          <w:szCs w:val="24"/>
        </w:rPr>
        <w:tab/>
        <w:t>repararea trotuarelor de protecţie, în scopul eliminării infiltraţiilor la infrastructura blocului de locuinţe;</w:t>
      </w:r>
    </w:p>
    <w:p w14:paraId="0D4B81E5" w14:textId="19C2F084" w:rsidR="00D02690" w:rsidRPr="004636D7" w:rsidRDefault="0053420A" w:rsidP="00D91D2C">
      <w:pPr>
        <w:tabs>
          <w:tab w:val="left" w:pos="426"/>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f</w:t>
      </w:r>
      <w:r w:rsidR="00D02690" w:rsidRPr="004636D7">
        <w:rPr>
          <w:rFonts w:asciiTheme="minorHAnsi" w:eastAsia="Times New Roman" w:hAnsiTheme="minorHAnsi" w:cstheme="minorHAnsi"/>
          <w:bCs/>
          <w:iCs/>
          <w:sz w:val="24"/>
          <w:szCs w:val="24"/>
        </w:rPr>
        <w:t>.</w:t>
      </w:r>
      <w:r w:rsidR="00D02690" w:rsidRPr="004636D7">
        <w:rPr>
          <w:rFonts w:asciiTheme="minorHAnsi" w:eastAsia="Times New Roman" w:hAnsiTheme="minorHAnsi" w:cstheme="minorHAnsi"/>
          <w:bCs/>
          <w:iCs/>
          <w:sz w:val="24"/>
          <w:szCs w:val="24"/>
        </w:rPr>
        <w:tab/>
        <w:t>repararea/înlocuirea instalaţiei de distribuţie a apei reci şi/sau a colectoarelor de canalizare menajeră şi/sau pluvială din subsolul blocului de locuinţe până la căminul de branşament/de racord, după caz;</w:t>
      </w:r>
    </w:p>
    <w:p w14:paraId="24C2F11B" w14:textId="7FA952C4" w:rsidR="00D02690" w:rsidRPr="004636D7" w:rsidRDefault="0053420A" w:rsidP="00D91D2C">
      <w:pPr>
        <w:tabs>
          <w:tab w:val="left" w:pos="426"/>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g</w:t>
      </w:r>
      <w:r w:rsidR="00D02690" w:rsidRPr="004636D7">
        <w:rPr>
          <w:rFonts w:asciiTheme="minorHAnsi" w:eastAsia="Times New Roman" w:hAnsiTheme="minorHAnsi" w:cstheme="minorHAnsi"/>
          <w:bCs/>
          <w:iCs/>
          <w:sz w:val="24"/>
          <w:szCs w:val="24"/>
        </w:rPr>
        <w:t>.</w:t>
      </w:r>
      <w:r w:rsidR="00D02690" w:rsidRPr="004636D7">
        <w:rPr>
          <w:rFonts w:asciiTheme="minorHAnsi" w:eastAsia="Times New Roman" w:hAnsiTheme="minorHAnsi" w:cstheme="minorHAnsi"/>
          <w:bCs/>
          <w:iCs/>
          <w:sz w:val="24"/>
          <w:szCs w:val="24"/>
        </w:rPr>
        <w:tab/>
        <w:t xml:space="preserve">măsuri de reparaţii/consolidare a clădirii, acolo unde este cazul (lucrările de reparaţii/consolidare nu vizează intervenţii anterioare neautorizate); </w:t>
      </w:r>
    </w:p>
    <w:p w14:paraId="65A85426" w14:textId="2C3C2D61" w:rsidR="00D02690" w:rsidRPr="004636D7" w:rsidRDefault="0053420A" w:rsidP="00D91D2C">
      <w:pPr>
        <w:tabs>
          <w:tab w:val="left" w:pos="426"/>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h</w:t>
      </w:r>
      <w:r w:rsidR="00D02690" w:rsidRPr="004636D7">
        <w:rPr>
          <w:rFonts w:asciiTheme="minorHAnsi" w:eastAsia="Times New Roman" w:hAnsiTheme="minorHAnsi" w:cstheme="minorHAnsi"/>
          <w:bCs/>
          <w:iCs/>
          <w:sz w:val="24"/>
          <w:szCs w:val="24"/>
        </w:rPr>
        <w:t>.</w:t>
      </w:r>
      <w:r w:rsidR="00D02690" w:rsidRPr="004636D7">
        <w:rPr>
          <w:rFonts w:asciiTheme="minorHAnsi" w:eastAsia="Times New Roman" w:hAnsiTheme="minorHAnsi" w:cstheme="minorHAnsi"/>
          <w:bCs/>
          <w:iCs/>
          <w:sz w:val="24"/>
          <w:szCs w:val="24"/>
        </w:rPr>
        <w:tab/>
        <w:t>crearea de facilităţi / adaptarea infrastructurii pentru persoanele cu dizabilităţi (</w:t>
      </w:r>
      <w:r w:rsidR="00D02690">
        <w:rPr>
          <w:rFonts w:asciiTheme="minorHAnsi" w:eastAsia="Times New Roman" w:hAnsiTheme="minorHAnsi" w:cstheme="minorHAnsi"/>
          <w:bCs/>
          <w:iCs/>
          <w:sz w:val="24"/>
          <w:szCs w:val="24"/>
        </w:rPr>
        <w:t xml:space="preserve">de ex </w:t>
      </w:r>
      <w:r w:rsidR="00D02690" w:rsidRPr="004636D7">
        <w:rPr>
          <w:rFonts w:asciiTheme="minorHAnsi" w:eastAsia="Times New Roman" w:hAnsiTheme="minorHAnsi" w:cstheme="minorHAnsi"/>
          <w:bCs/>
          <w:iCs/>
          <w:sz w:val="24"/>
          <w:szCs w:val="24"/>
        </w:rPr>
        <w:t>rampe de acces) și alte măsuri suplimentare de dezvoltare durabilă;</w:t>
      </w:r>
    </w:p>
    <w:p w14:paraId="05B1309E" w14:textId="31A64FE9" w:rsidR="00D02690" w:rsidRDefault="0053420A" w:rsidP="00D91D2C">
      <w:pPr>
        <w:tabs>
          <w:tab w:val="left" w:pos="426"/>
        </w:tabs>
        <w:suppressAutoHyphens/>
        <w:autoSpaceDN w:val="0"/>
        <w:spacing w:before="0" w:after="0"/>
        <w:contextualSpacing/>
        <w:jc w:val="both"/>
        <w:textAlignment w:val="baseline"/>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i</w:t>
      </w:r>
      <w:r w:rsidR="00D02690" w:rsidRPr="004636D7">
        <w:rPr>
          <w:rFonts w:asciiTheme="minorHAnsi" w:eastAsia="Times New Roman" w:hAnsiTheme="minorHAnsi" w:cstheme="minorHAnsi"/>
          <w:bCs/>
          <w:iCs/>
          <w:sz w:val="24"/>
          <w:szCs w:val="24"/>
        </w:rPr>
        <w:t>.</w:t>
      </w:r>
      <w:r w:rsidR="00D02690" w:rsidRPr="004636D7">
        <w:rPr>
          <w:rFonts w:asciiTheme="minorHAnsi" w:eastAsia="Times New Roman" w:hAnsiTheme="minorHAnsi" w:cstheme="minorHAnsi"/>
          <w:bCs/>
          <w:iCs/>
          <w:sz w:val="24"/>
          <w:szCs w:val="24"/>
        </w:rPr>
        <w:tab/>
        <w:t>refacerea finisajelor interioare aferente spaţiilor comune din bloc (casa scării);</w:t>
      </w:r>
    </w:p>
    <w:p w14:paraId="43CCAC02" w14:textId="1F8393D7" w:rsidR="004F661E" w:rsidRDefault="004F661E" w:rsidP="004F661E">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j</w:t>
      </w:r>
      <w:r w:rsidRPr="004F1815">
        <w:rPr>
          <w:rFonts w:asciiTheme="minorHAnsi" w:eastAsia="Times New Roman" w:hAnsiTheme="minorHAnsi" w:cstheme="minorHAnsi"/>
          <w:bCs/>
          <w:iCs/>
          <w:sz w:val="24"/>
          <w:szCs w:val="24"/>
        </w:rPr>
        <w:t xml:space="preserve">. </w:t>
      </w:r>
      <w:r>
        <w:rPr>
          <w:rFonts w:asciiTheme="minorHAnsi" w:eastAsia="Times New Roman" w:hAnsiTheme="minorHAnsi" w:cstheme="minorHAnsi"/>
          <w:bCs/>
          <w:iCs/>
          <w:sz w:val="24"/>
          <w:szCs w:val="24"/>
        </w:rPr>
        <w:t xml:space="preserve">  </w:t>
      </w:r>
      <w:r w:rsidRPr="004F1815">
        <w:rPr>
          <w:rFonts w:asciiTheme="minorHAnsi" w:eastAsia="Times New Roman" w:hAnsiTheme="minorHAnsi" w:cstheme="minorHAnsi"/>
          <w:bCs/>
          <w:iCs/>
          <w:sz w:val="24"/>
          <w:szCs w:val="24"/>
        </w:rPr>
        <w:t>realizarea lucrărilor de branșare /rebranşare a blocului de locuinţe/apartamentului la sistemul centralizat de producere şi furnizare a energiei termice;</w:t>
      </w:r>
    </w:p>
    <w:p w14:paraId="15CB65C4" w14:textId="70550C18" w:rsidR="00B435EF" w:rsidRPr="004F1815" w:rsidRDefault="00B435EF" w:rsidP="004F661E">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k.    procurarea şi montarea lifturilor în cadrul unui bloc prevăzut din proiectare cu lifturi, care are casa liftului, dar care nu are montate lifturile respective</w:t>
      </w:r>
      <w:r w:rsidR="004833C2">
        <w:rPr>
          <w:rFonts w:asciiTheme="minorHAnsi" w:eastAsia="Times New Roman" w:hAnsiTheme="minorHAnsi" w:cstheme="minorHAnsi"/>
          <w:bCs/>
          <w:iCs/>
          <w:sz w:val="24"/>
          <w:szCs w:val="24"/>
        </w:rPr>
        <w:t>.</w:t>
      </w:r>
    </w:p>
    <w:p w14:paraId="13044B1E"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26C281B6"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
          <w:iCs/>
          <w:sz w:val="24"/>
          <w:szCs w:val="24"/>
        </w:rPr>
        <w:t xml:space="preserve">Toate acțiunile de tip I trebuie să fie fundamentate, </w:t>
      </w:r>
      <w:r w:rsidRPr="004636D7">
        <w:rPr>
          <w:rFonts w:asciiTheme="minorHAnsi" w:eastAsia="Times New Roman" w:hAnsiTheme="minorHAnsi" w:cstheme="minorHAnsi"/>
          <w:bCs/>
          <w:iCs/>
          <w:sz w:val="24"/>
          <w:szCs w:val="24"/>
        </w:rPr>
        <w:t>după caz, în raportul de expertiză tehnică şi/sau raportul de audit energetic, apoi se detaliază în DALI / proiectul tehnic.</w:t>
      </w:r>
    </w:p>
    <w:p w14:paraId="0EF6E55B" w14:textId="77777777" w:rsidR="00D02690" w:rsidRPr="004636D7" w:rsidRDefault="00D02690" w:rsidP="00D02690">
      <w:pPr>
        <w:suppressAutoHyphens/>
        <w:autoSpaceDN w:val="0"/>
        <w:spacing w:before="0" w:after="0"/>
        <w:jc w:val="both"/>
        <w:textAlignment w:val="baseline"/>
        <w:rPr>
          <w:rFonts w:asciiTheme="minorHAnsi" w:eastAsia="Times New Roman" w:hAnsiTheme="minorHAnsi" w:cstheme="minorHAnsi"/>
          <w:bCs/>
          <w:iCs/>
          <w:sz w:val="24"/>
          <w:szCs w:val="24"/>
        </w:rPr>
      </w:pPr>
    </w:p>
    <w:p w14:paraId="30C99D6A" w14:textId="77777777" w:rsidR="00D02690" w:rsidRPr="004636D7" w:rsidRDefault="00D02690" w:rsidP="00D02690">
      <w:pPr>
        <w:suppressAutoHyphens/>
        <w:autoSpaceDN w:val="0"/>
        <w:spacing w:before="0" w:after="0"/>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Beneficiarul se obligă să verifice respectarea de către asociaţia/iile de proprietari a obligaţiei de întreţinere a infrastructurii reabilitate/ modernizate, pe perioada de durabilitate, conform </w:t>
      </w:r>
      <w:r>
        <w:rPr>
          <w:rFonts w:asciiTheme="minorHAnsi" w:eastAsia="Times New Roman" w:hAnsiTheme="minorHAnsi" w:cstheme="minorHAnsi"/>
          <w:bCs/>
          <w:iCs/>
          <w:sz w:val="24"/>
          <w:szCs w:val="24"/>
        </w:rPr>
        <w:t>D</w:t>
      </w:r>
      <w:r w:rsidRPr="004636D7">
        <w:rPr>
          <w:rFonts w:asciiTheme="minorHAnsi" w:eastAsia="Times New Roman" w:hAnsiTheme="minorHAnsi" w:cstheme="minorHAnsi"/>
          <w:bCs/>
          <w:iCs/>
          <w:sz w:val="24"/>
          <w:szCs w:val="24"/>
        </w:rPr>
        <w:t xml:space="preserve">eclaraţiei </w:t>
      </w:r>
      <w:r>
        <w:rPr>
          <w:rFonts w:asciiTheme="minorHAnsi" w:eastAsia="Times New Roman" w:hAnsiTheme="minorHAnsi" w:cstheme="minorHAnsi"/>
          <w:bCs/>
          <w:iCs/>
          <w:sz w:val="24"/>
          <w:szCs w:val="24"/>
        </w:rPr>
        <w:t>unice</w:t>
      </w:r>
      <w:r w:rsidRPr="004636D7">
        <w:rPr>
          <w:rFonts w:asciiTheme="minorHAnsi" w:eastAsia="Times New Roman" w:hAnsiTheme="minorHAnsi" w:cstheme="minorHAnsi"/>
          <w:bCs/>
          <w:iCs/>
          <w:sz w:val="24"/>
          <w:szCs w:val="24"/>
        </w:rPr>
        <w:t>.</w:t>
      </w:r>
    </w:p>
    <w:p w14:paraId="41A8BEAE" w14:textId="77777777" w:rsidR="00D02690" w:rsidRPr="004636D7" w:rsidRDefault="00D02690" w:rsidP="00D02690">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Aspectele se corelează cu informațiile completate în cererea de finanțare.</w:t>
      </w:r>
    </w:p>
    <w:p w14:paraId="5729064A" w14:textId="77777777" w:rsidR="0007627B" w:rsidRPr="004E50D1" w:rsidRDefault="0007627B" w:rsidP="0007627B"/>
    <w:p w14:paraId="12E413F3" w14:textId="78B8452B" w:rsidR="00E211D8" w:rsidRPr="004E50D1" w:rsidRDefault="00E211D8">
      <w:pPr>
        <w:pStyle w:val="Heading2"/>
        <w:numPr>
          <w:ilvl w:val="2"/>
          <w:numId w:val="38"/>
        </w:numPr>
      </w:pPr>
      <w:bookmarkStart w:id="98" w:name="_Toc135896977"/>
      <w:r w:rsidRPr="004E50D1">
        <w:t>Activitatea de bază</w:t>
      </w:r>
      <w:bookmarkEnd w:id="98"/>
      <w:r w:rsidR="00AE648D" w:rsidRPr="004E50D1">
        <w:t xml:space="preserve"> </w:t>
      </w:r>
    </w:p>
    <w:p w14:paraId="2B66F302" w14:textId="4D6B131A" w:rsidR="00AE648D" w:rsidRPr="00AE648D" w:rsidRDefault="00AE648D" w:rsidP="00AE648D">
      <w:pPr>
        <w:spacing w:before="0" w:after="0"/>
        <w:jc w:val="both"/>
        <w:rPr>
          <w:rFonts w:asciiTheme="minorHAnsi" w:hAnsiTheme="minorHAnsi" w:cstheme="minorHAnsi"/>
          <w:sz w:val="24"/>
          <w:szCs w:val="24"/>
        </w:rPr>
      </w:pPr>
      <w:r w:rsidRPr="00AE648D">
        <w:rPr>
          <w:rFonts w:asciiTheme="minorHAnsi" w:hAnsiTheme="minorHAnsi" w:cstheme="minorHAnsi"/>
          <w:sz w:val="24"/>
          <w:szCs w:val="24"/>
        </w:rPr>
        <w:t>În conformitate cu definiția</w:t>
      </w:r>
      <w:r w:rsidRPr="00AE648D">
        <w:rPr>
          <w:rFonts w:asciiTheme="minorHAnsi" w:hAnsiTheme="minorHAnsi" w:cstheme="minorHAnsi"/>
          <w:i/>
          <w:iCs/>
          <w:sz w:val="24"/>
          <w:szCs w:val="24"/>
        </w:rPr>
        <w:t xml:space="preserve"> </w:t>
      </w:r>
      <w:r w:rsidRPr="00AE648D">
        <w:rPr>
          <w:rFonts w:asciiTheme="minorHAnsi" w:hAnsiTheme="minorHAnsi" w:cstheme="minorHAnsi"/>
          <w:sz w:val="24"/>
          <w:szCs w:val="24"/>
        </w:rPr>
        <w:t xml:space="preserve">menționată în secțiunea 1.3 la prezentul Ghid, acțiunile sprijinite în cadrul prezentului apel sunt cele menționate în secțiunea 5.2.2. Activități eligibile, pct. I – Acțiuni de creștere a eficienței energetice în clădirile rezidențiale. </w:t>
      </w:r>
    </w:p>
    <w:p w14:paraId="2DFE3BF8" w14:textId="51B41801" w:rsidR="00AE648D" w:rsidRDefault="00AE648D" w:rsidP="00AE648D">
      <w:pPr>
        <w:spacing w:before="0" w:after="0"/>
        <w:jc w:val="both"/>
        <w:rPr>
          <w:rFonts w:asciiTheme="minorHAnsi" w:hAnsiTheme="minorHAnsi" w:cstheme="minorHAnsi"/>
          <w:b/>
          <w:bCs/>
          <w:color w:val="FF0000"/>
          <w:sz w:val="24"/>
          <w:szCs w:val="24"/>
        </w:rPr>
      </w:pPr>
    </w:p>
    <w:p w14:paraId="0D39A1C2" w14:textId="7A6D1B8A" w:rsidR="006752C7" w:rsidRPr="006752C7" w:rsidRDefault="006752C7" w:rsidP="006752C7">
      <w:pPr>
        <w:autoSpaceDE w:val="0"/>
        <w:autoSpaceDN w:val="0"/>
        <w:adjustRightInd w:val="0"/>
        <w:spacing w:before="0" w:after="0"/>
        <w:jc w:val="both"/>
        <w:rPr>
          <w:rFonts w:ascii="Calibri" w:hAnsi="Calibri"/>
          <w:color w:val="000000"/>
          <w:sz w:val="24"/>
          <w:szCs w:val="24"/>
          <w:lang w:val="en-GB" w:eastAsia="ro-RO"/>
        </w:rPr>
      </w:pPr>
      <w:proofErr w:type="spellStart"/>
      <w:r w:rsidRPr="006752C7">
        <w:rPr>
          <w:rFonts w:ascii="Calibri" w:hAnsi="Calibri"/>
          <w:color w:val="000000"/>
          <w:sz w:val="24"/>
          <w:szCs w:val="24"/>
          <w:lang w:val="en-GB" w:eastAsia="ro-RO"/>
        </w:rPr>
        <w:t>Activitatea</w:t>
      </w:r>
      <w:proofErr w:type="spellEnd"/>
      <w:r w:rsidRPr="006752C7">
        <w:rPr>
          <w:rFonts w:ascii="Calibri" w:hAnsi="Calibri"/>
          <w:color w:val="000000"/>
          <w:sz w:val="24"/>
          <w:szCs w:val="24"/>
          <w:lang w:val="en-GB" w:eastAsia="ro-RO"/>
        </w:rPr>
        <w:t xml:space="preserve"> de </w:t>
      </w:r>
      <w:proofErr w:type="spellStart"/>
      <w:r w:rsidRPr="006752C7">
        <w:rPr>
          <w:rFonts w:ascii="Calibri" w:hAnsi="Calibri"/>
          <w:color w:val="000000"/>
          <w:sz w:val="24"/>
          <w:szCs w:val="24"/>
          <w:lang w:val="en-GB" w:eastAsia="ro-RO"/>
        </w:rPr>
        <w:t>bază</w:t>
      </w:r>
      <w:proofErr w:type="spellEnd"/>
      <w:r w:rsidRPr="006752C7">
        <w:rPr>
          <w:rFonts w:ascii="Calibri" w:hAnsi="Calibri"/>
          <w:color w:val="000000"/>
          <w:sz w:val="24"/>
          <w:szCs w:val="24"/>
          <w:lang w:val="en-GB" w:eastAsia="ro-RO"/>
        </w:rPr>
        <w:t xml:space="preserve"> din </w:t>
      </w:r>
      <w:proofErr w:type="spellStart"/>
      <w:r w:rsidRPr="006752C7">
        <w:rPr>
          <w:rFonts w:ascii="Calibri" w:hAnsi="Calibri"/>
          <w:color w:val="000000"/>
          <w:sz w:val="24"/>
          <w:szCs w:val="24"/>
          <w:lang w:val="en-GB" w:eastAsia="ro-RO"/>
        </w:rPr>
        <w:t>cadrul</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proiectului</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este</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activitatea</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sau</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pachetul</w:t>
      </w:r>
      <w:proofErr w:type="spellEnd"/>
      <w:r w:rsidRPr="006752C7">
        <w:rPr>
          <w:rFonts w:ascii="Calibri" w:hAnsi="Calibri"/>
          <w:color w:val="000000"/>
          <w:sz w:val="24"/>
          <w:szCs w:val="24"/>
          <w:lang w:val="en-GB" w:eastAsia="ro-RO"/>
        </w:rPr>
        <w:t xml:space="preserve"> de </w:t>
      </w:r>
      <w:proofErr w:type="spellStart"/>
      <w:r w:rsidRPr="006752C7">
        <w:rPr>
          <w:rFonts w:ascii="Calibri" w:hAnsi="Calibri"/>
          <w:color w:val="000000"/>
          <w:sz w:val="24"/>
          <w:szCs w:val="24"/>
          <w:lang w:val="en-GB" w:eastAsia="ro-RO"/>
        </w:rPr>
        <w:t>activităţi</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declarate</w:t>
      </w:r>
      <w:proofErr w:type="spellEnd"/>
      <w:r w:rsidRPr="006752C7">
        <w:rPr>
          <w:rFonts w:ascii="Calibri" w:hAnsi="Calibri"/>
          <w:color w:val="000000"/>
          <w:sz w:val="24"/>
          <w:szCs w:val="24"/>
          <w:lang w:val="en-GB" w:eastAsia="ro-RO"/>
        </w:rPr>
        <w:t xml:space="preserve"> de </w:t>
      </w:r>
      <w:proofErr w:type="spellStart"/>
      <w:r w:rsidRPr="006752C7">
        <w:rPr>
          <w:rFonts w:ascii="Calibri" w:hAnsi="Calibri"/>
          <w:color w:val="000000"/>
          <w:sz w:val="24"/>
          <w:szCs w:val="24"/>
          <w:lang w:val="en-GB" w:eastAsia="ro-RO"/>
        </w:rPr>
        <w:t>către</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beneficiar</w:t>
      </w:r>
      <w:proofErr w:type="spellEnd"/>
      <w:r w:rsidRPr="006752C7">
        <w:rPr>
          <w:rFonts w:ascii="Calibri" w:hAnsi="Calibri"/>
          <w:color w:val="000000"/>
          <w:sz w:val="24"/>
          <w:szCs w:val="24"/>
          <w:lang w:val="en-GB" w:eastAsia="ro-RO"/>
        </w:rPr>
        <w:t xml:space="preserve"> ca </w:t>
      </w:r>
      <w:proofErr w:type="spellStart"/>
      <w:r w:rsidRPr="006752C7">
        <w:rPr>
          <w:rFonts w:ascii="Calibri" w:hAnsi="Calibri"/>
          <w:color w:val="000000"/>
          <w:sz w:val="24"/>
          <w:szCs w:val="24"/>
          <w:lang w:val="en-GB" w:eastAsia="ro-RO"/>
        </w:rPr>
        <w:t>fiind</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principale</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sau</w:t>
      </w:r>
      <w:proofErr w:type="spellEnd"/>
      <w:r w:rsidRPr="006752C7">
        <w:rPr>
          <w:rFonts w:ascii="Calibri" w:hAnsi="Calibri"/>
          <w:color w:val="000000"/>
          <w:sz w:val="24"/>
          <w:szCs w:val="24"/>
          <w:lang w:val="en-GB" w:eastAsia="ro-RO"/>
        </w:rPr>
        <w:t xml:space="preserve"> de </w:t>
      </w:r>
      <w:proofErr w:type="spellStart"/>
      <w:r w:rsidRPr="006752C7">
        <w:rPr>
          <w:rFonts w:ascii="Calibri" w:hAnsi="Calibri"/>
          <w:color w:val="000000"/>
          <w:sz w:val="24"/>
          <w:szCs w:val="24"/>
          <w:lang w:val="en-GB" w:eastAsia="ro-RO"/>
        </w:rPr>
        <w:t>referinţă</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pentru</w:t>
      </w:r>
      <w:proofErr w:type="spellEnd"/>
      <w:r w:rsidRPr="006752C7">
        <w:rPr>
          <w:rFonts w:ascii="Calibri" w:hAnsi="Calibri"/>
          <w:color w:val="000000"/>
          <w:sz w:val="24"/>
          <w:szCs w:val="24"/>
          <w:lang w:val="en-GB" w:eastAsia="ro-RO"/>
        </w:rPr>
        <w:t xml:space="preserve"> un </w:t>
      </w:r>
      <w:proofErr w:type="spellStart"/>
      <w:r w:rsidRPr="006752C7">
        <w:rPr>
          <w:rFonts w:ascii="Calibri" w:hAnsi="Calibri"/>
          <w:color w:val="000000"/>
          <w:sz w:val="24"/>
          <w:szCs w:val="24"/>
          <w:lang w:val="en-GB" w:eastAsia="ro-RO"/>
        </w:rPr>
        <w:t>proiect</w:t>
      </w:r>
      <w:proofErr w:type="spellEnd"/>
      <w:r w:rsidRPr="006752C7">
        <w:rPr>
          <w:rFonts w:ascii="Calibri" w:hAnsi="Calibri"/>
          <w:color w:val="000000"/>
          <w:sz w:val="24"/>
          <w:szCs w:val="24"/>
          <w:lang w:val="en-GB" w:eastAsia="ro-RO"/>
        </w:rPr>
        <w:t xml:space="preserve">, care se </w:t>
      </w:r>
      <w:proofErr w:type="spellStart"/>
      <w:r w:rsidRPr="006752C7">
        <w:rPr>
          <w:rFonts w:ascii="Calibri" w:hAnsi="Calibri"/>
          <w:color w:val="000000"/>
          <w:sz w:val="24"/>
          <w:szCs w:val="24"/>
          <w:lang w:val="en-GB" w:eastAsia="ro-RO"/>
        </w:rPr>
        <w:t>verifică</w:t>
      </w:r>
      <w:proofErr w:type="spellEnd"/>
      <w:r w:rsidRPr="006752C7">
        <w:rPr>
          <w:rFonts w:ascii="Calibri" w:hAnsi="Calibri"/>
          <w:color w:val="000000"/>
          <w:sz w:val="24"/>
          <w:szCs w:val="24"/>
          <w:lang w:val="en-GB" w:eastAsia="ro-RO"/>
        </w:rPr>
        <w:t xml:space="preserve"> de </w:t>
      </w:r>
      <w:proofErr w:type="spellStart"/>
      <w:r w:rsidRPr="006752C7">
        <w:rPr>
          <w:rFonts w:ascii="Calibri" w:hAnsi="Calibri"/>
          <w:color w:val="000000"/>
          <w:sz w:val="24"/>
          <w:szCs w:val="24"/>
          <w:lang w:val="en-GB" w:eastAsia="ro-RO"/>
        </w:rPr>
        <w:t>către</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lastRenderedPageBreak/>
        <w:t>autoritatea</w:t>
      </w:r>
      <w:proofErr w:type="spellEnd"/>
      <w:r w:rsidRPr="006752C7">
        <w:rPr>
          <w:rFonts w:ascii="Calibri" w:hAnsi="Calibri"/>
          <w:color w:val="000000"/>
          <w:sz w:val="24"/>
          <w:szCs w:val="24"/>
          <w:lang w:val="en-GB" w:eastAsia="ro-RO"/>
        </w:rPr>
        <w:t xml:space="preserve"> de management, </w:t>
      </w:r>
      <w:proofErr w:type="spellStart"/>
      <w:r w:rsidRPr="006752C7">
        <w:rPr>
          <w:rFonts w:ascii="Calibri" w:hAnsi="Calibri"/>
          <w:color w:val="000000"/>
          <w:sz w:val="24"/>
          <w:szCs w:val="24"/>
          <w:lang w:val="en-GB" w:eastAsia="ro-RO"/>
        </w:rPr>
        <w:t>după</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caz</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în</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etapa</w:t>
      </w:r>
      <w:proofErr w:type="spellEnd"/>
      <w:r w:rsidRPr="006752C7">
        <w:rPr>
          <w:rFonts w:ascii="Calibri" w:hAnsi="Calibri"/>
          <w:color w:val="000000"/>
          <w:sz w:val="24"/>
          <w:szCs w:val="24"/>
          <w:lang w:val="en-GB" w:eastAsia="ro-RO"/>
        </w:rPr>
        <w:t xml:space="preserve"> de </w:t>
      </w:r>
      <w:proofErr w:type="spellStart"/>
      <w:r w:rsidRPr="006752C7">
        <w:rPr>
          <w:rFonts w:ascii="Calibri" w:hAnsi="Calibri"/>
          <w:color w:val="000000"/>
          <w:sz w:val="24"/>
          <w:szCs w:val="24"/>
          <w:lang w:val="en-GB" w:eastAsia="ro-RO"/>
        </w:rPr>
        <w:t>contractare</w:t>
      </w:r>
      <w:proofErr w:type="spellEnd"/>
      <w:r w:rsidRPr="006752C7">
        <w:rPr>
          <w:rFonts w:ascii="Calibri" w:hAnsi="Calibri"/>
          <w:color w:val="000000"/>
          <w:sz w:val="24"/>
          <w:szCs w:val="24"/>
          <w:lang w:val="en-GB" w:eastAsia="ro-RO"/>
        </w:rPr>
        <w:t xml:space="preserve">, la </w:t>
      </w:r>
      <w:proofErr w:type="spellStart"/>
      <w:r w:rsidRPr="006752C7">
        <w:rPr>
          <w:rFonts w:ascii="Calibri" w:hAnsi="Calibri"/>
          <w:color w:val="000000"/>
          <w:sz w:val="24"/>
          <w:szCs w:val="24"/>
          <w:lang w:val="en-GB" w:eastAsia="ro-RO"/>
        </w:rPr>
        <w:t>momentul</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întocmirii</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planului</w:t>
      </w:r>
      <w:proofErr w:type="spellEnd"/>
      <w:r w:rsidRPr="006752C7">
        <w:rPr>
          <w:rFonts w:ascii="Calibri" w:hAnsi="Calibri"/>
          <w:color w:val="000000"/>
          <w:sz w:val="24"/>
          <w:szCs w:val="24"/>
          <w:lang w:val="en-GB" w:eastAsia="ro-RO"/>
        </w:rPr>
        <w:t xml:space="preserve"> de </w:t>
      </w:r>
      <w:proofErr w:type="spellStart"/>
      <w:r w:rsidRPr="006752C7">
        <w:rPr>
          <w:rFonts w:ascii="Calibri" w:hAnsi="Calibri"/>
          <w:color w:val="000000"/>
          <w:sz w:val="24"/>
          <w:szCs w:val="24"/>
          <w:lang w:val="en-GB" w:eastAsia="ro-RO"/>
        </w:rPr>
        <w:t>monitorizare</w:t>
      </w:r>
      <w:proofErr w:type="spellEnd"/>
      <w:r w:rsidRPr="006752C7">
        <w:rPr>
          <w:rFonts w:ascii="Calibri" w:hAnsi="Calibri"/>
          <w:color w:val="000000"/>
          <w:sz w:val="24"/>
          <w:szCs w:val="24"/>
          <w:lang w:val="en-GB" w:eastAsia="ro-RO"/>
        </w:rPr>
        <w:t xml:space="preserve"> a </w:t>
      </w:r>
      <w:proofErr w:type="spellStart"/>
      <w:r w:rsidRPr="006752C7">
        <w:rPr>
          <w:rFonts w:ascii="Calibri" w:hAnsi="Calibri"/>
          <w:color w:val="000000"/>
          <w:sz w:val="24"/>
          <w:szCs w:val="24"/>
          <w:lang w:val="en-GB" w:eastAsia="ro-RO"/>
        </w:rPr>
        <w:t>proiectului</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şi</w:t>
      </w:r>
      <w:proofErr w:type="spellEnd"/>
      <w:r w:rsidRPr="006752C7">
        <w:rPr>
          <w:rFonts w:ascii="Calibri" w:hAnsi="Calibri"/>
          <w:color w:val="000000"/>
          <w:sz w:val="24"/>
          <w:szCs w:val="24"/>
          <w:lang w:val="en-GB" w:eastAsia="ro-RO"/>
        </w:rPr>
        <w:t xml:space="preserve"> care </w:t>
      </w:r>
      <w:proofErr w:type="spellStart"/>
      <w:r w:rsidRPr="006752C7">
        <w:rPr>
          <w:rFonts w:ascii="Calibri" w:hAnsi="Calibri"/>
          <w:color w:val="000000"/>
          <w:sz w:val="24"/>
          <w:szCs w:val="24"/>
          <w:lang w:val="en-GB" w:eastAsia="ro-RO"/>
        </w:rPr>
        <w:t>trebuie</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să</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respecte</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următoarele</w:t>
      </w:r>
      <w:proofErr w:type="spellEnd"/>
      <w:r w:rsidRPr="006752C7">
        <w:rPr>
          <w:rFonts w:ascii="Calibri" w:hAnsi="Calibri"/>
          <w:color w:val="000000"/>
          <w:sz w:val="24"/>
          <w:szCs w:val="24"/>
          <w:lang w:val="en-GB" w:eastAsia="ro-RO"/>
        </w:rPr>
        <w:t xml:space="preserve"> </w:t>
      </w:r>
      <w:proofErr w:type="spellStart"/>
      <w:r w:rsidRPr="006752C7">
        <w:rPr>
          <w:rFonts w:ascii="Calibri" w:hAnsi="Calibri"/>
          <w:color w:val="000000"/>
          <w:sz w:val="24"/>
          <w:szCs w:val="24"/>
          <w:lang w:val="en-GB" w:eastAsia="ro-RO"/>
        </w:rPr>
        <w:t>condiţii</w:t>
      </w:r>
      <w:proofErr w:type="spellEnd"/>
      <w:r w:rsidRPr="006752C7">
        <w:rPr>
          <w:rFonts w:ascii="Calibri" w:hAnsi="Calibri"/>
          <w:color w:val="000000"/>
          <w:sz w:val="24"/>
          <w:szCs w:val="24"/>
          <w:lang w:val="en-GB" w:eastAsia="ro-RO"/>
        </w:rPr>
        <w:t xml:space="preserve"> cumulative: </w:t>
      </w:r>
    </w:p>
    <w:p w14:paraId="76FF371C" w14:textId="77777777" w:rsidR="006752C7" w:rsidRPr="006752C7" w:rsidRDefault="006752C7" w:rsidP="006752C7">
      <w:pPr>
        <w:autoSpaceDE w:val="0"/>
        <w:autoSpaceDN w:val="0"/>
        <w:adjustRightInd w:val="0"/>
        <w:spacing w:before="0" w:after="0"/>
        <w:ind w:left="708"/>
        <w:jc w:val="both"/>
        <w:rPr>
          <w:rFonts w:ascii="Calibri" w:hAnsi="Calibri"/>
          <w:sz w:val="24"/>
          <w:szCs w:val="24"/>
          <w:lang w:val="en-GB" w:eastAsia="ro-RO"/>
        </w:rPr>
      </w:pPr>
      <w:r w:rsidRPr="006752C7">
        <w:rPr>
          <w:rFonts w:ascii="Calibri" w:hAnsi="Calibri"/>
          <w:sz w:val="24"/>
          <w:szCs w:val="24"/>
          <w:lang w:val="en-GB" w:eastAsia="ro-RO"/>
        </w:rPr>
        <w:t>(</w:t>
      </w:r>
      <w:proofErr w:type="spellStart"/>
      <w:r w:rsidRPr="006752C7">
        <w:rPr>
          <w:rFonts w:ascii="Calibri" w:hAnsi="Calibri"/>
          <w:sz w:val="24"/>
          <w:szCs w:val="24"/>
          <w:lang w:val="en-GB" w:eastAsia="ro-RO"/>
        </w:rPr>
        <w:t>i</w:t>
      </w:r>
      <w:proofErr w:type="spellEnd"/>
      <w:r w:rsidRPr="006752C7">
        <w:rPr>
          <w:rFonts w:ascii="Calibri" w:hAnsi="Calibri"/>
          <w:sz w:val="24"/>
          <w:szCs w:val="24"/>
          <w:lang w:val="en-GB" w:eastAsia="ro-RO"/>
        </w:rPr>
        <w:t xml:space="preserve">) are </w:t>
      </w:r>
      <w:proofErr w:type="spellStart"/>
      <w:r w:rsidRPr="006752C7">
        <w:rPr>
          <w:rFonts w:ascii="Calibri" w:hAnsi="Calibri"/>
          <w:sz w:val="24"/>
          <w:szCs w:val="24"/>
          <w:lang w:val="en-GB" w:eastAsia="ro-RO"/>
        </w:rPr>
        <w:t>legătură</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directă</w:t>
      </w:r>
      <w:proofErr w:type="spellEnd"/>
      <w:r w:rsidRPr="006752C7">
        <w:rPr>
          <w:rFonts w:ascii="Calibri" w:hAnsi="Calibri"/>
          <w:sz w:val="24"/>
          <w:szCs w:val="24"/>
          <w:lang w:val="en-GB" w:eastAsia="ro-RO"/>
        </w:rPr>
        <w:t xml:space="preserve"> cu </w:t>
      </w:r>
      <w:proofErr w:type="spellStart"/>
      <w:r w:rsidRPr="006752C7">
        <w:rPr>
          <w:rFonts w:ascii="Calibri" w:hAnsi="Calibri"/>
          <w:sz w:val="24"/>
          <w:szCs w:val="24"/>
          <w:lang w:val="en-GB" w:eastAsia="ro-RO"/>
        </w:rPr>
        <w:t>obiectul</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proiectului</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pentru</w:t>
      </w:r>
      <w:proofErr w:type="spellEnd"/>
      <w:r w:rsidRPr="006752C7">
        <w:rPr>
          <w:rFonts w:ascii="Calibri" w:hAnsi="Calibri"/>
          <w:sz w:val="24"/>
          <w:szCs w:val="24"/>
          <w:lang w:val="en-GB" w:eastAsia="ro-RO"/>
        </w:rPr>
        <w:t xml:space="preserve"> care se </w:t>
      </w:r>
      <w:proofErr w:type="spellStart"/>
      <w:r w:rsidRPr="006752C7">
        <w:rPr>
          <w:rFonts w:ascii="Calibri" w:hAnsi="Calibri"/>
          <w:sz w:val="24"/>
          <w:szCs w:val="24"/>
          <w:lang w:val="en-GB" w:eastAsia="ro-RO"/>
        </w:rPr>
        <w:t>acordă</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finanţarea</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şi</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contribuie</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în</w:t>
      </w:r>
      <w:proofErr w:type="spellEnd"/>
      <w:r w:rsidRPr="006752C7">
        <w:rPr>
          <w:rFonts w:ascii="Calibri" w:hAnsi="Calibri"/>
          <w:sz w:val="24"/>
          <w:szCs w:val="24"/>
          <w:lang w:val="en-GB" w:eastAsia="ro-RO"/>
        </w:rPr>
        <w:t xml:space="preserve"> mod direct </w:t>
      </w:r>
      <w:proofErr w:type="spellStart"/>
      <w:r w:rsidRPr="006752C7">
        <w:rPr>
          <w:rFonts w:ascii="Calibri" w:hAnsi="Calibri"/>
          <w:sz w:val="24"/>
          <w:szCs w:val="24"/>
          <w:lang w:val="en-GB" w:eastAsia="ro-RO"/>
        </w:rPr>
        <w:t>şi</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semnificativ</w:t>
      </w:r>
      <w:proofErr w:type="spellEnd"/>
      <w:r w:rsidRPr="006752C7">
        <w:rPr>
          <w:rFonts w:ascii="Calibri" w:hAnsi="Calibri"/>
          <w:sz w:val="24"/>
          <w:szCs w:val="24"/>
          <w:lang w:val="en-GB" w:eastAsia="ro-RO"/>
        </w:rPr>
        <w:t xml:space="preserve"> la </w:t>
      </w:r>
      <w:proofErr w:type="spellStart"/>
      <w:r w:rsidRPr="006752C7">
        <w:rPr>
          <w:rFonts w:ascii="Calibri" w:hAnsi="Calibri"/>
          <w:sz w:val="24"/>
          <w:szCs w:val="24"/>
          <w:lang w:val="en-GB" w:eastAsia="ro-RO"/>
        </w:rPr>
        <w:t>realizarea</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obiectivelor</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şi</w:t>
      </w:r>
      <w:proofErr w:type="spellEnd"/>
      <w:r w:rsidRPr="006752C7">
        <w:rPr>
          <w:rFonts w:ascii="Calibri" w:hAnsi="Calibri"/>
          <w:sz w:val="24"/>
          <w:szCs w:val="24"/>
          <w:lang w:val="en-GB" w:eastAsia="ro-RO"/>
        </w:rPr>
        <w:t xml:space="preserve"> la </w:t>
      </w:r>
      <w:proofErr w:type="spellStart"/>
      <w:r w:rsidRPr="006752C7">
        <w:rPr>
          <w:rFonts w:ascii="Calibri" w:hAnsi="Calibri"/>
          <w:sz w:val="24"/>
          <w:szCs w:val="24"/>
          <w:lang w:val="en-GB" w:eastAsia="ro-RO"/>
        </w:rPr>
        <w:t>obţinerea</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rezultatelor</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acestuia</w:t>
      </w:r>
      <w:proofErr w:type="spellEnd"/>
      <w:r w:rsidRPr="006752C7">
        <w:rPr>
          <w:rFonts w:ascii="Calibri" w:hAnsi="Calibri"/>
          <w:sz w:val="24"/>
          <w:szCs w:val="24"/>
          <w:lang w:val="en-GB" w:eastAsia="ro-RO"/>
        </w:rPr>
        <w:t xml:space="preserve">; </w:t>
      </w:r>
    </w:p>
    <w:p w14:paraId="37F230BF" w14:textId="77777777" w:rsidR="006752C7" w:rsidRPr="006752C7" w:rsidRDefault="006752C7" w:rsidP="006752C7">
      <w:pPr>
        <w:autoSpaceDE w:val="0"/>
        <w:autoSpaceDN w:val="0"/>
        <w:adjustRightInd w:val="0"/>
        <w:spacing w:before="0" w:after="0"/>
        <w:ind w:left="708"/>
        <w:jc w:val="both"/>
        <w:rPr>
          <w:rFonts w:ascii="Calibri" w:hAnsi="Calibri"/>
          <w:sz w:val="24"/>
          <w:szCs w:val="24"/>
          <w:lang w:val="en-GB" w:eastAsia="ro-RO"/>
        </w:rPr>
      </w:pPr>
      <w:r w:rsidRPr="006752C7">
        <w:rPr>
          <w:rFonts w:ascii="Calibri" w:hAnsi="Calibri"/>
          <w:sz w:val="24"/>
          <w:szCs w:val="24"/>
          <w:lang w:val="en-GB" w:eastAsia="ro-RO"/>
        </w:rPr>
        <w:t xml:space="preserve">(ii) se </w:t>
      </w:r>
      <w:proofErr w:type="spellStart"/>
      <w:r w:rsidRPr="006752C7">
        <w:rPr>
          <w:rFonts w:ascii="Calibri" w:hAnsi="Calibri"/>
          <w:sz w:val="24"/>
          <w:szCs w:val="24"/>
          <w:lang w:val="en-GB" w:eastAsia="ro-RO"/>
        </w:rPr>
        <w:t>regăseşte</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în</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cererea</w:t>
      </w:r>
      <w:proofErr w:type="spellEnd"/>
      <w:r w:rsidRPr="006752C7">
        <w:rPr>
          <w:rFonts w:ascii="Calibri" w:hAnsi="Calibri"/>
          <w:sz w:val="24"/>
          <w:szCs w:val="24"/>
          <w:lang w:val="en-GB" w:eastAsia="ro-RO"/>
        </w:rPr>
        <w:t xml:space="preserve"> de </w:t>
      </w:r>
      <w:proofErr w:type="spellStart"/>
      <w:r w:rsidRPr="006752C7">
        <w:rPr>
          <w:rFonts w:ascii="Calibri" w:hAnsi="Calibri"/>
          <w:sz w:val="24"/>
          <w:szCs w:val="24"/>
          <w:lang w:val="en-GB" w:eastAsia="ro-RO"/>
        </w:rPr>
        <w:t>finanţare</w:t>
      </w:r>
      <w:proofErr w:type="spellEnd"/>
      <w:r w:rsidRPr="006752C7">
        <w:rPr>
          <w:rFonts w:ascii="Calibri" w:hAnsi="Calibri"/>
          <w:sz w:val="24"/>
          <w:szCs w:val="24"/>
          <w:lang w:val="en-GB" w:eastAsia="ro-RO"/>
        </w:rPr>
        <w:t xml:space="preserve"> sub forma </w:t>
      </w:r>
      <w:proofErr w:type="spellStart"/>
      <w:r w:rsidRPr="006752C7">
        <w:rPr>
          <w:rFonts w:ascii="Calibri" w:hAnsi="Calibri"/>
          <w:sz w:val="24"/>
          <w:szCs w:val="24"/>
          <w:lang w:val="en-GB" w:eastAsia="ro-RO"/>
        </w:rPr>
        <w:t>activităţilor</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eligibile</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obligatorii</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specificate</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în</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Ghidul</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solicitantului</w:t>
      </w:r>
      <w:proofErr w:type="spellEnd"/>
      <w:r w:rsidRPr="006752C7">
        <w:rPr>
          <w:rFonts w:ascii="Calibri" w:hAnsi="Calibri"/>
          <w:sz w:val="24"/>
          <w:szCs w:val="24"/>
          <w:lang w:val="en-GB" w:eastAsia="ro-RO"/>
        </w:rPr>
        <w:t xml:space="preserve">; </w:t>
      </w:r>
    </w:p>
    <w:p w14:paraId="6144E7BA" w14:textId="2D3DFD96" w:rsidR="006752C7" w:rsidRPr="006752C7" w:rsidRDefault="006752C7" w:rsidP="006752C7">
      <w:pPr>
        <w:autoSpaceDE w:val="0"/>
        <w:autoSpaceDN w:val="0"/>
        <w:adjustRightInd w:val="0"/>
        <w:spacing w:before="0" w:after="0"/>
        <w:ind w:left="708"/>
        <w:jc w:val="both"/>
        <w:rPr>
          <w:rFonts w:ascii="Calibri" w:hAnsi="Calibri"/>
          <w:sz w:val="24"/>
          <w:szCs w:val="24"/>
          <w:lang w:val="en-GB" w:eastAsia="ro-RO"/>
        </w:rPr>
      </w:pPr>
      <w:r w:rsidRPr="006752C7">
        <w:rPr>
          <w:rFonts w:ascii="Calibri" w:hAnsi="Calibri"/>
          <w:sz w:val="24"/>
          <w:szCs w:val="24"/>
          <w:lang w:val="en-GB" w:eastAsia="ro-RO"/>
        </w:rPr>
        <w:t xml:space="preserve">(iii) nu face </w:t>
      </w:r>
      <w:proofErr w:type="spellStart"/>
      <w:r w:rsidRPr="006752C7">
        <w:rPr>
          <w:rFonts w:ascii="Calibri" w:hAnsi="Calibri"/>
          <w:sz w:val="24"/>
          <w:szCs w:val="24"/>
          <w:lang w:val="en-GB" w:eastAsia="ro-RO"/>
        </w:rPr>
        <w:t>parte</w:t>
      </w:r>
      <w:proofErr w:type="spellEnd"/>
      <w:r w:rsidRPr="006752C7">
        <w:rPr>
          <w:rFonts w:ascii="Calibri" w:hAnsi="Calibri"/>
          <w:sz w:val="24"/>
          <w:szCs w:val="24"/>
          <w:lang w:val="en-GB" w:eastAsia="ro-RO"/>
        </w:rPr>
        <w:t xml:space="preserve"> din </w:t>
      </w:r>
      <w:proofErr w:type="spellStart"/>
      <w:r w:rsidRPr="006752C7">
        <w:rPr>
          <w:rFonts w:ascii="Calibri" w:hAnsi="Calibri"/>
          <w:sz w:val="24"/>
          <w:szCs w:val="24"/>
          <w:lang w:val="en-GB" w:eastAsia="ro-RO"/>
        </w:rPr>
        <w:t>activităţile</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auxiliare</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aşa</w:t>
      </w:r>
      <w:proofErr w:type="spellEnd"/>
      <w:r w:rsidRPr="006752C7">
        <w:rPr>
          <w:rFonts w:ascii="Calibri" w:hAnsi="Calibri"/>
          <w:sz w:val="24"/>
          <w:szCs w:val="24"/>
          <w:lang w:val="en-GB" w:eastAsia="ro-RO"/>
        </w:rPr>
        <w:t xml:space="preserve"> cum sunt </w:t>
      </w:r>
      <w:proofErr w:type="spellStart"/>
      <w:r w:rsidRPr="006752C7">
        <w:rPr>
          <w:rFonts w:ascii="Calibri" w:hAnsi="Calibri"/>
          <w:sz w:val="24"/>
          <w:szCs w:val="24"/>
          <w:lang w:val="en-GB" w:eastAsia="ro-RO"/>
        </w:rPr>
        <w:t>acestea</w:t>
      </w:r>
      <w:proofErr w:type="spellEnd"/>
      <w:r w:rsidRPr="006752C7">
        <w:rPr>
          <w:rFonts w:ascii="Calibri" w:hAnsi="Calibri"/>
          <w:sz w:val="24"/>
          <w:szCs w:val="24"/>
          <w:lang w:val="en-GB" w:eastAsia="ro-RO"/>
        </w:rPr>
        <w:t xml:space="preserve"> definite </w:t>
      </w:r>
      <w:proofErr w:type="spellStart"/>
      <w:r w:rsidRPr="006752C7">
        <w:rPr>
          <w:rFonts w:ascii="Calibri" w:hAnsi="Calibri"/>
          <w:sz w:val="24"/>
          <w:szCs w:val="24"/>
          <w:lang w:val="en-GB" w:eastAsia="ro-RO"/>
        </w:rPr>
        <w:t>în</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Ghidul</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solicitantului</w:t>
      </w:r>
      <w:proofErr w:type="spellEnd"/>
      <w:r w:rsidRPr="006752C7">
        <w:rPr>
          <w:rFonts w:ascii="Calibri" w:hAnsi="Calibri"/>
          <w:sz w:val="24"/>
          <w:szCs w:val="24"/>
          <w:lang w:val="en-GB" w:eastAsia="ro-RO"/>
        </w:rPr>
        <w:t xml:space="preserve">; </w:t>
      </w:r>
    </w:p>
    <w:p w14:paraId="2B7AAA55" w14:textId="77777777" w:rsidR="006752C7" w:rsidRPr="006752C7" w:rsidRDefault="006752C7" w:rsidP="006752C7">
      <w:pPr>
        <w:spacing w:before="0" w:after="0"/>
        <w:ind w:left="708"/>
        <w:jc w:val="both"/>
        <w:rPr>
          <w:rFonts w:ascii="Calibri" w:hAnsi="Calibri"/>
          <w:sz w:val="24"/>
          <w:szCs w:val="24"/>
          <w:lang w:val="en-GB" w:eastAsia="ro-RO"/>
        </w:rPr>
      </w:pPr>
      <w:r w:rsidRPr="006752C7">
        <w:rPr>
          <w:rFonts w:ascii="Calibri" w:hAnsi="Calibri"/>
          <w:sz w:val="24"/>
          <w:szCs w:val="24"/>
          <w:lang w:val="en-GB" w:eastAsia="ro-RO"/>
        </w:rPr>
        <w:t xml:space="preserve">(iv) </w:t>
      </w:r>
      <w:proofErr w:type="spellStart"/>
      <w:r w:rsidRPr="006752C7">
        <w:rPr>
          <w:rFonts w:ascii="Calibri" w:hAnsi="Calibri"/>
          <w:sz w:val="24"/>
          <w:szCs w:val="24"/>
          <w:lang w:val="en-GB" w:eastAsia="ro-RO"/>
        </w:rPr>
        <w:t>bugetul</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estimat</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alocat</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activităţii</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sau</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pachetului</w:t>
      </w:r>
      <w:proofErr w:type="spellEnd"/>
      <w:r w:rsidRPr="006752C7">
        <w:rPr>
          <w:rFonts w:ascii="Calibri" w:hAnsi="Calibri"/>
          <w:sz w:val="24"/>
          <w:szCs w:val="24"/>
          <w:lang w:val="en-GB" w:eastAsia="ro-RO"/>
        </w:rPr>
        <w:t xml:space="preserve"> de </w:t>
      </w:r>
      <w:proofErr w:type="spellStart"/>
      <w:r w:rsidRPr="006752C7">
        <w:rPr>
          <w:rFonts w:ascii="Calibri" w:hAnsi="Calibri"/>
          <w:sz w:val="24"/>
          <w:szCs w:val="24"/>
          <w:lang w:val="en-GB" w:eastAsia="ro-RO"/>
        </w:rPr>
        <w:t>activităţi</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reprezintă</w:t>
      </w:r>
      <w:proofErr w:type="spellEnd"/>
      <w:r w:rsidRPr="006752C7">
        <w:rPr>
          <w:rFonts w:ascii="Calibri" w:hAnsi="Calibri"/>
          <w:sz w:val="24"/>
          <w:szCs w:val="24"/>
          <w:lang w:val="en-GB" w:eastAsia="ro-RO"/>
        </w:rPr>
        <w:t xml:space="preserve"> minimum 50% din </w:t>
      </w:r>
      <w:proofErr w:type="spellStart"/>
      <w:r w:rsidRPr="006752C7">
        <w:rPr>
          <w:rFonts w:ascii="Calibri" w:hAnsi="Calibri"/>
          <w:sz w:val="24"/>
          <w:szCs w:val="24"/>
          <w:lang w:val="en-GB" w:eastAsia="ro-RO"/>
        </w:rPr>
        <w:t>bugetul</w:t>
      </w:r>
      <w:proofErr w:type="spellEnd"/>
      <w:r w:rsidRPr="006752C7">
        <w:rPr>
          <w:rFonts w:ascii="Calibri" w:hAnsi="Calibri"/>
          <w:sz w:val="24"/>
          <w:szCs w:val="24"/>
          <w:lang w:val="en-GB" w:eastAsia="ro-RO"/>
        </w:rPr>
        <w:t xml:space="preserve"> </w:t>
      </w:r>
      <w:proofErr w:type="spellStart"/>
      <w:r w:rsidRPr="006752C7">
        <w:rPr>
          <w:rFonts w:ascii="Calibri" w:hAnsi="Calibri"/>
          <w:sz w:val="24"/>
          <w:szCs w:val="24"/>
          <w:lang w:val="en-GB" w:eastAsia="ro-RO"/>
        </w:rPr>
        <w:t>eligibil</w:t>
      </w:r>
      <w:proofErr w:type="spellEnd"/>
      <w:r w:rsidRPr="006752C7">
        <w:rPr>
          <w:rFonts w:ascii="Calibri" w:hAnsi="Calibri"/>
          <w:sz w:val="24"/>
          <w:szCs w:val="24"/>
          <w:lang w:val="en-GB" w:eastAsia="ro-RO"/>
        </w:rPr>
        <w:t xml:space="preserve"> al </w:t>
      </w:r>
      <w:proofErr w:type="spellStart"/>
      <w:r w:rsidRPr="006752C7">
        <w:rPr>
          <w:rFonts w:ascii="Calibri" w:hAnsi="Calibri"/>
          <w:sz w:val="24"/>
          <w:szCs w:val="24"/>
          <w:lang w:val="en-GB" w:eastAsia="ro-RO"/>
        </w:rPr>
        <w:t>proiectului</w:t>
      </w:r>
      <w:proofErr w:type="spellEnd"/>
      <w:r w:rsidRPr="006752C7">
        <w:rPr>
          <w:rFonts w:ascii="Calibri" w:hAnsi="Calibri"/>
          <w:sz w:val="24"/>
          <w:szCs w:val="24"/>
          <w:lang w:val="en-GB" w:eastAsia="ro-RO"/>
        </w:rPr>
        <w:t>.</w:t>
      </w:r>
    </w:p>
    <w:p w14:paraId="48F283C3" w14:textId="77777777" w:rsidR="006752C7" w:rsidRDefault="006752C7" w:rsidP="00AE648D">
      <w:pPr>
        <w:spacing w:before="0" w:after="0"/>
        <w:jc w:val="both"/>
        <w:rPr>
          <w:rFonts w:asciiTheme="minorHAnsi" w:hAnsiTheme="minorHAnsi" w:cstheme="minorHAnsi"/>
          <w:b/>
          <w:bCs/>
          <w:color w:val="FF0000"/>
          <w:sz w:val="24"/>
          <w:szCs w:val="24"/>
        </w:rPr>
      </w:pPr>
    </w:p>
    <w:p w14:paraId="2D2F31D8" w14:textId="22A9BDEF" w:rsidR="00E211D8" w:rsidRDefault="00E211D8">
      <w:pPr>
        <w:pStyle w:val="Heading3"/>
        <w:numPr>
          <w:ilvl w:val="2"/>
          <w:numId w:val="38"/>
        </w:numPr>
        <w:rPr>
          <w:i w:val="0"/>
        </w:rPr>
      </w:pPr>
      <w:bookmarkStart w:id="99" w:name="_Toc135896978"/>
      <w:r w:rsidRPr="00334760">
        <w:rPr>
          <w:i w:val="0"/>
        </w:rPr>
        <w:t>Activităţi neeligibile</w:t>
      </w:r>
      <w:bookmarkEnd w:id="99"/>
      <w:r w:rsidR="0020173D" w:rsidRPr="00334760">
        <w:rPr>
          <w:i w:val="0"/>
        </w:rPr>
        <w:t xml:space="preserve"> </w:t>
      </w:r>
    </w:p>
    <w:p w14:paraId="1B494498" w14:textId="630BCE41" w:rsidR="004E50D1" w:rsidRPr="00637B2E" w:rsidRDefault="004E50D1" w:rsidP="00637B2E">
      <w:pPr>
        <w:pStyle w:val="5Normal"/>
        <w:rPr>
          <w:rFonts w:asciiTheme="minorHAnsi" w:hAnsiTheme="minorHAnsi"/>
          <w:sz w:val="24"/>
          <w:lang w:eastAsia="en-GB"/>
        </w:rPr>
      </w:pPr>
      <w:r w:rsidRPr="00637B2E">
        <w:rPr>
          <w:rFonts w:asciiTheme="minorHAnsi" w:hAnsiTheme="minorHAnsi"/>
          <w:sz w:val="24"/>
        </w:rPr>
        <w:t xml:space="preserve">FEDR nu oferă sprijin pentru investiţiile legate de producţia, prelucrarea, transportul, distribuţia, stocarea sau arderea combustibililor fosili, exceptând: </w:t>
      </w:r>
    </w:p>
    <w:p w14:paraId="64D944DF" w14:textId="77777777" w:rsidR="004E50D1" w:rsidRPr="00637B2E" w:rsidRDefault="004E50D1" w:rsidP="00637B2E">
      <w:pPr>
        <w:pStyle w:val="5Normal"/>
        <w:rPr>
          <w:rFonts w:asciiTheme="minorHAnsi" w:hAnsiTheme="minorHAnsi"/>
          <w:sz w:val="24"/>
        </w:rPr>
      </w:pPr>
      <w:r w:rsidRPr="00637B2E">
        <w:rPr>
          <w:rFonts w:asciiTheme="minorHAnsi" w:hAnsiTheme="minorHAnsi"/>
          <w:sz w:val="24"/>
        </w:rPr>
        <w:t xml:space="preserve">(i) investiţiile în înlocuirea sistemelor de încălzire cu ardere pe bază de combustibili fosili solizi, și anume cărbune, turbă, lignit, șisturi bituminoase, cu sisteme de încălzire cu ardere pe bază de gaz, în scopul: </w:t>
      </w:r>
    </w:p>
    <w:p w14:paraId="7E340E0D" w14:textId="77777777" w:rsidR="004E50D1" w:rsidRPr="00637B2E" w:rsidRDefault="004E50D1" w:rsidP="00637B2E">
      <w:pPr>
        <w:pStyle w:val="5Normal"/>
        <w:rPr>
          <w:rFonts w:asciiTheme="minorHAnsi" w:hAnsiTheme="minorHAnsi"/>
          <w:sz w:val="24"/>
        </w:rPr>
      </w:pPr>
      <w:r w:rsidRPr="00637B2E">
        <w:rPr>
          <w:rFonts w:asciiTheme="minorHAnsi" w:hAnsiTheme="minorHAnsi"/>
          <w:sz w:val="24"/>
        </w:rPr>
        <w:t xml:space="preserve">— de a optimiza sistemele de încălzire și răcire centralizată pentru a le aduce la stadiul de „sisteme eficiente de termoficare și răcire centralizată”, astfel cum sunt definite la articolul 2 punctul 41 din Directiva 2012/27/UE; </w:t>
      </w:r>
    </w:p>
    <w:p w14:paraId="2E0C1045" w14:textId="77777777" w:rsidR="004E50D1" w:rsidRPr="00637B2E" w:rsidRDefault="004E50D1" w:rsidP="00637B2E">
      <w:pPr>
        <w:pStyle w:val="5Normal"/>
        <w:rPr>
          <w:rFonts w:asciiTheme="minorHAnsi" w:hAnsiTheme="minorHAnsi"/>
          <w:sz w:val="24"/>
        </w:rPr>
      </w:pPr>
      <w:r w:rsidRPr="00637B2E">
        <w:rPr>
          <w:rFonts w:asciiTheme="minorHAnsi" w:hAnsiTheme="minorHAnsi"/>
          <w:sz w:val="24"/>
        </w:rPr>
        <w:t xml:space="preserve">— de a optimiza centralele de producere combinată a energiei electrice și a energiei termice pentru a le aduce la stadiul de „cogenerare de înaltă eficienţă”, astfel cum este definită la articolul 2 punctul 34 din Directiva 2012/27/UE; </w:t>
      </w:r>
    </w:p>
    <w:p w14:paraId="1FD8F12C" w14:textId="77777777" w:rsidR="004E50D1" w:rsidRPr="00637B2E" w:rsidRDefault="004E50D1" w:rsidP="00637B2E">
      <w:pPr>
        <w:pStyle w:val="5Normal"/>
        <w:rPr>
          <w:rFonts w:asciiTheme="minorHAnsi" w:hAnsiTheme="minorHAnsi"/>
          <w:sz w:val="24"/>
        </w:rPr>
      </w:pPr>
      <w:r w:rsidRPr="00637B2E">
        <w:rPr>
          <w:rFonts w:asciiTheme="minorHAnsi" w:hAnsiTheme="minorHAnsi"/>
          <w:sz w:val="24"/>
        </w:rPr>
        <w:t>— de a investi în cazane și sisteme de încălzire cu ardere pe bază de gaze naturale pentru locuinţe și clădiri, care înlocuiesc instalaţiile pe bază de cărbune, turbă, lignit sau șisturi bituminoase;</w:t>
      </w:r>
    </w:p>
    <w:p w14:paraId="60A8F11C" w14:textId="77777777" w:rsidR="004E50D1" w:rsidRPr="00637B2E" w:rsidRDefault="004E50D1" w:rsidP="00637B2E">
      <w:pPr>
        <w:pStyle w:val="5Normal"/>
        <w:rPr>
          <w:rFonts w:asciiTheme="minorHAnsi" w:hAnsiTheme="minorHAnsi"/>
          <w:sz w:val="24"/>
        </w:rPr>
      </w:pPr>
      <w:r w:rsidRPr="00637B2E">
        <w:rPr>
          <w:rFonts w:asciiTheme="minorHAnsi" w:hAnsiTheme="minorHAnsi"/>
          <w:sz w:val="24"/>
        </w:rPr>
        <w:t>(ii) investiţiile în extinderea și schimbarea destinaţiei, conversia sau modernizarea reţelelor de transport și distribuţie a gazelor, cu condiţia ca aceste investiţii să pregătească reţelele pentru adăugarea în sistem a gazelor din surse regenerabile și a gazelor cu emisii reduse de carbon, cum ar fi hidrogenul, biometanul și gazul de sinteză, și să permită înlocuirea instalaţiilor de combustibili fosili solizi.</w:t>
      </w:r>
    </w:p>
    <w:p w14:paraId="7C35F0F4" w14:textId="77777777" w:rsidR="008D5C71" w:rsidRDefault="008D5C71" w:rsidP="008D5C71">
      <w:pPr>
        <w:pStyle w:val="ListParagraph"/>
        <w:spacing w:before="0" w:after="0"/>
        <w:jc w:val="both"/>
        <w:rPr>
          <w:rFonts w:asciiTheme="minorHAnsi" w:hAnsiTheme="minorHAnsi" w:cstheme="minorHAnsi"/>
          <w:b/>
          <w:bCs/>
          <w:color w:val="FF0000"/>
          <w:sz w:val="24"/>
          <w:szCs w:val="24"/>
        </w:rPr>
      </w:pPr>
    </w:p>
    <w:p w14:paraId="64B7DA13" w14:textId="1663C3D2" w:rsidR="008D5C71" w:rsidRDefault="008D5C71">
      <w:pPr>
        <w:pStyle w:val="Heading2"/>
        <w:numPr>
          <w:ilvl w:val="1"/>
          <w:numId w:val="38"/>
        </w:numPr>
      </w:pPr>
      <w:bookmarkStart w:id="100" w:name="_Toc135896979"/>
      <w:r w:rsidRPr="006E2D78">
        <w:t>Eligibilitatea cheltuielilor</w:t>
      </w:r>
      <w:bookmarkEnd w:id="100"/>
      <w:r w:rsidRPr="006E2D78">
        <w:t xml:space="preserve"> </w:t>
      </w:r>
    </w:p>
    <w:p w14:paraId="3F0854D0" w14:textId="77777777" w:rsidR="000B2044" w:rsidRPr="00043832" w:rsidRDefault="000B2044" w:rsidP="000B2044">
      <w:pPr>
        <w:autoSpaceDE w:val="0"/>
        <w:autoSpaceDN w:val="0"/>
        <w:adjustRightInd w:val="0"/>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Condițiile cumulative de eligibilitate a unei cheltuieli sunt stabilite în acord cu art. 2 din HG nr. 873/2022. Cheltuielile trebuie: </w:t>
      </w:r>
    </w:p>
    <w:p w14:paraId="3DAA813C" w14:textId="77777777" w:rsidR="000B2044" w:rsidRPr="00043832" w:rsidRDefault="000B2044" w:rsidP="000B2044">
      <w:pPr>
        <w:autoSpaceDE w:val="0"/>
        <w:autoSpaceDN w:val="0"/>
        <w:adjustRightInd w:val="0"/>
        <w:ind w:left="708"/>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a) să respecte prevederile art. 63 şi, după caz, ale art. 20 alin. (1) lit. b) şi c) din Regulamentul (UE) 2021/1.060 al Parlamentului European şi al Consiliului din 24 iunie </w:t>
      </w:r>
      <w:r w:rsidRPr="00043832">
        <w:rPr>
          <w:rFonts w:asciiTheme="minorHAnsi" w:hAnsiTheme="minorHAnsi" w:cstheme="minorHAnsi"/>
          <w:color w:val="000000"/>
          <w:sz w:val="24"/>
          <w:szCs w:val="24"/>
          <w:lang w:eastAsia="ro-RO"/>
        </w:rPr>
        <w:lastRenderedPageBreak/>
        <w:t xml:space="preserve">2021 de stabilire a dispoziţiilor comune privind Fondul european de dezvoltare regională, Fondul social european Plus, Fondul de coeziune, Fondul pentru o tranziţie justă şi Fondul european pentru afaceri maritime, pescuit şi acvacultură şi de stabilire a normelor financiare aplicabile acestor fonduri, precum şi Fondului pentru azil, migraţie şi integrare, Fondului pentru securitate internă şi Instrumentului de sprijin financiar pentru managementul frontierelor şi politica de vize; </w:t>
      </w:r>
    </w:p>
    <w:p w14:paraId="512CB430" w14:textId="77777777" w:rsidR="000B2044" w:rsidRPr="00043832" w:rsidRDefault="000B2044" w:rsidP="000B2044">
      <w:pPr>
        <w:autoSpaceDE w:val="0"/>
        <w:autoSpaceDN w:val="0"/>
        <w:adjustRightInd w:val="0"/>
        <w:ind w:left="708"/>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b) să fie însoţită de facturi emise în conformitate cu prevederile Legii nr. 227/2015 privind Codul fiscal, cu modificările şi completările ulterioare, sau cu prevederile legislaţiei statului în care acestea au fost emise ori de alte documente cu valoare probatorie echivalentă facturilor, pe baza cărora cheltuielile să poată fi verificate/controlate/auditate, cu excepţia cheltuielilor prevăzute la art. 3 din HG 873/2002, precum şi formelor de sprijin prevăzute la art. 5 din HG 873/2002; </w:t>
      </w:r>
    </w:p>
    <w:p w14:paraId="3B0963AA" w14:textId="77777777" w:rsidR="000B2044" w:rsidRPr="00043832" w:rsidRDefault="000B2044" w:rsidP="000B2044">
      <w:pPr>
        <w:autoSpaceDE w:val="0"/>
        <w:autoSpaceDN w:val="0"/>
        <w:adjustRightInd w:val="0"/>
        <w:ind w:left="708"/>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c) să fie însoţită de documente justificative privind efectuarea plăţii şi realitatea cheltuielii efectuate, pe baza cărora cheltuielile să poată fi verificate/controlate/auditate, cu excepţia cheltuielilor prevăzute la art. 3 şi 4, precum şi a formelor de sprijin prevăzute la art. 5 din HG 873/2002; </w:t>
      </w:r>
    </w:p>
    <w:p w14:paraId="72413C82" w14:textId="77777777" w:rsidR="000B2044" w:rsidRPr="00043832" w:rsidRDefault="000B2044" w:rsidP="000B2044">
      <w:pPr>
        <w:autoSpaceDE w:val="0"/>
        <w:autoSpaceDN w:val="0"/>
        <w:adjustRightInd w:val="0"/>
        <w:ind w:left="708"/>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d) să fie în conformitate cu prevederile programului; </w:t>
      </w:r>
    </w:p>
    <w:p w14:paraId="4BBB3991" w14:textId="77777777" w:rsidR="000B2044" w:rsidRPr="00043832" w:rsidRDefault="000B2044" w:rsidP="000B2044">
      <w:pPr>
        <w:autoSpaceDE w:val="0"/>
        <w:autoSpaceDN w:val="0"/>
        <w:adjustRightInd w:val="0"/>
        <w:ind w:left="708"/>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e) să fie în conformitate cu prevederile contractului/deciziei de finanţare; </w:t>
      </w:r>
    </w:p>
    <w:p w14:paraId="689C50B5" w14:textId="77777777" w:rsidR="000B2044" w:rsidRPr="00043832" w:rsidRDefault="000B2044" w:rsidP="000B2044">
      <w:pPr>
        <w:ind w:left="708"/>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f) să fie rezonabilă şi necesară realizării operaţiunii.</w:t>
      </w:r>
    </w:p>
    <w:p w14:paraId="4FD11236" w14:textId="77777777" w:rsidR="000B2044" w:rsidRPr="00043832" w:rsidRDefault="000B2044" w:rsidP="000B2044">
      <w:pPr>
        <w:ind w:left="708"/>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g) să respecte prevederile legislaţiei Uniunii Europene şi legislaţiei naţionale aplicabile; </w:t>
      </w:r>
    </w:p>
    <w:p w14:paraId="22B46F05" w14:textId="77777777" w:rsidR="000B2044" w:rsidRPr="00043832" w:rsidRDefault="000B2044" w:rsidP="000B2044">
      <w:pPr>
        <w:ind w:left="708"/>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h) să fie înregistrată în contabilitatea beneficiarului, cu respectarea prevederilor art. 74 alin. (1) lit. a) pct. (i) din Regulamentul (UE) 2021/1.060, cu excepţia formelor de sprijin prevăzute la art. 5 din HG 873/2002. </w:t>
      </w:r>
    </w:p>
    <w:p w14:paraId="7F13DEA4" w14:textId="77777777" w:rsidR="000B2044" w:rsidRPr="00043832" w:rsidRDefault="000B2044" w:rsidP="000B2044">
      <w:pPr>
        <w:autoSpaceDE w:val="0"/>
        <w:autoSpaceDN w:val="0"/>
        <w:adjustRightInd w:val="0"/>
        <w:rPr>
          <w:rFonts w:asciiTheme="minorHAnsi" w:hAnsiTheme="minorHAnsi" w:cstheme="minorHAnsi"/>
          <w:color w:val="000000"/>
          <w:sz w:val="24"/>
          <w:szCs w:val="24"/>
          <w:lang w:eastAsia="ro-RO"/>
        </w:rPr>
      </w:pPr>
      <w:r w:rsidRPr="00043832">
        <w:rPr>
          <w:rFonts w:asciiTheme="minorHAnsi" w:hAnsiTheme="minorHAnsi" w:cstheme="minorHAnsi"/>
          <w:b/>
          <w:bCs/>
          <w:i/>
          <w:iCs/>
          <w:color w:val="000000"/>
          <w:sz w:val="24"/>
          <w:szCs w:val="24"/>
          <w:lang w:eastAsia="ro-RO"/>
        </w:rPr>
        <w:t xml:space="preserve">Notă! </w:t>
      </w:r>
    </w:p>
    <w:p w14:paraId="1E1A0B4E" w14:textId="2E44C732" w:rsidR="000B2044" w:rsidRPr="00043832" w:rsidRDefault="000B2044" w:rsidP="00C84C65">
      <w:pPr>
        <w:autoSpaceDE w:val="0"/>
        <w:autoSpaceDN w:val="0"/>
        <w:adjustRightInd w:val="0"/>
        <w:jc w:val="both"/>
        <w:rPr>
          <w:rFonts w:asciiTheme="minorHAnsi" w:hAnsiTheme="minorHAnsi" w:cstheme="minorHAnsi"/>
          <w:color w:val="000000"/>
          <w:sz w:val="24"/>
          <w:szCs w:val="24"/>
          <w:lang w:eastAsia="ro-RO"/>
        </w:rPr>
      </w:pPr>
      <w:r w:rsidRPr="00043832">
        <w:rPr>
          <w:rFonts w:asciiTheme="minorHAnsi" w:hAnsiTheme="minorHAnsi" w:cstheme="minorHAnsi"/>
          <w:i/>
          <w:iCs/>
          <w:color w:val="000000"/>
          <w:sz w:val="24"/>
          <w:szCs w:val="24"/>
          <w:lang w:eastAsia="ro-RO"/>
        </w:rPr>
        <w:t xml:space="preserve">Orice cheltuieli efectuate după finalizarea etapei de implementare a proiectului sunt neeligibile. </w:t>
      </w:r>
    </w:p>
    <w:p w14:paraId="683064D5" w14:textId="77777777" w:rsidR="000B2044" w:rsidRPr="00043832" w:rsidRDefault="000B2044" w:rsidP="000B2044">
      <w:pPr>
        <w:autoSpaceDE w:val="0"/>
        <w:autoSpaceDN w:val="0"/>
        <w:adjustRightInd w:val="0"/>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Conform art. 64 alin. (1) lit. (c) din Regulamentul (UE) 2021/1.060, taxa pe valoarea adăugată („TVA”) nu este eligibilă pentru o contribuție din fonduri sub formă de granturi în cadrul prezentului apel, cu următoarele excepții: </w:t>
      </w:r>
    </w:p>
    <w:p w14:paraId="239933BF" w14:textId="77777777" w:rsidR="000B2044" w:rsidRPr="00043832" w:rsidRDefault="000B2044">
      <w:pPr>
        <w:pStyle w:val="ListParagraph"/>
        <w:numPr>
          <w:ilvl w:val="0"/>
          <w:numId w:val="60"/>
        </w:numPr>
        <w:autoSpaceDE w:val="0"/>
        <w:autoSpaceDN w:val="0"/>
        <w:adjustRightInd w:val="0"/>
        <w:spacing w:after="58"/>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pentru operațiunile al căror cost total este mai mic de 5.000.000,00 EUR (inclusiv TVA); </w:t>
      </w:r>
    </w:p>
    <w:p w14:paraId="4762DD3C" w14:textId="77777777" w:rsidR="000B2044" w:rsidRPr="00043832" w:rsidRDefault="000B2044">
      <w:pPr>
        <w:pStyle w:val="ListParagraph"/>
        <w:numPr>
          <w:ilvl w:val="0"/>
          <w:numId w:val="60"/>
        </w:numPr>
        <w:autoSpaceDE w:val="0"/>
        <w:autoSpaceDN w:val="0"/>
        <w:adjustRightInd w:val="0"/>
        <w:spacing w:after="58"/>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pentru operațiunile al căror cost total este mai mare de 5.000.000,00 EUR (inclusiv TVA), în cazul în care TVA-ul nu se recuperează în temeiul legislației naționale privind TVA; </w:t>
      </w:r>
    </w:p>
    <w:p w14:paraId="36CE1F23" w14:textId="77777777" w:rsidR="000B2044" w:rsidRPr="00043832" w:rsidRDefault="000B2044" w:rsidP="000B2044">
      <w:pPr>
        <w:autoSpaceDE w:val="0"/>
        <w:autoSpaceDN w:val="0"/>
        <w:adjustRightInd w:val="0"/>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În aplicarea excepției prevăzute la art. 64 alin. (1) lit. (c) pct. (i) din Regulamentul (UE) 2021/1.060, cheltuiala cu taxa pe valoare adăugată este eligibilă dacă este aferentă unor cheltuieli eligibile efectuate în cadrul proiectelor finanțate, în condițiile în care nu este finanțată </w:t>
      </w:r>
      <w:r w:rsidRPr="00043832">
        <w:rPr>
          <w:rFonts w:asciiTheme="minorHAnsi" w:hAnsiTheme="minorHAnsi" w:cstheme="minorHAnsi"/>
          <w:color w:val="000000"/>
          <w:sz w:val="24"/>
          <w:szCs w:val="24"/>
          <w:lang w:eastAsia="ro-RO"/>
        </w:rPr>
        <w:lastRenderedPageBreak/>
        <w:t xml:space="preserve">și din alte fonduri publice. În aplicarea excepției prevăzute la art. 64 alin. (1) lit. (c) pct. (ii) din Regulamentul (UE) 2021/1.060, cheltuiala cu taxa pe valoare adăugată este eligibilă dacă este aferentă unor cheltuieli eligibile efectuate în cadrul proiectelor finanțate din fondurile prevăzute în cadrul acestui apel, dacă este nerecuperabilă, potrivit legii. </w:t>
      </w:r>
    </w:p>
    <w:p w14:paraId="1C8D617A" w14:textId="77777777" w:rsidR="000B2044" w:rsidRPr="00043832" w:rsidRDefault="000B2044" w:rsidP="000B2044">
      <w:pPr>
        <w:autoSpaceDE w:val="0"/>
        <w:autoSpaceDN w:val="0"/>
        <w:adjustRightInd w:val="0"/>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Toate cheltuielile trebuie să fie justificate în contextul operațiunii și să respecte principiile bunei gestiuni financiare, în special în ceea ce privește economia și eficiența operațiunii. </w:t>
      </w:r>
    </w:p>
    <w:p w14:paraId="3A15F2BB" w14:textId="09BDF826" w:rsidR="000B2044" w:rsidRPr="004833C2" w:rsidRDefault="000B2044" w:rsidP="000B2044">
      <w:pPr>
        <w:autoSpaceDE w:val="0"/>
        <w:autoSpaceDN w:val="0"/>
        <w:adjustRightInd w:val="0"/>
        <w:jc w:val="both"/>
        <w:rPr>
          <w:rFonts w:asciiTheme="minorHAnsi" w:hAnsiTheme="minorHAnsi" w:cstheme="minorHAnsi"/>
          <w:color w:val="000000"/>
          <w:sz w:val="24"/>
          <w:szCs w:val="24"/>
          <w:lang w:eastAsia="ro-RO"/>
        </w:rPr>
      </w:pPr>
      <w:r w:rsidRPr="00043832">
        <w:rPr>
          <w:rFonts w:asciiTheme="minorHAnsi" w:hAnsiTheme="minorHAnsi" w:cstheme="minorHAnsi"/>
          <w:color w:val="000000"/>
          <w:sz w:val="24"/>
          <w:szCs w:val="24"/>
          <w:lang w:eastAsia="ro-RO"/>
        </w:rPr>
        <w:t xml:space="preserve">În conformitate cu prevederile art. 4, alineatul 7, litera c) din OUG 23/2023 solicitantul de finanțare are obligația de a asigura fonduri suficiente și realiste în bugetul proiectului, cu încadrarea în limitele maxime prevăzute în ghid. </w:t>
      </w:r>
    </w:p>
    <w:p w14:paraId="770DB564" w14:textId="77777777" w:rsidR="000B2044" w:rsidRPr="00043832" w:rsidRDefault="000B2044" w:rsidP="000B2044">
      <w:pPr>
        <w:autoSpaceDE w:val="0"/>
        <w:autoSpaceDN w:val="0"/>
        <w:adjustRightInd w:val="0"/>
        <w:jc w:val="both"/>
        <w:rPr>
          <w:rFonts w:asciiTheme="minorHAnsi" w:hAnsiTheme="minorHAnsi" w:cstheme="minorHAnsi"/>
          <w:color w:val="000000"/>
          <w:sz w:val="24"/>
          <w:szCs w:val="24"/>
          <w:lang w:eastAsia="ro-RO"/>
        </w:rPr>
      </w:pPr>
      <w:r w:rsidRPr="00043832">
        <w:rPr>
          <w:rFonts w:asciiTheme="minorHAnsi" w:hAnsiTheme="minorHAnsi" w:cstheme="minorHAnsi"/>
          <w:b/>
          <w:bCs/>
          <w:i/>
          <w:iCs/>
          <w:color w:val="000000"/>
          <w:sz w:val="24"/>
          <w:szCs w:val="24"/>
          <w:lang w:eastAsia="ro-RO"/>
        </w:rPr>
        <w:t xml:space="preserve">Notă! </w:t>
      </w:r>
    </w:p>
    <w:p w14:paraId="63F4A5C7" w14:textId="1F9A86AF" w:rsidR="000B2044" w:rsidRPr="00043832" w:rsidRDefault="000B2044" w:rsidP="000B2044">
      <w:pPr>
        <w:jc w:val="both"/>
        <w:rPr>
          <w:rFonts w:asciiTheme="minorHAnsi" w:hAnsiTheme="minorHAnsi" w:cstheme="minorHAnsi"/>
          <w:i/>
          <w:iCs/>
          <w:color w:val="000000"/>
          <w:sz w:val="24"/>
          <w:szCs w:val="24"/>
          <w:lang w:eastAsia="ro-RO"/>
        </w:rPr>
      </w:pPr>
      <w:r w:rsidRPr="00043832">
        <w:rPr>
          <w:rFonts w:asciiTheme="minorHAnsi" w:hAnsiTheme="minorHAnsi" w:cstheme="minorHAnsi"/>
          <w:i/>
          <w:iCs/>
          <w:color w:val="000000"/>
          <w:sz w:val="24"/>
          <w:szCs w:val="24"/>
          <w:lang w:eastAsia="ro-RO"/>
        </w:rPr>
        <w:t>Încadrarea cheltuielilor pe categorii și subcategorii bugetare în sistemul informatic MySMIS2021/SMIS2021+ se va face în baza Matricei de corelare a bugetului proiectului cu devizul general al investiției (Model A la prezentul ghid).</w:t>
      </w:r>
    </w:p>
    <w:p w14:paraId="312B932F" w14:textId="77777777" w:rsidR="000B2044" w:rsidRPr="000B2044" w:rsidRDefault="000B2044" w:rsidP="000B2044"/>
    <w:p w14:paraId="0DEE7D75" w14:textId="617537DD" w:rsidR="00E211D8" w:rsidRPr="005018E9" w:rsidRDefault="008D5C71">
      <w:pPr>
        <w:pStyle w:val="Heading3"/>
        <w:numPr>
          <w:ilvl w:val="2"/>
          <w:numId w:val="38"/>
        </w:numPr>
        <w:rPr>
          <w:rFonts w:asciiTheme="minorHAnsi" w:hAnsiTheme="minorHAnsi" w:cstheme="minorHAnsi"/>
          <w:bCs/>
          <w:i w:val="0"/>
        </w:rPr>
      </w:pPr>
      <w:bookmarkStart w:id="101" w:name="_Toc135896980"/>
      <w:r w:rsidRPr="005018E9">
        <w:rPr>
          <w:i w:val="0"/>
        </w:rPr>
        <w:t>Baza legală pentru stabilirea eligibilității cheltuielilor</w:t>
      </w:r>
      <w:bookmarkEnd w:id="101"/>
    </w:p>
    <w:p w14:paraId="5D7DF71A" w14:textId="77777777" w:rsidR="006E2D78" w:rsidRPr="003147D5" w:rsidRDefault="006E2D78" w:rsidP="008F1EC8">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Regulamentul (UE, EURATOM) nr. 2020/2093 al Consiliului din 17 decembrie 2020 de stabilire a cadrului financiar multianual pentru perioada 2021 – 2027, cu modificările și completările ulterioare</w:t>
      </w:r>
      <w:r>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 </w:t>
      </w:r>
    </w:p>
    <w:p w14:paraId="447D8F0A" w14:textId="77777777" w:rsidR="006E2D78" w:rsidRPr="003147D5" w:rsidRDefault="006E2D78" w:rsidP="008F1EC8">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(UE, EURATOM) nr. 2018/1046 al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cu modificările și completările ulterioare; </w:t>
      </w:r>
    </w:p>
    <w:p w14:paraId="1FE5505F" w14:textId="77777777" w:rsidR="006E2D78" w:rsidRPr="003147D5" w:rsidRDefault="006E2D78" w:rsidP="008F1EC8">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șiFondului pentru azil, migrație și integrare, Fondului pentru securitate internă și Instrumentului de sprijin financiar pentru managementul frontierelor și politica de vize, cu modificările și completările ulterioare; </w:t>
      </w:r>
    </w:p>
    <w:p w14:paraId="3B4908E8" w14:textId="77777777" w:rsidR="006E2D78" w:rsidRPr="003147D5" w:rsidRDefault="006E2D78" w:rsidP="008F1EC8">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Regulamentul (UE) 2021/1058 al Parlamentului European și al Consiliului din 24 iunie 2021 privind Fondul european de dezvoltare regională și Fondul de coeziune, cu modificările și completările ulterioare; </w:t>
      </w:r>
    </w:p>
    <w:p w14:paraId="7BE76F30" w14:textId="77777777" w:rsidR="006E2D78" w:rsidRPr="003147D5" w:rsidRDefault="006E2D78" w:rsidP="008F1EC8">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Hotărârea</w:t>
      </w:r>
      <w:r w:rsidRPr="003147D5">
        <w:rPr>
          <w:rFonts w:asciiTheme="minorHAnsi" w:hAnsiTheme="minorHAnsi" w:cstheme="minorHAnsi"/>
          <w:color w:val="000000"/>
          <w:sz w:val="24"/>
          <w:szCs w:val="24"/>
          <w:lang w:eastAsia="en-GB"/>
        </w:rPr>
        <w:t xml:space="preserve"> </w:t>
      </w:r>
      <w:r>
        <w:rPr>
          <w:rFonts w:asciiTheme="minorHAnsi" w:hAnsiTheme="minorHAnsi" w:cstheme="minorHAnsi"/>
          <w:color w:val="000000"/>
          <w:sz w:val="24"/>
          <w:szCs w:val="24"/>
          <w:lang w:eastAsia="en-GB"/>
        </w:rPr>
        <w:t>de G</w:t>
      </w:r>
      <w:r w:rsidRPr="003147D5">
        <w:rPr>
          <w:rFonts w:asciiTheme="minorHAnsi" w:hAnsiTheme="minorHAnsi" w:cstheme="minorHAnsi"/>
          <w:color w:val="000000"/>
          <w:sz w:val="24"/>
          <w:szCs w:val="24"/>
          <w:lang w:eastAsia="en-GB"/>
        </w:rPr>
        <w:t>uver</w:t>
      </w:r>
      <w:r>
        <w:rPr>
          <w:rFonts w:asciiTheme="minorHAnsi" w:hAnsiTheme="minorHAnsi" w:cstheme="minorHAnsi"/>
          <w:color w:val="000000"/>
          <w:sz w:val="24"/>
          <w:szCs w:val="24"/>
          <w:lang w:eastAsia="en-GB"/>
        </w:rPr>
        <w:t>n</w:t>
      </w:r>
      <w:r w:rsidRPr="003147D5">
        <w:rPr>
          <w:rFonts w:asciiTheme="minorHAnsi" w:hAnsiTheme="minorHAnsi" w:cstheme="minorHAnsi"/>
          <w:color w:val="000000"/>
          <w:sz w:val="24"/>
          <w:szCs w:val="24"/>
          <w:lang w:eastAsia="en-GB"/>
        </w:rPr>
        <w:t xml:space="preserve"> nr. 873/2022 pentru stabilirea cadrului legal privind eligibilitatea cheltuielilor efectuate de beneficiari în cadrul operațiunilor finanțate </w:t>
      </w:r>
      <w:r w:rsidRPr="003147D5">
        <w:rPr>
          <w:rFonts w:asciiTheme="minorHAnsi" w:hAnsiTheme="minorHAnsi" w:cstheme="minorHAnsi"/>
          <w:color w:val="000000"/>
          <w:sz w:val="24"/>
          <w:szCs w:val="24"/>
          <w:lang w:eastAsia="en-GB"/>
        </w:rPr>
        <w:lastRenderedPageBreak/>
        <w:t>în perioada de programare 2021—2027 prin Fondul european de dezvoltare regională, Fondul social european Plus, Fondul de coeziune și Fondul pentru o tranziție justă, cu modificările și completările ulterioare</w:t>
      </w:r>
      <w:r>
        <w:rPr>
          <w:rFonts w:asciiTheme="minorHAnsi" w:hAnsiTheme="minorHAnsi" w:cstheme="minorHAnsi"/>
          <w:color w:val="000000"/>
          <w:sz w:val="24"/>
          <w:szCs w:val="24"/>
          <w:lang w:eastAsia="en-GB"/>
        </w:rPr>
        <w:t>;</w:t>
      </w:r>
    </w:p>
    <w:p w14:paraId="78A18C81" w14:textId="77777777" w:rsidR="006E2D78" w:rsidRPr="003147D5" w:rsidRDefault="006E2D78" w:rsidP="008F1EC8">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 cu modificările și completările ulterioare</w:t>
      </w:r>
      <w:r>
        <w:rPr>
          <w:rFonts w:asciiTheme="minorHAnsi" w:hAnsiTheme="minorHAnsi" w:cstheme="minorHAnsi"/>
          <w:color w:val="000000"/>
          <w:sz w:val="24"/>
          <w:szCs w:val="24"/>
          <w:lang w:eastAsia="en-GB"/>
        </w:rPr>
        <w:t>;</w:t>
      </w:r>
    </w:p>
    <w:p w14:paraId="68982BAB" w14:textId="77777777" w:rsidR="006E2D78" w:rsidRPr="003147D5" w:rsidRDefault="006E2D78" w:rsidP="008F1EC8">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30D0343C" w14:textId="77777777" w:rsidR="006E2D78" w:rsidRPr="003147D5" w:rsidRDefault="006E2D78" w:rsidP="008F1EC8">
      <w:pPr>
        <w:numPr>
          <w:ilvl w:val="0"/>
          <w:numId w:val="10"/>
        </w:numPr>
        <w:autoSpaceDE w:val="0"/>
        <w:autoSpaceDN w:val="0"/>
        <w:adjustRightInd w:val="0"/>
        <w:spacing w:before="0" w:after="0"/>
        <w:ind w:left="1134" w:hanging="425"/>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Legea 227/2015 privind Codul fiscal, cu modificările și completările ulterioare.</w:t>
      </w:r>
    </w:p>
    <w:p w14:paraId="54E364F0" w14:textId="77777777" w:rsidR="006E2D78" w:rsidRPr="006E2D78" w:rsidRDefault="006E2D78" w:rsidP="006E2D78">
      <w:pPr>
        <w:pStyle w:val="ListParagraph"/>
        <w:spacing w:before="0" w:after="0"/>
        <w:jc w:val="both"/>
        <w:rPr>
          <w:rFonts w:asciiTheme="minorHAnsi" w:hAnsiTheme="minorHAnsi" w:cstheme="minorHAnsi"/>
          <w:b/>
          <w:bCs/>
          <w:sz w:val="24"/>
          <w:szCs w:val="24"/>
        </w:rPr>
      </w:pPr>
    </w:p>
    <w:p w14:paraId="10E31758" w14:textId="1EF84581" w:rsidR="008D5C71" w:rsidRPr="005018E9" w:rsidRDefault="008D5C71">
      <w:pPr>
        <w:pStyle w:val="Heading3"/>
        <w:numPr>
          <w:ilvl w:val="2"/>
          <w:numId w:val="38"/>
        </w:numPr>
        <w:rPr>
          <w:rFonts w:asciiTheme="minorHAnsi" w:hAnsiTheme="minorHAnsi" w:cstheme="minorHAnsi"/>
          <w:bCs/>
          <w:i w:val="0"/>
        </w:rPr>
      </w:pPr>
      <w:bookmarkStart w:id="102" w:name="_Toc135896981"/>
      <w:r w:rsidRPr="005018E9">
        <w:rPr>
          <w:i w:val="0"/>
        </w:rPr>
        <w:t>Categorii și plafoane de cheltuieli eligibile</w:t>
      </w:r>
      <w:bookmarkEnd w:id="102"/>
    </w:p>
    <w:p w14:paraId="115B5F55" w14:textId="77777777" w:rsidR="006E2D78" w:rsidRPr="00CE009E" w:rsidRDefault="006E2D78" w:rsidP="006E2D78">
      <w:pPr>
        <w:pStyle w:val="ListParagraph"/>
        <w:spacing w:before="0" w:after="0"/>
        <w:ind w:left="0"/>
        <w:jc w:val="both"/>
        <w:rPr>
          <w:rFonts w:asciiTheme="minorHAnsi" w:hAnsiTheme="minorHAnsi" w:cstheme="minorHAnsi"/>
          <w:i/>
          <w:iCs/>
          <w:sz w:val="24"/>
          <w:szCs w:val="24"/>
        </w:rPr>
      </w:pPr>
    </w:p>
    <w:p w14:paraId="54E97325" w14:textId="1B54FAEC" w:rsidR="006E2D78" w:rsidRDefault="006E2D78" w:rsidP="006E2D78">
      <w:pPr>
        <w:pStyle w:val="ListParagraph"/>
        <w:spacing w:before="0" w:after="0"/>
        <w:ind w:left="0"/>
        <w:jc w:val="both"/>
        <w:rPr>
          <w:rFonts w:ascii="Calibri" w:hAnsi="Calibri"/>
          <w:sz w:val="24"/>
          <w:szCs w:val="24"/>
          <w:lang w:val="en-US"/>
        </w:rPr>
      </w:pPr>
      <w:proofErr w:type="spellStart"/>
      <w:r>
        <w:rPr>
          <w:rFonts w:ascii="Calibri" w:hAnsi="Calibri"/>
          <w:sz w:val="24"/>
          <w:szCs w:val="24"/>
          <w:lang w:val="en-US"/>
        </w:rPr>
        <w:t>Condițiile</w:t>
      </w:r>
      <w:proofErr w:type="spellEnd"/>
      <w:r>
        <w:rPr>
          <w:rFonts w:ascii="Calibri" w:hAnsi="Calibri"/>
          <w:sz w:val="24"/>
          <w:szCs w:val="24"/>
          <w:lang w:val="en-US"/>
        </w:rPr>
        <w:t xml:space="preserve"> cumulative de </w:t>
      </w:r>
      <w:proofErr w:type="spellStart"/>
      <w:r>
        <w:rPr>
          <w:rFonts w:ascii="Calibri" w:hAnsi="Calibri"/>
          <w:sz w:val="24"/>
          <w:szCs w:val="24"/>
          <w:lang w:val="en-US"/>
        </w:rPr>
        <w:t>eligibilitate</w:t>
      </w:r>
      <w:proofErr w:type="spellEnd"/>
      <w:r>
        <w:rPr>
          <w:rFonts w:ascii="Calibri" w:hAnsi="Calibri"/>
          <w:sz w:val="24"/>
          <w:szCs w:val="24"/>
          <w:lang w:val="en-US"/>
        </w:rPr>
        <w:t xml:space="preserve"> a </w:t>
      </w:r>
      <w:proofErr w:type="spellStart"/>
      <w:r>
        <w:rPr>
          <w:rFonts w:ascii="Calibri" w:hAnsi="Calibri"/>
          <w:sz w:val="24"/>
          <w:szCs w:val="24"/>
          <w:lang w:val="en-US"/>
        </w:rPr>
        <w:t>cheltuielilor</w:t>
      </w:r>
      <w:proofErr w:type="spellEnd"/>
      <w:r>
        <w:rPr>
          <w:rFonts w:ascii="Calibri" w:hAnsi="Calibri"/>
          <w:sz w:val="24"/>
          <w:szCs w:val="24"/>
          <w:lang w:val="en-US"/>
        </w:rPr>
        <w:t xml:space="preserve">, </w:t>
      </w:r>
      <w:proofErr w:type="spellStart"/>
      <w:r>
        <w:rPr>
          <w:rFonts w:ascii="Calibri" w:hAnsi="Calibri"/>
          <w:sz w:val="24"/>
          <w:szCs w:val="24"/>
          <w:lang w:val="en-US"/>
        </w:rPr>
        <w:t>respectiv</w:t>
      </w:r>
      <w:proofErr w:type="spellEnd"/>
      <w:r>
        <w:rPr>
          <w:rFonts w:ascii="Calibri" w:hAnsi="Calibri"/>
          <w:sz w:val="24"/>
          <w:szCs w:val="24"/>
          <w:lang w:val="en-US"/>
        </w:rPr>
        <w:t xml:space="preserve"> </w:t>
      </w:r>
      <w:proofErr w:type="spellStart"/>
      <w:r>
        <w:rPr>
          <w:rFonts w:ascii="Calibri" w:hAnsi="Calibri"/>
          <w:sz w:val="24"/>
          <w:szCs w:val="24"/>
          <w:lang w:val="en-US"/>
        </w:rPr>
        <w:t>categoriile</w:t>
      </w:r>
      <w:proofErr w:type="spellEnd"/>
      <w:r>
        <w:rPr>
          <w:rFonts w:ascii="Calibri" w:hAnsi="Calibri"/>
          <w:sz w:val="24"/>
          <w:szCs w:val="24"/>
          <w:lang w:val="en-US"/>
        </w:rPr>
        <w:t xml:space="preserve"> </w:t>
      </w:r>
      <w:proofErr w:type="spellStart"/>
      <w:r>
        <w:rPr>
          <w:rFonts w:ascii="Calibri" w:hAnsi="Calibri"/>
          <w:sz w:val="24"/>
          <w:szCs w:val="24"/>
          <w:lang w:val="en-US"/>
        </w:rPr>
        <w:t>și</w:t>
      </w:r>
      <w:proofErr w:type="spellEnd"/>
      <w:r>
        <w:rPr>
          <w:rFonts w:ascii="Calibri" w:hAnsi="Calibri"/>
          <w:sz w:val="24"/>
          <w:szCs w:val="24"/>
          <w:lang w:val="en-US"/>
        </w:rPr>
        <w:t xml:space="preserve"> sub-</w:t>
      </w:r>
      <w:proofErr w:type="spellStart"/>
      <w:r>
        <w:rPr>
          <w:rFonts w:ascii="Calibri" w:hAnsi="Calibri"/>
          <w:sz w:val="24"/>
          <w:szCs w:val="24"/>
          <w:lang w:val="en-US"/>
        </w:rPr>
        <w:t>categoriile</w:t>
      </w:r>
      <w:proofErr w:type="spellEnd"/>
      <w:r>
        <w:rPr>
          <w:rFonts w:ascii="Calibri" w:hAnsi="Calibri"/>
          <w:sz w:val="24"/>
          <w:szCs w:val="24"/>
          <w:lang w:val="en-US"/>
        </w:rPr>
        <w:t xml:space="preserve"> de </w:t>
      </w:r>
      <w:proofErr w:type="spellStart"/>
      <w:r>
        <w:rPr>
          <w:rFonts w:ascii="Calibri" w:hAnsi="Calibri"/>
          <w:sz w:val="24"/>
          <w:szCs w:val="24"/>
          <w:lang w:val="en-US"/>
        </w:rPr>
        <w:t>cheltuieli</w:t>
      </w:r>
      <w:proofErr w:type="spellEnd"/>
      <w:r>
        <w:rPr>
          <w:rFonts w:ascii="Calibri" w:hAnsi="Calibri"/>
          <w:sz w:val="24"/>
          <w:szCs w:val="24"/>
          <w:lang w:val="en-US"/>
        </w:rPr>
        <w:t xml:space="preserve"> </w:t>
      </w:r>
      <w:proofErr w:type="spellStart"/>
      <w:r>
        <w:rPr>
          <w:rFonts w:ascii="Calibri" w:hAnsi="Calibri"/>
          <w:sz w:val="24"/>
          <w:szCs w:val="24"/>
          <w:lang w:val="en-US"/>
        </w:rPr>
        <w:t>eligibile</w:t>
      </w:r>
      <w:proofErr w:type="spellEnd"/>
      <w:r>
        <w:rPr>
          <w:rFonts w:ascii="Calibri" w:hAnsi="Calibri"/>
          <w:sz w:val="24"/>
          <w:szCs w:val="24"/>
          <w:lang w:val="en-US"/>
        </w:rPr>
        <w:t xml:space="preserve"> </w:t>
      </w:r>
      <w:proofErr w:type="spellStart"/>
      <w:r>
        <w:rPr>
          <w:rFonts w:ascii="Calibri" w:hAnsi="Calibri"/>
          <w:sz w:val="24"/>
          <w:szCs w:val="24"/>
          <w:lang w:val="en-US"/>
        </w:rPr>
        <w:t>aplicabile</w:t>
      </w:r>
      <w:proofErr w:type="spellEnd"/>
      <w:r>
        <w:rPr>
          <w:rFonts w:ascii="Calibri" w:hAnsi="Calibri"/>
          <w:sz w:val="24"/>
          <w:szCs w:val="24"/>
          <w:lang w:val="en-US"/>
        </w:rPr>
        <w:t xml:space="preserve"> </w:t>
      </w:r>
      <w:proofErr w:type="spellStart"/>
      <w:r>
        <w:rPr>
          <w:rFonts w:ascii="Calibri" w:hAnsi="Calibri"/>
          <w:sz w:val="24"/>
          <w:szCs w:val="24"/>
          <w:lang w:val="en-US"/>
        </w:rPr>
        <w:t>acestui</w:t>
      </w:r>
      <w:proofErr w:type="spellEnd"/>
      <w:r>
        <w:rPr>
          <w:rFonts w:ascii="Calibri" w:hAnsi="Calibri"/>
          <w:sz w:val="24"/>
          <w:szCs w:val="24"/>
          <w:lang w:val="en-US"/>
        </w:rPr>
        <w:t xml:space="preserve"> </w:t>
      </w:r>
      <w:proofErr w:type="spellStart"/>
      <w:r>
        <w:rPr>
          <w:rFonts w:ascii="Calibri" w:hAnsi="Calibri"/>
          <w:sz w:val="24"/>
          <w:szCs w:val="24"/>
          <w:lang w:val="en-US"/>
        </w:rPr>
        <w:t>apel</w:t>
      </w:r>
      <w:proofErr w:type="spellEnd"/>
      <w:r>
        <w:rPr>
          <w:rFonts w:ascii="Calibri" w:hAnsi="Calibri"/>
          <w:sz w:val="24"/>
          <w:szCs w:val="24"/>
          <w:lang w:val="en-US"/>
        </w:rPr>
        <w:t xml:space="preserve"> de </w:t>
      </w:r>
      <w:proofErr w:type="spellStart"/>
      <w:r>
        <w:rPr>
          <w:rFonts w:ascii="Calibri" w:hAnsi="Calibri"/>
          <w:sz w:val="24"/>
          <w:szCs w:val="24"/>
          <w:lang w:val="en-US"/>
        </w:rPr>
        <w:t>proiecte</w:t>
      </w:r>
      <w:proofErr w:type="spellEnd"/>
      <w:r>
        <w:rPr>
          <w:rFonts w:ascii="Calibri" w:hAnsi="Calibri"/>
          <w:sz w:val="24"/>
          <w:szCs w:val="24"/>
          <w:lang w:val="en-US"/>
        </w:rPr>
        <w:t xml:space="preserve"> sunt </w:t>
      </w:r>
      <w:proofErr w:type="spellStart"/>
      <w:r>
        <w:rPr>
          <w:rFonts w:ascii="Calibri" w:hAnsi="Calibri"/>
          <w:sz w:val="24"/>
          <w:szCs w:val="24"/>
          <w:lang w:val="en-US"/>
        </w:rPr>
        <w:t>detaliate</w:t>
      </w:r>
      <w:proofErr w:type="spellEnd"/>
      <w:r>
        <w:rPr>
          <w:rFonts w:ascii="Calibri" w:hAnsi="Calibri"/>
          <w:sz w:val="24"/>
          <w:szCs w:val="24"/>
          <w:lang w:val="en-US"/>
        </w:rPr>
        <w:t xml:space="preserve"> </w:t>
      </w:r>
      <w:proofErr w:type="spellStart"/>
      <w:r>
        <w:rPr>
          <w:rFonts w:ascii="Calibri" w:hAnsi="Calibri"/>
          <w:sz w:val="24"/>
          <w:szCs w:val="24"/>
          <w:lang w:val="en-US"/>
        </w:rPr>
        <w:t>în</w:t>
      </w:r>
      <w:proofErr w:type="spellEnd"/>
      <w:r>
        <w:rPr>
          <w:rFonts w:ascii="Calibri" w:hAnsi="Calibri"/>
          <w:sz w:val="24"/>
          <w:szCs w:val="24"/>
          <w:lang w:val="en-US"/>
        </w:rPr>
        <w:t xml:space="preserve"> </w:t>
      </w:r>
      <w:proofErr w:type="spellStart"/>
      <w:r>
        <w:rPr>
          <w:rFonts w:ascii="Calibri" w:hAnsi="Calibri"/>
          <w:sz w:val="24"/>
          <w:szCs w:val="24"/>
          <w:lang w:val="en-US"/>
        </w:rPr>
        <w:t>cadrul</w:t>
      </w:r>
      <w:proofErr w:type="spellEnd"/>
      <w:r>
        <w:rPr>
          <w:rFonts w:ascii="Calibri" w:hAnsi="Calibri"/>
          <w:sz w:val="24"/>
          <w:szCs w:val="24"/>
          <w:lang w:val="en-US"/>
        </w:rPr>
        <w:t xml:space="preserve"> </w:t>
      </w:r>
      <w:proofErr w:type="spellStart"/>
      <w:r>
        <w:rPr>
          <w:rFonts w:ascii="Calibri" w:hAnsi="Calibri"/>
          <w:sz w:val="24"/>
          <w:szCs w:val="24"/>
          <w:lang w:val="en-US"/>
        </w:rPr>
        <w:t>Anexei</w:t>
      </w:r>
      <w:proofErr w:type="spellEnd"/>
      <w:r>
        <w:rPr>
          <w:rFonts w:ascii="Calibri" w:hAnsi="Calibri"/>
          <w:sz w:val="24"/>
          <w:szCs w:val="24"/>
          <w:lang w:val="en-US"/>
        </w:rPr>
        <w:t xml:space="preserve"> 5, Lista de </w:t>
      </w:r>
      <w:proofErr w:type="spellStart"/>
      <w:r>
        <w:rPr>
          <w:rFonts w:ascii="Calibri" w:hAnsi="Calibri"/>
          <w:sz w:val="24"/>
          <w:szCs w:val="24"/>
          <w:lang w:val="en-US"/>
        </w:rPr>
        <w:t>cheltuieli</w:t>
      </w:r>
      <w:proofErr w:type="spellEnd"/>
      <w:r>
        <w:rPr>
          <w:rFonts w:ascii="Calibri" w:hAnsi="Calibri"/>
          <w:sz w:val="24"/>
          <w:szCs w:val="24"/>
          <w:lang w:val="en-US"/>
        </w:rPr>
        <w:t xml:space="preserve"> </w:t>
      </w:r>
      <w:proofErr w:type="spellStart"/>
      <w:r>
        <w:rPr>
          <w:rFonts w:ascii="Calibri" w:hAnsi="Calibri"/>
          <w:sz w:val="24"/>
          <w:szCs w:val="24"/>
          <w:lang w:val="en-US"/>
        </w:rPr>
        <w:t>eligibile</w:t>
      </w:r>
      <w:proofErr w:type="spellEnd"/>
      <w:r>
        <w:rPr>
          <w:rFonts w:ascii="Calibri" w:hAnsi="Calibri"/>
          <w:sz w:val="24"/>
          <w:szCs w:val="24"/>
          <w:lang w:val="en-US"/>
        </w:rPr>
        <w:t xml:space="preserve"> la </w:t>
      </w:r>
      <w:proofErr w:type="spellStart"/>
      <w:r>
        <w:rPr>
          <w:rFonts w:ascii="Calibri" w:hAnsi="Calibri"/>
          <w:sz w:val="24"/>
          <w:szCs w:val="24"/>
          <w:lang w:val="en-US"/>
        </w:rPr>
        <w:t>prezentul</w:t>
      </w:r>
      <w:proofErr w:type="spellEnd"/>
      <w:r>
        <w:rPr>
          <w:rFonts w:ascii="Calibri" w:hAnsi="Calibri"/>
          <w:sz w:val="24"/>
          <w:szCs w:val="24"/>
          <w:lang w:val="en-US"/>
        </w:rPr>
        <w:t xml:space="preserve"> </w:t>
      </w:r>
      <w:proofErr w:type="spellStart"/>
      <w:r>
        <w:rPr>
          <w:rFonts w:ascii="Calibri" w:hAnsi="Calibri"/>
          <w:sz w:val="24"/>
          <w:szCs w:val="24"/>
          <w:lang w:val="en-US"/>
        </w:rPr>
        <w:t>ghid</w:t>
      </w:r>
      <w:proofErr w:type="spellEnd"/>
      <w:r>
        <w:rPr>
          <w:rFonts w:ascii="Calibri" w:hAnsi="Calibri"/>
          <w:sz w:val="24"/>
          <w:szCs w:val="24"/>
          <w:lang w:val="en-US"/>
        </w:rPr>
        <w:t>.</w:t>
      </w:r>
    </w:p>
    <w:p w14:paraId="49B1C160" w14:textId="77777777" w:rsidR="009A2447" w:rsidRDefault="009A2447" w:rsidP="006E2D78">
      <w:pPr>
        <w:pStyle w:val="ListParagraph"/>
        <w:spacing w:before="0" w:after="0"/>
        <w:ind w:left="0"/>
        <w:jc w:val="both"/>
        <w:rPr>
          <w:rFonts w:ascii="Calibri" w:hAnsi="Calibri"/>
          <w:sz w:val="24"/>
          <w:szCs w:val="24"/>
          <w:lang w:val="en-US"/>
        </w:rPr>
      </w:pPr>
    </w:p>
    <w:p w14:paraId="7639C907" w14:textId="4E2DABE1" w:rsidR="006E2D78" w:rsidRPr="005018E9" w:rsidRDefault="008D5C71">
      <w:pPr>
        <w:pStyle w:val="Heading3"/>
        <w:numPr>
          <w:ilvl w:val="2"/>
          <w:numId w:val="38"/>
        </w:numPr>
        <w:rPr>
          <w:rFonts w:asciiTheme="minorHAnsi" w:hAnsiTheme="minorHAnsi" w:cstheme="minorHAnsi"/>
          <w:bCs/>
          <w:i w:val="0"/>
        </w:rPr>
      </w:pPr>
      <w:bookmarkStart w:id="103" w:name="_Toc135896982"/>
      <w:r w:rsidRPr="005018E9">
        <w:rPr>
          <w:i w:val="0"/>
        </w:rPr>
        <w:t>Categorii de cheltuieli neeligibile</w:t>
      </w:r>
      <w:bookmarkEnd w:id="103"/>
    </w:p>
    <w:p w14:paraId="4A25FCAC" w14:textId="77777777" w:rsidR="006E2D78" w:rsidRPr="003147D5" w:rsidRDefault="006E2D78">
      <w:pPr>
        <w:numPr>
          <w:ilvl w:val="0"/>
          <w:numId w:val="12"/>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bookmarkStart w:id="104" w:name="_Hlk127367746"/>
      <w:r w:rsidRPr="003147D5">
        <w:rPr>
          <w:rFonts w:asciiTheme="minorHAnsi" w:hAnsiTheme="minorHAnsi" w:cstheme="minorHAnsi"/>
          <w:color w:val="000000"/>
          <w:sz w:val="24"/>
          <w:szCs w:val="24"/>
          <w:lang w:eastAsia="en-GB"/>
        </w:rPr>
        <w:t>categoriile de cheltuieli neeligibile men</w:t>
      </w:r>
      <w:r>
        <w:rPr>
          <w:rFonts w:asciiTheme="minorHAnsi" w:hAnsiTheme="minorHAnsi" w:cstheme="minorHAnsi"/>
          <w:color w:val="000000"/>
          <w:sz w:val="24"/>
          <w:szCs w:val="24"/>
          <w:lang w:eastAsia="en-GB"/>
        </w:rPr>
        <w:t>ț</w:t>
      </w:r>
      <w:r w:rsidRPr="003147D5">
        <w:rPr>
          <w:rFonts w:asciiTheme="minorHAnsi" w:hAnsiTheme="minorHAnsi" w:cstheme="minorHAnsi"/>
          <w:color w:val="000000"/>
          <w:sz w:val="24"/>
          <w:szCs w:val="24"/>
          <w:lang w:eastAsia="en-GB"/>
        </w:rPr>
        <w:t>ionate la art</w:t>
      </w:r>
      <w:r>
        <w:rPr>
          <w:rFonts w:asciiTheme="minorHAnsi" w:hAnsiTheme="minorHAnsi" w:cstheme="minorHAnsi"/>
          <w:color w:val="000000"/>
          <w:sz w:val="24"/>
          <w:szCs w:val="24"/>
          <w:lang w:eastAsia="en-GB"/>
        </w:rPr>
        <w:t>.</w:t>
      </w:r>
      <w:r w:rsidRPr="003147D5">
        <w:rPr>
          <w:rFonts w:asciiTheme="minorHAnsi" w:hAnsiTheme="minorHAnsi" w:cstheme="minorHAnsi"/>
          <w:color w:val="000000"/>
          <w:sz w:val="24"/>
          <w:szCs w:val="24"/>
          <w:lang w:eastAsia="en-GB"/>
        </w:rPr>
        <w:t xml:space="preserve"> 10 din Hot</w:t>
      </w:r>
      <w:r>
        <w:rPr>
          <w:rFonts w:asciiTheme="minorHAnsi" w:hAnsiTheme="minorHAnsi" w:cstheme="minorHAnsi"/>
          <w:color w:val="000000"/>
          <w:sz w:val="24"/>
          <w:szCs w:val="24"/>
          <w:lang w:eastAsia="en-GB"/>
        </w:rPr>
        <w:t>ă</w:t>
      </w:r>
      <w:r w:rsidRPr="003147D5">
        <w:rPr>
          <w:rFonts w:asciiTheme="minorHAnsi" w:hAnsiTheme="minorHAnsi" w:cstheme="minorHAnsi"/>
          <w:color w:val="000000"/>
          <w:sz w:val="24"/>
          <w:szCs w:val="24"/>
          <w:lang w:eastAsia="en-GB"/>
        </w:rPr>
        <w:t>r</w:t>
      </w:r>
      <w:r>
        <w:rPr>
          <w:rFonts w:asciiTheme="minorHAnsi" w:hAnsiTheme="minorHAnsi" w:cstheme="minorHAnsi"/>
          <w:color w:val="000000"/>
          <w:sz w:val="24"/>
          <w:szCs w:val="24"/>
          <w:lang w:eastAsia="en-GB"/>
        </w:rPr>
        <w:t>âr</w:t>
      </w:r>
      <w:r w:rsidRPr="003147D5">
        <w:rPr>
          <w:rFonts w:asciiTheme="minorHAnsi" w:hAnsiTheme="minorHAnsi" w:cstheme="minorHAnsi"/>
          <w:color w:val="000000"/>
          <w:sz w:val="24"/>
          <w:szCs w:val="24"/>
          <w:lang w:eastAsia="en-GB"/>
        </w:rPr>
        <w:t xml:space="preserve">ea Guvernului nr. 873/2022 pentru stabilirea cadrului legal privind eligibilitatea cheltuielilor efectuate de beneficiari în cadrul operațiunilor finanțate în perioada de programare 2021—2027 prin Fondul </w:t>
      </w:r>
      <w:r>
        <w:rPr>
          <w:rFonts w:asciiTheme="minorHAnsi" w:hAnsiTheme="minorHAnsi" w:cstheme="minorHAnsi"/>
          <w:color w:val="000000"/>
          <w:sz w:val="24"/>
          <w:szCs w:val="24"/>
          <w:lang w:eastAsia="en-GB"/>
        </w:rPr>
        <w:t>E</w:t>
      </w:r>
      <w:r w:rsidRPr="003147D5">
        <w:rPr>
          <w:rFonts w:asciiTheme="minorHAnsi" w:hAnsiTheme="minorHAnsi" w:cstheme="minorHAnsi"/>
          <w:color w:val="000000"/>
          <w:sz w:val="24"/>
          <w:szCs w:val="24"/>
          <w:lang w:eastAsia="en-GB"/>
        </w:rPr>
        <w:t xml:space="preserve">uropean de </w:t>
      </w:r>
      <w:r>
        <w:rPr>
          <w:rFonts w:asciiTheme="minorHAnsi" w:hAnsiTheme="minorHAnsi" w:cstheme="minorHAnsi"/>
          <w:color w:val="000000"/>
          <w:sz w:val="24"/>
          <w:szCs w:val="24"/>
          <w:lang w:eastAsia="en-GB"/>
        </w:rPr>
        <w:t>D</w:t>
      </w:r>
      <w:r w:rsidRPr="003147D5">
        <w:rPr>
          <w:rFonts w:asciiTheme="minorHAnsi" w:hAnsiTheme="minorHAnsi" w:cstheme="minorHAnsi"/>
          <w:color w:val="000000"/>
          <w:sz w:val="24"/>
          <w:szCs w:val="24"/>
          <w:lang w:eastAsia="en-GB"/>
        </w:rPr>
        <w:t xml:space="preserve">ezvoltare </w:t>
      </w:r>
      <w:r>
        <w:rPr>
          <w:rFonts w:asciiTheme="minorHAnsi" w:hAnsiTheme="minorHAnsi" w:cstheme="minorHAnsi"/>
          <w:color w:val="000000"/>
          <w:sz w:val="24"/>
          <w:szCs w:val="24"/>
          <w:lang w:eastAsia="en-GB"/>
        </w:rPr>
        <w:t>R</w:t>
      </w:r>
      <w:r w:rsidRPr="003147D5">
        <w:rPr>
          <w:rFonts w:asciiTheme="minorHAnsi" w:hAnsiTheme="minorHAnsi" w:cstheme="minorHAnsi"/>
          <w:color w:val="000000"/>
          <w:sz w:val="24"/>
          <w:szCs w:val="24"/>
          <w:lang w:eastAsia="en-GB"/>
        </w:rPr>
        <w:t xml:space="preserve">egională, Fondul </w:t>
      </w:r>
      <w:r>
        <w:rPr>
          <w:rFonts w:asciiTheme="minorHAnsi" w:hAnsiTheme="minorHAnsi" w:cstheme="minorHAnsi"/>
          <w:color w:val="000000"/>
          <w:sz w:val="24"/>
          <w:szCs w:val="24"/>
          <w:lang w:eastAsia="en-GB"/>
        </w:rPr>
        <w:t>S</w:t>
      </w:r>
      <w:r w:rsidRPr="003147D5">
        <w:rPr>
          <w:rFonts w:asciiTheme="minorHAnsi" w:hAnsiTheme="minorHAnsi" w:cstheme="minorHAnsi"/>
          <w:color w:val="000000"/>
          <w:sz w:val="24"/>
          <w:szCs w:val="24"/>
          <w:lang w:eastAsia="en-GB"/>
        </w:rPr>
        <w:t xml:space="preserve">ocial </w:t>
      </w:r>
      <w:r>
        <w:rPr>
          <w:rFonts w:asciiTheme="minorHAnsi" w:hAnsiTheme="minorHAnsi" w:cstheme="minorHAnsi"/>
          <w:color w:val="000000"/>
          <w:sz w:val="24"/>
          <w:szCs w:val="24"/>
          <w:lang w:eastAsia="en-GB"/>
        </w:rPr>
        <w:t>E</w:t>
      </w:r>
      <w:r w:rsidRPr="003147D5">
        <w:rPr>
          <w:rFonts w:asciiTheme="minorHAnsi" w:hAnsiTheme="minorHAnsi" w:cstheme="minorHAnsi"/>
          <w:color w:val="000000"/>
          <w:sz w:val="24"/>
          <w:szCs w:val="24"/>
          <w:lang w:eastAsia="en-GB"/>
        </w:rPr>
        <w:t xml:space="preserve">uropean Plus, Fondul de </w:t>
      </w:r>
      <w:r>
        <w:rPr>
          <w:rFonts w:asciiTheme="minorHAnsi" w:hAnsiTheme="minorHAnsi" w:cstheme="minorHAnsi"/>
          <w:color w:val="000000"/>
          <w:sz w:val="24"/>
          <w:szCs w:val="24"/>
          <w:lang w:eastAsia="en-GB"/>
        </w:rPr>
        <w:t>C</w:t>
      </w:r>
      <w:r w:rsidRPr="003147D5">
        <w:rPr>
          <w:rFonts w:asciiTheme="minorHAnsi" w:hAnsiTheme="minorHAnsi" w:cstheme="minorHAnsi"/>
          <w:color w:val="000000"/>
          <w:sz w:val="24"/>
          <w:szCs w:val="24"/>
          <w:lang w:eastAsia="en-GB"/>
        </w:rPr>
        <w:t xml:space="preserve">oeziune și Fondul pentru o </w:t>
      </w:r>
      <w:r>
        <w:rPr>
          <w:rFonts w:asciiTheme="minorHAnsi" w:hAnsiTheme="minorHAnsi" w:cstheme="minorHAnsi"/>
          <w:color w:val="000000"/>
          <w:sz w:val="24"/>
          <w:szCs w:val="24"/>
          <w:lang w:eastAsia="en-GB"/>
        </w:rPr>
        <w:t>T</w:t>
      </w:r>
      <w:r w:rsidRPr="003147D5">
        <w:rPr>
          <w:rFonts w:asciiTheme="minorHAnsi" w:hAnsiTheme="minorHAnsi" w:cstheme="minorHAnsi"/>
          <w:color w:val="000000"/>
          <w:sz w:val="24"/>
          <w:szCs w:val="24"/>
          <w:lang w:eastAsia="en-GB"/>
        </w:rPr>
        <w:t xml:space="preserve">ranziție </w:t>
      </w:r>
      <w:r>
        <w:rPr>
          <w:rFonts w:asciiTheme="minorHAnsi" w:hAnsiTheme="minorHAnsi" w:cstheme="minorHAnsi"/>
          <w:color w:val="000000"/>
          <w:sz w:val="24"/>
          <w:szCs w:val="24"/>
          <w:lang w:eastAsia="en-GB"/>
        </w:rPr>
        <w:t>J</w:t>
      </w:r>
      <w:r w:rsidRPr="003147D5">
        <w:rPr>
          <w:rFonts w:asciiTheme="minorHAnsi" w:hAnsiTheme="minorHAnsi" w:cstheme="minorHAnsi"/>
          <w:color w:val="000000"/>
          <w:sz w:val="24"/>
          <w:szCs w:val="24"/>
          <w:lang w:eastAsia="en-GB"/>
        </w:rPr>
        <w:t>ustă;</w:t>
      </w:r>
    </w:p>
    <w:p w14:paraId="2E5B1D7D"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prevăzute la art. 64 din Regulamentul (UE) 2021/1.060; </w:t>
      </w:r>
    </w:p>
    <w:p w14:paraId="7887176D"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aferente operațiunilor care fac obiectul uneia dintre situațiile prevăzute la art. 65 alin. (1) și (2) din Regulamentul (UE) 2021/1.060, care afectează caracterul durabil al operațiunilor, devin neeligibile, proporțional cu perioada de neconformitate; </w:t>
      </w:r>
    </w:p>
    <w:p w14:paraId="719ABAB0"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efectuate în sprijinul relocării potrivit art. 66 din Regulamentul (UE) 2021/1.060; </w:t>
      </w:r>
    </w:p>
    <w:p w14:paraId="57F8E926"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excluse de la finanțare potrivit art. 7 alin. (1), (4) și (5) din Regulamentul (UE) 2021/1.058; </w:t>
      </w:r>
    </w:p>
    <w:p w14:paraId="03153059"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realizate în cadrul operațiunilor care intră sub incidența prevederilor art. 63 alin. (6) din Regulamentul (UE) 2021/1.060, cu excepția situațiilor reglementate la art. 20 alin. (1) lit. b) din același regulament; </w:t>
      </w:r>
    </w:p>
    <w:p w14:paraId="5EEC7C21"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efectuate peste plafoanele specifice stabilite de autorităţile de management prin ghidul solicitantului, în aplicarea prevederilor art. 2 alin. (1) lit. f) din HG nr. 873/2022; </w:t>
      </w:r>
    </w:p>
    <w:p w14:paraId="3162E7DE" w14:textId="729D2421" w:rsidR="006E2D78"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lastRenderedPageBreak/>
        <w:t xml:space="preserve">cheltuielile cu investiții privind instalarea/reabilitarea/modernizarea sistemelor de încălzire pe bază de combustibili fosili (de ex. cărbune, gaz) (și/sau înlocuirea cazanului din centrala termică proprie), cu excepţia situaţiilor prevăzute la art. 7, alin (1), litera h), punctul i) din Regulamentul (UE) nr. 2021/1058 și pe bază de biomasă; </w:t>
      </w:r>
    </w:p>
    <w:p w14:paraId="117FFAA8" w14:textId="5521C30E" w:rsidR="00574BC4" w:rsidRPr="00043832" w:rsidRDefault="00574BC4">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043832">
        <w:rPr>
          <w:rFonts w:asciiTheme="minorHAnsi" w:hAnsiTheme="minorHAnsi" w:cstheme="minorHAnsi"/>
          <w:color w:val="000000"/>
          <w:sz w:val="24"/>
          <w:szCs w:val="24"/>
        </w:rPr>
        <w:t>valoarea TVA aferenta cheltuielilor neeligibile si valoarea TVA deductibila aferenta cheltuielilor eligibile;</w:t>
      </w:r>
    </w:p>
    <w:p w14:paraId="73428339"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privind costuri administrative; </w:t>
      </w:r>
    </w:p>
    <w:p w14:paraId="7A550610"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financiare, respectiv prime de asigurare, taxe, comisioane, rata și dobânzi aferente creditelor; </w:t>
      </w:r>
    </w:p>
    <w:p w14:paraId="2AD68867"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contribuția în natură; </w:t>
      </w:r>
    </w:p>
    <w:p w14:paraId="033BA32D"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amortizarea; </w:t>
      </w:r>
    </w:p>
    <w:p w14:paraId="21EF9AF7"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cu leasingul, prevăzute la art. 7 din HG nr. 873/2022; </w:t>
      </w:r>
    </w:p>
    <w:p w14:paraId="4E2E72C6"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cheltuielile privind achiziţia de dotări/echipamente/utilaje second-hand; </w:t>
      </w:r>
    </w:p>
    <w:p w14:paraId="66F5E281" w14:textId="77777777" w:rsidR="006E2D78" w:rsidRPr="003147D5"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amenzi, penalități, cheltuieli de judecată și cheltuieli de arbitraj; </w:t>
      </w:r>
    </w:p>
    <w:p w14:paraId="01FF6EC5" w14:textId="332E9169" w:rsidR="006E2D78"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CA77D6">
        <w:rPr>
          <w:rFonts w:asciiTheme="minorHAnsi" w:hAnsiTheme="minorHAnsi" w:cstheme="minorHAnsi"/>
          <w:color w:val="000000"/>
          <w:sz w:val="24"/>
          <w:szCs w:val="24"/>
          <w:lang w:eastAsia="en-GB"/>
        </w:rPr>
        <w:t>materialele consumabile, conform reglementărilor contabile (materiale auxiliare, combustibili, piese de schimb, alte materiale consumabile) sau dotări din categoria obiectelor de inventor;</w:t>
      </w:r>
    </w:p>
    <w:p w14:paraId="1C8D2B3C" w14:textId="691284E8" w:rsidR="00574BC4" w:rsidRPr="00043832" w:rsidRDefault="00574BC4">
      <w:pPr>
        <w:pStyle w:val="ListParagraph"/>
        <w:numPr>
          <w:ilvl w:val="0"/>
          <w:numId w:val="11"/>
        </w:numPr>
        <w:spacing w:before="0"/>
        <w:jc w:val="both"/>
        <w:rPr>
          <w:rFonts w:asciiTheme="minorHAnsi" w:hAnsiTheme="minorHAnsi" w:cstheme="minorHAnsi"/>
          <w:bCs/>
          <w:sz w:val="24"/>
          <w:szCs w:val="24"/>
        </w:rPr>
      </w:pPr>
      <w:r w:rsidRPr="00043832">
        <w:rPr>
          <w:rFonts w:asciiTheme="minorHAnsi" w:hAnsiTheme="minorHAnsi" w:cstheme="minorHAnsi"/>
          <w:sz w:val="24"/>
          <w:szCs w:val="24"/>
        </w:rPr>
        <w:t>cheltuieli angajate si platite inainte de 01.01.2021.</w:t>
      </w:r>
    </w:p>
    <w:p w14:paraId="3F49315E" w14:textId="423FE592" w:rsidR="006E2D78" w:rsidRPr="00CA77D6" w:rsidRDefault="006E2D78">
      <w:pPr>
        <w:numPr>
          <w:ilvl w:val="0"/>
          <w:numId w:val="11"/>
        </w:numPr>
        <w:autoSpaceDE w:val="0"/>
        <w:autoSpaceDN w:val="0"/>
        <w:adjustRightInd w:val="0"/>
        <w:spacing w:before="0" w:after="0"/>
        <w:ind w:left="426" w:hanging="426"/>
        <w:jc w:val="both"/>
        <w:rPr>
          <w:rFonts w:asciiTheme="minorHAnsi" w:hAnsiTheme="minorHAnsi" w:cstheme="minorHAnsi"/>
          <w:color w:val="000000"/>
          <w:sz w:val="24"/>
          <w:szCs w:val="24"/>
          <w:lang w:eastAsia="en-GB"/>
        </w:rPr>
      </w:pPr>
      <w:r w:rsidRPr="00CA77D6">
        <w:rPr>
          <w:rFonts w:asciiTheme="minorHAnsi" w:hAnsiTheme="minorHAnsi" w:cstheme="minorHAnsi"/>
          <w:sz w:val="24"/>
          <w:szCs w:val="24"/>
        </w:rPr>
        <w:t>sunt considerate cheltuieli neeligibile</w:t>
      </w:r>
      <w:r w:rsidR="00942CBE">
        <w:rPr>
          <w:rFonts w:asciiTheme="minorHAnsi" w:hAnsiTheme="minorHAnsi" w:cstheme="minorHAnsi"/>
          <w:sz w:val="24"/>
          <w:szCs w:val="24"/>
        </w:rPr>
        <w:t>,</w:t>
      </w:r>
      <w:r w:rsidRPr="00CA77D6">
        <w:rPr>
          <w:rFonts w:asciiTheme="minorHAnsi" w:hAnsiTheme="minorHAnsi" w:cstheme="minorHAnsi"/>
          <w:sz w:val="24"/>
          <w:szCs w:val="24"/>
        </w:rPr>
        <w:t xml:space="preserve"> cheltuielile aferente: </w:t>
      </w:r>
    </w:p>
    <w:p w14:paraId="75F7A6A9" w14:textId="4A2B83FB" w:rsidR="006E2D78" w:rsidRPr="00CA77D6" w:rsidRDefault="006E2D78">
      <w:pPr>
        <w:numPr>
          <w:ilvl w:val="0"/>
          <w:numId w:val="19"/>
        </w:numPr>
        <w:spacing w:before="0"/>
        <w:ind w:left="426" w:hanging="426"/>
        <w:jc w:val="both"/>
        <w:rPr>
          <w:rFonts w:asciiTheme="minorHAnsi" w:hAnsiTheme="minorHAnsi" w:cstheme="minorHAnsi"/>
          <w:bCs/>
          <w:sz w:val="24"/>
          <w:szCs w:val="24"/>
        </w:rPr>
      </w:pPr>
      <w:r w:rsidRPr="00CA77D6">
        <w:rPr>
          <w:rFonts w:asciiTheme="minorHAnsi" w:hAnsiTheme="minorHAnsi" w:cstheme="minorHAnsi"/>
          <w:bCs/>
          <w:sz w:val="24"/>
          <w:szCs w:val="24"/>
        </w:rPr>
        <w:t xml:space="preserve">apartamentelor cu destinaţie locuinţă (inclusiv apartamentelor declarate la ONRC ca sedii sociale de firmă, care nu desfăşoară activitate economică, cu destinaţie locuinţă), aflate în proprietatea persoanelor juridice, a </w:t>
      </w:r>
      <w:r w:rsidRPr="00CA77D6">
        <w:rPr>
          <w:rFonts w:asciiTheme="minorHAnsi" w:hAnsiTheme="minorHAnsi" w:cstheme="minorHAnsi"/>
          <w:sz w:val="24"/>
          <w:szCs w:val="24"/>
        </w:rPr>
        <w:t>Solicitantului</w:t>
      </w:r>
      <w:r w:rsidRPr="00CA77D6">
        <w:rPr>
          <w:rFonts w:asciiTheme="minorHAnsi" w:hAnsiTheme="minorHAnsi" w:cstheme="minorHAnsi"/>
          <w:bCs/>
          <w:sz w:val="24"/>
          <w:szCs w:val="24"/>
        </w:rPr>
        <w:t xml:space="preserve"> sau a autorităţilor şi instituţiilor publice</w:t>
      </w:r>
      <w:r w:rsidR="00D91D2C">
        <w:rPr>
          <w:rFonts w:asciiTheme="minorHAnsi" w:hAnsiTheme="minorHAnsi" w:cstheme="minorHAnsi"/>
          <w:bCs/>
          <w:sz w:val="24"/>
          <w:szCs w:val="24"/>
        </w:rPr>
        <w:t>;</w:t>
      </w:r>
    </w:p>
    <w:p w14:paraId="67BB1E26" w14:textId="736A733B" w:rsidR="00574BC4" w:rsidRPr="00043832" w:rsidRDefault="006E2D78">
      <w:pPr>
        <w:numPr>
          <w:ilvl w:val="0"/>
          <w:numId w:val="19"/>
        </w:numPr>
        <w:spacing w:before="0"/>
        <w:ind w:left="425" w:hanging="425"/>
        <w:jc w:val="both"/>
        <w:rPr>
          <w:rFonts w:asciiTheme="minorHAnsi" w:hAnsiTheme="minorHAnsi" w:cstheme="minorHAnsi"/>
          <w:bCs/>
          <w:sz w:val="24"/>
          <w:szCs w:val="24"/>
        </w:rPr>
      </w:pPr>
      <w:r w:rsidRPr="00CA77D6">
        <w:rPr>
          <w:rFonts w:asciiTheme="minorHAnsi" w:hAnsiTheme="minorHAnsi" w:cstheme="minorHAnsi"/>
          <w:bCs/>
          <w:sz w:val="24"/>
          <w:szCs w:val="24"/>
        </w:rPr>
        <w:t xml:space="preserve">apartamentelor cu destinaţie de spaţii comerciale sau spaţii cu altă destinaţie decât cea de locuinţă, aflate în proprietatea persoanelor fizice, a persoanelor juridice, a </w:t>
      </w:r>
      <w:r w:rsidRPr="00CA77D6">
        <w:rPr>
          <w:rFonts w:asciiTheme="minorHAnsi" w:hAnsiTheme="minorHAnsi" w:cstheme="minorHAnsi"/>
          <w:sz w:val="24"/>
          <w:szCs w:val="24"/>
        </w:rPr>
        <w:t>Solicitantului</w:t>
      </w:r>
      <w:r w:rsidRPr="00CA77D6">
        <w:rPr>
          <w:rFonts w:asciiTheme="minorHAnsi" w:hAnsiTheme="minorHAnsi" w:cstheme="minorHAnsi"/>
          <w:bCs/>
          <w:sz w:val="24"/>
          <w:szCs w:val="24"/>
        </w:rPr>
        <w:t xml:space="preserve"> sau a autorităţilor şi instituţiilor publice</w:t>
      </w:r>
      <w:r>
        <w:rPr>
          <w:rFonts w:asciiTheme="minorHAnsi" w:hAnsiTheme="minorHAnsi" w:cstheme="minorHAnsi"/>
          <w:bCs/>
          <w:sz w:val="24"/>
          <w:szCs w:val="24"/>
        </w:rPr>
        <w:t>.</w:t>
      </w:r>
    </w:p>
    <w:p w14:paraId="731CED78" w14:textId="416490B5" w:rsidR="006E2D78" w:rsidRPr="00CC529B" w:rsidRDefault="006E2D78" w:rsidP="00CC529B">
      <w:pPr>
        <w:spacing w:before="0" w:after="0"/>
        <w:jc w:val="both"/>
        <w:rPr>
          <w:rFonts w:asciiTheme="minorHAnsi" w:hAnsiTheme="minorHAnsi" w:cstheme="minorHAnsi"/>
          <w:sz w:val="24"/>
          <w:szCs w:val="24"/>
        </w:rPr>
      </w:pPr>
      <w:r w:rsidRPr="00CA77D6">
        <w:rPr>
          <w:rFonts w:asciiTheme="minorHAnsi" w:hAnsiTheme="minorHAnsi" w:cstheme="minorHAnsi"/>
          <w:sz w:val="24"/>
          <w:szCs w:val="24"/>
        </w:rPr>
        <w:t>Pentru aceste spaţii, proprietarii lor vor suporta în proporţie de 100% cheltuielile aferente</w:t>
      </w:r>
      <w:r w:rsidR="00CC529B">
        <w:rPr>
          <w:rFonts w:asciiTheme="minorHAnsi" w:hAnsiTheme="minorHAnsi" w:cstheme="minorHAnsi"/>
          <w:sz w:val="24"/>
          <w:szCs w:val="24"/>
        </w:rPr>
        <w:t xml:space="preserve"> </w:t>
      </w:r>
      <w:r w:rsidRPr="00CA77D6">
        <w:rPr>
          <w:rFonts w:asciiTheme="minorHAnsi" w:hAnsiTheme="minorHAnsi" w:cstheme="minorHAnsi"/>
          <w:sz w:val="24"/>
          <w:szCs w:val="24"/>
        </w:rPr>
        <w:t>C+M+E ce revin spaţiilor respective, proporţional cu cota-parte indiviză de proprietate.</w:t>
      </w:r>
    </w:p>
    <w:p w14:paraId="1E4F4895" w14:textId="77777777" w:rsidR="006E2D78" w:rsidRPr="00CA77D6" w:rsidRDefault="006E2D78" w:rsidP="006E2D78">
      <w:pPr>
        <w:autoSpaceDE w:val="0"/>
        <w:autoSpaceDN w:val="0"/>
        <w:adjustRightInd w:val="0"/>
        <w:spacing w:before="0" w:after="0"/>
        <w:jc w:val="both"/>
        <w:rPr>
          <w:rFonts w:asciiTheme="minorHAnsi" w:hAnsiTheme="minorHAnsi" w:cstheme="minorHAnsi"/>
          <w:color w:val="000000"/>
          <w:sz w:val="24"/>
          <w:szCs w:val="24"/>
          <w:lang w:eastAsia="en-GB"/>
        </w:rPr>
      </w:pPr>
    </w:p>
    <w:p w14:paraId="62A02B55" w14:textId="77777777" w:rsidR="006E2D78" w:rsidRDefault="006E2D78" w:rsidP="006E2D78">
      <w:pPr>
        <w:autoSpaceDN w:val="0"/>
        <w:spacing w:before="0" w:after="0"/>
        <w:jc w:val="both"/>
        <w:rPr>
          <w:rFonts w:asciiTheme="minorHAnsi" w:eastAsia="Times New Roman" w:hAnsiTheme="minorHAnsi" w:cstheme="minorHAnsi"/>
          <w:bCs/>
          <w:sz w:val="24"/>
          <w:szCs w:val="24"/>
        </w:rPr>
      </w:pPr>
      <w:r w:rsidRPr="00CA77D6">
        <w:rPr>
          <w:rFonts w:asciiTheme="minorHAnsi" w:eastAsia="Times New Roman" w:hAnsiTheme="minorHAnsi" w:cstheme="minorHAnsi"/>
          <w:bCs/>
          <w:sz w:val="24"/>
          <w:szCs w:val="24"/>
        </w:rPr>
        <w:t>Orice cheltuială neeligibilă ce va apărea în timpul implementării proiectului va fi suportată de către solicitant, respectiv de asociaţia de proprietari, conform contractului încheiat între aceștia în vederea pregătirii şi implementarii fiecărei componente incluse</w:t>
      </w:r>
      <w:r w:rsidRPr="00A83769">
        <w:rPr>
          <w:rFonts w:asciiTheme="minorHAnsi" w:eastAsia="Times New Roman" w:hAnsiTheme="minorHAnsi" w:cstheme="minorHAnsi"/>
          <w:bCs/>
          <w:sz w:val="24"/>
          <w:szCs w:val="24"/>
        </w:rPr>
        <w:t xml:space="preserve"> în cererea de finanţare.</w:t>
      </w:r>
    </w:p>
    <w:bookmarkEnd w:id="104"/>
    <w:p w14:paraId="53F69272" w14:textId="25189E03" w:rsidR="008D5C71" w:rsidRPr="000B02E0" w:rsidRDefault="008D5C71" w:rsidP="000B02E0">
      <w:pPr>
        <w:spacing w:before="0" w:after="0"/>
        <w:jc w:val="both"/>
        <w:rPr>
          <w:rFonts w:asciiTheme="minorHAnsi" w:hAnsiTheme="minorHAnsi" w:cstheme="minorHAnsi"/>
          <w:b/>
          <w:bCs/>
          <w:color w:val="FF0000"/>
          <w:sz w:val="24"/>
          <w:szCs w:val="24"/>
        </w:rPr>
      </w:pPr>
    </w:p>
    <w:p w14:paraId="5ED0C4FF" w14:textId="46E43795" w:rsidR="008D5C71" w:rsidRDefault="008D5C71">
      <w:pPr>
        <w:pStyle w:val="Heading3"/>
        <w:numPr>
          <w:ilvl w:val="2"/>
          <w:numId w:val="38"/>
        </w:numPr>
        <w:rPr>
          <w:i w:val="0"/>
        </w:rPr>
      </w:pPr>
      <w:bookmarkStart w:id="105" w:name="_Toc135896983"/>
      <w:r w:rsidRPr="005018E9">
        <w:rPr>
          <w:i w:val="0"/>
        </w:rPr>
        <w:t>Opțiuni de costuri simplificate. Costuri directe și costuri indirecte</w:t>
      </w:r>
      <w:bookmarkEnd w:id="105"/>
    </w:p>
    <w:p w14:paraId="2626BFC0" w14:textId="755ACE54" w:rsidR="00B35160" w:rsidRPr="009D4F48" w:rsidRDefault="00B35160" w:rsidP="00B35160">
      <w:pPr>
        <w:jc w:val="both"/>
        <w:rPr>
          <w:rFonts w:asciiTheme="minorHAnsi" w:hAnsiTheme="minorHAnsi" w:cstheme="minorHAnsi"/>
          <w:sz w:val="24"/>
          <w:szCs w:val="24"/>
        </w:rPr>
      </w:pPr>
      <w:r w:rsidRPr="009D4F48">
        <w:rPr>
          <w:rFonts w:asciiTheme="minorHAnsi" w:hAnsiTheme="minorHAnsi" w:cstheme="minorHAnsi"/>
          <w:sz w:val="24"/>
          <w:szCs w:val="24"/>
        </w:rPr>
        <w:t>În vederea simplificării procesului de verificare a cheltuielilor și în scopul diminuării sarcinii administrative asupra beneficiarilor și a AM PR SE, în aplicarea prevederilor Comunicării Comisiei 2021/C 200/01- orientări privind utilizarea opțiunilor simplificate în materie de costuri, AM PR SE va utiliza opțiunile de costuri simplificate, în conformitate cu prevederile Regulamentului (UE) 2021/1060, art. 54, lit. (a) si cu OUG 23/2023, art.26, lit. (4).</w:t>
      </w:r>
    </w:p>
    <w:p w14:paraId="2D95AABD" w14:textId="77777777" w:rsidR="00C05EBC" w:rsidRDefault="00C05EBC" w:rsidP="00C05EBC">
      <w:pPr>
        <w:pStyle w:val="ListParagraph"/>
        <w:spacing w:before="0" w:after="0"/>
        <w:ind w:left="0"/>
        <w:jc w:val="both"/>
        <w:rPr>
          <w:rFonts w:ascii="Calibri" w:hAnsi="Calibri"/>
          <w:sz w:val="24"/>
          <w:szCs w:val="24"/>
        </w:rPr>
      </w:pPr>
    </w:p>
    <w:p w14:paraId="61C3CD87" w14:textId="77777777" w:rsidR="00C05EBC" w:rsidRDefault="00C05EBC" w:rsidP="00C05EBC">
      <w:pPr>
        <w:pStyle w:val="ListParagraph"/>
        <w:spacing w:before="0" w:after="0"/>
        <w:ind w:left="0"/>
        <w:jc w:val="both"/>
        <w:rPr>
          <w:rFonts w:ascii="Calibri" w:hAnsi="Calibri"/>
          <w:i/>
          <w:iCs/>
          <w:sz w:val="24"/>
          <w:szCs w:val="24"/>
        </w:rPr>
      </w:pPr>
      <w:r>
        <w:rPr>
          <w:rFonts w:ascii="Calibri" w:hAnsi="Calibri"/>
          <w:b/>
          <w:bCs/>
          <w:i/>
          <w:iCs/>
          <w:sz w:val="24"/>
          <w:szCs w:val="24"/>
        </w:rPr>
        <w:t xml:space="preserve">Costurile directe </w:t>
      </w:r>
      <w:r>
        <w:rPr>
          <w:rFonts w:ascii="Calibri" w:hAnsi="Calibri"/>
          <w:i/>
          <w:iCs/>
          <w:sz w:val="24"/>
          <w:szCs w:val="24"/>
        </w:rPr>
        <w:t>sunt acele cheltuieli efectuate strict pentru investiția propusă prin proiect și care, la finalul implementării proiectului se reflectă/transpun în obiectivul investițional propus prin proiect.</w:t>
      </w:r>
    </w:p>
    <w:p w14:paraId="2FB0AF14" w14:textId="77777777" w:rsidR="00C05EBC" w:rsidRDefault="00C05EBC" w:rsidP="00C05EBC">
      <w:pPr>
        <w:pStyle w:val="ListParagraph"/>
        <w:spacing w:before="0" w:after="0"/>
        <w:ind w:left="0"/>
        <w:jc w:val="both"/>
        <w:rPr>
          <w:rFonts w:ascii="Calibri" w:hAnsi="Calibri"/>
          <w:sz w:val="24"/>
          <w:szCs w:val="24"/>
        </w:rPr>
      </w:pPr>
      <w:r>
        <w:rPr>
          <w:rFonts w:ascii="Calibri" w:hAnsi="Calibri"/>
          <w:sz w:val="24"/>
          <w:szCs w:val="24"/>
        </w:rPr>
        <w:t>Structura costurilor directe este următoarea:</w:t>
      </w:r>
    </w:p>
    <w:p w14:paraId="28394F7C" w14:textId="77777777" w:rsidR="00C05EBC" w:rsidRDefault="00C05EBC">
      <w:pPr>
        <w:pStyle w:val="ListParagraph"/>
        <w:numPr>
          <w:ilvl w:val="0"/>
          <w:numId w:val="33"/>
        </w:numPr>
        <w:spacing w:before="0" w:after="0"/>
        <w:jc w:val="both"/>
        <w:rPr>
          <w:rFonts w:ascii="Calibri" w:hAnsi="Calibri"/>
          <w:sz w:val="24"/>
          <w:szCs w:val="24"/>
        </w:rPr>
      </w:pPr>
      <w:r>
        <w:rPr>
          <w:rFonts w:ascii="Calibri" w:eastAsia="Times New Roman" w:hAnsi="Calibri" w:cs="Times New Roman"/>
          <w:sz w:val="24"/>
          <w:szCs w:val="24"/>
          <w14:ligatures w14:val="standardContextual"/>
        </w:rPr>
        <w:t>Lucrări (conform cap. 1 - Cheltuieli pentru obţinerea şi amenajarea terenului, cap. 2 - Cheltuieli pentru asigurarea utilităţilor necesare obiectivului de investiţii, cap. 4 - Cheltuieli pentru investiţia de bază, subcap. 4.1, 4.2, 4,3, cap.5 - Alte cheltuieli, subcap. 5.1, 5.3, cap.6 - Cheltuieli pentru probe tehnologice şi teste, din Devizul General)</w:t>
      </w:r>
    </w:p>
    <w:p w14:paraId="39AB0AE2" w14:textId="77777777" w:rsidR="00C05EBC" w:rsidRDefault="00C05EBC">
      <w:pPr>
        <w:pStyle w:val="ListParagraph"/>
        <w:numPr>
          <w:ilvl w:val="0"/>
          <w:numId w:val="33"/>
        </w:numPr>
        <w:spacing w:before="0" w:after="0"/>
        <w:jc w:val="both"/>
        <w:rPr>
          <w:rFonts w:ascii="Calibri" w:hAnsi="Calibri"/>
          <w:sz w:val="24"/>
          <w:szCs w:val="24"/>
        </w:rPr>
      </w:pPr>
      <w:r>
        <w:rPr>
          <w:rFonts w:ascii="Calibri" w:hAnsi="Calibri"/>
          <w:sz w:val="24"/>
          <w:szCs w:val="24"/>
        </w:rPr>
        <w:t>Echipamente/dotari (conform cap. 4 - Cheltuieli pentru investiţia de bază, subcap. 4.4, 4.5, 4.6, din Devizul General)</w:t>
      </w:r>
    </w:p>
    <w:p w14:paraId="71CD5AD6" w14:textId="03BB2CFB" w:rsidR="00C05EBC" w:rsidRPr="003345B5" w:rsidRDefault="00C05EBC">
      <w:pPr>
        <w:pStyle w:val="ListParagraph"/>
        <w:numPr>
          <w:ilvl w:val="0"/>
          <w:numId w:val="33"/>
        </w:numPr>
        <w:spacing w:before="0" w:after="0"/>
        <w:jc w:val="both"/>
        <w:rPr>
          <w:rFonts w:ascii="Calibri" w:hAnsi="Calibri"/>
          <w:sz w:val="24"/>
          <w:szCs w:val="24"/>
        </w:rPr>
      </w:pPr>
      <w:r w:rsidRPr="003345B5">
        <w:rPr>
          <w:rFonts w:ascii="Calibri" w:hAnsi="Calibri"/>
          <w:sz w:val="24"/>
          <w:szCs w:val="24"/>
        </w:rPr>
        <w:t xml:space="preserve">Servicii (conform cap. 3 - Cheltuieli pentru proiectare şi asistenţă tehnică, subcap.3.1, 3.2, 3.3, 3.4, 3.5, 3.8 din Devizul General – </w:t>
      </w:r>
      <w:r w:rsidR="00A34D4B" w:rsidRPr="00A34D4B">
        <w:rPr>
          <w:rFonts w:ascii="Calibri" w:hAnsi="Calibri"/>
          <w:sz w:val="24"/>
          <w:szCs w:val="24"/>
        </w:rPr>
        <w:t xml:space="preserve">maxim 5% din </w:t>
      </w:r>
      <w:r w:rsidR="00A34D4B" w:rsidRPr="00A34D4B">
        <w:rPr>
          <w:rFonts w:asciiTheme="minorHAnsi" w:hAnsiTheme="minorHAnsi" w:cstheme="minorHAnsi"/>
          <w:sz w:val="24"/>
          <w:szCs w:val="24"/>
        </w:rPr>
        <w:t>valoarea cheltuielilor eligibile finanțate în cadrul capitolul</w:t>
      </w:r>
      <w:r w:rsidR="00A34D4B">
        <w:rPr>
          <w:rFonts w:asciiTheme="minorHAnsi" w:hAnsiTheme="minorHAnsi" w:cstheme="minorHAnsi"/>
          <w:sz w:val="24"/>
          <w:szCs w:val="24"/>
        </w:rPr>
        <w:t>ui</w:t>
      </w:r>
      <w:r w:rsidR="00A34D4B" w:rsidRPr="00A34D4B">
        <w:rPr>
          <w:rFonts w:asciiTheme="minorHAnsi" w:hAnsiTheme="minorHAnsi" w:cstheme="minorHAnsi"/>
          <w:sz w:val="24"/>
          <w:szCs w:val="24"/>
        </w:rPr>
        <w:t xml:space="preserve"> 4 „Cheltuieli pentru investiția de bază”.</w:t>
      </w:r>
    </w:p>
    <w:p w14:paraId="6E22C2AB" w14:textId="77777777" w:rsidR="00C05EBC" w:rsidRDefault="00C05EBC" w:rsidP="00C05EBC">
      <w:pPr>
        <w:spacing w:before="0" w:after="0"/>
        <w:jc w:val="both"/>
        <w:rPr>
          <w:rFonts w:ascii="Calibri" w:hAnsi="Calibri"/>
          <w:sz w:val="24"/>
          <w:szCs w:val="24"/>
        </w:rPr>
      </w:pPr>
      <w:r>
        <w:rPr>
          <w:rFonts w:ascii="Calibri" w:hAnsi="Calibri"/>
          <w:sz w:val="24"/>
          <w:szCs w:val="24"/>
        </w:rPr>
        <w:t>Costurile directe reprezintă baza pentru calcularea costurilor indirecte.</w:t>
      </w:r>
    </w:p>
    <w:p w14:paraId="298354F3" w14:textId="77777777" w:rsidR="009D4F48" w:rsidRPr="009D4F48" w:rsidRDefault="009D4F48" w:rsidP="009D4F48">
      <w:pPr>
        <w:pStyle w:val="ListParagraph"/>
        <w:spacing w:before="0" w:after="0"/>
        <w:ind w:left="0"/>
        <w:jc w:val="both"/>
        <w:rPr>
          <w:rFonts w:ascii="Calibri" w:hAnsi="Calibri"/>
          <w:sz w:val="24"/>
          <w:szCs w:val="24"/>
        </w:rPr>
      </w:pPr>
      <w:r w:rsidRPr="009D4F48">
        <w:rPr>
          <w:rFonts w:ascii="Calibri" w:hAnsi="Calibri"/>
          <w:sz w:val="24"/>
          <w:szCs w:val="24"/>
        </w:rPr>
        <w:t>Costurile directe eligibile vor fi decontate în baza documentelor justificative.</w:t>
      </w:r>
    </w:p>
    <w:p w14:paraId="46930EEF" w14:textId="77777777" w:rsidR="00C05EBC" w:rsidRPr="000D6C35" w:rsidRDefault="00C05EBC" w:rsidP="00C05EBC">
      <w:pPr>
        <w:pStyle w:val="ListParagraph"/>
        <w:spacing w:before="0" w:after="0"/>
        <w:ind w:left="0"/>
        <w:jc w:val="both"/>
        <w:rPr>
          <w:rFonts w:asciiTheme="minorHAnsi" w:hAnsiTheme="minorHAnsi" w:cstheme="minorHAnsi"/>
          <w:b/>
          <w:bCs/>
          <w:i/>
          <w:iCs/>
          <w:sz w:val="24"/>
          <w:szCs w:val="24"/>
        </w:rPr>
      </w:pPr>
    </w:p>
    <w:p w14:paraId="12B0C78F" w14:textId="77777777" w:rsidR="00C05EBC" w:rsidRPr="000D6C35" w:rsidRDefault="00C05EBC" w:rsidP="00C05EBC">
      <w:pPr>
        <w:pStyle w:val="ListParagraph"/>
        <w:spacing w:before="0" w:after="0"/>
        <w:ind w:left="0"/>
        <w:jc w:val="both"/>
        <w:rPr>
          <w:rFonts w:asciiTheme="minorHAnsi" w:hAnsiTheme="minorHAnsi" w:cstheme="minorHAnsi"/>
          <w:i/>
          <w:iCs/>
          <w:sz w:val="24"/>
          <w:szCs w:val="24"/>
        </w:rPr>
      </w:pPr>
      <w:r w:rsidRPr="000D6C35">
        <w:rPr>
          <w:rFonts w:asciiTheme="minorHAnsi" w:hAnsiTheme="minorHAnsi" w:cstheme="minorHAnsi"/>
          <w:b/>
          <w:bCs/>
          <w:i/>
          <w:iCs/>
          <w:sz w:val="24"/>
          <w:szCs w:val="24"/>
        </w:rPr>
        <w:t>Costurile indirecte,</w:t>
      </w:r>
      <w:r w:rsidRPr="000D6C35">
        <w:rPr>
          <w:rFonts w:asciiTheme="minorHAnsi" w:hAnsiTheme="minorHAnsi" w:cstheme="minorHAnsi"/>
          <w:i/>
          <w:iCs/>
          <w:sz w:val="24"/>
          <w:szCs w:val="24"/>
        </w:rPr>
        <w:t xml:space="preserve"> prin opoziție cu costurile directe, sunt  toate acele cheltuieli care nu se încadrează în categoria costurilor directe și care sprijină transversal implementarea proiectului, iar la finalul implementării, nu se reflectă în mod direct în obiectivul investițional.</w:t>
      </w:r>
    </w:p>
    <w:p w14:paraId="4A62790D" w14:textId="77777777" w:rsidR="009D4F48" w:rsidRPr="009D4F48" w:rsidRDefault="009D4F48" w:rsidP="009D4F48">
      <w:pPr>
        <w:pStyle w:val="ListParagraph"/>
        <w:spacing w:before="0" w:after="0"/>
        <w:ind w:left="0"/>
        <w:jc w:val="both"/>
        <w:rPr>
          <w:rFonts w:ascii="Calibri" w:hAnsi="Calibri"/>
          <w:sz w:val="24"/>
          <w:szCs w:val="24"/>
        </w:rPr>
      </w:pPr>
      <w:r w:rsidRPr="009D4F48">
        <w:rPr>
          <w:rFonts w:ascii="Calibri" w:hAnsi="Calibri"/>
          <w:sz w:val="24"/>
          <w:szCs w:val="24"/>
        </w:rPr>
        <w:t xml:space="preserve">Pentru calculul costurilor indirecte se va avea în vedere  aplicarea unei rate forfetare la costurilor directe eligibile, in conformitate cu art. 54, lit. (a) din RegulamentuL (UE) 2021/1060.  Astfel, in cadrul PR SE 2021-2027, costurile indirecte vor reprezenta 5% din costurile directe eligibile. </w:t>
      </w:r>
    </w:p>
    <w:p w14:paraId="7539EDBE" w14:textId="77777777" w:rsidR="009D4F48" w:rsidRDefault="009D4F48" w:rsidP="00C05EBC">
      <w:pPr>
        <w:pStyle w:val="ListParagraph"/>
        <w:spacing w:before="0" w:after="0"/>
        <w:ind w:left="0"/>
        <w:jc w:val="both"/>
        <w:rPr>
          <w:rFonts w:asciiTheme="minorHAnsi" w:hAnsiTheme="minorHAnsi" w:cstheme="minorHAnsi"/>
          <w:sz w:val="24"/>
          <w:szCs w:val="24"/>
        </w:rPr>
      </w:pPr>
    </w:p>
    <w:p w14:paraId="22E47F89" w14:textId="400AB120" w:rsidR="00C05EBC" w:rsidRPr="000D6C35" w:rsidRDefault="00C05EBC" w:rsidP="00C05EBC">
      <w:pPr>
        <w:pStyle w:val="ListParagraph"/>
        <w:spacing w:before="0" w:after="0"/>
        <w:ind w:left="0"/>
        <w:jc w:val="both"/>
        <w:rPr>
          <w:rFonts w:asciiTheme="minorHAnsi" w:hAnsiTheme="minorHAnsi" w:cstheme="minorHAnsi"/>
          <w:sz w:val="24"/>
          <w:szCs w:val="24"/>
        </w:rPr>
      </w:pPr>
      <w:r w:rsidRPr="000D6C35">
        <w:rPr>
          <w:rFonts w:asciiTheme="minorHAnsi" w:hAnsiTheme="minorHAnsi" w:cstheme="minorHAnsi"/>
          <w:sz w:val="24"/>
          <w:szCs w:val="24"/>
        </w:rPr>
        <w:t>Structura costurilor indirecte este următoarea:</w:t>
      </w:r>
    </w:p>
    <w:p w14:paraId="32FD624B" w14:textId="3003A584" w:rsidR="00C05EBC" w:rsidRPr="00CA0171" w:rsidRDefault="00CA0171">
      <w:pPr>
        <w:pStyle w:val="ListParagraph"/>
        <w:numPr>
          <w:ilvl w:val="0"/>
          <w:numId w:val="14"/>
        </w:numPr>
        <w:spacing w:before="0" w:after="0"/>
        <w:ind w:left="360"/>
        <w:contextualSpacing w:val="0"/>
        <w:jc w:val="both"/>
        <w:rPr>
          <w:rFonts w:asciiTheme="minorHAnsi" w:hAnsiTheme="minorHAnsi" w:cstheme="minorHAnsi"/>
          <w:color w:val="000000" w:themeColor="text1"/>
          <w:sz w:val="24"/>
          <w:szCs w:val="24"/>
        </w:rPr>
      </w:pPr>
      <w:r w:rsidRPr="00CA0171">
        <w:rPr>
          <w:rFonts w:asciiTheme="minorHAnsi" w:hAnsiTheme="minorHAnsi" w:cstheme="minorHAnsi"/>
          <w:color w:val="000000" w:themeColor="text1"/>
          <w:sz w:val="24"/>
          <w:szCs w:val="24"/>
        </w:rPr>
        <w:t>Cheltuieli cu serviciile de consultanța</w:t>
      </w:r>
      <w:r w:rsidR="00C05EBC" w:rsidRPr="00CA0171">
        <w:rPr>
          <w:rFonts w:asciiTheme="minorHAnsi" w:hAnsiTheme="minorHAnsi" w:cstheme="minorHAnsi"/>
          <w:color w:val="000000" w:themeColor="text1"/>
          <w:sz w:val="24"/>
          <w:szCs w:val="24"/>
        </w:rPr>
        <w:t xml:space="preserve"> (conform cap. 3 - Cheltuieli pentru proiectare şi asistenţă tehnică, subcap. 3.6 Organizarea procedurilor de achiziție, subcap. 3.7.1 - Managementul de proiect pentru obiectivul de investiţii din Devizul General)</w:t>
      </w:r>
      <w:r w:rsidRPr="00CA0171">
        <w:rPr>
          <w:rFonts w:asciiTheme="minorHAnsi" w:hAnsiTheme="minorHAnsi" w:cstheme="minorHAnsi"/>
          <w:color w:val="000000" w:themeColor="text1"/>
          <w:sz w:val="24"/>
          <w:szCs w:val="24"/>
        </w:rPr>
        <w:t>;</w:t>
      </w:r>
    </w:p>
    <w:p w14:paraId="6461BEBA" w14:textId="7B9F4CC6" w:rsidR="00CA0171" w:rsidRPr="00CA0171" w:rsidRDefault="00CA0171">
      <w:pPr>
        <w:pStyle w:val="ListParagraph"/>
        <w:numPr>
          <w:ilvl w:val="0"/>
          <w:numId w:val="14"/>
        </w:numPr>
        <w:spacing w:before="0" w:after="0"/>
        <w:ind w:left="360"/>
        <w:contextualSpacing w:val="0"/>
        <w:jc w:val="both"/>
        <w:rPr>
          <w:rFonts w:asciiTheme="minorHAnsi" w:hAnsiTheme="minorHAnsi" w:cstheme="minorHAnsi"/>
          <w:color w:val="000000" w:themeColor="text1"/>
          <w:sz w:val="24"/>
          <w:szCs w:val="24"/>
        </w:rPr>
      </w:pPr>
      <w:r w:rsidRPr="00CA0171">
        <w:rPr>
          <w:rFonts w:asciiTheme="minorHAnsi" w:hAnsiTheme="minorHAnsi" w:cstheme="minorHAnsi"/>
          <w:color w:val="000000" w:themeColor="text1"/>
          <w:sz w:val="24"/>
          <w:szCs w:val="24"/>
        </w:rPr>
        <w:t>Cheltuieli pentru asigurarea activitatilor de Comunicare și vizibilitate ale proiectului (conform cap. 5 - Alte cheltuieli, subcap. 5.4 - Cheltuieli pentru informare şi publicitate din Devizul General)</w:t>
      </w:r>
      <w:r>
        <w:rPr>
          <w:rFonts w:asciiTheme="minorHAnsi" w:hAnsiTheme="minorHAnsi" w:cstheme="minorHAnsi"/>
          <w:color w:val="000000" w:themeColor="text1"/>
          <w:sz w:val="24"/>
          <w:szCs w:val="24"/>
        </w:rPr>
        <w:t>;</w:t>
      </w:r>
    </w:p>
    <w:p w14:paraId="405FAFA4" w14:textId="31E1F5C7" w:rsidR="00CA0171" w:rsidRPr="00CA0171" w:rsidRDefault="00CA0171">
      <w:pPr>
        <w:pStyle w:val="ListParagraph"/>
        <w:numPr>
          <w:ilvl w:val="0"/>
          <w:numId w:val="14"/>
        </w:numPr>
        <w:spacing w:before="0" w:after="0"/>
        <w:ind w:left="360"/>
        <w:contextualSpacing w:val="0"/>
        <w:jc w:val="both"/>
        <w:rPr>
          <w:rFonts w:asciiTheme="minorHAnsi" w:hAnsiTheme="minorHAnsi" w:cstheme="minorHAnsi"/>
          <w:color w:val="000000" w:themeColor="text1"/>
          <w:sz w:val="24"/>
          <w:szCs w:val="24"/>
        </w:rPr>
      </w:pPr>
      <w:r w:rsidRPr="00CA0171">
        <w:rPr>
          <w:rFonts w:asciiTheme="minorHAnsi" w:hAnsiTheme="minorHAnsi" w:cstheme="minorHAnsi"/>
          <w:color w:val="000000" w:themeColor="text1"/>
          <w:sz w:val="24"/>
          <w:szCs w:val="24"/>
        </w:rPr>
        <w:t>Comisioane, cote, taxe (conform cap. 5 - Alte cheltuieli, subcap. 5.2 Comisioane, cote, taxe, costul creditului din Devizul General);</w:t>
      </w:r>
    </w:p>
    <w:p w14:paraId="44A588D7" w14:textId="67B8AA0E" w:rsidR="00CA0171" w:rsidRPr="00CA0171" w:rsidRDefault="00CA0171">
      <w:pPr>
        <w:pStyle w:val="ListParagraph"/>
        <w:numPr>
          <w:ilvl w:val="0"/>
          <w:numId w:val="14"/>
        </w:numPr>
        <w:spacing w:before="0" w:after="0"/>
        <w:ind w:left="360"/>
        <w:contextualSpacing w:val="0"/>
        <w:jc w:val="both"/>
        <w:rPr>
          <w:rFonts w:asciiTheme="minorHAnsi" w:hAnsiTheme="minorHAnsi" w:cstheme="minorHAnsi"/>
          <w:color w:val="000000" w:themeColor="text1"/>
          <w:sz w:val="24"/>
          <w:szCs w:val="24"/>
        </w:rPr>
      </w:pPr>
      <w:r w:rsidRPr="00CA0171">
        <w:rPr>
          <w:rFonts w:asciiTheme="minorHAnsi" w:hAnsiTheme="minorHAnsi" w:cstheme="minorHAnsi"/>
          <w:color w:val="000000" w:themeColor="text1"/>
          <w:sz w:val="24"/>
          <w:szCs w:val="24"/>
        </w:rPr>
        <w:t>Cheltuieli cu serviciile de Audit financiar (conform cap. 3 - Cheltuieli pentru proiectare şi asistenţă tehnică, subcap. subcap. 3.7.2 – Auditul finaciar din Devizul General);</w:t>
      </w:r>
    </w:p>
    <w:p w14:paraId="25F6E7B6" w14:textId="55D23099" w:rsidR="00CA0171" w:rsidRPr="00CA0171" w:rsidRDefault="00CA0171">
      <w:pPr>
        <w:pStyle w:val="ListParagraph"/>
        <w:numPr>
          <w:ilvl w:val="0"/>
          <w:numId w:val="14"/>
        </w:numPr>
        <w:spacing w:before="0" w:after="0"/>
        <w:ind w:left="360"/>
        <w:contextualSpacing w:val="0"/>
        <w:jc w:val="both"/>
        <w:rPr>
          <w:rFonts w:asciiTheme="minorHAnsi" w:hAnsiTheme="minorHAnsi" w:cstheme="minorHAnsi"/>
          <w:color w:val="000000" w:themeColor="text1"/>
          <w:sz w:val="24"/>
          <w:szCs w:val="24"/>
        </w:rPr>
      </w:pPr>
      <w:r w:rsidRPr="00CA0171">
        <w:rPr>
          <w:rFonts w:asciiTheme="minorHAnsi" w:hAnsiTheme="minorHAnsi" w:cstheme="minorHAnsi"/>
          <w:color w:val="000000" w:themeColor="text1"/>
          <w:sz w:val="24"/>
          <w:szCs w:val="24"/>
        </w:rPr>
        <w:t>Cheltuieli care vizeaza acordarea de salarii, sporuri membrilor echipei de management a proiectului</w:t>
      </w:r>
      <w:r>
        <w:rPr>
          <w:rFonts w:asciiTheme="minorHAnsi" w:hAnsiTheme="minorHAnsi" w:cstheme="minorHAnsi"/>
          <w:color w:val="000000" w:themeColor="text1"/>
          <w:sz w:val="24"/>
          <w:szCs w:val="24"/>
        </w:rPr>
        <w:t>.</w:t>
      </w:r>
      <w:r w:rsidRPr="00CA0171">
        <w:rPr>
          <w:rFonts w:asciiTheme="minorHAnsi" w:hAnsiTheme="minorHAnsi" w:cstheme="minorHAnsi"/>
          <w:color w:val="000000" w:themeColor="text1"/>
          <w:sz w:val="24"/>
          <w:szCs w:val="24"/>
        </w:rPr>
        <w:t xml:space="preserve"> </w:t>
      </w:r>
    </w:p>
    <w:p w14:paraId="76869646" w14:textId="77777777" w:rsidR="00C05EBC" w:rsidRPr="000D6C35" w:rsidRDefault="00C05EBC" w:rsidP="00C05EBC">
      <w:pPr>
        <w:pStyle w:val="ListParagraph"/>
        <w:spacing w:before="0" w:after="0"/>
        <w:ind w:left="0"/>
        <w:jc w:val="both"/>
        <w:rPr>
          <w:rFonts w:asciiTheme="minorHAnsi" w:hAnsiTheme="minorHAnsi" w:cstheme="minorHAnsi"/>
          <w:b/>
          <w:bCs/>
          <w:sz w:val="24"/>
          <w:szCs w:val="24"/>
        </w:rPr>
      </w:pPr>
    </w:p>
    <w:p w14:paraId="243FF4BE" w14:textId="77777777" w:rsidR="00C05EBC" w:rsidRPr="000D6C35" w:rsidRDefault="00C05EBC" w:rsidP="00C05EBC">
      <w:pPr>
        <w:pStyle w:val="ListParagraph"/>
        <w:spacing w:before="0" w:after="0"/>
        <w:ind w:left="0"/>
        <w:jc w:val="both"/>
        <w:rPr>
          <w:rFonts w:asciiTheme="minorHAnsi" w:hAnsiTheme="minorHAnsi" w:cstheme="minorHAnsi"/>
          <w:b/>
          <w:bCs/>
          <w:sz w:val="24"/>
          <w:szCs w:val="24"/>
        </w:rPr>
      </w:pPr>
      <w:r w:rsidRPr="000D6C35">
        <w:rPr>
          <w:rFonts w:asciiTheme="minorHAnsi" w:hAnsiTheme="minorHAnsi" w:cstheme="minorHAnsi"/>
          <w:b/>
          <w:bCs/>
          <w:sz w:val="24"/>
          <w:szCs w:val="24"/>
        </w:rPr>
        <w:t>Formula de  calcul a costurilor indirecte: Co ind = Co dir * Rforfetară (%)</w:t>
      </w:r>
      <w:r w:rsidRPr="000D6C35">
        <w:rPr>
          <w:rFonts w:asciiTheme="minorHAnsi" w:hAnsiTheme="minorHAnsi" w:cstheme="minorHAnsi"/>
          <w:sz w:val="24"/>
          <w:szCs w:val="24"/>
        </w:rPr>
        <w:t xml:space="preserve"> </w:t>
      </w:r>
    </w:p>
    <w:p w14:paraId="449CD37F" w14:textId="77777777" w:rsidR="00C05EBC" w:rsidRPr="000D6C35" w:rsidRDefault="00C05EBC" w:rsidP="00C05EBC">
      <w:pPr>
        <w:pStyle w:val="ListParagraph"/>
        <w:spacing w:before="0" w:after="0"/>
        <w:ind w:left="0"/>
        <w:jc w:val="both"/>
        <w:rPr>
          <w:rFonts w:asciiTheme="minorHAnsi" w:hAnsiTheme="minorHAnsi" w:cstheme="minorHAnsi"/>
          <w:sz w:val="24"/>
          <w:szCs w:val="24"/>
        </w:rPr>
      </w:pPr>
      <w:r w:rsidRPr="000D6C35">
        <w:rPr>
          <w:rFonts w:asciiTheme="minorHAnsi" w:hAnsiTheme="minorHAnsi" w:cstheme="minorHAnsi"/>
          <w:sz w:val="24"/>
          <w:szCs w:val="24"/>
        </w:rPr>
        <w:t>Co ind = costurile indirecte</w:t>
      </w:r>
    </w:p>
    <w:p w14:paraId="4F6A8B00" w14:textId="77777777" w:rsidR="00C05EBC" w:rsidRPr="000D6C35" w:rsidRDefault="00C05EBC" w:rsidP="00C05EBC">
      <w:pPr>
        <w:pStyle w:val="ListParagraph"/>
        <w:spacing w:before="0" w:after="0"/>
        <w:ind w:left="0"/>
        <w:jc w:val="both"/>
        <w:rPr>
          <w:rFonts w:asciiTheme="minorHAnsi" w:hAnsiTheme="minorHAnsi" w:cstheme="minorHAnsi"/>
          <w:sz w:val="24"/>
          <w:szCs w:val="24"/>
        </w:rPr>
      </w:pPr>
      <w:r w:rsidRPr="000D6C35">
        <w:rPr>
          <w:rFonts w:asciiTheme="minorHAnsi" w:hAnsiTheme="minorHAnsi" w:cstheme="minorHAnsi"/>
          <w:sz w:val="24"/>
          <w:szCs w:val="24"/>
        </w:rPr>
        <w:lastRenderedPageBreak/>
        <w:t>Co dir = costurile directe</w:t>
      </w:r>
    </w:p>
    <w:p w14:paraId="45634D00" w14:textId="77777777" w:rsidR="00C05EBC" w:rsidRPr="000D6C35" w:rsidRDefault="00C05EBC" w:rsidP="00C05EBC">
      <w:pPr>
        <w:pStyle w:val="ListParagraph"/>
        <w:spacing w:before="0" w:after="0"/>
        <w:ind w:left="0"/>
        <w:jc w:val="both"/>
        <w:rPr>
          <w:rFonts w:asciiTheme="minorHAnsi" w:hAnsiTheme="minorHAnsi" w:cstheme="minorHAnsi"/>
          <w:sz w:val="24"/>
          <w:szCs w:val="24"/>
        </w:rPr>
      </w:pPr>
      <w:r w:rsidRPr="000D6C35">
        <w:rPr>
          <w:rFonts w:asciiTheme="minorHAnsi" w:hAnsiTheme="minorHAnsi" w:cstheme="minorHAnsi"/>
          <w:sz w:val="24"/>
          <w:szCs w:val="24"/>
        </w:rPr>
        <w:t>Rforfetară (%) = rata forfetară</w:t>
      </w:r>
    </w:p>
    <w:p w14:paraId="0D8DD637" w14:textId="77777777" w:rsidR="00C05EBC" w:rsidRPr="003147D5" w:rsidRDefault="00C05EBC" w:rsidP="00C05EBC">
      <w:pPr>
        <w:pStyle w:val="ListParagraph"/>
        <w:spacing w:before="0" w:after="0"/>
        <w:ind w:left="0"/>
        <w:jc w:val="both"/>
        <w:rPr>
          <w:rFonts w:asciiTheme="minorHAnsi" w:eastAsia="Times New Roman" w:hAnsiTheme="minorHAnsi" w:cstheme="minorHAnsi"/>
          <w:sz w:val="24"/>
          <w:szCs w:val="24"/>
        </w:rPr>
      </w:pPr>
    </w:p>
    <w:p w14:paraId="155FADF6" w14:textId="6E7E7186" w:rsidR="00C05EBC" w:rsidRDefault="00C05EBC" w:rsidP="00C05EBC">
      <w:pPr>
        <w:autoSpaceDE w:val="0"/>
        <w:autoSpaceDN w:val="0"/>
        <w:adjustRightInd w:val="0"/>
        <w:spacing w:before="0" w:after="0"/>
        <w:jc w:val="both"/>
        <w:rPr>
          <w:rFonts w:asciiTheme="minorHAnsi" w:eastAsia="Times New Roman" w:hAnsiTheme="minorHAnsi" w:cstheme="minorHAnsi"/>
          <w:sz w:val="24"/>
          <w:szCs w:val="24"/>
        </w:rPr>
      </w:pPr>
      <w:r w:rsidRPr="003147D5">
        <w:rPr>
          <w:rFonts w:asciiTheme="minorHAnsi" w:eastAsia="Times New Roman" w:hAnsiTheme="minorHAnsi" w:cstheme="minorHAnsi"/>
          <w:sz w:val="24"/>
          <w:szCs w:val="24"/>
        </w:rPr>
        <w:t xml:space="preserve">Limitele procetuale prevăzute pentru anumite categorii de cheltuieli se aplică la valoarea cheltuielilor incluse în bugetul proiectului </w:t>
      </w:r>
      <w:r w:rsidR="009A687C">
        <w:rPr>
          <w:rFonts w:asciiTheme="minorHAnsi" w:eastAsia="Times New Roman" w:hAnsiTheme="minorHAnsi" w:cstheme="minorHAnsi"/>
          <w:sz w:val="24"/>
          <w:szCs w:val="24"/>
        </w:rPr>
        <w:t xml:space="preserve">(Anexa 13) </w:t>
      </w:r>
      <w:r w:rsidRPr="003147D5">
        <w:rPr>
          <w:rFonts w:asciiTheme="minorHAnsi" w:eastAsia="Times New Roman" w:hAnsiTheme="minorHAnsi" w:cstheme="minorHAnsi"/>
          <w:sz w:val="24"/>
          <w:szCs w:val="24"/>
        </w:rPr>
        <w:t xml:space="preserve">la data semnării contractului de finanţare. </w:t>
      </w:r>
    </w:p>
    <w:p w14:paraId="4487DB63" w14:textId="653056C2" w:rsidR="00D91D2C" w:rsidRDefault="00D91D2C" w:rsidP="006E2D78">
      <w:pPr>
        <w:spacing w:before="0" w:after="0"/>
        <w:jc w:val="both"/>
        <w:rPr>
          <w:rFonts w:asciiTheme="minorHAnsi" w:hAnsiTheme="minorHAnsi" w:cstheme="minorHAnsi"/>
          <w:b/>
          <w:sz w:val="24"/>
          <w:szCs w:val="24"/>
        </w:rPr>
      </w:pPr>
    </w:p>
    <w:p w14:paraId="380ED588" w14:textId="77777777" w:rsidR="009D4F48" w:rsidRPr="00451CF4" w:rsidRDefault="009D4F48" w:rsidP="009D4F48">
      <w:pPr>
        <w:autoSpaceDN w:val="0"/>
        <w:spacing w:before="0" w:after="0"/>
        <w:jc w:val="both"/>
        <w:rPr>
          <w:rFonts w:ascii="Calibri" w:eastAsiaTheme="minorHAnsi" w:hAnsi="Calibri"/>
          <w:sz w:val="24"/>
          <w:szCs w:val="24"/>
          <w:lang w:val="en-GB" w:eastAsia="en-GB"/>
        </w:rPr>
      </w:pPr>
      <w:proofErr w:type="spellStart"/>
      <w:r w:rsidRPr="00451CF4">
        <w:rPr>
          <w:rFonts w:ascii="Calibri" w:eastAsiaTheme="minorHAnsi" w:hAnsi="Calibri"/>
          <w:sz w:val="24"/>
          <w:szCs w:val="24"/>
          <w:lang w:val="en-GB" w:eastAsia="en-GB"/>
        </w:rPr>
        <w:t>Utilizarea</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opțiunilor</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simplificate</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în</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materie</w:t>
      </w:r>
      <w:proofErr w:type="spellEnd"/>
      <w:r w:rsidRPr="00451CF4">
        <w:rPr>
          <w:rFonts w:ascii="Calibri" w:eastAsiaTheme="minorHAnsi" w:hAnsi="Calibri"/>
          <w:sz w:val="24"/>
          <w:szCs w:val="24"/>
          <w:lang w:val="en-GB" w:eastAsia="en-GB"/>
        </w:rPr>
        <w:t xml:space="preserve"> de </w:t>
      </w:r>
      <w:proofErr w:type="spellStart"/>
      <w:r w:rsidRPr="00451CF4">
        <w:rPr>
          <w:rFonts w:ascii="Calibri" w:eastAsiaTheme="minorHAnsi" w:hAnsi="Calibri"/>
          <w:sz w:val="24"/>
          <w:szCs w:val="24"/>
          <w:lang w:val="en-GB" w:eastAsia="en-GB"/>
        </w:rPr>
        <w:t>costuri</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reprezintă</w:t>
      </w:r>
      <w:proofErr w:type="spellEnd"/>
      <w:r w:rsidRPr="00451CF4">
        <w:rPr>
          <w:rFonts w:ascii="Calibri" w:eastAsiaTheme="minorHAnsi" w:hAnsi="Calibri"/>
          <w:sz w:val="24"/>
          <w:szCs w:val="24"/>
          <w:lang w:val="en-GB" w:eastAsia="en-GB"/>
        </w:rPr>
        <w:t xml:space="preserve"> o </w:t>
      </w:r>
      <w:proofErr w:type="spellStart"/>
      <w:r w:rsidRPr="00451CF4">
        <w:rPr>
          <w:rFonts w:ascii="Calibri" w:eastAsiaTheme="minorHAnsi" w:hAnsi="Calibri"/>
          <w:sz w:val="24"/>
          <w:szCs w:val="24"/>
          <w:lang w:val="en-GB" w:eastAsia="en-GB"/>
        </w:rPr>
        <w:t>simplificare</w:t>
      </w:r>
      <w:proofErr w:type="spellEnd"/>
      <w:r w:rsidRPr="00451CF4">
        <w:rPr>
          <w:rFonts w:ascii="Calibri" w:eastAsiaTheme="minorHAnsi" w:hAnsi="Calibri"/>
          <w:sz w:val="24"/>
          <w:szCs w:val="24"/>
          <w:lang w:val="en-GB" w:eastAsia="en-GB"/>
        </w:rPr>
        <w:t xml:space="preserve"> a </w:t>
      </w:r>
      <w:proofErr w:type="spellStart"/>
      <w:r w:rsidRPr="00451CF4">
        <w:rPr>
          <w:rFonts w:ascii="Calibri" w:eastAsiaTheme="minorHAnsi" w:hAnsi="Calibri"/>
          <w:sz w:val="24"/>
          <w:szCs w:val="24"/>
          <w:lang w:val="en-GB" w:eastAsia="en-GB"/>
        </w:rPr>
        <w:t>modului</w:t>
      </w:r>
      <w:proofErr w:type="spellEnd"/>
      <w:r w:rsidRPr="00451CF4">
        <w:rPr>
          <w:rFonts w:ascii="Calibri" w:eastAsiaTheme="minorHAnsi" w:hAnsi="Calibri"/>
          <w:sz w:val="24"/>
          <w:szCs w:val="24"/>
          <w:lang w:val="en-GB" w:eastAsia="en-GB"/>
        </w:rPr>
        <w:t xml:space="preserve"> de </w:t>
      </w:r>
      <w:proofErr w:type="spellStart"/>
      <w:r w:rsidRPr="00451CF4">
        <w:rPr>
          <w:rFonts w:ascii="Calibri" w:eastAsiaTheme="minorHAnsi" w:hAnsi="Calibri"/>
          <w:sz w:val="24"/>
          <w:szCs w:val="24"/>
          <w:lang w:val="en-GB" w:eastAsia="en-GB"/>
        </w:rPr>
        <w:t>rambursare</w:t>
      </w:r>
      <w:proofErr w:type="spellEnd"/>
      <w:r w:rsidRPr="00451CF4">
        <w:rPr>
          <w:rFonts w:ascii="Calibri" w:eastAsiaTheme="minorHAnsi" w:hAnsi="Calibri"/>
          <w:sz w:val="24"/>
          <w:szCs w:val="24"/>
          <w:lang w:val="en-GB" w:eastAsia="en-GB"/>
        </w:rPr>
        <w:t xml:space="preserve"> a </w:t>
      </w:r>
      <w:proofErr w:type="spellStart"/>
      <w:r w:rsidRPr="00451CF4">
        <w:rPr>
          <w:rFonts w:ascii="Calibri" w:eastAsiaTheme="minorHAnsi" w:hAnsi="Calibri"/>
          <w:sz w:val="24"/>
          <w:szCs w:val="24"/>
          <w:lang w:val="en-GB" w:eastAsia="en-GB"/>
        </w:rPr>
        <w:t>cheltuielilor</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în</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relația</w:t>
      </w:r>
      <w:proofErr w:type="spellEnd"/>
      <w:r w:rsidRPr="00451CF4">
        <w:rPr>
          <w:rFonts w:ascii="Calibri" w:eastAsiaTheme="minorHAnsi" w:hAnsi="Calibri"/>
          <w:sz w:val="24"/>
          <w:szCs w:val="24"/>
          <w:lang w:val="en-GB" w:eastAsia="en-GB"/>
        </w:rPr>
        <w:t xml:space="preserve"> AM PR SE- </w:t>
      </w:r>
      <w:proofErr w:type="spellStart"/>
      <w:r w:rsidRPr="00451CF4">
        <w:rPr>
          <w:rFonts w:ascii="Calibri" w:eastAsiaTheme="minorHAnsi" w:hAnsi="Calibri"/>
          <w:sz w:val="24"/>
          <w:szCs w:val="24"/>
          <w:lang w:val="en-GB" w:eastAsia="en-GB"/>
        </w:rPr>
        <w:t>beneficiari</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și</w:t>
      </w:r>
      <w:proofErr w:type="spellEnd"/>
      <w:r w:rsidRPr="00451CF4">
        <w:rPr>
          <w:rFonts w:ascii="Calibri" w:eastAsiaTheme="minorHAnsi" w:hAnsi="Calibri"/>
          <w:sz w:val="24"/>
          <w:szCs w:val="24"/>
          <w:lang w:val="en-GB" w:eastAsia="en-GB"/>
        </w:rPr>
        <w:t xml:space="preserve"> nu </w:t>
      </w:r>
      <w:proofErr w:type="spellStart"/>
      <w:r w:rsidRPr="00451CF4">
        <w:rPr>
          <w:rFonts w:ascii="Calibri" w:eastAsiaTheme="minorHAnsi" w:hAnsi="Calibri"/>
          <w:sz w:val="24"/>
          <w:szCs w:val="24"/>
          <w:lang w:val="en-GB" w:eastAsia="en-GB"/>
        </w:rPr>
        <w:t>va</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exonera</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beneficiarii</w:t>
      </w:r>
      <w:proofErr w:type="spellEnd"/>
      <w:r w:rsidRPr="00451CF4">
        <w:rPr>
          <w:rFonts w:ascii="Calibri" w:eastAsiaTheme="minorHAnsi" w:hAnsi="Calibri"/>
          <w:sz w:val="24"/>
          <w:szCs w:val="24"/>
          <w:lang w:val="en-GB" w:eastAsia="en-GB"/>
        </w:rPr>
        <w:t xml:space="preserve"> de </w:t>
      </w:r>
      <w:proofErr w:type="spellStart"/>
      <w:r w:rsidRPr="00451CF4">
        <w:rPr>
          <w:rFonts w:ascii="Calibri" w:eastAsiaTheme="minorHAnsi" w:hAnsi="Calibri"/>
          <w:sz w:val="24"/>
          <w:szCs w:val="24"/>
          <w:lang w:val="en-GB" w:eastAsia="en-GB"/>
        </w:rPr>
        <w:t>respectarea</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obligațiilor</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legale</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în</w:t>
      </w:r>
      <w:proofErr w:type="spellEnd"/>
      <w:r w:rsidRPr="00451CF4">
        <w:rPr>
          <w:rFonts w:ascii="Calibri" w:eastAsiaTheme="minorHAnsi" w:hAnsi="Calibri"/>
          <w:sz w:val="24"/>
          <w:szCs w:val="24"/>
          <w:lang w:val="en-GB" w:eastAsia="en-GB"/>
        </w:rPr>
        <w:t xml:space="preserve"> </w:t>
      </w:r>
      <w:proofErr w:type="spellStart"/>
      <w:r w:rsidRPr="00451CF4">
        <w:rPr>
          <w:rFonts w:ascii="Calibri" w:eastAsiaTheme="minorHAnsi" w:hAnsi="Calibri"/>
          <w:sz w:val="24"/>
          <w:szCs w:val="24"/>
          <w:lang w:val="en-GB" w:eastAsia="en-GB"/>
        </w:rPr>
        <w:t>vigoare</w:t>
      </w:r>
      <w:proofErr w:type="spellEnd"/>
      <w:r w:rsidRPr="00451CF4">
        <w:rPr>
          <w:rFonts w:ascii="Calibri" w:eastAsiaTheme="minorHAnsi" w:hAnsi="Calibri"/>
          <w:sz w:val="24"/>
          <w:szCs w:val="24"/>
          <w:lang w:val="en-GB" w:eastAsia="en-GB"/>
        </w:rPr>
        <w:t>.</w:t>
      </w:r>
    </w:p>
    <w:p w14:paraId="25A3E8F7" w14:textId="77777777" w:rsidR="00451CF4" w:rsidRDefault="00451CF4" w:rsidP="006E2D78">
      <w:pPr>
        <w:spacing w:before="0" w:after="0"/>
        <w:jc w:val="both"/>
        <w:rPr>
          <w:rFonts w:asciiTheme="minorHAnsi" w:hAnsiTheme="minorHAnsi" w:cstheme="minorHAnsi"/>
          <w:b/>
          <w:sz w:val="24"/>
          <w:szCs w:val="24"/>
        </w:rPr>
      </w:pPr>
    </w:p>
    <w:p w14:paraId="6056463B" w14:textId="359AEBF5" w:rsidR="008D5C71" w:rsidRPr="004F03A1" w:rsidRDefault="008D5C71">
      <w:pPr>
        <w:pStyle w:val="Heading3"/>
        <w:numPr>
          <w:ilvl w:val="2"/>
          <w:numId w:val="38"/>
        </w:numPr>
        <w:spacing w:before="0"/>
        <w:ind w:left="0" w:firstLine="0"/>
        <w:jc w:val="both"/>
        <w:rPr>
          <w:rFonts w:asciiTheme="minorHAnsi" w:hAnsiTheme="minorHAnsi" w:cstheme="minorHAnsi"/>
          <w:i w:val="0"/>
          <w:iCs/>
        </w:rPr>
      </w:pPr>
      <w:bookmarkStart w:id="106" w:name="_Toc135896984"/>
      <w:r w:rsidRPr="004F03A1">
        <w:rPr>
          <w:rFonts w:asciiTheme="minorHAnsi" w:hAnsiTheme="minorHAnsi" w:cstheme="minorHAnsi"/>
          <w:i w:val="0"/>
          <w:iCs/>
        </w:rPr>
        <w:t>Opțiuni de costuri simplificate.  Costuri unitare/sume forfetare și rate forfetare</w:t>
      </w:r>
      <w:bookmarkEnd w:id="106"/>
    </w:p>
    <w:p w14:paraId="57137AE6" w14:textId="77777777" w:rsidR="00312DFE" w:rsidRDefault="00312DFE" w:rsidP="00312DFE">
      <w:pPr>
        <w:spacing w:before="0" w:after="0"/>
        <w:jc w:val="both"/>
      </w:pPr>
    </w:p>
    <w:p w14:paraId="47368457" w14:textId="77777777" w:rsidR="00C05EBC" w:rsidRPr="00312DFE" w:rsidRDefault="00C05EBC" w:rsidP="00C05EBC">
      <w:pPr>
        <w:spacing w:before="0" w:after="0"/>
        <w:jc w:val="both"/>
        <w:rPr>
          <w:rFonts w:asciiTheme="minorHAnsi" w:hAnsiTheme="minorHAnsi" w:cstheme="minorHAnsi"/>
          <w:sz w:val="24"/>
          <w:szCs w:val="24"/>
        </w:rPr>
      </w:pPr>
      <w:r w:rsidRPr="00A80495">
        <w:rPr>
          <w:rFonts w:asciiTheme="minorHAnsi" w:hAnsiTheme="minorHAnsi" w:cstheme="minorHAnsi"/>
          <w:sz w:val="24"/>
          <w:szCs w:val="24"/>
        </w:rPr>
        <w:t>Această secțiune nu se aplică prezentului apel.</w:t>
      </w:r>
    </w:p>
    <w:p w14:paraId="53877F24" w14:textId="77777777" w:rsidR="00312DFE" w:rsidRPr="00312DFE" w:rsidRDefault="00312DFE" w:rsidP="00312DFE">
      <w:pPr>
        <w:autoSpaceDN w:val="0"/>
        <w:spacing w:before="0" w:after="0"/>
        <w:jc w:val="both"/>
        <w:rPr>
          <w:rFonts w:asciiTheme="minorHAnsi" w:eastAsia="Times New Roman" w:hAnsiTheme="minorHAnsi" w:cstheme="minorHAnsi"/>
          <w:bCs/>
          <w:sz w:val="24"/>
          <w:szCs w:val="24"/>
        </w:rPr>
      </w:pPr>
    </w:p>
    <w:p w14:paraId="4D7B3534" w14:textId="24DFEEC0" w:rsidR="008D5C71" w:rsidRPr="00205F22" w:rsidRDefault="008D5C71">
      <w:pPr>
        <w:pStyle w:val="Heading3"/>
        <w:numPr>
          <w:ilvl w:val="2"/>
          <w:numId w:val="38"/>
        </w:numPr>
        <w:rPr>
          <w:bCs/>
          <w:i w:val="0"/>
          <w:iCs/>
        </w:rPr>
      </w:pPr>
      <w:bookmarkStart w:id="107" w:name="_Toc135896985"/>
      <w:r w:rsidRPr="00205F22">
        <w:rPr>
          <w:i w:val="0"/>
          <w:iCs/>
        </w:rPr>
        <w:t>Finanțare nelegată de costuri</w:t>
      </w:r>
      <w:bookmarkEnd w:id="107"/>
      <w:r w:rsidR="005F4801" w:rsidRPr="00205F22">
        <w:rPr>
          <w:i w:val="0"/>
          <w:iCs/>
        </w:rPr>
        <w:t xml:space="preserve"> </w:t>
      </w:r>
    </w:p>
    <w:p w14:paraId="71F75E95" w14:textId="08F0CC78" w:rsidR="005018E9" w:rsidRPr="005018E9" w:rsidRDefault="00267267" w:rsidP="005018E9">
      <w:pPr>
        <w:spacing w:before="0" w:after="0"/>
        <w:jc w:val="both"/>
        <w:rPr>
          <w:rFonts w:asciiTheme="minorHAnsi" w:hAnsiTheme="minorHAnsi" w:cstheme="minorHAnsi"/>
          <w:bCs/>
          <w:sz w:val="24"/>
          <w:szCs w:val="24"/>
        </w:rPr>
      </w:pPr>
      <w:r>
        <w:rPr>
          <w:rFonts w:asciiTheme="minorHAnsi" w:hAnsiTheme="minorHAnsi" w:cstheme="minorHAnsi"/>
          <w:bCs/>
          <w:sz w:val="24"/>
          <w:szCs w:val="24"/>
        </w:rPr>
        <w:t xml:space="preserve">Aveastă secțiune nu se aplică prezentului apel. </w:t>
      </w:r>
    </w:p>
    <w:p w14:paraId="2A795297" w14:textId="0EF554A8" w:rsidR="008D5C71" w:rsidRPr="008D5C71" w:rsidRDefault="005F4801" w:rsidP="008D5C71">
      <w:pPr>
        <w:pStyle w:val="ListParagraph"/>
        <w:spacing w:before="0" w:after="0"/>
        <w:jc w:val="both"/>
        <w:rPr>
          <w:rFonts w:asciiTheme="minorHAnsi" w:hAnsiTheme="minorHAnsi" w:cstheme="minorHAnsi"/>
          <w:b/>
          <w:bCs/>
          <w:color w:val="FF0000"/>
          <w:sz w:val="24"/>
          <w:szCs w:val="24"/>
        </w:rPr>
      </w:pPr>
      <w:r>
        <w:rPr>
          <w:rFonts w:asciiTheme="minorHAnsi" w:hAnsiTheme="minorHAnsi" w:cstheme="minorHAnsi"/>
          <w:b/>
          <w:bCs/>
          <w:color w:val="FF0000"/>
          <w:sz w:val="24"/>
          <w:szCs w:val="24"/>
        </w:rPr>
        <w:t xml:space="preserve"> </w:t>
      </w:r>
    </w:p>
    <w:p w14:paraId="250DE194" w14:textId="01919B5E" w:rsidR="008D5C71" w:rsidRPr="005F4801" w:rsidRDefault="009E4521">
      <w:pPr>
        <w:pStyle w:val="Heading2"/>
        <w:numPr>
          <w:ilvl w:val="1"/>
          <w:numId w:val="38"/>
        </w:numPr>
      </w:pPr>
      <w:bookmarkStart w:id="108" w:name="_Toc135896986"/>
      <w:r>
        <w:t xml:space="preserve">  </w:t>
      </w:r>
      <w:r w:rsidR="008D5C71" w:rsidRPr="005F4801">
        <w:t>Valoarea minimă și maximă eligibilă/nerambursabilă a unui proiect</w:t>
      </w:r>
      <w:bookmarkEnd w:id="108"/>
    </w:p>
    <w:p w14:paraId="53B34BFA" w14:textId="77777777" w:rsidR="008D5C71" w:rsidRPr="00312DFE" w:rsidRDefault="008D5C71" w:rsidP="008D5C71">
      <w:pPr>
        <w:pStyle w:val="5Normal"/>
        <w:rPr>
          <w:rFonts w:asciiTheme="minorHAnsi" w:hAnsiTheme="minorHAnsi" w:cstheme="minorHAnsi"/>
          <w:bCs/>
          <w:iCs/>
          <w:sz w:val="24"/>
        </w:rPr>
      </w:pPr>
      <w:r w:rsidRPr="00312DFE">
        <w:rPr>
          <w:rFonts w:asciiTheme="minorHAnsi" w:hAnsiTheme="minorHAnsi" w:cstheme="minorHAnsi"/>
          <w:bCs/>
          <w:iCs/>
          <w:sz w:val="24"/>
        </w:rPr>
        <w:t>Valoarea minimă eligibilă/nerambursabilă a unui proiect: 150.000 euro</w:t>
      </w:r>
    </w:p>
    <w:p w14:paraId="0124248B" w14:textId="19B0EA68" w:rsidR="008D5C71" w:rsidRPr="00312DFE" w:rsidRDefault="008D5C71" w:rsidP="008D5C71">
      <w:pPr>
        <w:pStyle w:val="5Normal"/>
        <w:rPr>
          <w:rFonts w:asciiTheme="minorHAnsi" w:hAnsiTheme="minorHAnsi" w:cstheme="minorHAnsi"/>
          <w:bCs/>
          <w:iCs/>
          <w:sz w:val="24"/>
        </w:rPr>
      </w:pPr>
      <w:r w:rsidRPr="00312DFE">
        <w:rPr>
          <w:rFonts w:asciiTheme="minorHAnsi" w:hAnsiTheme="minorHAnsi" w:cstheme="minorHAnsi"/>
          <w:bCs/>
          <w:iCs/>
          <w:sz w:val="24"/>
        </w:rPr>
        <w:t xml:space="preserve">Valoarea </w:t>
      </w:r>
      <w:r w:rsidR="00343693" w:rsidRPr="00312DFE">
        <w:rPr>
          <w:rFonts w:asciiTheme="minorHAnsi" w:hAnsiTheme="minorHAnsi" w:cstheme="minorHAnsi"/>
          <w:bCs/>
          <w:iCs/>
          <w:sz w:val="24"/>
        </w:rPr>
        <w:t>max</w:t>
      </w:r>
      <w:r w:rsidRPr="00312DFE">
        <w:rPr>
          <w:rFonts w:asciiTheme="minorHAnsi" w:hAnsiTheme="minorHAnsi" w:cstheme="minorHAnsi"/>
          <w:bCs/>
          <w:iCs/>
          <w:sz w:val="24"/>
        </w:rPr>
        <w:t>imă eligibilă/nerambursabilă a unui proiect: 5.000.000 euro</w:t>
      </w:r>
    </w:p>
    <w:p w14:paraId="5F086085" w14:textId="47CDE32D" w:rsidR="008D5C71" w:rsidRDefault="008D5C71" w:rsidP="008D5C71">
      <w:pPr>
        <w:spacing w:before="0" w:after="0"/>
        <w:jc w:val="both"/>
        <w:rPr>
          <w:rFonts w:asciiTheme="minorHAnsi" w:hAnsiTheme="minorHAnsi" w:cstheme="minorHAnsi"/>
          <w:sz w:val="24"/>
          <w:szCs w:val="24"/>
        </w:rPr>
      </w:pPr>
      <w:r w:rsidRPr="009A2447">
        <w:rPr>
          <w:rFonts w:asciiTheme="minorHAnsi" w:hAnsiTheme="minorHAnsi" w:cstheme="minorHAnsi"/>
          <w:sz w:val="24"/>
          <w:szCs w:val="24"/>
        </w:rPr>
        <w:t>Cursul valutar la care se va calcula încadrarea în limitele valorilor minime și maxime eligibile</w:t>
      </w:r>
      <w:r w:rsidRPr="003147D5">
        <w:rPr>
          <w:rFonts w:asciiTheme="minorHAnsi" w:hAnsiTheme="minorHAnsi" w:cstheme="minorHAnsi"/>
          <w:sz w:val="24"/>
          <w:szCs w:val="24"/>
        </w:rPr>
        <w:t xml:space="preserve"> pentru un proiect este cursul de </w:t>
      </w:r>
      <w:r w:rsidR="00DB58F8">
        <w:rPr>
          <w:rFonts w:asciiTheme="minorHAnsi" w:hAnsiTheme="minorHAnsi" w:cstheme="minorHAnsi"/>
          <w:sz w:val="24"/>
          <w:szCs w:val="24"/>
        </w:rPr>
        <w:t>4,9638</w:t>
      </w:r>
      <w:r w:rsidRPr="003147D5">
        <w:rPr>
          <w:rFonts w:asciiTheme="minorHAnsi" w:hAnsiTheme="minorHAnsi" w:cstheme="minorHAnsi"/>
          <w:sz w:val="24"/>
          <w:szCs w:val="24"/>
        </w:rPr>
        <w:t xml:space="preserve"> lei/euro, cursul inforEuro din luna publicării versiunii aprobate a ghidului solicitantului. Cursul respectiv se va utiliza inclusiv in etapa contractuală pentru calculul valorilor anterior menționate utilizat până la semnarea contractului de finanţare.</w:t>
      </w:r>
    </w:p>
    <w:p w14:paraId="1B1412AD" w14:textId="77777777" w:rsidR="009D4F48" w:rsidRPr="009D4F48" w:rsidRDefault="009D4F48" w:rsidP="009D4F48">
      <w:pPr>
        <w:autoSpaceDE w:val="0"/>
        <w:autoSpaceDN w:val="0"/>
        <w:adjustRightInd w:val="0"/>
        <w:spacing w:before="0" w:after="0"/>
        <w:jc w:val="both"/>
        <w:rPr>
          <w:rFonts w:ascii="Calibri" w:hAnsi="Calibri"/>
          <w:color w:val="000000"/>
          <w:sz w:val="24"/>
          <w:szCs w:val="24"/>
          <w:lang w:val="en-GB" w:eastAsia="ro-RO"/>
        </w:rPr>
      </w:pPr>
      <w:proofErr w:type="spellStart"/>
      <w:r w:rsidRPr="009D4F48">
        <w:rPr>
          <w:rFonts w:ascii="Calibri" w:hAnsi="Calibri"/>
          <w:color w:val="000000"/>
          <w:sz w:val="24"/>
          <w:szCs w:val="24"/>
          <w:lang w:val="en-GB" w:eastAsia="ro-RO"/>
        </w:rPr>
        <w:t>În</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cazul</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în</w:t>
      </w:r>
      <w:proofErr w:type="spellEnd"/>
      <w:r w:rsidRPr="009D4F48">
        <w:rPr>
          <w:rFonts w:ascii="Calibri" w:hAnsi="Calibri"/>
          <w:color w:val="000000"/>
          <w:sz w:val="24"/>
          <w:szCs w:val="24"/>
          <w:lang w:val="en-GB" w:eastAsia="ro-RO"/>
        </w:rPr>
        <w:t xml:space="preserve"> care </w:t>
      </w:r>
      <w:proofErr w:type="spellStart"/>
      <w:r w:rsidRPr="009D4F48">
        <w:rPr>
          <w:rFonts w:ascii="Calibri" w:hAnsi="Calibri"/>
          <w:color w:val="000000"/>
          <w:sz w:val="24"/>
          <w:szCs w:val="24"/>
          <w:lang w:val="en-GB" w:eastAsia="ro-RO"/>
        </w:rPr>
        <w:t>valoarea</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eligibliă</w:t>
      </w:r>
      <w:proofErr w:type="spellEnd"/>
      <w:r w:rsidRPr="009D4F48">
        <w:rPr>
          <w:rFonts w:ascii="Calibri" w:hAnsi="Calibri"/>
          <w:color w:val="000000"/>
          <w:sz w:val="24"/>
          <w:szCs w:val="24"/>
          <w:lang w:val="en-GB" w:eastAsia="ro-RO"/>
        </w:rPr>
        <w:t xml:space="preserve"> a </w:t>
      </w:r>
      <w:proofErr w:type="spellStart"/>
      <w:r w:rsidRPr="009D4F48">
        <w:rPr>
          <w:rFonts w:ascii="Calibri" w:hAnsi="Calibri"/>
          <w:color w:val="000000"/>
          <w:sz w:val="24"/>
          <w:szCs w:val="24"/>
          <w:lang w:val="en-GB" w:eastAsia="ro-RO"/>
        </w:rPr>
        <w:t>proiectului</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depăşeşte</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valoarea</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maximă</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eligibilă</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admisă</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prin</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prezentul</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ghid</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cheltuielile</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aferente</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depăşirii</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în</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cauză</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vor</w:t>
      </w:r>
      <w:proofErr w:type="spellEnd"/>
      <w:r w:rsidRPr="009D4F48">
        <w:rPr>
          <w:rFonts w:ascii="Calibri" w:hAnsi="Calibri"/>
          <w:color w:val="000000"/>
          <w:sz w:val="24"/>
          <w:szCs w:val="24"/>
          <w:lang w:val="en-GB" w:eastAsia="ro-RO"/>
        </w:rPr>
        <w:t xml:space="preserve"> fi </w:t>
      </w:r>
      <w:proofErr w:type="spellStart"/>
      <w:r w:rsidRPr="009D4F48">
        <w:rPr>
          <w:rFonts w:ascii="Calibri" w:hAnsi="Calibri"/>
          <w:color w:val="000000"/>
          <w:sz w:val="24"/>
          <w:szCs w:val="24"/>
          <w:lang w:val="en-GB" w:eastAsia="ro-RO"/>
        </w:rPr>
        <w:t>încadrate</w:t>
      </w:r>
      <w:proofErr w:type="spellEnd"/>
      <w:r w:rsidRPr="009D4F48">
        <w:rPr>
          <w:rFonts w:ascii="Calibri" w:hAnsi="Calibri"/>
          <w:color w:val="000000"/>
          <w:sz w:val="24"/>
          <w:szCs w:val="24"/>
          <w:lang w:val="en-GB" w:eastAsia="ro-RO"/>
        </w:rPr>
        <w:t xml:space="preserve"> ca </w:t>
      </w:r>
      <w:proofErr w:type="spellStart"/>
      <w:r w:rsidRPr="009D4F48">
        <w:rPr>
          <w:rFonts w:ascii="Calibri" w:hAnsi="Calibri"/>
          <w:color w:val="000000"/>
          <w:sz w:val="24"/>
          <w:szCs w:val="24"/>
          <w:lang w:val="en-GB" w:eastAsia="ro-RO"/>
        </w:rPr>
        <w:t>şi</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cheltuieli</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neeligibile</w:t>
      </w:r>
      <w:proofErr w:type="spellEnd"/>
      <w:r w:rsidRPr="009D4F48">
        <w:rPr>
          <w:rFonts w:ascii="Calibri" w:hAnsi="Calibri"/>
          <w:color w:val="000000"/>
          <w:sz w:val="24"/>
          <w:szCs w:val="24"/>
          <w:lang w:val="en-GB" w:eastAsia="ro-RO"/>
        </w:rPr>
        <w:t xml:space="preserve">. </w:t>
      </w:r>
    </w:p>
    <w:p w14:paraId="409123B8" w14:textId="77777777" w:rsidR="009D4F48" w:rsidRPr="003147D5" w:rsidRDefault="009D4F48" w:rsidP="008D5C71">
      <w:pPr>
        <w:spacing w:before="0" w:after="0"/>
        <w:jc w:val="both"/>
        <w:rPr>
          <w:rFonts w:asciiTheme="minorHAnsi" w:hAnsiTheme="minorHAnsi" w:cstheme="minorHAnsi"/>
          <w:sz w:val="24"/>
          <w:szCs w:val="24"/>
        </w:rPr>
      </w:pPr>
    </w:p>
    <w:p w14:paraId="5F6BAADA" w14:textId="77777777" w:rsidR="008D5C71" w:rsidRDefault="008D5C71" w:rsidP="008D5C71">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Criteriul cu privire la valoarea minimă a investiției nu se menține pe perioada de implementare și sustenabilitate a investiției.</w:t>
      </w:r>
    </w:p>
    <w:p w14:paraId="7C400057" w14:textId="77777777" w:rsidR="008D5C71" w:rsidRDefault="008D5C71" w:rsidP="008D5C71">
      <w:pPr>
        <w:spacing w:before="0" w:after="0"/>
        <w:jc w:val="both"/>
        <w:rPr>
          <w:rFonts w:asciiTheme="minorHAnsi" w:hAnsiTheme="minorHAnsi" w:cstheme="minorHAnsi"/>
          <w:sz w:val="24"/>
          <w:szCs w:val="24"/>
        </w:rPr>
      </w:pPr>
    </w:p>
    <w:p w14:paraId="3E5A0BAE" w14:textId="4A0216FA" w:rsidR="008D5C71" w:rsidRDefault="009E4521">
      <w:pPr>
        <w:pStyle w:val="Heading2"/>
        <w:numPr>
          <w:ilvl w:val="1"/>
          <w:numId w:val="38"/>
        </w:numPr>
      </w:pPr>
      <w:bookmarkStart w:id="109" w:name="_Toc135896987"/>
      <w:r>
        <w:t xml:space="preserve"> </w:t>
      </w:r>
      <w:r w:rsidR="008D5C71" w:rsidRPr="008D5C71">
        <w:t>Cuantumul cofinanțării acordate</w:t>
      </w:r>
      <w:bookmarkEnd w:id="109"/>
    </w:p>
    <w:p w14:paraId="20CC4479" w14:textId="22652274" w:rsidR="00F10024" w:rsidRPr="00095DD9" w:rsidRDefault="00F10024" w:rsidP="00F10024">
      <w:pPr>
        <w:jc w:val="both"/>
        <w:rPr>
          <w:rFonts w:asciiTheme="minorHAnsi" w:eastAsia="Times New Roman" w:hAnsiTheme="minorHAnsi" w:cstheme="minorHAnsi"/>
          <w:bCs/>
          <w:sz w:val="24"/>
          <w:szCs w:val="24"/>
          <w:lang w:eastAsia="zh-CN" w:bidi="hi-IN"/>
        </w:rPr>
      </w:pPr>
      <w:r w:rsidRPr="00BC3C40">
        <w:rPr>
          <w:rFonts w:asciiTheme="minorHAnsi" w:eastAsia="Times New Roman" w:hAnsiTheme="minorHAnsi" w:cstheme="minorHAnsi"/>
          <w:bCs/>
          <w:sz w:val="24"/>
          <w:szCs w:val="24"/>
          <w:lang w:eastAsia="zh-CN" w:bidi="hi-IN"/>
        </w:rPr>
        <w:t xml:space="preserve">Conform prevederilor OUG 18/2009 </w:t>
      </w:r>
      <w:r w:rsidRPr="00BC3C40">
        <w:rPr>
          <w:rFonts w:asciiTheme="minorHAnsi" w:hAnsiTheme="minorHAnsi" w:cstheme="minorHAnsi"/>
          <w:bCs/>
          <w:color w:val="000000"/>
          <w:sz w:val="24"/>
          <w:szCs w:val="24"/>
          <w:shd w:val="clear" w:color="auto" w:fill="FFFFFF"/>
        </w:rPr>
        <w:t xml:space="preserve">privind creşterea performanţei energetice a blocurilor de locuinţe, </w:t>
      </w:r>
      <w:r w:rsidRPr="00BC3C40">
        <w:rPr>
          <w:rFonts w:asciiTheme="minorHAnsi" w:eastAsia="Times New Roman" w:hAnsiTheme="minorHAnsi" w:cstheme="minorHAnsi"/>
          <w:bCs/>
          <w:sz w:val="24"/>
          <w:szCs w:val="24"/>
          <w:lang w:eastAsia="zh-CN" w:bidi="hi-IN"/>
        </w:rPr>
        <w:t xml:space="preserve">cu completările și modificările ulterioare, art.13^3, în perioada 2021-2027, în cazul </w:t>
      </w:r>
      <w:r w:rsidRPr="00BC3C40">
        <w:rPr>
          <w:rFonts w:asciiTheme="minorHAnsi" w:hAnsiTheme="minorHAnsi" w:cstheme="minorHAnsi"/>
          <w:color w:val="000000"/>
          <w:sz w:val="24"/>
          <w:szCs w:val="24"/>
        </w:rPr>
        <w:t xml:space="preserve">regiunilor mai puţin dezvoltate, </w:t>
      </w:r>
      <w:r w:rsidRPr="00BC3C40">
        <w:rPr>
          <w:rFonts w:asciiTheme="minorHAnsi" w:eastAsia="Times New Roman" w:hAnsiTheme="minorHAnsi" w:cstheme="minorHAnsi"/>
          <w:bCs/>
          <w:sz w:val="24"/>
          <w:szCs w:val="24"/>
          <w:lang w:eastAsia="zh-CN" w:bidi="hi-IN"/>
        </w:rPr>
        <w:t xml:space="preserve"> finanţarea</w:t>
      </w:r>
      <w:r w:rsidRPr="00BC3C40">
        <w:rPr>
          <w:rFonts w:asciiTheme="minorHAnsi" w:hAnsiTheme="minorHAnsi" w:cstheme="minorHAnsi"/>
          <w:sz w:val="24"/>
          <w:szCs w:val="24"/>
        </w:rPr>
        <w:t xml:space="preserve"> </w:t>
      </w:r>
      <w:r w:rsidRPr="00BC3C40">
        <w:rPr>
          <w:rFonts w:asciiTheme="minorHAnsi" w:eastAsia="Times New Roman" w:hAnsiTheme="minorHAnsi" w:cstheme="minorHAnsi"/>
          <w:bCs/>
          <w:sz w:val="24"/>
          <w:szCs w:val="24"/>
          <w:lang w:eastAsia="zh-CN" w:bidi="hi-IN"/>
        </w:rPr>
        <w:t xml:space="preserve">activităţilor/lucrărilor de intervenţie pentru creşterea performanţei energetice a blocurilor de locuinţe se asigura după cum urmează: </w:t>
      </w:r>
    </w:p>
    <w:p w14:paraId="56DCD275" w14:textId="3B6E1734" w:rsidR="00F10024" w:rsidRPr="004833C2" w:rsidRDefault="00F10024" w:rsidP="004833C2">
      <w:pPr>
        <w:pStyle w:val="ListParagraph"/>
        <w:numPr>
          <w:ilvl w:val="0"/>
          <w:numId w:val="50"/>
        </w:numPr>
        <w:spacing w:before="0" w:line="276" w:lineRule="auto"/>
        <w:jc w:val="both"/>
        <w:rPr>
          <w:rFonts w:asciiTheme="minorHAnsi" w:hAnsiTheme="minorHAnsi" w:cstheme="minorHAnsi"/>
          <w:i/>
          <w:iCs/>
          <w:sz w:val="24"/>
          <w:szCs w:val="24"/>
          <w:lang w:eastAsia="ro-RO"/>
        </w:rPr>
      </w:pPr>
      <w:r w:rsidRPr="00BC3C40">
        <w:rPr>
          <w:rFonts w:asciiTheme="minorHAnsi" w:eastAsia="Times New Roman" w:hAnsiTheme="minorHAnsi" w:cstheme="minorHAnsi"/>
          <w:sz w:val="24"/>
          <w:szCs w:val="24"/>
          <w:lang w:eastAsia="zh-CN" w:bidi="hi-IN"/>
        </w:rPr>
        <w:t>90% reprezintă contribuția programului regional,</w:t>
      </w:r>
      <w:r w:rsidRPr="00BC3C40">
        <w:rPr>
          <w:rFonts w:asciiTheme="minorHAnsi" w:eastAsia="Times New Roman" w:hAnsiTheme="minorHAnsi" w:cstheme="minorHAnsi"/>
          <w:bCs/>
          <w:sz w:val="24"/>
          <w:szCs w:val="24"/>
          <w:lang w:eastAsia="zh-CN" w:bidi="hi-IN"/>
        </w:rPr>
        <w:t xml:space="preserve"> care, la rândul său este formată, conform ratei de cofinanțare din program, din fonduri europene nerambursabile  (85%) </w:t>
      </w:r>
      <w:r w:rsidRPr="00BC3C40">
        <w:rPr>
          <w:rFonts w:asciiTheme="minorHAnsi" w:eastAsia="Times New Roman" w:hAnsiTheme="minorHAnsi" w:cstheme="minorHAnsi"/>
          <w:bCs/>
          <w:sz w:val="24"/>
          <w:szCs w:val="24"/>
          <w:lang w:eastAsia="zh-CN" w:bidi="hi-IN"/>
        </w:rPr>
        <w:lastRenderedPageBreak/>
        <w:t xml:space="preserve">și contribuția națională (15%).  Ca și în perioada anterioara de programare, contribuția naționala la nivelul programului este compusă din 13% alocări de la bugetul de stat și 2% contribuția UAT beneficiar. </w:t>
      </w:r>
    </w:p>
    <w:p w14:paraId="7082AB71" w14:textId="77777777" w:rsidR="00F10024" w:rsidRPr="00BC3C40" w:rsidRDefault="00F10024">
      <w:pPr>
        <w:pStyle w:val="ListParagraph"/>
        <w:numPr>
          <w:ilvl w:val="0"/>
          <w:numId w:val="50"/>
        </w:numPr>
        <w:spacing w:before="0" w:line="276" w:lineRule="auto"/>
        <w:jc w:val="both"/>
        <w:rPr>
          <w:rFonts w:asciiTheme="minorHAnsi" w:hAnsiTheme="minorHAnsi" w:cstheme="minorHAnsi"/>
          <w:sz w:val="24"/>
          <w:szCs w:val="24"/>
          <w:lang w:eastAsia="ro-RO"/>
        </w:rPr>
      </w:pPr>
      <w:r w:rsidRPr="00BC3C40">
        <w:rPr>
          <w:rFonts w:asciiTheme="minorHAnsi" w:eastAsia="Times New Roman" w:hAnsiTheme="minorHAnsi" w:cstheme="minorHAnsi"/>
          <w:sz w:val="24"/>
          <w:szCs w:val="24"/>
          <w:lang w:eastAsia="zh-CN" w:bidi="hi-IN"/>
        </w:rPr>
        <w:t>10% reprezintă contribuție financiară suplimentară</w:t>
      </w:r>
      <w:r w:rsidRPr="00BC3C40">
        <w:rPr>
          <w:rFonts w:asciiTheme="minorHAnsi" w:eastAsia="Times New Roman" w:hAnsiTheme="minorHAnsi" w:cstheme="minorHAnsi"/>
          <w:bCs/>
          <w:sz w:val="24"/>
          <w:szCs w:val="24"/>
          <w:lang w:eastAsia="zh-CN" w:bidi="hi-IN"/>
        </w:rPr>
        <w:t xml:space="preserve"> (de tip non-funding gap) care nu este reflectată în alocările din program. Aceasta va fi asigurată astfel: 5% buget de stat, 3% buget UAT și 2% contribuția asociației de proprietari.</w:t>
      </w:r>
    </w:p>
    <w:p w14:paraId="5FF7FF31" w14:textId="77777777" w:rsidR="00F10024" w:rsidRPr="00BC3C40" w:rsidRDefault="00F10024" w:rsidP="00F10024">
      <w:pPr>
        <w:ind w:left="360"/>
        <w:jc w:val="both"/>
        <w:rPr>
          <w:rFonts w:asciiTheme="minorHAnsi" w:eastAsia="Times New Roman" w:hAnsiTheme="minorHAnsi" w:cstheme="minorHAnsi"/>
          <w:bCs/>
          <w:sz w:val="24"/>
          <w:szCs w:val="24"/>
          <w:lang w:eastAsia="zh-CN" w:bidi="hi-IN"/>
        </w:rPr>
      </w:pPr>
      <w:r w:rsidRPr="00BC3C40">
        <w:rPr>
          <w:rFonts w:asciiTheme="minorHAnsi" w:eastAsia="Times New Roman" w:hAnsiTheme="minorHAnsi" w:cstheme="minorHAnsi"/>
          <w:bCs/>
          <w:iCs/>
          <w:sz w:val="24"/>
          <w:szCs w:val="24"/>
          <w:lang w:eastAsia="zh-CN" w:bidi="hi-IN"/>
        </w:rPr>
        <w:t>Astfel, rezultă că modalitatea de finanțare a unei investiții</w:t>
      </w:r>
      <w:r w:rsidRPr="00BC3C40">
        <w:rPr>
          <w:rFonts w:asciiTheme="minorHAnsi" w:eastAsia="Times New Roman" w:hAnsiTheme="minorHAnsi" w:cstheme="minorHAnsi"/>
          <w:bCs/>
          <w:i/>
          <w:iCs/>
          <w:sz w:val="24"/>
          <w:szCs w:val="24"/>
          <w:lang w:eastAsia="zh-CN" w:bidi="hi-IN"/>
        </w:rPr>
        <w:t xml:space="preserve">  </w:t>
      </w:r>
      <w:r w:rsidRPr="00BC3C40">
        <w:rPr>
          <w:rFonts w:asciiTheme="minorHAnsi" w:eastAsia="Times New Roman" w:hAnsiTheme="minorHAnsi" w:cstheme="minorHAnsi"/>
          <w:bCs/>
          <w:sz w:val="24"/>
          <w:szCs w:val="24"/>
          <w:lang w:eastAsia="zh-CN" w:bidi="hi-IN"/>
        </w:rPr>
        <w:t xml:space="preserve">pentru creşterea performanţei energetice a blocurilor de locuinţe în cazul </w:t>
      </w:r>
      <w:r w:rsidRPr="00BC3C40">
        <w:rPr>
          <w:rFonts w:asciiTheme="minorHAnsi" w:hAnsiTheme="minorHAnsi" w:cstheme="minorHAnsi"/>
          <w:color w:val="000000"/>
          <w:sz w:val="24"/>
          <w:szCs w:val="24"/>
        </w:rPr>
        <w:t>regiunilor mai puţin dezvoltate</w:t>
      </w:r>
      <w:r w:rsidRPr="00BC3C40">
        <w:rPr>
          <w:rFonts w:asciiTheme="minorHAnsi" w:eastAsia="Times New Roman" w:hAnsiTheme="minorHAnsi" w:cstheme="minorHAnsi"/>
          <w:bCs/>
          <w:sz w:val="24"/>
          <w:szCs w:val="24"/>
          <w:lang w:eastAsia="zh-CN" w:bidi="hi-IN"/>
        </w:rPr>
        <w:t xml:space="preserve"> se asigură după cum urmează: </w:t>
      </w:r>
    </w:p>
    <w:p w14:paraId="4805DF6E" w14:textId="77777777" w:rsidR="00F10024" w:rsidRPr="00BC3C40" w:rsidRDefault="00F10024">
      <w:pPr>
        <w:pStyle w:val="ListParagraph"/>
        <w:numPr>
          <w:ilvl w:val="0"/>
          <w:numId w:val="50"/>
        </w:numPr>
        <w:jc w:val="both"/>
        <w:rPr>
          <w:rFonts w:asciiTheme="minorHAnsi" w:eastAsia="Times New Roman" w:hAnsiTheme="minorHAnsi" w:cstheme="minorHAnsi"/>
          <w:bCs/>
          <w:sz w:val="24"/>
          <w:szCs w:val="24"/>
          <w:lang w:eastAsia="zh-CN" w:bidi="hi-IN"/>
        </w:rPr>
      </w:pPr>
      <w:r w:rsidRPr="00BC3C40">
        <w:rPr>
          <w:rFonts w:asciiTheme="minorHAnsi" w:eastAsia="Times New Roman" w:hAnsiTheme="minorHAnsi" w:cstheme="minorHAnsi"/>
          <w:bCs/>
          <w:sz w:val="24"/>
          <w:szCs w:val="24"/>
          <w:lang w:eastAsia="zh-CN" w:bidi="hi-IN"/>
        </w:rPr>
        <w:t>76,5% - alocare UE</w:t>
      </w:r>
    </w:p>
    <w:p w14:paraId="245956A1" w14:textId="77777777" w:rsidR="00F10024" w:rsidRPr="00BC3C40" w:rsidRDefault="00F10024">
      <w:pPr>
        <w:pStyle w:val="ListParagraph"/>
        <w:numPr>
          <w:ilvl w:val="0"/>
          <w:numId w:val="50"/>
        </w:numPr>
        <w:jc w:val="both"/>
        <w:rPr>
          <w:rFonts w:asciiTheme="minorHAnsi" w:eastAsia="Times New Roman" w:hAnsiTheme="minorHAnsi" w:cstheme="minorHAnsi"/>
          <w:bCs/>
          <w:sz w:val="24"/>
          <w:szCs w:val="24"/>
          <w:lang w:eastAsia="zh-CN" w:bidi="hi-IN"/>
        </w:rPr>
      </w:pPr>
      <w:r w:rsidRPr="00BC3C40">
        <w:rPr>
          <w:rFonts w:asciiTheme="minorHAnsi" w:eastAsia="Times New Roman" w:hAnsiTheme="minorHAnsi" w:cstheme="minorHAnsi"/>
          <w:bCs/>
          <w:sz w:val="24"/>
          <w:szCs w:val="24"/>
          <w:lang w:eastAsia="zh-CN" w:bidi="hi-IN"/>
        </w:rPr>
        <w:t>16,7% - contribuție buget de stat</w:t>
      </w:r>
    </w:p>
    <w:p w14:paraId="125D25E6" w14:textId="77777777" w:rsidR="00F10024" w:rsidRPr="00BC3C40" w:rsidRDefault="00F10024">
      <w:pPr>
        <w:pStyle w:val="ListParagraph"/>
        <w:numPr>
          <w:ilvl w:val="0"/>
          <w:numId w:val="50"/>
        </w:numPr>
        <w:jc w:val="both"/>
        <w:rPr>
          <w:rFonts w:asciiTheme="minorHAnsi" w:eastAsia="Times New Roman" w:hAnsiTheme="minorHAnsi" w:cstheme="minorHAnsi"/>
          <w:bCs/>
          <w:sz w:val="24"/>
          <w:szCs w:val="24"/>
          <w:lang w:eastAsia="zh-CN" w:bidi="hi-IN"/>
        </w:rPr>
      </w:pPr>
      <w:r w:rsidRPr="00BC3C40">
        <w:rPr>
          <w:rFonts w:asciiTheme="minorHAnsi" w:eastAsia="Times New Roman" w:hAnsiTheme="minorHAnsi" w:cstheme="minorHAnsi"/>
          <w:bCs/>
          <w:sz w:val="24"/>
          <w:szCs w:val="24"/>
          <w:lang w:eastAsia="zh-CN" w:bidi="hi-IN"/>
        </w:rPr>
        <w:t>4,8% - contribuție UAT</w:t>
      </w:r>
    </w:p>
    <w:p w14:paraId="50197356" w14:textId="4C6784DE" w:rsidR="00F10024" w:rsidRPr="004833C2" w:rsidRDefault="00F10024" w:rsidP="004833C2">
      <w:pPr>
        <w:pStyle w:val="ListParagraph"/>
        <w:numPr>
          <w:ilvl w:val="0"/>
          <w:numId w:val="50"/>
        </w:numPr>
        <w:jc w:val="both"/>
        <w:rPr>
          <w:rFonts w:asciiTheme="minorHAnsi" w:eastAsia="Times New Roman" w:hAnsiTheme="minorHAnsi" w:cstheme="minorHAnsi"/>
          <w:bCs/>
          <w:sz w:val="24"/>
          <w:szCs w:val="24"/>
          <w:lang w:eastAsia="zh-CN" w:bidi="hi-IN"/>
        </w:rPr>
      </w:pPr>
      <w:r w:rsidRPr="00BC3C40">
        <w:rPr>
          <w:rFonts w:asciiTheme="minorHAnsi" w:eastAsia="Times New Roman" w:hAnsiTheme="minorHAnsi" w:cstheme="minorHAnsi"/>
          <w:bCs/>
          <w:sz w:val="24"/>
          <w:szCs w:val="24"/>
          <w:lang w:eastAsia="zh-CN" w:bidi="hi-IN"/>
        </w:rPr>
        <w:t>2% - contribuție asociația de proprietari</w:t>
      </w:r>
    </w:p>
    <w:p w14:paraId="48D74DDD" w14:textId="4D3846A5" w:rsidR="008D5C71" w:rsidRDefault="009E4521">
      <w:pPr>
        <w:pStyle w:val="Heading2"/>
        <w:numPr>
          <w:ilvl w:val="1"/>
          <w:numId w:val="38"/>
        </w:numPr>
      </w:pPr>
      <w:bookmarkStart w:id="110" w:name="_Toc135896988"/>
      <w:r>
        <w:t xml:space="preserve"> </w:t>
      </w:r>
      <w:r w:rsidR="008D5C71">
        <w:t>Durata proiectului</w:t>
      </w:r>
      <w:bookmarkEnd w:id="110"/>
      <w:r w:rsidR="008D5C71">
        <w:t xml:space="preserve"> </w:t>
      </w:r>
    </w:p>
    <w:p w14:paraId="4A048824" w14:textId="2AE7A08D" w:rsidR="009D4F48" w:rsidRPr="009D4F48" w:rsidRDefault="005F4801" w:rsidP="009D4F48">
      <w:pPr>
        <w:suppressAutoHyphens/>
        <w:autoSpaceDN w:val="0"/>
        <w:contextualSpacing/>
        <w:jc w:val="both"/>
        <w:textAlignment w:val="baseline"/>
        <w:rPr>
          <w:rFonts w:ascii="Calibri" w:eastAsia="Times New Roman" w:hAnsi="Calibri"/>
          <w:bCs/>
          <w:iCs/>
          <w:sz w:val="22"/>
          <w:szCs w:val="22"/>
          <w:lang w:val="en-GB" w:eastAsia="en-GB"/>
        </w:rPr>
      </w:pPr>
      <w:r w:rsidRPr="005F4801">
        <w:rPr>
          <w:rFonts w:asciiTheme="minorHAnsi" w:eastAsia="Times New Roman" w:hAnsiTheme="minorHAnsi" w:cstheme="minorHAnsi"/>
          <w:bCs/>
          <w:iCs/>
          <w:sz w:val="24"/>
          <w:szCs w:val="24"/>
        </w:rPr>
        <w:t xml:space="preserve">Perioada de implementare a activităților proiectului nu </w:t>
      </w:r>
      <w:r w:rsidR="00310951">
        <w:rPr>
          <w:rFonts w:asciiTheme="minorHAnsi" w:eastAsia="Times New Roman" w:hAnsiTheme="minorHAnsi" w:cstheme="minorHAnsi"/>
          <w:bCs/>
          <w:iCs/>
          <w:sz w:val="24"/>
          <w:szCs w:val="24"/>
        </w:rPr>
        <w:t xml:space="preserve">trebuie sa </w:t>
      </w:r>
      <w:r w:rsidRPr="005F4801">
        <w:rPr>
          <w:rFonts w:asciiTheme="minorHAnsi" w:eastAsia="Times New Roman" w:hAnsiTheme="minorHAnsi" w:cstheme="minorHAnsi"/>
          <w:bCs/>
          <w:iCs/>
          <w:sz w:val="24"/>
          <w:szCs w:val="24"/>
        </w:rPr>
        <w:t>depășe</w:t>
      </w:r>
      <w:r w:rsidR="00310951">
        <w:rPr>
          <w:rFonts w:asciiTheme="minorHAnsi" w:eastAsia="Times New Roman" w:hAnsiTheme="minorHAnsi" w:cstheme="minorHAnsi"/>
          <w:bCs/>
          <w:iCs/>
          <w:sz w:val="24"/>
          <w:szCs w:val="24"/>
        </w:rPr>
        <w:t>asc</w:t>
      </w:r>
      <w:r w:rsidR="00310951" w:rsidRPr="005F4801">
        <w:rPr>
          <w:rFonts w:asciiTheme="minorHAnsi" w:eastAsia="Times New Roman" w:hAnsiTheme="minorHAnsi" w:cstheme="minorHAnsi"/>
          <w:bCs/>
          <w:iCs/>
          <w:sz w:val="24"/>
          <w:szCs w:val="24"/>
        </w:rPr>
        <w:t>ă</w:t>
      </w:r>
      <w:r w:rsidRPr="005F4801">
        <w:rPr>
          <w:rFonts w:asciiTheme="minorHAnsi" w:eastAsia="Times New Roman" w:hAnsiTheme="minorHAnsi" w:cstheme="minorHAnsi"/>
          <w:bCs/>
          <w:iCs/>
          <w:sz w:val="24"/>
          <w:szCs w:val="24"/>
        </w:rPr>
        <w:t xml:space="preserve"> 31 decembrie 2029</w:t>
      </w:r>
      <w:r>
        <w:rPr>
          <w:rFonts w:asciiTheme="minorHAnsi" w:eastAsia="Times New Roman" w:hAnsiTheme="minorHAnsi" w:cstheme="minorHAnsi"/>
          <w:bCs/>
          <w:iCs/>
          <w:sz w:val="24"/>
          <w:szCs w:val="24"/>
        </w:rPr>
        <w:t xml:space="preserve">. </w:t>
      </w:r>
      <w:r w:rsidRPr="004636D7">
        <w:rPr>
          <w:rFonts w:asciiTheme="minorHAnsi" w:eastAsia="Times New Roman" w:hAnsiTheme="minorHAnsi" w:cstheme="minorHAnsi"/>
          <w:bCs/>
          <w:iCs/>
          <w:sz w:val="24"/>
          <w:szCs w:val="24"/>
        </w:rPr>
        <w:t>Perioada de implementare a activităţilor proiectului se referă atât la activitățile realizate înainte de depunerea cererii de finanțare cât și la activitățile ce urmează a fi realizate după momentul contractării proiectului</w:t>
      </w:r>
      <w:r>
        <w:rPr>
          <w:rFonts w:asciiTheme="minorHAnsi" w:eastAsia="Times New Roman" w:hAnsiTheme="minorHAnsi" w:cstheme="minorHAnsi"/>
          <w:bCs/>
          <w:iCs/>
          <w:sz w:val="24"/>
          <w:szCs w:val="24"/>
        </w:rPr>
        <w:t>.</w:t>
      </w:r>
      <w:r w:rsidR="009D4F48">
        <w:rPr>
          <w:rFonts w:asciiTheme="minorHAnsi" w:eastAsia="Times New Roman" w:hAnsiTheme="minorHAnsi" w:cstheme="minorHAnsi"/>
          <w:bCs/>
          <w:iCs/>
          <w:sz w:val="24"/>
          <w:szCs w:val="24"/>
        </w:rPr>
        <w:t xml:space="preserve"> </w:t>
      </w:r>
    </w:p>
    <w:p w14:paraId="05EC1236" w14:textId="77777777" w:rsidR="005F4801" w:rsidRPr="005F4801" w:rsidRDefault="005F4801" w:rsidP="005F4801">
      <w:pPr>
        <w:suppressAutoHyphens/>
        <w:autoSpaceDN w:val="0"/>
        <w:spacing w:before="0" w:after="0"/>
        <w:contextualSpacing/>
        <w:jc w:val="both"/>
        <w:textAlignment w:val="baseline"/>
      </w:pPr>
    </w:p>
    <w:p w14:paraId="3EE093B4" w14:textId="2A58378B" w:rsidR="008D5C71" w:rsidRDefault="008D5C71">
      <w:pPr>
        <w:pStyle w:val="Heading2"/>
        <w:numPr>
          <w:ilvl w:val="1"/>
          <w:numId w:val="38"/>
        </w:numPr>
      </w:pPr>
      <w:bookmarkStart w:id="111" w:name="_Toc135896989"/>
      <w:r>
        <w:t>Alte cerinţe de eligibilitate a proiectului</w:t>
      </w:r>
      <w:bookmarkEnd w:id="111"/>
    </w:p>
    <w:p w14:paraId="493F4190" w14:textId="77777777" w:rsidR="00233AA6" w:rsidRPr="00233AA6" w:rsidRDefault="00233AA6">
      <w:pPr>
        <w:pStyle w:val="ListParagraph"/>
        <w:numPr>
          <w:ilvl w:val="0"/>
          <w:numId w:val="55"/>
        </w:numPr>
        <w:tabs>
          <w:tab w:val="left" w:pos="6717"/>
        </w:tabs>
        <w:jc w:val="both"/>
        <w:rPr>
          <w:rFonts w:ascii="Calibri" w:hAnsi="Calibri"/>
          <w:b/>
          <w:sz w:val="24"/>
          <w:szCs w:val="24"/>
        </w:rPr>
      </w:pPr>
      <w:bookmarkStart w:id="112" w:name="_Hlk93418199"/>
      <w:r w:rsidRPr="00233AA6">
        <w:rPr>
          <w:rFonts w:ascii="Calibri" w:hAnsi="Calibri"/>
          <w:b/>
          <w:sz w:val="24"/>
          <w:szCs w:val="24"/>
        </w:rPr>
        <w:t xml:space="preserve">Blocul are lucrările finalizate din punct de vedere fizic înainte de anul 2000 </w:t>
      </w:r>
      <w:bookmarkEnd w:id="112"/>
    </w:p>
    <w:p w14:paraId="1AC2FB0B" w14:textId="77777777" w:rsidR="00233AA6" w:rsidRPr="00C22855" w:rsidRDefault="00233AA6" w:rsidP="00233AA6">
      <w:pPr>
        <w:autoSpaceDN w:val="0"/>
        <w:jc w:val="both"/>
        <w:rPr>
          <w:rFonts w:ascii="Calibri" w:hAnsi="Calibri"/>
          <w:sz w:val="24"/>
          <w:szCs w:val="24"/>
        </w:rPr>
      </w:pPr>
      <w:r w:rsidRPr="00C22855">
        <w:rPr>
          <w:rFonts w:ascii="Calibri" w:eastAsia="Times New Roman" w:hAnsi="Calibri"/>
          <w:sz w:val="24"/>
          <w:szCs w:val="24"/>
        </w:rPr>
        <w:t>Astfel, se va prezenta un extras al cărţii tehnice a imobilului, fişa tehnică a imobilului, procesul verbal de recepție la terminarea lucrărilor sau orice alt document justificativ din care să rezulte faptul că blocul a fost construit (execuția lucrărilor terminată) în perioada anterior menționată.</w:t>
      </w:r>
    </w:p>
    <w:p w14:paraId="4525A4A5" w14:textId="77777777" w:rsidR="00233AA6" w:rsidRPr="00C22855" w:rsidRDefault="00233AA6" w:rsidP="00233AA6">
      <w:pPr>
        <w:autoSpaceDN w:val="0"/>
        <w:jc w:val="both"/>
        <w:rPr>
          <w:rFonts w:ascii="Calibri" w:hAnsi="Calibri"/>
          <w:sz w:val="24"/>
          <w:szCs w:val="24"/>
        </w:rPr>
      </w:pPr>
      <w:r w:rsidRPr="00C22855">
        <w:rPr>
          <w:rFonts w:ascii="Calibri" w:eastAsia="Times New Roman" w:hAnsi="Calibri"/>
          <w:sz w:val="24"/>
          <w:szCs w:val="24"/>
        </w:rPr>
        <w:t xml:space="preserve">În cazul lipsei acestor documente, Cartea tehnică ar putea fi reconstituită în conformitate cu </w:t>
      </w:r>
      <w:r w:rsidRPr="00C22855">
        <w:rPr>
          <w:rFonts w:ascii="Calibri" w:eastAsia="Times New Roman" w:hAnsi="Calibri"/>
          <w:i/>
          <w:sz w:val="24"/>
          <w:szCs w:val="24"/>
        </w:rPr>
        <w:t>HG 273/1994 privind aprobarea Regulamentului de recepție a lucrărilor de construcții și instalații aferente acestora</w:t>
      </w:r>
      <w:r w:rsidRPr="00C22855">
        <w:rPr>
          <w:rFonts w:ascii="Calibri" w:eastAsia="Times New Roman" w:hAnsi="Calibri"/>
          <w:sz w:val="24"/>
          <w:szCs w:val="24"/>
        </w:rPr>
        <w:t xml:space="preserve"> și în baza unei expertize tehnice și/sau a altor documente existente (proiect, etc.) aflate în posesia beneficiarului sau identificate în arhivă (la proiectant, la Solicitant sau în Arhivele Statului) din care să rezulte faptul că lucrarile au fost finalizate din punct de vedere fizic inainte de anul 2000.</w:t>
      </w:r>
    </w:p>
    <w:p w14:paraId="6CE4CCF0" w14:textId="097D0B7F" w:rsidR="00B05D4E" w:rsidRPr="004833C2" w:rsidRDefault="00233AA6" w:rsidP="004833C2">
      <w:pPr>
        <w:tabs>
          <w:tab w:val="left" w:pos="6717"/>
        </w:tabs>
        <w:jc w:val="both"/>
        <w:rPr>
          <w:rFonts w:ascii="Calibri" w:hAnsi="Calibri"/>
          <w:b/>
          <w:sz w:val="24"/>
          <w:szCs w:val="24"/>
        </w:rPr>
      </w:pPr>
      <w:r w:rsidRPr="00C22855">
        <w:rPr>
          <w:rFonts w:ascii="Calibri" w:eastAsia="Times New Roman" w:hAnsi="Calibri"/>
          <w:sz w:val="24"/>
          <w:szCs w:val="24"/>
        </w:rPr>
        <w:t xml:space="preserve">În cazul în care documentele principale care dovedesc îndeplinirea criteriului, menționate mai sus (extras al cărţii tehnice a imobilului, fişa tehnică a imobilului, procesul verbal de recepție la terminarea lucrărilor) nu pot fi depuse, se poate accepta ca document justificativ din care rezultă faptul că blocul a fost construit (execuția lucrărilor terminată) în perioada anterior menționată și Expertiza tehnică a blocului de locuințe, realizată pentru analiza structurii de rezistenţă a blocului de locuinţe din punctul de vedere al asigurării cerinţei esentiale "rezistenţa </w:t>
      </w:r>
      <w:r w:rsidRPr="00C22855">
        <w:rPr>
          <w:rFonts w:ascii="Calibri" w:eastAsia="Times New Roman" w:hAnsi="Calibri"/>
          <w:sz w:val="24"/>
          <w:szCs w:val="24"/>
        </w:rPr>
        <w:lastRenderedPageBreak/>
        <w:t>mecanică şi stabilitate", asumată de expertul tehnic, dacă din conținutul acesteia reies informațiile solicitate.</w:t>
      </w:r>
    </w:p>
    <w:p w14:paraId="3766F06B" w14:textId="04B0C9C3" w:rsidR="008228A8" w:rsidRPr="004833C2" w:rsidRDefault="008228A8" w:rsidP="008228A8">
      <w:pPr>
        <w:pStyle w:val="ListParagraph"/>
        <w:numPr>
          <w:ilvl w:val="0"/>
          <w:numId w:val="48"/>
        </w:numPr>
        <w:suppressAutoHyphens/>
        <w:autoSpaceDN w:val="0"/>
        <w:spacing w:before="0" w:after="0"/>
        <w:ind w:left="567" w:hanging="283"/>
        <w:jc w:val="both"/>
        <w:textAlignment w:val="baseline"/>
        <w:rPr>
          <w:rFonts w:asciiTheme="minorHAnsi" w:eastAsia="Times New Roman" w:hAnsiTheme="minorHAnsi" w:cstheme="minorHAnsi"/>
          <w:b/>
          <w:iCs/>
          <w:sz w:val="24"/>
          <w:szCs w:val="24"/>
        </w:rPr>
      </w:pPr>
      <w:r w:rsidRPr="00B05D4E">
        <w:rPr>
          <w:rFonts w:asciiTheme="minorHAnsi" w:eastAsia="Times New Roman" w:hAnsiTheme="minorHAnsi" w:cstheme="minorHAnsi"/>
          <w:b/>
          <w:iCs/>
          <w:sz w:val="24"/>
          <w:szCs w:val="24"/>
        </w:rPr>
        <w:t>O cerere de finan</w:t>
      </w:r>
      <w:r w:rsidR="008C5F4A" w:rsidRPr="00B05D4E">
        <w:rPr>
          <w:rFonts w:asciiTheme="minorHAnsi" w:eastAsia="Times New Roman" w:hAnsiTheme="minorHAnsi" w:cstheme="minorHAnsi"/>
          <w:b/>
          <w:iCs/>
          <w:sz w:val="24"/>
          <w:szCs w:val="24"/>
        </w:rPr>
        <w:t>ț</w:t>
      </w:r>
      <w:r w:rsidRPr="00B05D4E">
        <w:rPr>
          <w:rFonts w:asciiTheme="minorHAnsi" w:eastAsia="Times New Roman" w:hAnsiTheme="minorHAnsi" w:cstheme="minorHAnsi"/>
          <w:b/>
          <w:iCs/>
          <w:sz w:val="24"/>
          <w:szCs w:val="24"/>
        </w:rPr>
        <w:t xml:space="preserve">are poate include un număr maxim de 5 blocuri, fiecare dintre acestea constituind o „componentă” </w:t>
      </w:r>
    </w:p>
    <w:p w14:paraId="106D115A" w14:textId="77777777" w:rsidR="009A2447" w:rsidRPr="00A500FD" w:rsidRDefault="009A2447" w:rsidP="009A2447">
      <w:pPr>
        <w:spacing w:before="0" w:after="0"/>
        <w:jc w:val="both"/>
        <w:rPr>
          <w:rFonts w:ascii="Calibri" w:eastAsiaTheme="minorHAnsi" w:hAnsi="Calibri"/>
          <w:sz w:val="24"/>
          <w:szCs w:val="24"/>
        </w:rPr>
      </w:pPr>
      <w:r w:rsidRPr="00A500FD">
        <w:rPr>
          <w:rFonts w:ascii="Calibri" w:eastAsiaTheme="minorHAnsi" w:hAnsi="Calibri"/>
          <w:sz w:val="24"/>
          <w:szCs w:val="24"/>
        </w:rPr>
        <w:t>Un solicitant care se încadrează în condiţiile de eligibilitate prevăzute în prezentul ghid poate depune mai multe cereri de finanţare, conform regulilor detaliate în cadrul acestui ghid.</w:t>
      </w:r>
    </w:p>
    <w:p w14:paraId="433F5AC6" w14:textId="77777777" w:rsidR="009A2447" w:rsidRPr="00A500FD" w:rsidRDefault="009A2447" w:rsidP="009A2447">
      <w:pPr>
        <w:spacing w:before="0" w:after="0"/>
        <w:jc w:val="both"/>
        <w:rPr>
          <w:rFonts w:ascii="Calibri" w:hAnsi="Calibri"/>
          <w:sz w:val="24"/>
          <w:szCs w:val="24"/>
        </w:rPr>
      </w:pPr>
    </w:p>
    <w:p w14:paraId="708A36CB" w14:textId="36932201" w:rsidR="009A2447" w:rsidRPr="00A500FD" w:rsidRDefault="009A2447" w:rsidP="009A2447">
      <w:pPr>
        <w:spacing w:before="0" w:after="0"/>
        <w:jc w:val="both"/>
        <w:rPr>
          <w:rFonts w:ascii="Calibri" w:eastAsiaTheme="minorHAnsi" w:hAnsi="Calibri"/>
          <w:sz w:val="24"/>
          <w:szCs w:val="24"/>
        </w:rPr>
      </w:pPr>
      <w:r w:rsidRPr="00A500FD">
        <w:rPr>
          <w:rFonts w:ascii="Calibri" w:hAnsi="Calibri"/>
          <w:sz w:val="24"/>
          <w:szCs w:val="24"/>
        </w:rPr>
        <w:t>Fiecare bloc inclus in cererea de fin</w:t>
      </w:r>
      <w:r>
        <w:rPr>
          <w:rFonts w:ascii="Calibri" w:hAnsi="Calibri"/>
          <w:sz w:val="24"/>
          <w:szCs w:val="24"/>
        </w:rPr>
        <w:t>an</w:t>
      </w:r>
      <w:r w:rsidRPr="00A500FD">
        <w:rPr>
          <w:rFonts w:ascii="Calibri" w:hAnsi="Calibri"/>
          <w:sz w:val="24"/>
          <w:szCs w:val="24"/>
        </w:rPr>
        <w:t xml:space="preserve">tare constituie o </w:t>
      </w:r>
      <w:r w:rsidR="00D43105">
        <w:rPr>
          <w:rFonts w:ascii="Calibri" w:hAnsi="Calibri"/>
          <w:sz w:val="24"/>
          <w:szCs w:val="24"/>
        </w:rPr>
        <w:t xml:space="preserve"> </w:t>
      </w:r>
      <w:r w:rsidRPr="00A500FD">
        <w:rPr>
          <w:rFonts w:ascii="Calibri" w:hAnsi="Calibri"/>
          <w:b/>
          <w:sz w:val="24"/>
          <w:szCs w:val="24"/>
        </w:rPr>
        <w:t>„componentă”</w:t>
      </w:r>
      <w:r w:rsidRPr="00A500FD">
        <w:rPr>
          <w:rFonts w:ascii="Calibri" w:hAnsi="Calibri"/>
          <w:sz w:val="24"/>
          <w:szCs w:val="24"/>
        </w:rPr>
        <w:t xml:space="preserve"> în cadrul proiectului.</w:t>
      </w:r>
      <w:r w:rsidRPr="00A500FD">
        <w:rPr>
          <w:rFonts w:ascii="Calibri" w:eastAsiaTheme="minorHAnsi" w:hAnsi="Calibri"/>
          <w:bCs/>
          <w:sz w:val="24"/>
          <w:szCs w:val="24"/>
        </w:rPr>
        <w:t xml:space="preserve"> Dacă un bloc de locuinţe are mai multe scări sau tronsoane, având una sau mai multe Asociaţii de proprietari, toate acestea vor trebui să facă parte dintr-o singură componentă</w:t>
      </w:r>
      <w:r w:rsidRPr="00A500FD">
        <w:rPr>
          <w:rFonts w:ascii="Calibri" w:eastAsiaTheme="minorHAnsi" w:hAnsi="Calibri"/>
          <w:b/>
          <w:bCs/>
          <w:sz w:val="24"/>
          <w:szCs w:val="24"/>
        </w:rPr>
        <w:t xml:space="preserve">, </w:t>
      </w:r>
      <w:r w:rsidRPr="00A500FD">
        <w:rPr>
          <w:rFonts w:ascii="Calibri" w:eastAsiaTheme="minorHAnsi" w:hAnsi="Calibri"/>
          <w:bCs/>
          <w:sz w:val="24"/>
          <w:szCs w:val="24"/>
        </w:rPr>
        <w:t>în vederea asigurării unei soluții tehnice unitare pe întreaga construcţie, inclusiv din punct de vedere al aspectului şi cromaticii anvelopei blocului.</w:t>
      </w:r>
      <w:r w:rsidRPr="00A500FD">
        <w:rPr>
          <w:rFonts w:ascii="Calibri" w:eastAsiaTheme="minorHAnsi" w:hAnsi="Calibri"/>
          <w:sz w:val="24"/>
          <w:szCs w:val="24"/>
        </w:rPr>
        <w:t xml:space="preserve"> În anumite situații particulare, justificate, dacă blocurile/tronsoanele/scările pot fi delimitate din punct de vedere structural, conform expertizei tehnice, acestea pot fi considerate clădiri distincte. Această delimitare nu se aplică în cazul clădirilor delimitate doar prin rost de dilatare.</w:t>
      </w:r>
    </w:p>
    <w:p w14:paraId="0164F3EC" w14:textId="77777777" w:rsidR="009A2447" w:rsidRPr="00A500FD" w:rsidRDefault="009A2447" w:rsidP="009A2447">
      <w:pPr>
        <w:spacing w:before="0" w:after="0"/>
        <w:jc w:val="both"/>
        <w:rPr>
          <w:rFonts w:ascii="Calibri" w:eastAsiaTheme="minorHAnsi" w:hAnsi="Calibri"/>
          <w:sz w:val="24"/>
          <w:szCs w:val="24"/>
        </w:rPr>
      </w:pPr>
    </w:p>
    <w:p w14:paraId="18EE670C" w14:textId="77777777" w:rsidR="009A2447" w:rsidRPr="00A500FD" w:rsidRDefault="009A2447" w:rsidP="009A2447">
      <w:pPr>
        <w:spacing w:before="0" w:after="0"/>
        <w:jc w:val="both"/>
        <w:rPr>
          <w:rFonts w:ascii="Calibri" w:eastAsiaTheme="minorHAnsi" w:hAnsi="Calibri"/>
          <w:sz w:val="24"/>
          <w:szCs w:val="24"/>
        </w:rPr>
      </w:pPr>
      <w:r w:rsidRPr="00A500FD">
        <w:rPr>
          <w:rFonts w:ascii="Calibri" w:eastAsiaTheme="minorHAnsi" w:hAnsi="Calibri"/>
          <w:sz w:val="24"/>
          <w:szCs w:val="24"/>
        </w:rPr>
        <w:t>Prin prezentele apeluri de proiecte nu se finanțează:</w:t>
      </w:r>
    </w:p>
    <w:p w14:paraId="0CF407B0" w14:textId="334D99CC" w:rsidR="009A2447" w:rsidRPr="00A500FD" w:rsidRDefault="009A2447" w:rsidP="009A2447">
      <w:pPr>
        <w:spacing w:before="0" w:after="0"/>
        <w:jc w:val="both"/>
        <w:rPr>
          <w:rFonts w:ascii="Calibri" w:eastAsiaTheme="minorHAnsi" w:hAnsi="Calibri"/>
          <w:sz w:val="24"/>
          <w:szCs w:val="24"/>
        </w:rPr>
      </w:pPr>
      <w:r w:rsidRPr="00A500FD">
        <w:rPr>
          <w:rFonts w:ascii="Calibri" w:eastAsiaTheme="minorHAnsi" w:hAnsi="Calibri"/>
          <w:sz w:val="24"/>
          <w:szCs w:val="24"/>
        </w:rPr>
        <w:t>•</w:t>
      </w:r>
      <w:r w:rsidRPr="00A500FD">
        <w:rPr>
          <w:rFonts w:ascii="Calibri" w:eastAsiaTheme="minorHAnsi" w:hAnsi="Calibri"/>
          <w:sz w:val="24"/>
          <w:szCs w:val="24"/>
        </w:rPr>
        <w:tab/>
        <w:t xml:space="preserve">blocurile de locuinţe expertizate tehnic şi încadrate în </w:t>
      </w:r>
      <w:r w:rsidRPr="002C0710">
        <w:rPr>
          <w:rFonts w:ascii="Calibri" w:eastAsiaTheme="minorHAnsi" w:hAnsi="Calibri"/>
          <w:color w:val="000000" w:themeColor="text1"/>
          <w:sz w:val="24"/>
          <w:szCs w:val="24"/>
        </w:rPr>
        <w:t xml:space="preserve">clasa I sau II de risc seismic </w:t>
      </w:r>
      <w:r w:rsidRPr="00A500FD">
        <w:rPr>
          <w:rFonts w:ascii="Calibri" w:eastAsiaTheme="minorHAnsi" w:hAnsi="Calibri"/>
          <w:sz w:val="24"/>
          <w:szCs w:val="24"/>
        </w:rPr>
        <w:t>prin raport de expertiză tehnică, la care nu se află în curs de execuţie lucrări de intervenţie pentru creşterea nivelului de siguranţă la acţiuni seismice a construcţiei existente.</w:t>
      </w:r>
    </w:p>
    <w:p w14:paraId="08D79F21" w14:textId="77777777" w:rsidR="009A2447" w:rsidRPr="00A500FD" w:rsidRDefault="009A2447" w:rsidP="009A2447">
      <w:pPr>
        <w:spacing w:before="0" w:after="0"/>
        <w:jc w:val="both"/>
        <w:rPr>
          <w:rFonts w:ascii="Calibri" w:eastAsiaTheme="minorHAnsi" w:hAnsi="Calibri"/>
          <w:sz w:val="24"/>
          <w:szCs w:val="24"/>
        </w:rPr>
      </w:pPr>
      <w:r w:rsidRPr="00A500FD">
        <w:rPr>
          <w:rFonts w:ascii="Calibri" w:eastAsiaTheme="minorHAnsi" w:hAnsi="Calibri"/>
          <w:sz w:val="24"/>
          <w:szCs w:val="24"/>
        </w:rPr>
        <w:t>•</w:t>
      </w:r>
      <w:r w:rsidRPr="00A500FD">
        <w:rPr>
          <w:rFonts w:ascii="Calibri" w:eastAsiaTheme="minorHAnsi" w:hAnsi="Calibri"/>
          <w:sz w:val="24"/>
          <w:szCs w:val="24"/>
        </w:rPr>
        <w:tab/>
        <w:t>blocurile de locuințe clasate/ în curs de clasare ca monumente istorice;</w:t>
      </w:r>
    </w:p>
    <w:p w14:paraId="530068F3" w14:textId="77777777" w:rsidR="009A2447" w:rsidRDefault="009A2447" w:rsidP="009A2447">
      <w:pPr>
        <w:spacing w:before="0" w:after="0"/>
        <w:jc w:val="both"/>
        <w:rPr>
          <w:rFonts w:ascii="Calibri" w:eastAsiaTheme="minorHAnsi" w:hAnsi="Calibri"/>
          <w:sz w:val="24"/>
          <w:szCs w:val="24"/>
        </w:rPr>
      </w:pPr>
      <w:r w:rsidRPr="00A500FD">
        <w:rPr>
          <w:rFonts w:ascii="Calibri" w:eastAsiaTheme="minorHAnsi" w:hAnsi="Calibri"/>
          <w:sz w:val="24"/>
          <w:szCs w:val="24"/>
        </w:rPr>
        <w:t>•</w:t>
      </w:r>
      <w:r w:rsidRPr="00A500FD">
        <w:rPr>
          <w:rFonts w:ascii="Calibri" w:eastAsiaTheme="minorHAnsi" w:hAnsi="Calibri"/>
          <w:sz w:val="24"/>
          <w:szCs w:val="24"/>
        </w:rPr>
        <w:tab/>
        <w:t>blocurile de locuinţe cu destinaţie spaţiu de locuit aflate exclusiv în proprietatea unui Solicitant.</w:t>
      </w:r>
    </w:p>
    <w:p w14:paraId="2B5F6FEA" w14:textId="07552101" w:rsidR="009A2447" w:rsidRDefault="009A2447"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032215F0" w14:textId="2F2EB024" w:rsidR="008228A8" w:rsidRPr="00B05D4E" w:rsidRDefault="00B07403">
      <w:pPr>
        <w:pStyle w:val="ListParagraph"/>
        <w:numPr>
          <w:ilvl w:val="0"/>
          <w:numId w:val="49"/>
        </w:numPr>
        <w:suppressAutoHyphens/>
        <w:autoSpaceDN w:val="0"/>
        <w:spacing w:before="0" w:after="0"/>
        <w:ind w:left="284" w:hanging="284"/>
        <w:jc w:val="both"/>
        <w:textAlignment w:val="baseline"/>
        <w:rPr>
          <w:rFonts w:asciiTheme="minorHAnsi" w:eastAsia="Times New Roman" w:hAnsiTheme="minorHAnsi" w:cstheme="minorHAnsi"/>
          <w:b/>
          <w:iCs/>
          <w:sz w:val="24"/>
          <w:szCs w:val="24"/>
        </w:rPr>
      </w:pPr>
      <w:r w:rsidRPr="00B05D4E">
        <w:rPr>
          <w:rFonts w:asciiTheme="minorHAnsi" w:eastAsia="Times New Roman" w:hAnsiTheme="minorHAnsi" w:cstheme="minorHAnsi"/>
          <w:b/>
          <w:iCs/>
          <w:sz w:val="24"/>
          <w:szCs w:val="24"/>
        </w:rPr>
        <w:t>Î</w:t>
      </w:r>
      <w:r w:rsidR="008228A8" w:rsidRPr="00B05D4E">
        <w:rPr>
          <w:rFonts w:asciiTheme="minorHAnsi" w:eastAsia="Times New Roman" w:hAnsiTheme="minorHAnsi" w:cstheme="minorHAnsi"/>
          <w:b/>
          <w:iCs/>
          <w:sz w:val="24"/>
          <w:szCs w:val="24"/>
        </w:rPr>
        <w:t>ncadrarea valorii totale eligibile a cererii de finanţare în limitele valorilor minime și maxime eligibile</w:t>
      </w:r>
    </w:p>
    <w:p w14:paraId="7D036512"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Valoare minimă eligibilă:  150.000 euro </w:t>
      </w:r>
    </w:p>
    <w:p w14:paraId="064958E1"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Valoare maximă eligibilă: 5.000.000 euro</w:t>
      </w:r>
    </w:p>
    <w:p w14:paraId="359ED2B8" w14:textId="7319EA70" w:rsidR="008228A8" w:rsidRDefault="00D73A56" w:rsidP="008228A8">
      <w:pPr>
        <w:suppressAutoHyphens/>
        <w:autoSpaceDN w:val="0"/>
        <w:spacing w:before="0" w:after="0"/>
        <w:contextualSpacing/>
        <w:jc w:val="both"/>
        <w:textAlignment w:val="baseline"/>
        <w:rPr>
          <w:rFonts w:asciiTheme="minorHAnsi" w:hAnsiTheme="minorHAnsi" w:cstheme="minorHAnsi"/>
          <w:sz w:val="24"/>
          <w:szCs w:val="24"/>
        </w:rPr>
      </w:pPr>
      <w:bookmarkStart w:id="113" w:name="_Hlk135219752"/>
      <w:r w:rsidRPr="009A2447">
        <w:rPr>
          <w:rFonts w:asciiTheme="minorHAnsi" w:hAnsiTheme="minorHAnsi" w:cstheme="minorHAnsi"/>
          <w:sz w:val="24"/>
          <w:szCs w:val="24"/>
        </w:rPr>
        <w:t>Cursul valutar la care se va calcula încadrarea în limitele valorilor minime și maxime eligibile</w:t>
      </w:r>
      <w:r w:rsidRPr="003147D5">
        <w:rPr>
          <w:rFonts w:asciiTheme="minorHAnsi" w:hAnsiTheme="minorHAnsi" w:cstheme="minorHAnsi"/>
          <w:sz w:val="24"/>
          <w:szCs w:val="24"/>
        </w:rPr>
        <w:t xml:space="preserve"> pentru un proiect este cursul de </w:t>
      </w:r>
      <w:r w:rsidR="00DB58F8">
        <w:rPr>
          <w:rFonts w:asciiTheme="minorHAnsi" w:hAnsiTheme="minorHAnsi" w:cstheme="minorHAnsi"/>
          <w:sz w:val="24"/>
          <w:szCs w:val="24"/>
        </w:rPr>
        <w:t>4,9638</w:t>
      </w:r>
      <w:r w:rsidRPr="003147D5">
        <w:rPr>
          <w:rFonts w:asciiTheme="minorHAnsi" w:hAnsiTheme="minorHAnsi" w:cstheme="minorHAnsi"/>
          <w:sz w:val="24"/>
          <w:szCs w:val="24"/>
        </w:rPr>
        <w:t xml:space="preserve"> lei/euro, cursul inforEuro din luna publicării versiunii aprobate a ghidului solicitantului.</w:t>
      </w:r>
    </w:p>
    <w:bookmarkEnd w:id="113"/>
    <w:p w14:paraId="0B5E248F" w14:textId="77777777" w:rsidR="00D73A56" w:rsidRPr="004636D7" w:rsidRDefault="00D73A56"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29069D35" w14:textId="0A80A993" w:rsidR="008228A8" w:rsidRPr="00B05D4E" w:rsidRDefault="008228A8">
      <w:pPr>
        <w:pStyle w:val="ListParagraph"/>
        <w:numPr>
          <w:ilvl w:val="0"/>
          <w:numId w:val="49"/>
        </w:numPr>
        <w:suppressAutoHyphens/>
        <w:autoSpaceDN w:val="0"/>
        <w:spacing w:before="0" w:after="0"/>
        <w:ind w:left="426" w:hanging="426"/>
        <w:jc w:val="both"/>
        <w:textAlignment w:val="baseline"/>
        <w:rPr>
          <w:rFonts w:asciiTheme="minorHAnsi" w:eastAsia="Times New Roman" w:hAnsiTheme="minorHAnsi" w:cstheme="minorHAnsi"/>
          <w:b/>
          <w:iCs/>
          <w:sz w:val="24"/>
          <w:szCs w:val="24"/>
        </w:rPr>
      </w:pPr>
      <w:r w:rsidRPr="00B05D4E">
        <w:rPr>
          <w:rFonts w:asciiTheme="minorHAnsi" w:eastAsia="Times New Roman" w:hAnsiTheme="minorHAnsi" w:cstheme="minorHAnsi"/>
          <w:b/>
          <w:iCs/>
          <w:sz w:val="24"/>
          <w:szCs w:val="24"/>
        </w:rPr>
        <w:t>Perioada de implementare a activităților proiectului nu depășește 31 decembrie 2029</w:t>
      </w:r>
    </w:p>
    <w:p w14:paraId="7DC9D537"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Cs/>
          <w:iCs/>
          <w:sz w:val="24"/>
          <w:szCs w:val="24"/>
        </w:rPr>
        <w:t>Perioada de implementare a activităţilor proiectului se referă atât la activitățile realizate înainte de depunerea cererii de finanțare cât și la activitățile ce urmează a fi realizate după momentul contractării proiectului</w:t>
      </w:r>
      <w:r w:rsidRPr="004636D7">
        <w:rPr>
          <w:rFonts w:asciiTheme="minorHAnsi" w:eastAsia="Times New Roman" w:hAnsiTheme="minorHAnsi" w:cstheme="minorHAnsi"/>
          <w:b/>
          <w:iCs/>
          <w:sz w:val="24"/>
          <w:szCs w:val="24"/>
        </w:rPr>
        <w:t xml:space="preserve">. </w:t>
      </w:r>
    </w:p>
    <w:p w14:paraId="46EA0027"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Solicitantul trebuie să prevadă în mod realist perioada de implementare pentru fiecare activitate în parte, luând în considerare specificul fiecărei activități. În conformitate cu Hotărârea Guvernului nr. 873/2022 privind regulile de eligibilitate a cheltuielilor efectuate în cadrul operaţiunilor finanţate în perioada de programare 2021—2027 prin Fondul european de </w:t>
      </w:r>
      <w:r w:rsidRPr="004636D7">
        <w:rPr>
          <w:rFonts w:asciiTheme="minorHAnsi" w:eastAsia="Times New Roman" w:hAnsiTheme="minorHAnsi" w:cstheme="minorHAnsi"/>
          <w:bCs/>
          <w:iCs/>
          <w:sz w:val="24"/>
          <w:szCs w:val="24"/>
        </w:rPr>
        <w:lastRenderedPageBreak/>
        <w:t>dezvoltare regională, Fondul social european Plus, Fondul de coeziune și Fondul pentru o tranziție justă, una dintre condițiile de eligibilitate a cheltuielilor se referă la angajarea și plata cheltuielilor în condiţiile legii între 1 ianuarie 2021 şi 31 decembrie 2029, cu respectarea perioadei de implementare stabilite prin contractul de finanţare.</w:t>
      </w:r>
    </w:p>
    <w:p w14:paraId="1A14B2FC" w14:textId="2DB44D02" w:rsidR="008228A8"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Perioada de implementare a proiectului nu va include perioada de procesare a cererii de rambursare finale și efectuarea plății aferente acesteia.</w:t>
      </w:r>
    </w:p>
    <w:p w14:paraId="2E322FF8" w14:textId="77777777" w:rsidR="007A4A8E" w:rsidRPr="004636D7" w:rsidRDefault="007A4A8E"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0A912B07" w14:textId="7BB17D58" w:rsidR="008228A8" w:rsidRPr="00B05D4E" w:rsidRDefault="008228A8">
      <w:pPr>
        <w:pStyle w:val="ListParagraph"/>
        <w:numPr>
          <w:ilvl w:val="0"/>
          <w:numId w:val="49"/>
        </w:numPr>
        <w:suppressAutoHyphens/>
        <w:autoSpaceDN w:val="0"/>
        <w:spacing w:before="0" w:after="0"/>
        <w:ind w:left="567" w:hanging="567"/>
        <w:jc w:val="both"/>
        <w:textAlignment w:val="baseline"/>
        <w:rPr>
          <w:rFonts w:asciiTheme="minorHAnsi" w:eastAsia="Times New Roman" w:hAnsiTheme="minorHAnsi" w:cstheme="minorHAnsi"/>
          <w:b/>
          <w:iCs/>
          <w:sz w:val="24"/>
          <w:szCs w:val="24"/>
        </w:rPr>
      </w:pPr>
      <w:r w:rsidRPr="00B05D4E">
        <w:rPr>
          <w:rFonts w:asciiTheme="minorHAnsi" w:eastAsia="Times New Roman" w:hAnsiTheme="minorHAnsi" w:cstheme="minorHAnsi"/>
          <w:b/>
          <w:iCs/>
          <w:sz w:val="24"/>
          <w:szCs w:val="24"/>
        </w:rPr>
        <w:t xml:space="preserve">Regimul minim de înălţime al blocului este P+2 </w:t>
      </w:r>
    </w:p>
    <w:p w14:paraId="7E2C5846"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Cs/>
          <w:iCs/>
          <w:sz w:val="24"/>
          <w:szCs w:val="24"/>
        </w:rPr>
        <w:t xml:space="preserve">Se va avea în vedere documentaţia tehnică/documentația tehnico-economică </w:t>
      </w:r>
      <w:r>
        <w:rPr>
          <w:rFonts w:asciiTheme="minorHAnsi" w:eastAsia="Times New Roman" w:hAnsiTheme="minorHAnsi" w:cstheme="minorHAnsi"/>
          <w:bCs/>
          <w:iCs/>
          <w:sz w:val="24"/>
          <w:szCs w:val="24"/>
        </w:rPr>
        <w:t>ș</w:t>
      </w:r>
      <w:r w:rsidRPr="004636D7">
        <w:rPr>
          <w:rFonts w:asciiTheme="minorHAnsi" w:eastAsia="Times New Roman" w:hAnsiTheme="minorHAnsi" w:cstheme="minorHAnsi"/>
          <w:bCs/>
          <w:iCs/>
          <w:sz w:val="24"/>
          <w:szCs w:val="24"/>
        </w:rPr>
        <w:t>i inform</w:t>
      </w:r>
      <w:r>
        <w:rPr>
          <w:rFonts w:asciiTheme="minorHAnsi" w:eastAsia="Times New Roman" w:hAnsiTheme="minorHAnsi" w:cstheme="minorHAnsi"/>
          <w:bCs/>
          <w:iCs/>
          <w:sz w:val="24"/>
          <w:szCs w:val="24"/>
        </w:rPr>
        <w:t>aț</w:t>
      </w:r>
      <w:r w:rsidRPr="004636D7">
        <w:rPr>
          <w:rFonts w:asciiTheme="minorHAnsi" w:eastAsia="Times New Roman" w:hAnsiTheme="minorHAnsi" w:cstheme="minorHAnsi"/>
          <w:bCs/>
          <w:iCs/>
          <w:sz w:val="24"/>
          <w:szCs w:val="24"/>
        </w:rPr>
        <w:t>iile din Cererea de finan</w:t>
      </w:r>
      <w:r>
        <w:rPr>
          <w:rFonts w:asciiTheme="minorHAnsi" w:eastAsia="Times New Roman" w:hAnsiTheme="minorHAnsi" w:cstheme="minorHAnsi"/>
          <w:bCs/>
          <w:iCs/>
          <w:sz w:val="24"/>
          <w:szCs w:val="24"/>
        </w:rPr>
        <w:t>ț</w:t>
      </w:r>
      <w:r w:rsidRPr="004636D7">
        <w:rPr>
          <w:rFonts w:asciiTheme="minorHAnsi" w:eastAsia="Times New Roman" w:hAnsiTheme="minorHAnsi" w:cstheme="minorHAnsi"/>
          <w:bCs/>
          <w:iCs/>
          <w:sz w:val="24"/>
          <w:szCs w:val="24"/>
        </w:rPr>
        <w:t>are</w:t>
      </w:r>
      <w:r w:rsidRPr="004636D7">
        <w:rPr>
          <w:rFonts w:asciiTheme="minorHAnsi" w:eastAsia="Times New Roman" w:hAnsiTheme="minorHAnsi" w:cstheme="minorHAnsi"/>
          <w:b/>
          <w:iCs/>
          <w:sz w:val="24"/>
          <w:szCs w:val="24"/>
        </w:rPr>
        <w:t>.</w:t>
      </w:r>
    </w:p>
    <w:p w14:paraId="06436022"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61CB9EA3" w14:textId="54DF6324" w:rsidR="008228A8" w:rsidRPr="00B05D4E" w:rsidRDefault="008228A8">
      <w:pPr>
        <w:pStyle w:val="ListParagraph"/>
        <w:numPr>
          <w:ilvl w:val="0"/>
          <w:numId w:val="49"/>
        </w:numPr>
        <w:suppressAutoHyphens/>
        <w:autoSpaceDN w:val="0"/>
        <w:spacing w:before="0" w:after="0"/>
        <w:ind w:left="426" w:hanging="426"/>
        <w:jc w:val="both"/>
        <w:textAlignment w:val="baseline"/>
        <w:rPr>
          <w:rFonts w:asciiTheme="minorHAnsi" w:eastAsia="Times New Roman" w:hAnsiTheme="minorHAnsi" w:cstheme="minorHAnsi"/>
          <w:b/>
          <w:iCs/>
          <w:sz w:val="24"/>
          <w:szCs w:val="24"/>
        </w:rPr>
      </w:pPr>
      <w:r w:rsidRPr="00B05D4E">
        <w:rPr>
          <w:rFonts w:asciiTheme="minorHAnsi" w:eastAsia="Times New Roman" w:hAnsiTheme="minorHAnsi" w:cstheme="minorHAnsi"/>
          <w:b/>
          <w:iCs/>
          <w:sz w:val="24"/>
          <w:szCs w:val="24"/>
        </w:rPr>
        <w:t xml:space="preserve">Proiectul finanțat nu trebuie să fie încheiat sau implementat integral </w:t>
      </w:r>
      <w:r w:rsidR="00A67513" w:rsidRPr="00152A33">
        <w:rPr>
          <w:rFonts w:ascii="Calibri" w:eastAsia="Times New Roman" w:hAnsi="Calibri"/>
          <w:b/>
          <w:bCs/>
          <w:snapToGrid w:val="0"/>
          <w:sz w:val="24"/>
          <w:szCs w:val="24"/>
        </w:rPr>
        <w:t>(</w:t>
      </w:r>
      <w:r w:rsidR="00A67513" w:rsidRPr="00152A33">
        <w:rPr>
          <w:rFonts w:ascii="Calibri" w:hAnsi="Calibri"/>
          <w:b/>
          <w:bCs/>
          <w:sz w:val="24"/>
          <w:szCs w:val="24"/>
        </w:rPr>
        <w:t>sa nu fie realizata recepția la terminarea lucrărilor)</w:t>
      </w:r>
      <w:r w:rsidR="00A67513">
        <w:rPr>
          <w:rFonts w:ascii="Calibri" w:hAnsi="Calibri"/>
          <w:b/>
          <w:bCs/>
          <w:sz w:val="24"/>
          <w:szCs w:val="24"/>
        </w:rPr>
        <w:t xml:space="preserve"> </w:t>
      </w:r>
      <w:r w:rsidRPr="00B05D4E">
        <w:rPr>
          <w:rFonts w:asciiTheme="minorHAnsi" w:eastAsia="Times New Roman" w:hAnsiTheme="minorHAnsi" w:cstheme="minorHAnsi"/>
          <w:b/>
          <w:iCs/>
          <w:sz w:val="24"/>
          <w:szCs w:val="24"/>
        </w:rPr>
        <w:t xml:space="preserve">înainte de depunerea cererii de finanțare în cadrul PR SE 2021-2027, indiferent dacă toate plățile aferente au fost realizate sau nu de către beneficiar (art. 63, al. 6 din Regulamentul </w:t>
      </w:r>
      <w:r w:rsidR="00D02DDA" w:rsidRPr="00B05D4E">
        <w:rPr>
          <w:rFonts w:asciiTheme="minorHAnsi" w:eastAsia="Times New Roman" w:hAnsiTheme="minorHAnsi" w:cstheme="minorHAnsi"/>
          <w:b/>
          <w:iCs/>
          <w:sz w:val="24"/>
          <w:szCs w:val="24"/>
        </w:rPr>
        <w:t xml:space="preserve">(UE) </w:t>
      </w:r>
      <w:r w:rsidRPr="00B05D4E">
        <w:rPr>
          <w:rFonts w:asciiTheme="minorHAnsi" w:eastAsia="Times New Roman" w:hAnsiTheme="minorHAnsi" w:cstheme="minorHAnsi"/>
          <w:b/>
          <w:iCs/>
          <w:sz w:val="24"/>
          <w:szCs w:val="24"/>
        </w:rPr>
        <w:t>al Parlamentului European și al Consiliului nr. 2021</w:t>
      </w:r>
      <w:r w:rsidR="00D02DDA" w:rsidRPr="00B05D4E">
        <w:rPr>
          <w:rFonts w:asciiTheme="minorHAnsi" w:eastAsia="Times New Roman" w:hAnsiTheme="minorHAnsi" w:cstheme="minorHAnsi"/>
          <w:b/>
          <w:iCs/>
          <w:sz w:val="24"/>
          <w:szCs w:val="24"/>
        </w:rPr>
        <w:t>/1060</w:t>
      </w:r>
    </w:p>
    <w:p w14:paraId="5B91CC73"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Nu sunt eligibile investiţiile care au fost finalizate din punct de vedere fizic ( de exemplu a fost efectuată recepţia la terminarea lucrărilor) până la momentul depunerii cererii de finanţare. </w:t>
      </w:r>
    </w:p>
    <w:p w14:paraId="035D2D93"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Contractele de achiziție publică trebuie să fi fost încheiate după data de 01.01.2021, în caz contrar cheltuielile aferente acestora nu sunt eligibile.</w:t>
      </w:r>
    </w:p>
    <w:p w14:paraId="28AA130E"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50E3B8BC" w14:textId="53E4A9D0" w:rsidR="008228A8" w:rsidRPr="005439BD"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Recepția la terminarea lucrărilor poate fi făcută și în perioada cuprinsă între data depunerii cererii de finanțare și data semnării contractului de finanțare, în condițiile respectării prevederilor Regulamentului </w:t>
      </w:r>
      <w:r w:rsidR="00D02DDA">
        <w:rPr>
          <w:rFonts w:asciiTheme="minorHAnsi" w:eastAsia="Times New Roman" w:hAnsiTheme="minorHAnsi" w:cstheme="minorHAnsi"/>
          <w:bCs/>
          <w:iCs/>
          <w:sz w:val="24"/>
          <w:szCs w:val="24"/>
        </w:rPr>
        <w:t xml:space="preserve">(UE) </w:t>
      </w:r>
      <w:r w:rsidRPr="004636D7">
        <w:rPr>
          <w:rFonts w:asciiTheme="minorHAnsi" w:eastAsia="Times New Roman" w:hAnsiTheme="minorHAnsi" w:cstheme="minorHAnsi"/>
          <w:bCs/>
          <w:iCs/>
          <w:sz w:val="24"/>
          <w:szCs w:val="24"/>
        </w:rPr>
        <w:t>Parlamentului European şi al Consiliului nr. 2021</w:t>
      </w:r>
      <w:r w:rsidR="00D02DDA">
        <w:rPr>
          <w:rFonts w:asciiTheme="minorHAnsi" w:eastAsia="Times New Roman" w:hAnsiTheme="minorHAnsi" w:cstheme="minorHAnsi"/>
          <w:bCs/>
          <w:iCs/>
          <w:sz w:val="24"/>
          <w:szCs w:val="24"/>
        </w:rPr>
        <w:t>/1060</w:t>
      </w:r>
      <w:r w:rsidRPr="004636D7">
        <w:rPr>
          <w:rFonts w:asciiTheme="minorHAnsi" w:eastAsia="Times New Roman" w:hAnsiTheme="minorHAnsi" w:cstheme="minorHAnsi"/>
          <w:bCs/>
          <w:iCs/>
          <w:sz w:val="24"/>
          <w:szCs w:val="24"/>
        </w:rPr>
        <w:t>, mai sus-menționate, și în măsura în care amânarea recepției s-a făcut cu respectarea prevederilor contractului de lucrări și a legislației specifice în domeniul recepției lucrărilor de construcții (Regulamentul din 14 iunie 1994 de recepție a lucrărilor de construcții și instalații aferente acestora, aprobat prin Hotărârea Guvernului nr. 273/1994, cu modificările și completările ulterioare).</w:t>
      </w:r>
    </w:p>
    <w:p w14:paraId="4B32F4C4" w14:textId="5339D385"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Se va evita situația în care</w:t>
      </w:r>
      <w:r w:rsidR="00240B16">
        <w:rPr>
          <w:rFonts w:asciiTheme="minorHAnsi" w:eastAsia="Times New Roman" w:hAnsiTheme="minorHAnsi" w:cstheme="minorHAnsi"/>
          <w:bCs/>
          <w:iCs/>
          <w:sz w:val="24"/>
          <w:szCs w:val="24"/>
        </w:rPr>
        <w:t>,</w:t>
      </w:r>
      <w:r w:rsidRPr="004636D7">
        <w:rPr>
          <w:rFonts w:asciiTheme="minorHAnsi" w:eastAsia="Times New Roman" w:hAnsiTheme="minorHAnsi" w:cstheme="minorHAnsi"/>
          <w:bCs/>
          <w:iCs/>
          <w:sz w:val="24"/>
          <w:szCs w:val="24"/>
        </w:rPr>
        <w:t xml:space="preserve"> deși recepția la terminarea lucrărilor nu </w:t>
      </w:r>
      <w:r w:rsidR="00240B16">
        <w:rPr>
          <w:rFonts w:asciiTheme="minorHAnsi" w:eastAsia="Times New Roman" w:hAnsiTheme="minorHAnsi" w:cstheme="minorHAnsi"/>
          <w:bCs/>
          <w:iCs/>
          <w:sz w:val="24"/>
          <w:szCs w:val="24"/>
        </w:rPr>
        <w:t xml:space="preserve">a </w:t>
      </w:r>
      <w:r w:rsidRPr="004636D7">
        <w:rPr>
          <w:rFonts w:asciiTheme="minorHAnsi" w:eastAsia="Times New Roman" w:hAnsiTheme="minorHAnsi" w:cstheme="minorHAnsi"/>
          <w:bCs/>
          <w:iCs/>
          <w:sz w:val="24"/>
          <w:szCs w:val="24"/>
        </w:rPr>
        <w:t>fost realizată, investiția să fi</w:t>
      </w:r>
      <w:r w:rsidR="00240B16">
        <w:rPr>
          <w:rFonts w:asciiTheme="minorHAnsi" w:eastAsia="Times New Roman" w:hAnsiTheme="minorHAnsi" w:cstheme="minorHAnsi"/>
          <w:bCs/>
          <w:iCs/>
          <w:sz w:val="24"/>
          <w:szCs w:val="24"/>
        </w:rPr>
        <w:t>e finalizat</w:t>
      </w:r>
      <w:r w:rsidR="00240B16" w:rsidRPr="004636D7">
        <w:rPr>
          <w:rFonts w:asciiTheme="minorHAnsi" w:eastAsia="Times New Roman" w:hAnsiTheme="minorHAnsi" w:cstheme="minorHAnsi"/>
          <w:bCs/>
          <w:iCs/>
          <w:sz w:val="24"/>
          <w:szCs w:val="24"/>
        </w:rPr>
        <w:t>ă</w:t>
      </w:r>
      <w:r w:rsidRPr="004636D7">
        <w:rPr>
          <w:rFonts w:asciiTheme="minorHAnsi" w:eastAsia="Times New Roman" w:hAnsiTheme="minorHAnsi" w:cstheme="minorHAnsi"/>
          <w:bCs/>
          <w:iCs/>
          <w:sz w:val="24"/>
          <w:szCs w:val="24"/>
        </w:rPr>
        <w:t>. Tergiversarea efectuării recepţiei la terminarea lucrărilor numai pentru a asigura încadrarea în condiţiile prezentelor apeluri de proiecte va conduce la respingerea cererii de finanţare depuse.</w:t>
      </w:r>
    </w:p>
    <w:p w14:paraId="70F2B855" w14:textId="06536FE0"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Recepția la terminarea lucrărilor nu trebuie amânată în afara termenului contractual și/sau legal în scopul încadrării în condițiile de eligibilitate prevăzute de Ghidul specific, fapt care poate conduce la încălcarea prevederilor reglementate prin Regulamentul </w:t>
      </w:r>
      <w:r w:rsidR="00D02DDA">
        <w:rPr>
          <w:rFonts w:asciiTheme="minorHAnsi" w:eastAsia="Times New Roman" w:hAnsiTheme="minorHAnsi" w:cstheme="minorHAnsi"/>
          <w:bCs/>
          <w:iCs/>
          <w:sz w:val="24"/>
          <w:szCs w:val="24"/>
        </w:rPr>
        <w:t xml:space="preserve">(UE) </w:t>
      </w:r>
      <w:r w:rsidRPr="004636D7">
        <w:rPr>
          <w:rFonts w:asciiTheme="minorHAnsi" w:eastAsia="Times New Roman" w:hAnsiTheme="minorHAnsi" w:cstheme="minorHAnsi"/>
          <w:bCs/>
          <w:iCs/>
          <w:sz w:val="24"/>
          <w:szCs w:val="24"/>
        </w:rPr>
        <w:t>nr.2021</w:t>
      </w:r>
      <w:r w:rsidR="00D02DDA">
        <w:rPr>
          <w:rFonts w:asciiTheme="minorHAnsi" w:eastAsia="Times New Roman" w:hAnsiTheme="minorHAnsi" w:cstheme="minorHAnsi"/>
          <w:bCs/>
          <w:iCs/>
          <w:sz w:val="24"/>
          <w:szCs w:val="24"/>
        </w:rPr>
        <w:t>/1060</w:t>
      </w:r>
      <w:r w:rsidRPr="004636D7">
        <w:rPr>
          <w:rFonts w:asciiTheme="minorHAnsi" w:eastAsia="Times New Roman" w:hAnsiTheme="minorHAnsi" w:cstheme="minorHAnsi"/>
          <w:bCs/>
          <w:iCs/>
          <w:sz w:val="24"/>
          <w:szCs w:val="24"/>
        </w:rPr>
        <w:t>, a legislației naționale în domeniul lucrărilor de construcție, precum și a principiului tratamentului egal și nediscriminatoriu în raport cu solicitanții de finanțare.</w:t>
      </w:r>
    </w:p>
    <w:p w14:paraId="2A968799" w14:textId="2FB14D8B"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După data emiterii </w:t>
      </w:r>
      <w:r w:rsidR="00070BFD">
        <w:rPr>
          <w:rFonts w:asciiTheme="minorHAnsi" w:eastAsia="Times New Roman" w:hAnsiTheme="minorHAnsi" w:cstheme="minorHAnsi"/>
          <w:bCs/>
          <w:iCs/>
          <w:sz w:val="24"/>
          <w:szCs w:val="24"/>
        </w:rPr>
        <w:t>O</w:t>
      </w:r>
      <w:r w:rsidRPr="004636D7">
        <w:rPr>
          <w:rFonts w:asciiTheme="minorHAnsi" w:eastAsia="Times New Roman" w:hAnsiTheme="minorHAnsi" w:cstheme="minorHAnsi"/>
          <w:bCs/>
          <w:iCs/>
          <w:sz w:val="24"/>
          <w:szCs w:val="24"/>
        </w:rPr>
        <w:t xml:space="preserve">rdinului de începere a lucrărilor, lucrările de intervenție/activitățile nu au beneficiat de fonduri publice din alte surse de finanţare, exceptând pe cele din fonduri proprii </w:t>
      </w:r>
      <w:r w:rsidRPr="004636D7">
        <w:rPr>
          <w:rFonts w:asciiTheme="minorHAnsi" w:eastAsia="Times New Roman" w:hAnsiTheme="minorHAnsi" w:cstheme="minorHAnsi"/>
          <w:bCs/>
          <w:iCs/>
          <w:sz w:val="24"/>
          <w:szCs w:val="24"/>
        </w:rPr>
        <w:lastRenderedPageBreak/>
        <w:t xml:space="preserve">aferente contractului de lucrări ce face obiectul proiectului. Criteriul nu se aplică pentru lucrările de întreținere și reparații curente. </w:t>
      </w:r>
    </w:p>
    <w:p w14:paraId="6BDCAFA7"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0C4B86EB" w14:textId="6A0DAAFB"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Aspectele se corelează cu informațiile completate în cererea de finanțare si cu informațiile din Raportul privind stadiul fizic al investiției (Model </w:t>
      </w:r>
      <w:r w:rsidR="002D22D1">
        <w:rPr>
          <w:rFonts w:asciiTheme="minorHAnsi" w:eastAsia="Times New Roman" w:hAnsiTheme="minorHAnsi" w:cstheme="minorHAnsi"/>
          <w:bCs/>
          <w:iCs/>
          <w:sz w:val="24"/>
          <w:szCs w:val="24"/>
        </w:rPr>
        <w:t>E</w:t>
      </w:r>
      <w:r w:rsidRPr="004636D7">
        <w:rPr>
          <w:rFonts w:asciiTheme="minorHAnsi" w:eastAsia="Times New Roman" w:hAnsiTheme="minorHAnsi" w:cstheme="minorHAnsi"/>
          <w:bCs/>
          <w:iCs/>
          <w:sz w:val="24"/>
          <w:szCs w:val="24"/>
        </w:rPr>
        <w:t>), anexă la prezentul ghid.</w:t>
      </w:r>
    </w:p>
    <w:p w14:paraId="4883928D"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7A9A195D" w14:textId="553878FA" w:rsidR="008228A8" w:rsidRPr="00F92072" w:rsidRDefault="008228A8">
      <w:pPr>
        <w:pStyle w:val="ListParagraph"/>
        <w:numPr>
          <w:ilvl w:val="0"/>
          <w:numId w:val="49"/>
        </w:numPr>
        <w:spacing w:before="0" w:after="0"/>
        <w:ind w:left="426" w:hanging="426"/>
        <w:jc w:val="both"/>
        <w:rPr>
          <w:rFonts w:ascii="Calibri" w:eastAsia="Times New Roman" w:hAnsi="Calibri" w:cs="Times New Roman"/>
          <w:b/>
          <w:color w:val="000000" w:themeColor="text1"/>
          <w:sz w:val="24"/>
          <w:szCs w:val="24"/>
        </w:rPr>
      </w:pPr>
      <w:r w:rsidRPr="00F92072">
        <w:rPr>
          <w:rFonts w:ascii="Calibri" w:eastAsia="Times New Roman" w:hAnsi="Calibri" w:cs="Times New Roman"/>
          <w:b/>
          <w:color w:val="000000" w:themeColor="text1"/>
          <w:sz w:val="24"/>
          <w:szCs w:val="24"/>
        </w:rPr>
        <w:t>Referitor la clădirea (componenta) propusă prin prezenta cerere de finanţare, respectiv finanţarea pentru aceleași lucrări de intervenție/activități aferente operațiunii care sunt realizate asupra aceleiași infrastructuri/aceluiași segment de infrastructură, altele decât cele ale solicitantului  - aceasta nu a mai beneficiat de finanţare publică în ultimii 5 ani</w:t>
      </w:r>
      <w:r w:rsidR="00312DFE" w:rsidRPr="00F92072">
        <w:rPr>
          <w:rFonts w:ascii="Calibri" w:eastAsia="Times New Roman" w:hAnsi="Calibri" w:cs="Times New Roman"/>
          <w:b/>
          <w:color w:val="000000" w:themeColor="text1"/>
          <w:sz w:val="24"/>
          <w:szCs w:val="24"/>
        </w:rPr>
        <w:t>*</w:t>
      </w:r>
      <w:r w:rsidRPr="00F92072">
        <w:rPr>
          <w:rFonts w:ascii="Calibri" w:eastAsia="Times New Roman" w:hAnsi="Calibri" w:cs="Times New Roman"/>
          <w:b/>
          <w:color w:val="000000" w:themeColor="text1"/>
          <w:sz w:val="24"/>
          <w:szCs w:val="24"/>
        </w:rPr>
        <w:t xml:space="preserve"> şi nu beneficiază/ nu va beneficia de fonduri publice din alte surse de finanţare.</w:t>
      </w:r>
    </w:p>
    <w:p w14:paraId="3C9E09D4" w14:textId="77777777" w:rsidR="00312DFE" w:rsidRPr="009E128B" w:rsidRDefault="00312DFE" w:rsidP="00312DFE">
      <w:pPr>
        <w:spacing w:before="0" w:after="0"/>
        <w:contextualSpacing/>
        <w:jc w:val="both"/>
        <w:rPr>
          <w:rFonts w:ascii="Calibri" w:eastAsia="Times New Roman" w:hAnsi="Calibri" w:cs="Times New Roman"/>
          <w:bCs/>
          <w:sz w:val="24"/>
          <w:szCs w:val="24"/>
        </w:rPr>
      </w:pPr>
      <w:r w:rsidRPr="00A80495">
        <w:rPr>
          <w:rFonts w:ascii="Calibri" w:eastAsia="Times New Roman" w:hAnsi="Calibri" w:cs="Times New Roman"/>
          <w:bCs/>
          <w:sz w:val="24"/>
          <w:szCs w:val="24"/>
        </w:rPr>
        <w:t>* a se vedea mai jos modalitatea de calcul a celor 5 ani in functie de specificul proiectului, cu/fara lucrari incepute</w:t>
      </w:r>
    </w:p>
    <w:p w14:paraId="04CC0571"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21F96EE2"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Se va asigura de către solicitant evitarea dublei finanțări a lucrărilor de intervenție/activităților care au beneficiat de finanțare publică în ultimii 5 ani/care beneficiază de fonduri publice din alte surse de finanțare și a lucrărilor de intervenție/ activităților aferente operațiunii, propuse prin proiect. </w:t>
      </w:r>
    </w:p>
    <w:p w14:paraId="791F9BBB"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4CA647A6"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
          <w:sz w:val="24"/>
          <w:szCs w:val="24"/>
        </w:rPr>
      </w:pPr>
      <w:r w:rsidRPr="004636D7">
        <w:rPr>
          <w:rFonts w:asciiTheme="minorHAnsi" w:eastAsia="Times New Roman" w:hAnsiTheme="minorHAnsi" w:cstheme="minorHAnsi"/>
          <w:bCs/>
          <w:i/>
          <w:sz w:val="24"/>
          <w:szCs w:val="24"/>
        </w:rPr>
        <w:t>•</w:t>
      </w:r>
      <w:r w:rsidRPr="004636D7">
        <w:rPr>
          <w:rFonts w:asciiTheme="minorHAnsi" w:eastAsia="Times New Roman" w:hAnsiTheme="minorHAnsi" w:cstheme="minorHAnsi"/>
          <w:bCs/>
          <w:i/>
          <w:sz w:val="24"/>
          <w:szCs w:val="24"/>
        </w:rPr>
        <w:tab/>
        <w:t xml:space="preserve">Pentru proiectele fără lucrări începute </w:t>
      </w:r>
    </w:p>
    <w:p w14:paraId="221788BE"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În această situaţie, în ultimii 5 ani de dinainte de data depunerii Cererii de Finanţare, clădirea propusă nu a mai beneficiat de finanţare publică pentru aceleași lucrări de intervenție/activități aferente operațiunii, care sunt realizate asupra aceleiași infrastructuri/aceluiași segment de infrastructură, şi nu s-a aflat în perioada de garanţie pentru lucrările de intervenție/activitățile enumerate anterior. Aşadar, solicitantul se va asigura, dacă este cazul, că s-a realizat recepţia finală în cazul acelorași lucrări de intervenție/activități realizate asupra aceleiași infrastructuri/aceluiași segment de infrastructură ca cele propuse prin proiect, înainte de începerea perioadei celor 5 ani.</w:t>
      </w:r>
    </w:p>
    <w:p w14:paraId="7BE5A7E7"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346742AD"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
          <w:sz w:val="24"/>
          <w:szCs w:val="24"/>
        </w:rPr>
      </w:pPr>
      <w:r w:rsidRPr="004636D7">
        <w:rPr>
          <w:rFonts w:asciiTheme="minorHAnsi" w:eastAsia="Times New Roman" w:hAnsiTheme="minorHAnsi" w:cstheme="minorHAnsi"/>
          <w:bCs/>
          <w:i/>
          <w:sz w:val="24"/>
          <w:szCs w:val="24"/>
        </w:rPr>
        <w:t>•</w:t>
      </w:r>
      <w:r w:rsidRPr="004636D7">
        <w:rPr>
          <w:rFonts w:asciiTheme="minorHAnsi" w:eastAsia="Times New Roman" w:hAnsiTheme="minorHAnsi" w:cstheme="minorHAnsi"/>
          <w:bCs/>
          <w:i/>
          <w:sz w:val="24"/>
          <w:szCs w:val="24"/>
        </w:rPr>
        <w:tab/>
        <w:t xml:space="preserve">Pentru proiectele cu lucrări începute </w:t>
      </w:r>
    </w:p>
    <w:p w14:paraId="7875C721"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În această situaţie, în ultimii 5 ani înainte de data emiterii ordinului de începere a contractului de lucrări (emis obligatoriu după data de 1 ianuarie 2021), clădirea propusă nu a mai beneficiat de finanţare publică pentru aceleași lucrări de intervenție/activități aferente operațiunii, care sunt realizate asupra aceleiași infrastructuri/aceluiași segment de infrastructură, şi nu s-a aflat în perioada de garanţie pentru lucrările de intervenție/activitățile enumerate anterior. </w:t>
      </w:r>
    </w:p>
    <w:p w14:paraId="5965267C"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După data emiterii ordinului de începere a lucrărilor, lucrările de intervenție/activitățile nu au beneficiat de fonduri publice din alte surse de finanţare, altele decât cele ale solicitantului. </w:t>
      </w:r>
    </w:p>
    <w:p w14:paraId="188259A9"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p>
    <w:p w14:paraId="5BB67079"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Cs/>
          <w:iCs/>
          <w:sz w:val="24"/>
          <w:szCs w:val="24"/>
        </w:rPr>
        <w:t>De asemenea, proiectul propus nu beneficiază în prezent de fonduri publice din alte surse de finanţare, altele decât cele ale solicitantului</w:t>
      </w:r>
      <w:r w:rsidRPr="004636D7">
        <w:rPr>
          <w:rFonts w:asciiTheme="minorHAnsi" w:eastAsia="Times New Roman" w:hAnsiTheme="minorHAnsi" w:cstheme="minorHAnsi"/>
          <w:b/>
          <w:iCs/>
          <w:sz w:val="24"/>
          <w:szCs w:val="24"/>
        </w:rPr>
        <w:t>.</w:t>
      </w:r>
    </w:p>
    <w:p w14:paraId="0105C820"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55DB11E5"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lastRenderedPageBreak/>
        <w:t xml:space="preserve">Ulterior încheierii contractului de finanţare, beneficiarul nu va mai putea primi finanţări din alte programe ale Uniunii pentru aceleaşi activităţi/cheltuieli eligibile ale proiectului depus, sub sancţiunea rezilierii Contractului de finanţare şi a returnării sumelor rambursate. </w:t>
      </w:r>
    </w:p>
    <w:p w14:paraId="504A66B8"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Solicitantul va declara asumarea acestor condiții in Declarația unică și va prezenta în etapa de contractare dovada rezilierii contractului și a rambursării debitelor. În caz contrar, proiectul va fi respins de la finanțare.</w:t>
      </w:r>
    </w:p>
    <w:p w14:paraId="51536EB2"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p>
    <w:p w14:paraId="08CA71F1"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În vederea evitării dublei finanțări, beneficiarii au obligația declarării pe proprie răspundere la momentul contractării, a nefinanțării proiectului și în cadrul altor programe ale Uniunii pentru aceleaşi cheltuieli eligibile.</w:t>
      </w:r>
    </w:p>
    <w:p w14:paraId="5981E4C5"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Criteriul nu se aplică pentru lucrările de întreținere și reparații curente. </w:t>
      </w:r>
    </w:p>
    <w:p w14:paraId="67323893"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Se va vedea Declaraţia unică, aspectele se corelează cu informațiile completate în cererea de finanțare.</w:t>
      </w:r>
    </w:p>
    <w:p w14:paraId="0CB14588"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07C53BFD" w14:textId="2402839E" w:rsidR="008228A8" w:rsidRPr="009A4C25" w:rsidRDefault="008228A8">
      <w:pPr>
        <w:pStyle w:val="ListParagraph"/>
        <w:numPr>
          <w:ilvl w:val="0"/>
          <w:numId w:val="49"/>
        </w:numPr>
        <w:suppressAutoHyphens/>
        <w:autoSpaceDN w:val="0"/>
        <w:spacing w:before="0" w:after="0"/>
        <w:ind w:left="426" w:hanging="426"/>
        <w:jc w:val="both"/>
        <w:textAlignment w:val="baseline"/>
        <w:rPr>
          <w:rFonts w:asciiTheme="minorHAnsi" w:eastAsia="Times New Roman" w:hAnsiTheme="minorHAnsi" w:cstheme="minorHAnsi"/>
          <w:b/>
          <w:iCs/>
          <w:sz w:val="24"/>
          <w:szCs w:val="24"/>
        </w:rPr>
      </w:pPr>
      <w:r w:rsidRPr="009A4C25">
        <w:rPr>
          <w:rFonts w:asciiTheme="minorHAnsi" w:eastAsia="Times New Roman" w:hAnsiTheme="minorHAnsi" w:cstheme="minorHAnsi"/>
          <w:b/>
          <w:iCs/>
          <w:sz w:val="24"/>
          <w:szCs w:val="24"/>
        </w:rPr>
        <w:t>Blocul de locuințe expertizat tehnic, conform reglementărilor tehnice în vigoare, nu este încadrat, prin raport de expertiză tehnică, în clasa I de risc seismic, respectiv clădire cu risc ridicat de prăbuşire, sau în clasa II de risc seismic, respectiv clădire care sub efectul cutremurului poate suferi degradări structurale majore.</w:t>
      </w:r>
    </w:p>
    <w:p w14:paraId="349B1AA0"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Pentru a fi eligibilă, o clădire trebuie să îndeplinească cumulativ următoarele condiții: să nu se încadreaze în clasa I de risc seismic, să nu se încadreaze în clasa II de risc seismic </w:t>
      </w:r>
      <w:r w:rsidRPr="0024034A">
        <w:rPr>
          <w:rFonts w:asciiTheme="minorHAnsi" w:eastAsia="Times New Roman" w:hAnsiTheme="minorHAnsi" w:cstheme="minorHAnsi"/>
          <w:bCs/>
          <w:iCs/>
          <w:color w:val="000000" w:themeColor="text1"/>
          <w:sz w:val="24"/>
          <w:szCs w:val="24"/>
        </w:rPr>
        <w:t xml:space="preserve">și – dacă e cazul - să aibă finalizate lucrările de consolidare antiseismică la data depunerii proiectului. </w:t>
      </w:r>
    </w:p>
    <w:p w14:paraId="3D592B11"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Se va vedea Declaraţia unică și informațiile prezentate în documentația tehnică/tehnico-economică.</w:t>
      </w:r>
    </w:p>
    <w:p w14:paraId="20D5F4D5" w14:textId="10387B93" w:rsidR="008228A8" w:rsidRDefault="00FA1368" w:rsidP="008228A8">
      <w:pPr>
        <w:suppressAutoHyphens/>
        <w:autoSpaceDN w:val="0"/>
        <w:spacing w:before="0" w:after="0"/>
        <w:contextualSpacing/>
        <w:jc w:val="both"/>
        <w:textAlignment w:val="baseline"/>
        <w:rPr>
          <w:rFonts w:asciiTheme="minorHAnsi" w:eastAsia="Times New Roman" w:hAnsiTheme="minorHAnsi" w:cstheme="minorHAnsi"/>
          <w:iCs/>
          <w:sz w:val="24"/>
          <w:szCs w:val="24"/>
        </w:rPr>
      </w:pPr>
      <w:r w:rsidRPr="00FA1368">
        <w:rPr>
          <w:rFonts w:asciiTheme="minorHAnsi" w:eastAsia="Times New Roman" w:hAnsiTheme="minorHAnsi" w:cstheme="minorHAnsi"/>
          <w:iCs/>
          <w:sz w:val="24"/>
          <w:szCs w:val="24"/>
        </w:rPr>
        <w:t>Sunt eligibile actiunile care vizeaza consolidarea cladirilor rezidentiale, pentru acele cladiri care nu se incadreaza in clasele de risc seismic I sau II</w:t>
      </w:r>
      <w:r w:rsidR="00046065">
        <w:rPr>
          <w:rFonts w:asciiTheme="minorHAnsi" w:eastAsia="Times New Roman" w:hAnsiTheme="minorHAnsi" w:cstheme="minorHAnsi"/>
          <w:iCs/>
          <w:sz w:val="24"/>
          <w:szCs w:val="24"/>
        </w:rPr>
        <w:t>.</w:t>
      </w:r>
    </w:p>
    <w:p w14:paraId="41FAEEA3" w14:textId="77777777" w:rsidR="00046065" w:rsidRPr="00FA1368" w:rsidRDefault="00046065" w:rsidP="008228A8">
      <w:pPr>
        <w:suppressAutoHyphens/>
        <w:autoSpaceDN w:val="0"/>
        <w:spacing w:before="0" w:after="0"/>
        <w:contextualSpacing/>
        <w:jc w:val="both"/>
        <w:textAlignment w:val="baseline"/>
        <w:rPr>
          <w:rFonts w:asciiTheme="minorHAnsi" w:eastAsia="Times New Roman" w:hAnsiTheme="minorHAnsi" w:cstheme="minorHAnsi"/>
          <w:iCs/>
          <w:sz w:val="24"/>
          <w:szCs w:val="24"/>
        </w:rPr>
      </w:pPr>
    </w:p>
    <w:p w14:paraId="4B1E580F" w14:textId="7F554800" w:rsidR="008228A8" w:rsidRPr="009A4C25" w:rsidRDefault="009A4C25">
      <w:pPr>
        <w:pStyle w:val="ListParagraph"/>
        <w:numPr>
          <w:ilvl w:val="0"/>
          <w:numId w:val="49"/>
        </w:numPr>
        <w:tabs>
          <w:tab w:val="left" w:pos="284"/>
        </w:tabs>
        <w:suppressAutoHyphens/>
        <w:autoSpaceDN w:val="0"/>
        <w:spacing w:before="0" w:after="0"/>
        <w:ind w:left="567" w:hanging="567"/>
        <w:jc w:val="both"/>
        <w:textAlignment w:val="baseline"/>
        <w:rPr>
          <w:rFonts w:asciiTheme="minorHAnsi" w:eastAsia="Times New Roman" w:hAnsiTheme="minorHAnsi" w:cstheme="minorHAnsi"/>
          <w:b/>
          <w:iCs/>
          <w:sz w:val="24"/>
          <w:szCs w:val="24"/>
        </w:rPr>
      </w:pPr>
      <w:r>
        <w:rPr>
          <w:rFonts w:asciiTheme="minorHAnsi" w:eastAsia="Times New Roman" w:hAnsiTheme="minorHAnsi" w:cstheme="minorHAnsi"/>
          <w:b/>
          <w:iCs/>
          <w:sz w:val="24"/>
          <w:szCs w:val="24"/>
        </w:rPr>
        <w:t xml:space="preserve">     </w:t>
      </w:r>
      <w:r w:rsidR="008228A8" w:rsidRPr="009A4C25">
        <w:rPr>
          <w:rFonts w:asciiTheme="minorHAnsi" w:eastAsia="Times New Roman" w:hAnsiTheme="minorHAnsi" w:cstheme="minorHAnsi"/>
          <w:b/>
          <w:iCs/>
          <w:sz w:val="24"/>
          <w:szCs w:val="24"/>
        </w:rPr>
        <w:t xml:space="preserve">Intervențiile de creștere a eficienței energetice propuse pentru componentă (bloc) conduc la o reducere a consumului de energie primară și a emisiilor de CO2, pentru ambele mai mult sau egal cu 40% în comparație cu starea de pre-renovare </w:t>
      </w:r>
    </w:p>
    <w:p w14:paraId="662518A1"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Cs/>
          <w:iCs/>
          <w:sz w:val="24"/>
          <w:szCs w:val="24"/>
        </w:rPr>
        <w:t>Din Raportul de audit energetic, care cuprinde fişa de analiză termică şi energetică, expertiza energetică, certificatul de performanţă energetică, măsuri recomandate și analiza tehnico-economică a acestora, rezultă prin intervențiile propuse o reducere a consumului de energie primară precum și a emisiilor de CO2, mai mare sau egal cu 40%, în comparație cu starea de pre-renova</w:t>
      </w:r>
      <w:r w:rsidRPr="00B72DC4">
        <w:rPr>
          <w:rFonts w:asciiTheme="minorHAnsi" w:eastAsia="Times New Roman" w:hAnsiTheme="minorHAnsi" w:cstheme="minorHAnsi"/>
          <w:bCs/>
          <w:iCs/>
          <w:sz w:val="24"/>
          <w:szCs w:val="24"/>
        </w:rPr>
        <w:t>re</w:t>
      </w:r>
      <w:r>
        <w:rPr>
          <w:rFonts w:asciiTheme="minorHAnsi" w:eastAsia="Times New Roman" w:hAnsiTheme="minorHAnsi" w:cstheme="minorHAnsi"/>
          <w:bCs/>
          <w:iCs/>
          <w:sz w:val="24"/>
          <w:szCs w:val="24"/>
        </w:rPr>
        <w:t>;</w:t>
      </w:r>
    </w:p>
    <w:p w14:paraId="382EC8E2"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
          <w:iCs/>
          <w:sz w:val="24"/>
          <w:szCs w:val="24"/>
        </w:rPr>
        <w:t>-</w:t>
      </w:r>
      <w:r w:rsidRPr="004636D7">
        <w:rPr>
          <w:rFonts w:asciiTheme="minorHAnsi" w:eastAsia="Times New Roman" w:hAnsiTheme="minorHAnsi" w:cstheme="minorHAnsi"/>
          <w:b/>
          <w:iCs/>
          <w:sz w:val="24"/>
          <w:szCs w:val="24"/>
        </w:rPr>
        <w:tab/>
      </w:r>
      <w:r w:rsidRPr="004636D7">
        <w:rPr>
          <w:rFonts w:asciiTheme="minorHAnsi" w:eastAsia="Times New Roman" w:hAnsiTheme="minorHAnsi" w:cstheme="minorHAnsi"/>
          <w:bCs/>
          <w:iCs/>
          <w:sz w:val="24"/>
          <w:szCs w:val="24"/>
        </w:rPr>
        <w:t>Nu sunt eligibile clădirile care după reabilitare propun o reducere a consumului de energie primară, respectiv a emisiilor de CO2 sub pragul de 40% comparativ cu starea de pre-renovare;</w:t>
      </w:r>
    </w:p>
    <w:p w14:paraId="75DD4B42"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w:t>
      </w:r>
      <w:r w:rsidRPr="004636D7">
        <w:rPr>
          <w:rFonts w:asciiTheme="minorHAnsi" w:eastAsia="Times New Roman" w:hAnsiTheme="minorHAnsi" w:cstheme="minorHAnsi"/>
          <w:bCs/>
          <w:iCs/>
          <w:sz w:val="24"/>
          <w:szCs w:val="24"/>
        </w:rPr>
        <w:tab/>
        <w:t>Se acordă prioritate la finanțare blocurilor care prin măsurile propuse conduc la o renovare aprofundată (deep renovation)</w:t>
      </w:r>
      <w:r>
        <w:rPr>
          <w:rFonts w:asciiTheme="minorHAnsi" w:eastAsia="Times New Roman" w:hAnsiTheme="minorHAnsi" w:cstheme="minorHAnsi"/>
          <w:bCs/>
          <w:iCs/>
          <w:sz w:val="24"/>
          <w:szCs w:val="24"/>
        </w:rPr>
        <w:t>.</w:t>
      </w:r>
    </w:p>
    <w:p w14:paraId="459D15EB"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Cs/>
          <w:iCs/>
          <w:sz w:val="24"/>
          <w:szCs w:val="24"/>
        </w:rPr>
        <w:t>Aspectele se corelează cu informațiile completate în cererea de finanțare</w:t>
      </w:r>
      <w:r w:rsidRPr="004636D7">
        <w:rPr>
          <w:rFonts w:asciiTheme="minorHAnsi" w:eastAsia="Times New Roman" w:hAnsiTheme="minorHAnsi" w:cstheme="minorHAnsi"/>
          <w:b/>
          <w:iCs/>
          <w:sz w:val="24"/>
          <w:szCs w:val="24"/>
        </w:rPr>
        <w:t>.</w:t>
      </w:r>
    </w:p>
    <w:p w14:paraId="365EA46D"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67D6AB15" w14:textId="76497715" w:rsidR="008228A8" w:rsidRPr="009A4C25" w:rsidRDefault="009A4C25">
      <w:pPr>
        <w:pStyle w:val="ListParagraph"/>
        <w:numPr>
          <w:ilvl w:val="0"/>
          <w:numId w:val="49"/>
        </w:numPr>
        <w:suppressAutoHyphens/>
        <w:autoSpaceDN w:val="0"/>
        <w:spacing w:before="0" w:after="0"/>
        <w:ind w:left="284" w:hanging="284"/>
        <w:jc w:val="both"/>
        <w:textAlignment w:val="baseline"/>
        <w:rPr>
          <w:rFonts w:asciiTheme="minorHAnsi" w:eastAsia="Times New Roman" w:hAnsiTheme="minorHAnsi" w:cstheme="minorHAnsi"/>
          <w:b/>
          <w:iCs/>
          <w:sz w:val="24"/>
          <w:szCs w:val="24"/>
        </w:rPr>
      </w:pPr>
      <w:r>
        <w:rPr>
          <w:rFonts w:asciiTheme="minorHAnsi" w:eastAsia="Times New Roman" w:hAnsiTheme="minorHAnsi" w:cstheme="minorHAnsi"/>
          <w:b/>
          <w:iCs/>
          <w:sz w:val="24"/>
          <w:szCs w:val="24"/>
        </w:rPr>
        <w:lastRenderedPageBreak/>
        <w:t xml:space="preserve">   </w:t>
      </w:r>
      <w:r w:rsidR="008228A8" w:rsidRPr="009A4C25">
        <w:rPr>
          <w:rFonts w:asciiTheme="minorHAnsi" w:eastAsia="Times New Roman" w:hAnsiTheme="minorHAnsi" w:cstheme="minorHAnsi"/>
          <w:b/>
          <w:iCs/>
          <w:sz w:val="24"/>
          <w:szCs w:val="24"/>
        </w:rPr>
        <w:t xml:space="preserve">Intervențiile propuse pentru componentă (bloc) conduc la o reducere a consumului anual specific de energie finală pentru încălzire de cel puțin 50% față de consumul anual specific de energie pentru încălzire înainte de renovare </w:t>
      </w:r>
    </w:p>
    <w:p w14:paraId="316E3B64"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Cs/>
          <w:iCs/>
          <w:sz w:val="24"/>
          <w:szCs w:val="24"/>
        </w:rPr>
        <w:t>Se vor avea în vedere informațiile prezentate în Raportul de audit energetic, care cuprinde  fişa de analiză termică şi energetică, expertiza energetică, certificatul de performanţă energetică. Aspectele se corelează cu informațiile completate în documentația tehnico-economică și Cererea de finanțare</w:t>
      </w:r>
      <w:r w:rsidRPr="004636D7">
        <w:rPr>
          <w:rFonts w:asciiTheme="minorHAnsi" w:eastAsia="Times New Roman" w:hAnsiTheme="minorHAnsi" w:cstheme="minorHAnsi"/>
          <w:b/>
          <w:iCs/>
          <w:sz w:val="24"/>
          <w:szCs w:val="24"/>
        </w:rPr>
        <w:t>.</w:t>
      </w:r>
    </w:p>
    <w:p w14:paraId="6CE94158"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4B7CBAE3" w14:textId="2F549A60" w:rsidR="008228A8" w:rsidRPr="009A4C25" w:rsidRDefault="009A4C25">
      <w:pPr>
        <w:pStyle w:val="ListParagraph"/>
        <w:numPr>
          <w:ilvl w:val="0"/>
          <w:numId w:val="49"/>
        </w:numPr>
        <w:tabs>
          <w:tab w:val="left" w:pos="142"/>
        </w:tabs>
        <w:suppressAutoHyphens/>
        <w:autoSpaceDN w:val="0"/>
        <w:spacing w:before="0" w:after="0"/>
        <w:ind w:left="426" w:hanging="426"/>
        <w:jc w:val="both"/>
        <w:textAlignment w:val="baseline"/>
        <w:rPr>
          <w:rFonts w:asciiTheme="minorHAnsi" w:eastAsia="Times New Roman" w:hAnsiTheme="minorHAnsi" w:cstheme="minorHAnsi"/>
          <w:b/>
          <w:iCs/>
          <w:sz w:val="24"/>
          <w:szCs w:val="24"/>
        </w:rPr>
      </w:pPr>
      <w:r>
        <w:rPr>
          <w:rFonts w:asciiTheme="minorHAnsi" w:eastAsia="Times New Roman" w:hAnsiTheme="minorHAnsi" w:cstheme="minorHAnsi"/>
          <w:b/>
          <w:iCs/>
          <w:sz w:val="24"/>
          <w:szCs w:val="24"/>
        </w:rPr>
        <w:t xml:space="preserve">     </w:t>
      </w:r>
      <w:r w:rsidR="008228A8" w:rsidRPr="009A4C25">
        <w:rPr>
          <w:rFonts w:asciiTheme="minorHAnsi" w:eastAsia="Times New Roman" w:hAnsiTheme="minorHAnsi" w:cstheme="minorHAnsi"/>
          <w:b/>
          <w:iCs/>
          <w:sz w:val="24"/>
          <w:szCs w:val="24"/>
        </w:rPr>
        <w:t>Proiectul nu vizează doar o unitate de clădire (o zonă/ o parte a clădirii, un etaj sau mai multe etaje din blocul de locuințe)</w:t>
      </w:r>
    </w:p>
    <w:p w14:paraId="0B1A824A"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Componenta va cuprinde întreaga clădire. Auditul energetic se va realiza pentru întreaga clădire, cu fundamentarea corespunzătoare a soluției tehnice în cadrul documentației tehnico-economice, și nu se va realiza doar pentru o unitate de clădire. </w:t>
      </w:r>
    </w:p>
    <w:p w14:paraId="130512F9" w14:textId="34C06E84"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Cs/>
          <w:iCs/>
          <w:sz w:val="24"/>
          <w:szCs w:val="24"/>
        </w:rPr>
        <w:t>Soluția tehnică propusă prin raportul de audit energetic la nivelul întregii clădiri va ține cont de eventualele lucrări de intervenție/activități care au fost deja realizate asupra clădirii și va propune măsuri corespunzătoare de creștere a eficienței energetice, luând in calcul situatiile particulare aplicabile (Anexa 3 – Situatii particulare</w:t>
      </w:r>
      <w:r w:rsidR="00473DF8">
        <w:rPr>
          <w:rFonts w:asciiTheme="minorHAnsi" w:eastAsia="Times New Roman" w:hAnsiTheme="minorHAnsi" w:cstheme="minorHAnsi"/>
          <w:bCs/>
          <w:iCs/>
          <w:sz w:val="24"/>
          <w:szCs w:val="24"/>
        </w:rPr>
        <w:t xml:space="preserve"> aplicabile</w:t>
      </w:r>
      <w:r w:rsidRPr="004636D7">
        <w:rPr>
          <w:rFonts w:asciiTheme="minorHAnsi" w:eastAsia="Times New Roman" w:hAnsiTheme="minorHAnsi" w:cstheme="minorHAnsi"/>
          <w:bCs/>
          <w:iCs/>
          <w:sz w:val="24"/>
          <w:szCs w:val="24"/>
        </w:rPr>
        <w:t>).</w:t>
      </w:r>
    </w:p>
    <w:p w14:paraId="44B595E0"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05438DCB" w14:textId="5B2DF33E" w:rsidR="008228A8" w:rsidRPr="009A4C25" w:rsidRDefault="008228A8">
      <w:pPr>
        <w:pStyle w:val="ListParagraph"/>
        <w:numPr>
          <w:ilvl w:val="0"/>
          <w:numId w:val="49"/>
        </w:numPr>
        <w:suppressAutoHyphens/>
        <w:autoSpaceDN w:val="0"/>
        <w:spacing w:before="0" w:after="0"/>
        <w:ind w:left="284" w:hanging="284"/>
        <w:jc w:val="both"/>
        <w:textAlignment w:val="baseline"/>
        <w:rPr>
          <w:rFonts w:asciiTheme="minorHAnsi" w:eastAsia="Times New Roman" w:hAnsiTheme="minorHAnsi" w:cstheme="minorHAnsi"/>
          <w:b/>
          <w:iCs/>
          <w:sz w:val="24"/>
          <w:szCs w:val="24"/>
        </w:rPr>
      </w:pPr>
      <w:r w:rsidRPr="009A4C25">
        <w:rPr>
          <w:rFonts w:asciiTheme="minorHAnsi" w:eastAsia="Times New Roman" w:hAnsiTheme="minorHAnsi" w:cstheme="minorHAnsi"/>
          <w:b/>
          <w:iCs/>
          <w:sz w:val="24"/>
          <w:szCs w:val="24"/>
        </w:rPr>
        <w:t>Blocul de locuințe nu este clasat/ în curs de clasare ca monument istoric.</w:t>
      </w:r>
    </w:p>
    <w:p w14:paraId="0BA348F1" w14:textId="3C0266B1"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Blocul de locuinţe nu este inclus pe lista patrimoniului cultural mondial (Hotărârea Guvernului nr.493/2004 pentru aprobarea Metodologiei privind monitorizarea monumentelor istorice înscrise în Lista patrimoniului mondial, anexa </w:t>
      </w:r>
      <w:r w:rsidR="008E25DD">
        <w:rPr>
          <w:rFonts w:asciiTheme="minorHAnsi" w:eastAsia="Times New Roman" w:hAnsiTheme="minorHAnsi" w:cstheme="minorHAnsi"/>
          <w:bCs/>
          <w:iCs/>
          <w:sz w:val="24"/>
          <w:szCs w:val="24"/>
        </w:rPr>
        <w:t>1</w:t>
      </w:r>
      <w:r w:rsidRPr="004636D7">
        <w:rPr>
          <w:rFonts w:asciiTheme="minorHAnsi" w:eastAsia="Times New Roman" w:hAnsiTheme="minorHAnsi" w:cstheme="minorHAnsi"/>
          <w:bCs/>
          <w:iCs/>
          <w:sz w:val="24"/>
          <w:szCs w:val="24"/>
        </w:rPr>
        <w:t>), lista patrimoniului cultural naţional sau lista patrimoniului cultural local din mediul urban (Ordinul nr. 2828 din 24 decembrie 2015, emis de ministrul culturii, pentru modificarea anexei nr. 1 la Ordinul ministrului culturii şi cultelor nr. 2.314/2004 privind aprobarea Listei monumentelor istorice, actualizată, şi a Listei monumentelor istorice dispărute, cu modificările ulterioare). Nu s-a demarat și, respectiv, nu se va solicita - pe întreg procesul de evaluare, selecție și contractare-demararea procedurii de includere a blocului pe lista patrimoniului cultural mondal, lista patrimoniului cultural naţional sau lista patrimoniului cultural local din mediul urban.</w:t>
      </w:r>
    </w:p>
    <w:p w14:paraId="1231EEC4"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Cs/>
          <w:iCs/>
          <w:sz w:val="24"/>
          <w:szCs w:val="24"/>
        </w:rPr>
        <w:t>Aspectele sunt asumate prin Declaraţia unică.</w:t>
      </w:r>
    </w:p>
    <w:p w14:paraId="20A184EF"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6F759359"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Dacă blocul de locuinţe este amplasat în centrul istoric al localităţii, într-o zonă de protecţie a monumentelor istorice şi/sau într-o zonă construită protejată aprobată potrivit legii, lucrările de intervenţie pentru creşterea performanţei energetice a blocului de locuinţe sunt avizate în prealabil, din punct de vedere estetic şi arhitectural, de către Ministerul Culturii sau structurile deconcentrate ale acestuia, în condiţiile legii.</w:t>
      </w:r>
    </w:p>
    <w:p w14:paraId="0CA2A4F6"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p>
    <w:p w14:paraId="569F2CEF"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Dacă blocul de locuinţe nu este amplasat în centrul istoric al localităţii, într-o zonă de protecţie a monumentelor istorice şi/sau într-o zonă construită protejată aprobată potrivit legii, aspectul este asumat prin Declaraţia unică.</w:t>
      </w:r>
    </w:p>
    <w:p w14:paraId="338BB62D"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11D89EAA" w14:textId="7CF5AEB7" w:rsidR="008228A8" w:rsidRPr="009A4C25" w:rsidRDefault="008228A8">
      <w:pPr>
        <w:pStyle w:val="ListParagraph"/>
        <w:numPr>
          <w:ilvl w:val="0"/>
          <w:numId w:val="49"/>
        </w:numPr>
        <w:suppressAutoHyphens/>
        <w:autoSpaceDN w:val="0"/>
        <w:spacing w:before="0" w:after="0"/>
        <w:ind w:left="426" w:hanging="426"/>
        <w:jc w:val="both"/>
        <w:textAlignment w:val="baseline"/>
        <w:rPr>
          <w:rFonts w:asciiTheme="minorHAnsi" w:eastAsia="Times New Roman" w:hAnsiTheme="minorHAnsi" w:cstheme="minorHAnsi"/>
          <w:b/>
          <w:iCs/>
          <w:sz w:val="24"/>
          <w:szCs w:val="24"/>
        </w:rPr>
      </w:pPr>
      <w:r w:rsidRPr="009A4C25">
        <w:rPr>
          <w:rFonts w:asciiTheme="minorHAnsi" w:eastAsia="Times New Roman" w:hAnsiTheme="minorHAnsi" w:cstheme="minorHAnsi"/>
          <w:b/>
          <w:iCs/>
          <w:sz w:val="24"/>
          <w:szCs w:val="24"/>
        </w:rPr>
        <w:lastRenderedPageBreak/>
        <w:t>Proiectul respectă principiile privind dezvoltarea durabilă, egalitatea de șanse, gen, nediscriminarea si accesibilitatea pentru persoanele cu dizabilităţi</w:t>
      </w:r>
    </w:p>
    <w:p w14:paraId="3E4B89B8"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În procesul de pregătire, contractare, implementare şi valabilitate a contractului de finanţare, solicitantul a respectat şi va respecta:</w:t>
      </w:r>
    </w:p>
    <w:p w14:paraId="72EF26E4" w14:textId="7C52EBE9"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
          <w:iCs/>
          <w:sz w:val="24"/>
          <w:szCs w:val="24"/>
        </w:rPr>
        <w:t>-</w:t>
      </w:r>
      <w:r w:rsidRPr="004636D7">
        <w:rPr>
          <w:rFonts w:asciiTheme="minorHAnsi" w:eastAsia="Times New Roman" w:hAnsiTheme="minorHAnsi" w:cstheme="minorHAnsi"/>
          <w:b/>
          <w:iCs/>
          <w:sz w:val="24"/>
          <w:szCs w:val="24"/>
        </w:rPr>
        <w:tab/>
      </w:r>
      <w:r w:rsidRPr="004636D7">
        <w:rPr>
          <w:rFonts w:asciiTheme="minorHAnsi" w:eastAsia="Times New Roman" w:hAnsiTheme="minorHAnsi" w:cstheme="minorHAnsi"/>
          <w:bCs/>
          <w:iCs/>
          <w:sz w:val="24"/>
          <w:szCs w:val="24"/>
        </w:rPr>
        <w:t>legislaţia naţională şi comunitară aplicabilă în domeniul egalităţii de şanse, de gen, nediscriminarii si accesibilitatii persoanelor cu di</w:t>
      </w:r>
      <w:r w:rsidR="00E43086">
        <w:rPr>
          <w:rFonts w:asciiTheme="minorHAnsi" w:eastAsia="Times New Roman" w:hAnsiTheme="minorHAnsi" w:cstheme="minorHAnsi"/>
          <w:bCs/>
          <w:iCs/>
          <w:sz w:val="24"/>
          <w:szCs w:val="24"/>
        </w:rPr>
        <w:t>z</w:t>
      </w:r>
      <w:r w:rsidRPr="004636D7">
        <w:rPr>
          <w:rFonts w:asciiTheme="minorHAnsi" w:eastAsia="Times New Roman" w:hAnsiTheme="minorHAnsi" w:cstheme="minorHAnsi"/>
          <w:bCs/>
          <w:iCs/>
          <w:sz w:val="24"/>
          <w:szCs w:val="24"/>
        </w:rPr>
        <w:t>abilitati;</w:t>
      </w:r>
    </w:p>
    <w:p w14:paraId="5BB3EADE"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w:t>
      </w:r>
      <w:r w:rsidRPr="004636D7">
        <w:rPr>
          <w:rFonts w:asciiTheme="minorHAnsi" w:eastAsia="Times New Roman" w:hAnsiTheme="minorHAnsi" w:cstheme="minorHAnsi"/>
          <w:bCs/>
          <w:iCs/>
          <w:sz w:val="24"/>
          <w:szCs w:val="24"/>
        </w:rPr>
        <w:tab/>
        <w:t>legislaţia naţională şi comunitară aplicabilă în domeniul dezvoltării durabile, protecţiei mediului şi eficienţei energetice;</w:t>
      </w:r>
    </w:p>
    <w:p w14:paraId="2046322C" w14:textId="77777777" w:rsidR="008228A8"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w:t>
      </w:r>
      <w:r w:rsidRPr="004636D7">
        <w:rPr>
          <w:rFonts w:asciiTheme="minorHAnsi" w:eastAsia="Times New Roman" w:hAnsiTheme="minorHAnsi" w:cstheme="minorHAnsi"/>
          <w:bCs/>
          <w:iCs/>
          <w:sz w:val="24"/>
          <w:szCs w:val="24"/>
        </w:rPr>
        <w:tab/>
        <w:t>Carta drepturilor fundamentale</w:t>
      </w:r>
      <w:r>
        <w:rPr>
          <w:rFonts w:asciiTheme="minorHAnsi" w:eastAsia="Times New Roman" w:hAnsiTheme="minorHAnsi" w:cstheme="minorHAnsi"/>
          <w:bCs/>
          <w:iCs/>
          <w:sz w:val="24"/>
          <w:szCs w:val="24"/>
        </w:rPr>
        <w:t>;</w:t>
      </w:r>
    </w:p>
    <w:p w14:paraId="3FFF8E90" w14:textId="57A34139" w:rsidR="008228A8" w:rsidRPr="00CE4C58" w:rsidRDefault="008228A8" w:rsidP="008228A8">
      <w:pPr>
        <w:spacing w:before="0" w:after="0"/>
        <w:rPr>
          <w:rFonts w:eastAsiaTheme="minorHAnsi"/>
          <w:sz w:val="24"/>
          <w:szCs w:val="24"/>
          <w:lang w:val="en-US" w:eastAsia="en-GB"/>
        </w:rPr>
      </w:pPr>
      <w:r>
        <w:rPr>
          <w:rFonts w:eastAsiaTheme="minorHAnsi"/>
          <w:color w:val="4472C4"/>
          <w:sz w:val="24"/>
          <w:szCs w:val="24"/>
          <w:lang w:val="en-US" w:eastAsia="en-GB"/>
        </w:rPr>
        <w:t xml:space="preserve">-       </w:t>
      </w:r>
      <w:r w:rsidR="006E7073">
        <w:rPr>
          <w:rFonts w:eastAsiaTheme="minorHAnsi"/>
          <w:color w:val="4472C4"/>
          <w:sz w:val="24"/>
          <w:szCs w:val="24"/>
          <w:lang w:val="en-US" w:eastAsia="en-GB"/>
        </w:rPr>
        <w:t xml:space="preserve"> </w:t>
      </w:r>
      <w:r>
        <w:rPr>
          <w:rFonts w:eastAsiaTheme="minorHAnsi"/>
          <w:color w:val="4472C4"/>
          <w:sz w:val="24"/>
          <w:szCs w:val="24"/>
          <w:lang w:val="en-US" w:eastAsia="en-GB"/>
        </w:rPr>
        <w:t xml:space="preserve"> </w:t>
      </w:r>
      <w:proofErr w:type="spellStart"/>
      <w:r w:rsidRPr="002A796C">
        <w:rPr>
          <w:rFonts w:asciiTheme="minorHAnsi" w:eastAsiaTheme="minorHAnsi" w:hAnsiTheme="minorHAnsi" w:cstheme="minorHAnsi"/>
          <w:color w:val="000000" w:themeColor="text1"/>
          <w:sz w:val="24"/>
          <w:szCs w:val="24"/>
          <w:lang w:val="en-US" w:eastAsia="en-GB"/>
        </w:rPr>
        <w:t>Convenția</w:t>
      </w:r>
      <w:proofErr w:type="spellEnd"/>
      <w:r w:rsidRPr="002A796C">
        <w:rPr>
          <w:rFonts w:asciiTheme="minorHAnsi" w:eastAsiaTheme="minorHAnsi" w:hAnsiTheme="minorHAnsi" w:cstheme="minorHAnsi"/>
          <w:color w:val="000000" w:themeColor="text1"/>
          <w:sz w:val="24"/>
          <w:szCs w:val="24"/>
          <w:lang w:val="en-US" w:eastAsia="en-GB"/>
        </w:rPr>
        <w:t xml:space="preserve"> ONU </w:t>
      </w:r>
      <w:proofErr w:type="spellStart"/>
      <w:r w:rsidRPr="002A796C">
        <w:rPr>
          <w:rFonts w:asciiTheme="minorHAnsi" w:eastAsiaTheme="minorHAnsi" w:hAnsiTheme="minorHAnsi" w:cstheme="minorHAnsi"/>
          <w:color w:val="000000" w:themeColor="text1"/>
          <w:sz w:val="24"/>
          <w:szCs w:val="24"/>
          <w:lang w:val="en-US" w:eastAsia="en-GB"/>
        </w:rPr>
        <w:t>privind</w:t>
      </w:r>
      <w:proofErr w:type="spellEnd"/>
      <w:r w:rsidRPr="002A796C">
        <w:rPr>
          <w:rFonts w:asciiTheme="minorHAnsi" w:eastAsiaTheme="minorHAnsi" w:hAnsiTheme="minorHAnsi" w:cstheme="minorHAnsi"/>
          <w:color w:val="000000" w:themeColor="text1"/>
          <w:sz w:val="24"/>
          <w:szCs w:val="24"/>
          <w:lang w:val="en-US" w:eastAsia="en-GB"/>
        </w:rPr>
        <w:t xml:space="preserve"> </w:t>
      </w:r>
      <w:proofErr w:type="spellStart"/>
      <w:r w:rsidRPr="002A796C">
        <w:rPr>
          <w:rFonts w:asciiTheme="minorHAnsi" w:eastAsiaTheme="minorHAnsi" w:hAnsiTheme="minorHAnsi" w:cstheme="minorHAnsi"/>
          <w:color w:val="000000" w:themeColor="text1"/>
          <w:sz w:val="24"/>
          <w:szCs w:val="24"/>
          <w:lang w:val="en-US" w:eastAsia="en-GB"/>
        </w:rPr>
        <w:t>drepturile</w:t>
      </w:r>
      <w:proofErr w:type="spellEnd"/>
      <w:r w:rsidRPr="002A796C">
        <w:rPr>
          <w:rFonts w:asciiTheme="minorHAnsi" w:eastAsiaTheme="minorHAnsi" w:hAnsiTheme="minorHAnsi" w:cstheme="minorHAnsi"/>
          <w:color w:val="000000" w:themeColor="text1"/>
          <w:sz w:val="24"/>
          <w:szCs w:val="24"/>
          <w:lang w:val="en-US" w:eastAsia="en-GB"/>
        </w:rPr>
        <w:t xml:space="preserve"> </w:t>
      </w:r>
      <w:proofErr w:type="spellStart"/>
      <w:r w:rsidRPr="002A796C">
        <w:rPr>
          <w:rFonts w:asciiTheme="minorHAnsi" w:eastAsiaTheme="minorHAnsi" w:hAnsiTheme="minorHAnsi" w:cstheme="minorHAnsi"/>
          <w:color w:val="000000" w:themeColor="text1"/>
          <w:sz w:val="24"/>
          <w:szCs w:val="24"/>
          <w:lang w:val="en-US" w:eastAsia="en-GB"/>
        </w:rPr>
        <w:t>persoanelor</w:t>
      </w:r>
      <w:proofErr w:type="spellEnd"/>
      <w:r w:rsidRPr="002A796C">
        <w:rPr>
          <w:rFonts w:asciiTheme="minorHAnsi" w:eastAsiaTheme="minorHAnsi" w:hAnsiTheme="minorHAnsi" w:cstheme="minorHAnsi"/>
          <w:color w:val="000000" w:themeColor="text1"/>
          <w:sz w:val="24"/>
          <w:szCs w:val="24"/>
          <w:lang w:val="en-US" w:eastAsia="en-GB"/>
        </w:rPr>
        <w:t xml:space="preserve"> cu </w:t>
      </w:r>
      <w:proofErr w:type="spellStart"/>
      <w:r w:rsidR="007F2307">
        <w:rPr>
          <w:rFonts w:asciiTheme="minorHAnsi" w:eastAsiaTheme="minorHAnsi" w:hAnsiTheme="minorHAnsi" w:cstheme="minorHAnsi"/>
          <w:color w:val="000000" w:themeColor="text1"/>
          <w:sz w:val="24"/>
          <w:szCs w:val="24"/>
          <w:lang w:val="en-US" w:eastAsia="en-GB"/>
        </w:rPr>
        <w:t>dizabilitati</w:t>
      </w:r>
      <w:proofErr w:type="spellEnd"/>
      <w:r w:rsidRPr="002A796C">
        <w:rPr>
          <w:rFonts w:asciiTheme="minorHAnsi" w:eastAsiaTheme="minorHAnsi" w:hAnsiTheme="minorHAnsi" w:cstheme="minorHAnsi"/>
          <w:color w:val="000000" w:themeColor="text1"/>
          <w:sz w:val="24"/>
          <w:szCs w:val="24"/>
          <w:lang w:val="en-US" w:eastAsia="en-GB"/>
        </w:rPr>
        <w:t>.</w:t>
      </w:r>
    </w:p>
    <w:p w14:paraId="4A0CF637"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6E4E75E4"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
          <w:iCs/>
          <w:sz w:val="24"/>
          <w:szCs w:val="24"/>
        </w:rPr>
        <w:t>Egalitatea de şanse, de gen, nediscriminare şi accesibilitate:</w:t>
      </w:r>
    </w:p>
    <w:p w14:paraId="530DAAD5"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Cs/>
          <w:iCs/>
          <w:sz w:val="24"/>
          <w:szCs w:val="24"/>
        </w:rPr>
        <w:t>a) Proiectul implementează măsuri în ceea ce privește egalitatea de șanse, nediscriminarea conform legislației naționale în vigoare în corelare cu Carta drepturilor fundamentale a Uniunii Europene</w:t>
      </w:r>
      <w:r w:rsidRPr="004636D7">
        <w:rPr>
          <w:rFonts w:asciiTheme="minorHAnsi" w:eastAsia="Times New Roman" w:hAnsiTheme="minorHAnsi" w:cstheme="minorHAnsi"/>
          <w:b/>
          <w:iCs/>
          <w:sz w:val="24"/>
          <w:szCs w:val="24"/>
        </w:rPr>
        <w:t>.</w:t>
      </w:r>
    </w:p>
    <w:p w14:paraId="4E5F82B9" w14:textId="31290423"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b) Proiectul prevede măsuri de accesibilizare a infrastructurii pentru persoanele cu </w:t>
      </w:r>
      <w:proofErr w:type="spellStart"/>
      <w:r w:rsidR="00B9559A">
        <w:rPr>
          <w:rFonts w:asciiTheme="minorHAnsi" w:hAnsiTheme="minorHAnsi" w:cstheme="minorHAnsi"/>
          <w:color w:val="000000" w:themeColor="text1"/>
          <w:sz w:val="24"/>
          <w:szCs w:val="24"/>
          <w:lang w:val="en-US"/>
        </w:rPr>
        <w:t>dizabilitati</w:t>
      </w:r>
      <w:proofErr w:type="spellEnd"/>
      <w:r>
        <w:rPr>
          <w:rFonts w:asciiTheme="minorHAnsi" w:eastAsia="Times New Roman" w:hAnsiTheme="minorHAnsi" w:cstheme="minorHAnsi"/>
          <w:bCs/>
          <w:iCs/>
          <w:sz w:val="24"/>
          <w:szCs w:val="24"/>
        </w:rPr>
        <w:t xml:space="preserve">, </w:t>
      </w:r>
      <w:proofErr w:type="spellStart"/>
      <w:r w:rsidRPr="002A796C">
        <w:rPr>
          <w:rFonts w:asciiTheme="minorHAnsi" w:hAnsiTheme="minorHAnsi" w:cstheme="minorHAnsi"/>
          <w:color w:val="000000" w:themeColor="text1"/>
          <w:sz w:val="24"/>
          <w:szCs w:val="24"/>
          <w:lang w:val="en-US"/>
        </w:rPr>
        <w:t>în</w:t>
      </w:r>
      <w:proofErr w:type="spellEnd"/>
      <w:r w:rsidRPr="002A796C">
        <w:rPr>
          <w:rFonts w:asciiTheme="minorHAnsi" w:hAnsiTheme="minorHAnsi" w:cstheme="minorHAnsi"/>
          <w:color w:val="000000" w:themeColor="text1"/>
          <w:sz w:val="24"/>
          <w:szCs w:val="24"/>
          <w:lang w:val="en-US"/>
        </w:rPr>
        <w:t xml:space="preserve"> </w:t>
      </w:r>
      <w:proofErr w:type="spellStart"/>
      <w:r w:rsidRPr="002A796C">
        <w:rPr>
          <w:rFonts w:asciiTheme="minorHAnsi" w:hAnsiTheme="minorHAnsi" w:cstheme="minorHAnsi"/>
          <w:color w:val="000000" w:themeColor="text1"/>
          <w:sz w:val="24"/>
          <w:szCs w:val="24"/>
          <w:lang w:val="en-US"/>
        </w:rPr>
        <w:t>conformitate</w:t>
      </w:r>
      <w:proofErr w:type="spellEnd"/>
      <w:r w:rsidRPr="002A796C">
        <w:rPr>
          <w:rFonts w:asciiTheme="minorHAnsi" w:hAnsiTheme="minorHAnsi" w:cstheme="minorHAnsi"/>
          <w:color w:val="000000" w:themeColor="text1"/>
          <w:sz w:val="24"/>
          <w:szCs w:val="24"/>
          <w:lang w:val="en-US"/>
        </w:rPr>
        <w:t xml:space="preserve"> cu </w:t>
      </w:r>
      <w:proofErr w:type="spellStart"/>
      <w:r w:rsidRPr="002A796C">
        <w:rPr>
          <w:rFonts w:asciiTheme="minorHAnsi" w:hAnsiTheme="minorHAnsi" w:cstheme="minorHAnsi"/>
          <w:color w:val="000000" w:themeColor="text1"/>
          <w:sz w:val="24"/>
          <w:szCs w:val="24"/>
          <w:lang w:val="en-US"/>
        </w:rPr>
        <w:t>prevederile</w:t>
      </w:r>
      <w:proofErr w:type="spellEnd"/>
      <w:r w:rsidRPr="002A796C">
        <w:rPr>
          <w:rFonts w:asciiTheme="minorHAnsi" w:hAnsiTheme="minorHAnsi" w:cstheme="minorHAnsi"/>
          <w:color w:val="000000" w:themeColor="text1"/>
          <w:sz w:val="24"/>
          <w:szCs w:val="24"/>
          <w:lang w:val="en-US"/>
        </w:rPr>
        <w:t xml:space="preserve"> </w:t>
      </w:r>
      <w:proofErr w:type="spellStart"/>
      <w:r w:rsidRPr="002A796C">
        <w:rPr>
          <w:rFonts w:asciiTheme="minorHAnsi" w:hAnsiTheme="minorHAnsi" w:cstheme="minorHAnsi"/>
          <w:color w:val="000000" w:themeColor="text1"/>
          <w:sz w:val="24"/>
          <w:szCs w:val="24"/>
          <w:lang w:val="en-US"/>
        </w:rPr>
        <w:t>Convenției</w:t>
      </w:r>
      <w:proofErr w:type="spellEnd"/>
      <w:r w:rsidRPr="002A796C">
        <w:rPr>
          <w:rFonts w:asciiTheme="minorHAnsi" w:hAnsiTheme="minorHAnsi" w:cstheme="minorHAnsi"/>
          <w:color w:val="000000" w:themeColor="text1"/>
          <w:sz w:val="24"/>
          <w:szCs w:val="24"/>
          <w:lang w:val="en-US"/>
        </w:rPr>
        <w:t xml:space="preserve"> ONU </w:t>
      </w:r>
      <w:proofErr w:type="spellStart"/>
      <w:r w:rsidRPr="002A796C">
        <w:rPr>
          <w:rFonts w:asciiTheme="minorHAnsi" w:hAnsiTheme="minorHAnsi" w:cstheme="minorHAnsi"/>
          <w:color w:val="000000" w:themeColor="text1"/>
          <w:sz w:val="24"/>
          <w:szCs w:val="24"/>
          <w:lang w:val="en-US"/>
        </w:rPr>
        <w:t>privind</w:t>
      </w:r>
      <w:proofErr w:type="spellEnd"/>
      <w:r w:rsidRPr="002A796C">
        <w:rPr>
          <w:rFonts w:asciiTheme="minorHAnsi" w:hAnsiTheme="minorHAnsi" w:cstheme="minorHAnsi"/>
          <w:color w:val="000000" w:themeColor="text1"/>
          <w:sz w:val="24"/>
          <w:szCs w:val="24"/>
          <w:lang w:val="en-US"/>
        </w:rPr>
        <w:t xml:space="preserve"> </w:t>
      </w:r>
      <w:proofErr w:type="spellStart"/>
      <w:r w:rsidRPr="002A796C">
        <w:rPr>
          <w:rFonts w:asciiTheme="minorHAnsi" w:hAnsiTheme="minorHAnsi" w:cstheme="minorHAnsi"/>
          <w:color w:val="000000" w:themeColor="text1"/>
          <w:sz w:val="24"/>
          <w:szCs w:val="24"/>
          <w:lang w:val="en-US"/>
        </w:rPr>
        <w:t>drepturile</w:t>
      </w:r>
      <w:proofErr w:type="spellEnd"/>
      <w:r w:rsidRPr="002A796C">
        <w:rPr>
          <w:rFonts w:asciiTheme="minorHAnsi" w:hAnsiTheme="minorHAnsi" w:cstheme="minorHAnsi"/>
          <w:color w:val="000000" w:themeColor="text1"/>
          <w:sz w:val="24"/>
          <w:szCs w:val="24"/>
          <w:lang w:val="en-US"/>
        </w:rPr>
        <w:t xml:space="preserve"> </w:t>
      </w:r>
      <w:proofErr w:type="spellStart"/>
      <w:r w:rsidRPr="002A796C">
        <w:rPr>
          <w:rFonts w:asciiTheme="minorHAnsi" w:hAnsiTheme="minorHAnsi" w:cstheme="minorHAnsi"/>
          <w:color w:val="000000" w:themeColor="text1"/>
          <w:sz w:val="24"/>
          <w:szCs w:val="24"/>
          <w:lang w:val="en-US"/>
        </w:rPr>
        <w:t>persoanelor</w:t>
      </w:r>
      <w:proofErr w:type="spellEnd"/>
      <w:r w:rsidRPr="002A796C">
        <w:rPr>
          <w:rFonts w:asciiTheme="minorHAnsi" w:hAnsiTheme="minorHAnsi" w:cstheme="minorHAnsi"/>
          <w:color w:val="000000" w:themeColor="text1"/>
          <w:sz w:val="24"/>
          <w:szCs w:val="24"/>
          <w:lang w:val="en-US"/>
        </w:rPr>
        <w:t xml:space="preserve"> cu </w:t>
      </w:r>
      <w:proofErr w:type="spellStart"/>
      <w:r w:rsidR="007F2307">
        <w:rPr>
          <w:rFonts w:asciiTheme="minorHAnsi" w:hAnsiTheme="minorHAnsi" w:cstheme="minorHAnsi"/>
          <w:color w:val="000000" w:themeColor="text1"/>
          <w:sz w:val="24"/>
          <w:szCs w:val="24"/>
          <w:lang w:val="en-US"/>
        </w:rPr>
        <w:t>dizabilitati</w:t>
      </w:r>
      <w:proofErr w:type="spellEnd"/>
      <w:r w:rsidRPr="002A796C">
        <w:rPr>
          <w:rFonts w:asciiTheme="minorHAnsi" w:hAnsiTheme="minorHAnsi" w:cstheme="minorHAnsi"/>
          <w:color w:val="000000" w:themeColor="text1"/>
          <w:sz w:val="24"/>
          <w:szCs w:val="24"/>
          <w:lang w:val="en-US"/>
        </w:rPr>
        <w:t xml:space="preserve"> (art. 9).</w:t>
      </w:r>
    </w:p>
    <w:p w14:paraId="0B17DEAE" w14:textId="77777777" w:rsidR="00B5216B" w:rsidRDefault="00B5216B"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07F13E68" w14:textId="2BA06D7F"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
          <w:iCs/>
          <w:sz w:val="24"/>
          <w:szCs w:val="24"/>
        </w:rPr>
        <w:t>Dezvoltare durabilă şi eficienţă energetică:</w:t>
      </w:r>
    </w:p>
    <w:p w14:paraId="4CF3D387"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Proiectul prevede măsuri care conduc la respectarea cerințelor privind protecția mediului pentru promovarea dezvoltării durabile, care se referă la utilizarea surselor de energie curată, economie circulară, inclusiv prevenirea si reciclarea deșeurilor, prevenirea și controlul poluarii asupra aerului, apei, solului, protecția resurselor de apă, protecția și conservarea biodiversității.</w:t>
      </w:r>
    </w:p>
    <w:p w14:paraId="4106C147"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sz w:val="24"/>
          <w:szCs w:val="24"/>
        </w:rPr>
      </w:pPr>
      <w:r w:rsidRPr="004636D7">
        <w:rPr>
          <w:rFonts w:asciiTheme="minorHAnsi" w:eastAsia="Times New Roman" w:hAnsiTheme="minorHAnsi" w:cstheme="minorHAnsi"/>
          <w:bCs/>
          <w:iCs/>
          <w:sz w:val="24"/>
          <w:szCs w:val="24"/>
        </w:rPr>
        <w:t xml:space="preserve">În cadrul Declarației unice, solicitantul declară că va respecta obligațiile prevăzute în legislația comunitară și națională în domeniul dezvoltării durabile, egalității de șanse, nediscriminării și accesibilității pentru persoanele cu dizabilități. </w:t>
      </w:r>
    </w:p>
    <w:p w14:paraId="3B319576"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r w:rsidRPr="004636D7">
        <w:rPr>
          <w:rFonts w:asciiTheme="minorHAnsi" w:eastAsia="Times New Roman" w:hAnsiTheme="minorHAnsi" w:cstheme="minorHAnsi"/>
          <w:bCs/>
          <w:iCs/>
          <w:sz w:val="24"/>
          <w:szCs w:val="24"/>
        </w:rPr>
        <w:t>Solicitantul va descrie în secțiunea relevantă din cererea de finanțare modul în care sunt respectate obligațiile prevăzute de legislația specifică aplicabilă, precum și alte acțiuni suplimentare (dacă este cazul).</w:t>
      </w:r>
    </w:p>
    <w:p w14:paraId="783FB372"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3ED4059D" w14:textId="34CE8C69" w:rsidR="008228A8" w:rsidRPr="009A4C25" w:rsidRDefault="008228A8">
      <w:pPr>
        <w:pStyle w:val="ListParagraph"/>
        <w:numPr>
          <w:ilvl w:val="0"/>
          <w:numId w:val="49"/>
        </w:numPr>
        <w:autoSpaceDE w:val="0"/>
        <w:autoSpaceDN w:val="0"/>
        <w:adjustRightInd w:val="0"/>
        <w:spacing w:before="0" w:after="0"/>
        <w:ind w:left="284" w:hanging="284"/>
        <w:jc w:val="both"/>
        <w:rPr>
          <w:rFonts w:ascii="Calibri" w:hAnsi="Calibri"/>
          <w:color w:val="000000" w:themeColor="text1"/>
          <w:sz w:val="24"/>
          <w:szCs w:val="24"/>
        </w:rPr>
      </w:pPr>
      <w:r w:rsidRPr="009A4C25">
        <w:rPr>
          <w:rFonts w:ascii="Calibri" w:hAnsi="Calibri"/>
          <w:b/>
          <w:bCs/>
          <w:color w:val="000000" w:themeColor="text1"/>
          <w:sz w:val="24"/>
          <w:szCs w:val="24"/>
        </w:rPr>
        <w:t xml:space="preserve">Proiectul integrează măsuri de adaptare la schimbările climatice și – dacă este cazul - măsuri de atenuare (compensare), respectând Orientările tehnice ale Comisiei Europene referitoare la imunizarea infrastructurii la schimbările climatice </w:t>
      </w:r>
    </w:p>
    <w:p w14:paraId="66E832C5" w14:textId="77777777" w:rsidR="008228A8" w:rsidRPr="00A81BF9" w:rsidRDefault="008228A8" w:rsidP="008228A8">
      <w:pPr>
        <w:suppressAutoHyphens/>
        <w:autoSpaceDN w:val="0"/>
        <w:spacing w:before="0" w:after="0"/>
        <w:contextualSpacing/>
        <w:jc w:val="both"/>
        <w:textAlignment w:val="baseline"/>
        <w:rPr>
          <w:rFonts w:asciiTheme="minorHAnsi" w:eastAsia="Times New Roman" w:hAnsiTheme="minorHAnsi" w:cstheme="minorHAnsi"/>
          <w:b/>
          <w:iCs/>
          <w:color w:val="000000" w:themeColor="text1"/>
          <w:sz w:val="24"/>
          <w:szCs w:val="24"/>
        </w:rPr>
      </w:pPr>
    </w:p>
    <w:p w14:paraId="74F0AE7E" w14:textId="39E2EB3C" w:rsidR="008228A8" w:rsidRPr="00A81BF9" w:rsidRDefault="008228A8" w:rsidP="008228A8">
      <w:pPr>
        <w:suppressAutoHyphens/>
        <w:autoSpaceDN w:val="0"/>
        <w:spacing w:before="0" w:after="0"/>
        <w:contextualSpacing/>
        <w:jc w:val="both"/>
        <w:textAlignment w:val="baseline"/>
        <w:rPr>
          <w:rFonts w:asciiTheme="minorHAnsi" w:eastAsia="Times New Roman" w:hAnsiTheme="minorHAnsi" w:cstheme="minorHAnsi"/>
          <w:bCs/>
          <w:iCs/>
          <w:color w:val="000000" w:themeColor="text1"/>
          <w:sz w:val="24"/>
          <w:szCs w:val="24"/>
        </w:rPr>
      </w:pPr>
      <w:r w:rsidRPr="00A81BF9">
        <w:rPr>
          <w:rFonts w:asciiTheme="minorHAnsi" w:eastAsia="Times New Roman" w:hAnsiTheme="minorHAnsi" w:cstheme="minorHAnsi"/>
          <w:bCs/>
          <w:iCs/>
          <w:color w:val="000000" w:themeColor="text1"/>
          <w:sz w:val="24"/>
          <w:szCs w:val="24"/>
        </w:rPr>
        <w:t xml:space="preserve">Solicitantul își va asuma respectarea acestor aspecte in Declarația unica si va descrie în secțiunea relevantă din cererea de finanțare modul în care integrează măsuri de atenuare și de adaptare la schimbările climatice, având in vedere informațiile cuprinse în </w:t>
      </w:r>
      <w:r w:rsidRPr="00A81BF9">
        <w:rPr>
          <w:rFonts w:ascii="Calibri" w:hAnsi="Calibri"/>
          <w:color w:val="000000" w:themeColor="text1"/>
          <w:sz w:val="24"/>
          <w:szCs w:val="24"/>
        </w:rPr>
        <w:t>Secțiunea 3.</w:t>
      </w:r>
      <w:r w:rsidR="0075232B">
        <w:rPr>
          <w:rFonts w:ascii="Calibri" w:hAnsi="Calibri"/>
          <w:color w:val="000000" w:themeColor="text1"/>
          <w:sz w:val="24"/>
          <w:szCs w:val="24"/>
        </w:rPr>
        <w:t>16</w:t>
      </w:r>
      <w:r w:rsidRPr="00A81BF9">
        <w:rPr>
          <w:rFonts w:ascii="Calibri" w:hAnsi="Calibri"/>
          <w:color w:val="000000" w:themeColor="text1"/>
          <w:sz w:val="24"/>
          <w:szCs w:val="24"/>
        </w:rPr>
        <w:t xml:space="preserve"> </w:t>
      </w:r>
      <w:r w:rsidR="00CB6527">
        <w:rPr>
          <w:rFonts w:ascii="Calibri" w:hAnsi="Calibri"/>
          <w:color w:val="000000" w:themeColor="text1"/>
          <w:sz w:val="24"/>
          <w:szCs w:val="24"/>
        </w:rPr>
        <w:t>principii</w:t>
      </w:r>
      <w:r w:rsidRPr="00A81BF9">
        <w:rPr>
          <w:rFonts w:ascii="Calibri" w:hAnsi="Calibri"/>
          <w:color w:val="000000" w:themeColor="text1"/>
          <w:sz w:val="24"/>
          <w:szCs w:val="24"/>
        </w:rPr>
        <w:t xml:space="preserve"> orizontale din prezentul ghid si Orientările Comisiei Europene privind imunizarea la schimbările climatice</w:t>
      </w:r>
      <w:r w:rsidRPr="00A81BF9">
        <w:rPr>
          <w:rFonts w:asciiTheme="minorHAnsi" w:eastAsia="Times New Roman" w:hAnsiTheme="minorHAnsi" w:cstheme="minorHAnsi"/>
          <w:bCs/>
          <w:iCs/>
          <w:color w:val="000000" w:themeColor="text1"/>
          <w:sz w:val="24"/>
          <w:szCs w:val="24"/>
        </w:rPr>
        <w:t>.</w:t>
      </w:r>
    </w:p>
    <w:p w14:paraId="50630C70" w14:textId="77777777" w:rsidR="008228A8" w:rsidRPr="00A81BF9" w:rsidRDefault="008228A8" w:rsidP="008228A8">
      <w:pPr>
        <w:suppressAutoHyphens/>
        <w:autoSpaceDN w:val="0"/>
        <w:spacing w:before="0" w:after="0"/>
        <w:contextualSpacing/>
        <w:jc w:val="both"/>
        <w:textAlignment w:val="baseline"/>
        <w:rPr>
          <w:rFonts w:asciiTheme="minorHAnsi" w:eastAsia="Times New Roman" w:hAnsiTheme="minorHAnsi" w:cstheme="minorHAnsi"/>
          <w:b/>
          <w:iCs/>
          <w:color w:val="000000" w:themeColor="text1"/>
          <w:sz w:val="24"/>
          <w:szCs w:val="24"/>
        </w:rPr>
      </w:pPr>
    </w:p>
    <w:p w14:paraId="02E0F77D" w14:textId="77777777" w:rsidR="008228A8" w:rsidRPr="00A81BF9" w:rsidRDefault="008228A8" w:rsidP="008228A8">
      <w:pPr>
        <w:autoSpaceDE w:val="0"/>
        <w:autoSpaceDN w:val="0"/>
        <w:adjustRightInd w:val="0"/>
        <w:spacing w:before="0" w:after="0"/>
        <w:jc w:val="both"/>
        <w:rPr>
          <w:rFonts w:ascii="Calibri" w:hAnsi="Calibri"/>
          <w:color w:val="000000" w:themeColor="text1"/>
          <w:sz w:val="24"/>
          <w:szCs w:val="24"/>
        </w:rPr>
      </w:pPr>
      <w:r w:rsidRPr="00A81BF9">
        <w:rPr>
          <w:rFonts w:ascii="Calibri" w:hAnsi="Calibri"/>
          <w:color w:val="000000" w:themeColor="text1"/>
          <w:sz w:val="24"/>
          <w:szCs w:val="24"/>
        </w:rPr>
        <w:lastRenderedPageBreak/>
        <w:t xml:space="preserve">Imunizarea la schimbările climatice este un proces care integrează măsuri de </w:t>
      </w:r>
      <w:r w:rsidRPr="00A81BF9">
        <w:rPr>
          <w:rFonts w:ascii="Calibri" w:hAnsi="Calibri"/>
          <w:i/>
          <w:iCs/>
          <w:color w:val="000000" w:themeColor="text1"/>
          <w:sz w:val="24"/>
          <w:szCs w:val="24"/>
        </w:rPr>
        <w:t xml:space="preserve">adaptare </w:t>
      </w:r>
      <w:r w:rsidRPr="00A81BF9">
        <w:rPr>
          <w:rFonts w:ascii="Calibri" w:hAnsi="Calibri"/>
          <w:color w:val="000000" w:themeColor="text1"/>
          <w:sz w:val="24"/>
          <w:szCs w:val="24"/>
        </w:rPr>
        <w:t xml:space="preserve">a schimbărilor climatice și – dacă este cazul -  măsuri </w:t>
      </w:r>
      <w:r w:rsidRPr="00A81BF9">
        <w:rPr>
          <w:rFonts w:ascii="Calibri" w:hAnsi="Calibri"/>
          <w:i/>
          <w:iCs/>
          <w:color w:val="000000" w:themeColor="text1"/>
          <w:sz w:val="24"/>
          <w:szCs w:val="24"/>
        </w:rPr>
        <w:t>atenuare (compensare)</w:t>
      </w:r>
      <w:r w:rsidRPr="00A81BF9">
        <w:rPr>
          <w:rFonts w:ascii="Calibri" w:hAnsi="Calibri"/>
          <w:color w:val="000000" w:themeColor="text1"/>
          <w:sz w:val="24"/>
          <w:szCs w:val="24"/>
        </w:rPr>
        <w:t xml:space="preserve"> de la schimbările climatice în dezvoltarea proiectelor de infrastructură. </w:t>
      </w:r>
    </w:p>
    <w:p w14:paraId="0B831EE0" w14:textId="77777777" w:rsidR="008228A8" w:rsidRPr="00A81BF9" w:rsidRDefault="008228A8" w:rsidP="008228A8">
      <w:pPr>
        <w:autoSpaceDE w:val="0"/>
        <w:autoSpaceDN w:val="0"/>
        <w:adjustRightInd w:val="0"/>
        <w:spacing w:before="0" w:after="0"/>
        <w:jc w:val="both"/>
        <w:rPr>
          <w:rFonts w:ascii="Calibri" w:hAnsi="Calibri"/>
          <w:color w:val="000000" w:themeColor="text1"/>
          <w:sz w:val="24"/>
          <w:szCs w:val="24"/>
        </w:rPr>
      </w:pPr>
    </w:p>
    <w:p w14:paraId="40442E26" w14:textId="77777777" w:rsidR="008228A8" w:rsidRPr="00A81BF9" w:rsidRDefault="008228A8" w:rsidP="008228A8">
      <w:pPr>
        <w:autoSpaceDE w:val="0"/>
        <w:autoSpaceDN w:val="0"/>
        <w:adjustRightInd w:val="0"/>
        <w:spacing w:before="0" w:after="0"/>
        <w:jc w:val="both"/>
        <w:rPr>
          <w:rFonts w:ascii="Calibri" w:hAnsi="Calibri"/>
          <w:color w:val="000000" w:themeColor="text1"/>
          <w:sz w:val="24"/>
          <w:szCs w:val="24"/>
        </w:rPr>
      </w:pPr>
      <w:r w:rsidRPr="00A81BF9">
        <w:rPr>
          <w:rFonts w:ascii="Calibri" w:hAnsi="Calibri"/>
          <w:color w:val="000000" w:themeColor="text1"/>
          <w:sz w:val="24"/>
          <w:szCs w:val="24"/>
        </w:rPr>
        <w:t xml:space="preserve">Aceasta presupune: </w:t>
      </w:r>
    </w:p>
    <w:p w14:paraId="12AB502C" w14:textId="77777777" w:rsidR="008228A8" w:rsidRPr="00A81BF9" w:rsidRDefault="008228A8" w:rsidP="008228A8">
      <w:pPr>
        <w:autoSpaceDE w:val="0"/>
        <w:autoSpaceDN w:val="0"/>
        <w:adjustRightInd w:val="0"/>
        <w:spacing w:before="0" w:after="0"/>
        <w:jc w:val="both"/>
        <w:rPr>
          <w:rFonts w:ascii="Calibri" w:hAnsi="Calibri"/>
          <w:color w:val="000000" w:themeColor="text1"/>
          <w:sz w:val="24"/>
          <w:szCs w:val="24"/>
        </w:rPr>
      </w:pPr>
      <w:r w:rsidRPr="00A81BF9">
        <w:rPr>
          <w:rFonts w:ascii="Calibri" w:hAnsi="Calibri"/>
          <w:i/>
          <w:iCs/>
          <w:color w:val="000000" w:themeColor="text1"/>
          <w:sz w:val="24"/>
          <w:szCs w:val="24"/>
        </w:rPr>
        <w:t xml:space="preserve">a. În etapa analizei de opțiuni </w:t>
      </w:r>
      <w:r w:rsidRPr="00A81BF9">
        <w:rPr>
          <w:rFonts w:ascii="Calibri" w:hAnsi="Calibri"/>
          <w:color w:val="000000" w:themeColor="text1"/>
          <w:sz w:val="24"/>
          <w:szCs w:val="24"/>
        </w:rPr>
        <w:t xml:space="preserve">- integrarea în analiza şi decizia asupra opțiunii preferate (pe lângă considerentele tehnice, economice, de mediu, etc.) şi considerentele legate de impactul opțiunilor din punctul de vedere al atenuării şi vulnerabilității faţă de schimbările climatice; </w:t>
      </w:r>
    </w:p>
    <w:p w14:paraId="512F7383" w14:textId="77777777" w:rsidR="008228A8" w:rsidRPr="00A81BF9" w:rsidRDefault="008228A8" w:rsidP="008228A8">
      <w:pPr>
        <w:autoSpaceDE w:val="0"/>
        <w:autoSpaceDN w:val="0"/>
        <w:adjustRightInd w:val="0"/>
        <w:spacing w:before="0" w:after="0"/>
        <w:jc w:val="both"/>
        <w:rPr>
          <w:rFonts w:ascii="Calibri" w:hAnsi="Calibri"/>
          <w:color w:val="000000" w:themeColor="text1"/>
          <w:sz w:val="24"/>
          <w:szCs w:val="24"/>
        </w:rPr>
      </w:pPr>
      <w:r w:rsidRPr="00A81BF9">
        <w:rPr>
          <w:rFonts w:ascii="Calibri" w:hAnsi="Calibri"/>
          <w:i/>
          <w:iCs/>
          <w:color w:val="000000" w:themeColor="text1"/>
          <w:sz w:val="24"/>
          <w:szCs w:val="24"/>
        </w:rPr>
        <w:t xml:space="preserve">b. În etapa detalierii/proiectării opțiunii preferate </w:t>
      </w:r>
      <w:r w:rsidRPr="00A81BF9">
        <w:rPr>
          <w:rFonts w:ascii="Calibri" w:hAnsi="Calibri"/>
          <w:color w:val="000000" w:themeColor="text1"/>
          <w:sz w:val="24"/>
          <w:szCs w:val="24"/>
        </w:rPr>
        <w:t xml:space="preserve">– integrarea masurilor adecvate pentru adaptarea si atenuarea (în măsura în care este necesară) la schimbările climatice. </w:t>
      </w:r>
    </w:p>
    <w:p w14:paraId="246F4607" w14:textId="77777777" w:rsidR="008228A8" w:rsidRPr="00A81BF9" w:rsidRDefault="008228A8" w:rsidP="008228A8">
      <w:pPr>
        <w:spacing w:before="0" w:after="0"/>
        <w:jc w:val="both"/>
        <w:rPr>
          <w:rFonts w:ascii="Calibri" w:hAnsi="Calibri"/>
          <w:b/>
          <w:bCs/>
          <w:color w:val="000000" w:themeColor="text1"/>
          <w:sz w:val="24"/>
          <w:szCs w:val="24"/>
        </w:rPr>
      </w:pPr>
    </w:p>
    <w:p w14:paraId="5BDE416C" w14:textId="7CDC95BD" w:rsidR="008228A8" w:rsidRPr="00A81BF9" w:rsidRDefault="008228A8" w:rsidP="008228A8">
      <w:pPr>
        <w:spacing w:before="0" w:after="0"/>
        <w:jc w:val="both"/>
        <w:rPr>
          <w:rStyle w:val="cf01"/>
          <w:rFonts w:asciiTheme="minorHAnsi" w:hAnsiTheme="minorHAnsi" w:cstheme="minorHAnsi"/>
          <w:color w:val="000000" w:themeColor="text1"/>
          <w:sz w:val="24"/>
          <w:szCs w:val="24"/>
        </w:rPr>
      </w:pPr>
      <w:r w:rsidRPr="00A81BF9">
        <w:rPr>
          <w:rFonts w:asciiTheme="minorHAnsi" w:hAnsiTheme="minorHAnsi" w:cstheme="minorHAnsi"/>
          <w:color w:val="000000" w:themeColor="text1"/>
          <w:sz w:val="24"/>
          <w:szCs w:val="24"/>
        </w:rPr>
        <w:t>Solicitantul de finanțare va avea în vedere</w:t>
      </w:r>
      <w:r w:rsidRPr="00A81BF9">
        <w:rPr>
          <w:rFonts w:asciiTheme="minorHAnsi" w:hAnsiTheme="minorHAnsi" w:cstheme="minorHAnsi"/>
          <w:b/>
          <w:bCs/>
          <w:color w:val="000000" w:themeColor="text1"/>
          <w:sz w:val="24"/>
          <w:szCs w:val="24"/>
        </w:rPr>
        <w:t xml:space="preserve"> </w:t>
      </w:r>
      <w:r w:rsidRPr="00A81BF9">
        <w:rPr>
          <w:rFonts w:asciiTheme="minorHAnsi" w:hAnsiTheme="minorHAnsi" w:cstheme="minorHAnsi"/>
          <w:color w:val="000000" w:themeColor="text1"/>
          <w:sz w:val="24"/>
          <w:szCs w:val="24"/>
        </w:rPr>
        <w:t xml:space="preserve">Metodologia privind abordarea DNSH (principiul “a nu aduce prejudicii semnificative”) </w:t>
      </w:r>
      <w:r w:rsidRPr="00A81BF9">
        <w:rPr>
          <w:rFonts w:asciiTheme="minorHAnsi" w:hAnsiTheme="minorHAnsi" w:cstheme="minorHAnsi"/>
          <w:iCs/>
          <w:color w:val="000000" w:themeColor="text1"/>
          <w:sz w:val="24"/>
          <w:szCs w:val="24"/>
        </w:rPr>
        <w:t>și imunizarea la schimbările climatice</w:t>
      </w:r>
      <w:r w:rsidRPr="00A81BF9">
        <w:rPr>
          <w:rFonts w:asciiTheme="minorHAnsi" w:hAnsiTheme="minorHAnsi" w:cstheme="minorHAnsi"/>
          <w:i/>
          <w:color w:val="000000" w:themeColor="text1"/>
          <w:sz w:val="24"/>
          <w:szCs w:val="24"/>
        </w:rPr>
        <w:t xml:space="preserve"> </w:t>
      </w:r>
      <w:r w:rsidRPr="00A81BF9">
        <w:rPr>
          <w:rFonts w:asciiTheme="minorHAnsi" w:hAnsiTheme="minorHAnsi" w:cstheme="minorHAnsi"/>
          <w:color w:val="000000" w:themeColor="text1"/>
          <w:sz w:val="24"/>
          <w:szCs w:val="24"/>
        </w:rPr>
        <w:t>în cadrul PR Sud - Est 2021-2027</w:t>
      </w:r>
      <w:r w:rsidRPr="00A81BF9">
        <w:rPr>
          <w:rFonts w:asciiTheme="minorHAnsi" w:hAnsiTheme="minorHAnsi" w:cstheme="minorHAnsi"/>
          <w:b/>
          <w:bCs/>
          <w:color w:val="000000" w:themeColor="text1"/>
          <w:sz w:val="24"/>
          <w:szCs w:val="24"/>
        </w:rPr>
        <w:t xml:space="preserve"> </w:t>
      </w:r>
      <w:r w:rsidRPr="00A81BF9">
        <w:rPr>
          <w:rFonts w:asciiTheme="minorHAnsi" w:hAnsiTheme="minorHAnsi" w:cstheme="minorHAnsi"/>
          <w:color w:val="000000" w:themeColor="text1"/>
          <w:sz w:val="24"/>
          <w:szCs w:val="24"/>
        </w:rPr>
        <w:t>(Anexa 1</w:t>
      </w:r>
      <w:r w:rsidR="00EE1E83">
        <w:rPr>
          <w:rFonts w:asciiTheme="minorHAnsi" w:hAnsiTheme="minorHAnsi" w:cstheme="minorHAnsi"/>
          <w:color w:val="000000" w:themeColor="text1"/>
          <w:sz w:val="24"/>
          <w:szCs w:val="24"/>
        </w:rPr>
        <w:t>1</w:t>
      </w:r>
      <w:r w:rsidRPr="00A81BF9">
        <w:rPr>
          <w:rFonts w:asciiTheme="minorHAnsi" w:hAnsiTheme="minorHAnsi" w:cstheme="minorHAnsi"/>
          <w:color w:val="000000" w:themeColor="text1"/>
          <w:sz w:val="24"/>
          <w:szCs w:val="24"/>
        </w:rPr>
        <w:t>)</w:t>
      </w:r>
      <w:r w:rsidRPr="00A81BF9">
        <w:rPr>
          <w:rStyle w:val="cf01"/>
          <w:rFonts w:asciiTheme="minorHAnsi" w:hAnsiTheme="minorHAnsi" w:cstheme="minorHAnsi"/>
          <w:color w:val="000000" w:themeColor="text1"/>
          <w:sz w:val="24"/>
          <w:szCs w:val="24"/>
        </w:rPr>
        <w:t>.</w:t>
      </w:r>
    </w:p>
    <w:p w14:paraId="7880C5FD" w14:textId="77777777" w:rsidR="008228A8" w:rsidRPr="00A81BF9" w:rsidRDefault="008228A8" w:rsidP="008228A8">
      <w:pPr>
        <w:spacing w:before="0" w:after="0"/>
        <w:jc w:val="both"/>
        <w:rPr>
          <w:rFonts w:ascii="Calibri" w:hAnsi="Calibri"/>
          <w:b/>
          <w:bCs/>
          <w:color w:val="000000" w:themeColor="text1"/>
          <w:sz w:val="24"/>
          <w:szCs w:val="24"/>
        </w:rPr>
      </w:pPr>
    </w:p>
    <w:p w14:paraId="7F38817A" w14:textId="77777777" w:rsidR="008228A8" w:rsidRPr="00A81BF9" w:rsidRDefault="008228A8" w:rsidP="008228A8">
      <w:pPr>
        <w:spacing w:before="0" w:after="0"/>
        <w:jc w:val="both"/>
        <w:rPr>
          <w:rFonts w:ascii="Calibri" w:hAnsi="Calibri"/>
          <w:color w:val="000000" w:themeColor="text1"/>
          <w:sz w:val="24"/>
          <w:szCs w:val="24"/>
        </w:rPr>
      </w:pPr>
      <w:r w:rsidRPr="00A81BF9">
        <w:rPr>
          <w:rFonts w:ascii="Calibri" w:hAnsi="Calibri"/>
          <w:b/>
          <w:bCs/>
          <w:color w:val="000000" w:themeColor="text1"/>
          <w:sz w:val="24"/>
          <w:szCs w:val="24"/>
        </w:rPr>
        <w:t xml:space="preserve">Documentațiile tehnico economice trebuie să aibă integrate aspecte privind imunizarea la schimbările climatice </w:t>
      </w:r>
      <w:r w:rsidRPr="00A81BF9">
        <w:rPr>
          <w:rFonts w:ascii="Calibri" w:hAnsi="Calibri"/>
          <w:color w:val="000000" w:themeColor="text1"/>
          <w:sz w:val="24"/>
          <w:szCs w:val="24"/>
        </w:rPr>
        <w:t>în conformitate cu cerințele din Comunicarea Comisiei Europene privind Orientările tehnice referitoare la imunizarea infrastructurii la schimbările climatice în perioada 2021-2027 publicate la 16 septembrie 2021 (2021/C 373/01).</w:t>
      </w:r>
    </w:p>
    <w:p w14:paraId="35CC2E37" w14:textId="77777777" w:rsidR="008228A8" w:rsidRPr="004636D7" w:rsidRDefault="008228A8" w:rsidP="008228A8">
      <w:pPr>
        <w:suppressAutoHyphens/>
        <w:autoSpaceDN w:val="0"/>
        <w:spacing w:before="0" w:after="0"/>
        <w:contextualSpacing/>
        <w:jc w:val="both"/>
        <w:textAlignment w:val="baseline"/>
        <w:rPr>
          <w:rFonts w:asciiTheme="minorHAnsi" w:eastAsia="Times New Roman" w:hAnsiTheme="minorHAnsi" w:cstheme="minorHAnsi"/>
          <w:b/>
          <w:iCs/>
          <w:sz w:val="24"/>
          <w:szCs w:val="24"/>
        </w:rPr>
      </w:pPr>
    </w:p>
    <w:p w14:paraId="200AF26E" w14:textId="47D10E95" w:rsidR="00C22855" w:rsidRPr="00190E8F" w:rsidRDefault="008228A8" w:rsidP="00D673E4">
      <w:pPr>
        <w:pStyle w:val="ListParagraph"/>
        <w:numPr>
          <w:ilvl w:val="0"/>
          <w:numId w:val="49"/>
        </w:numPr>
        <w:suppressAutoHyphens/>
        <w:autoSpaceDN w:val="0"/>
        <w:spacing w:before="0" w:after="0"/>
        <w:ind w:left="426" w:hanging="426"/>
        <w:jc w:val="both"/>
        <w:textAlignment w:val="baseline"/>
        <w:rPr>
          <w:rFonts w:asciiTheme="minorHAnsi" w:eastAsia="Times New Roman" w:hAnsiTheme="minorHAnsi" w:cstheme="minorHAnsi"/>
          <w:b/>
          <w:iCs/>
          <w:sz w:val="24"/>
          <w:szCs w:val="24"/>
        </w:rPr>
      </w:pPr>
      <w:r w:rsidRPr="009A4C25">
        <w:rPr>
          <w:rFonts w:asciiTheme="minorHAnsi" w:eastAsia="Times New Roman" w:hAnsiTheme="minorHAnsi" w:cstheme="minorHAnsi"/>
          <w:b/>
          <w:iCs/>
          <w:sz w:val="24"/>
          <w:szCs w:val="24"/>
        </w:rPr>
        <w:t>Proiectul include măsurile de comunicare și vizibilitate, conform cerințelor din Regulamentul (UE) 2021/1060, cu excepțiile stabilite prin HG 873/2022 privind stabilirea cadrului legal privind eligibilitatea cheltuielilor efectuate de beneficiari în cadrul operațiunilor finanțate în perioada de programare 2021 - 2027 prin Fondul European de Dezvoltare Regională, Fondul Social European Plus, Fondul de Coeziune și Fondul pentru o Tranziție Justă.</w:t>
      </w:r>
    </w:p>
    <w:p w14:paraId="45095775" w14:textId="58F5A9DF" w:rsidR="00073E9D" w:rsidRDefault="00181E8F">
      <w:pPr>
        <w:pStyle w:val="Heading1"/>
        <w:numPr>
          <w:ilvl w:val="0"/>
          <w:numId w:val="35"/>
        </w:numPr>
      </w:pPr>
      <w:bookmarkStart w:id="114" w:name="_Toc135896990"/>
      <w:r>
        <w:t>INDICATORI DE ETAPĂ</w:t>
      </w:r>
      <w:bookmarkEnd w:id="114"/>
    </w:p>
    <w:p w14:paraId="1C35B034" w14:textId="35B524D3" w:rsidR="00820727" w:rsidRPr="00820727" w:rsidRDefault="00820727" w:rsidP="00820727">
      <w:pPr>
        <w:jc w:val="both"/>
        <w:rPr>
          <w:rFonts w:asciiTheme="minorHAnsi" w:hAnsiTheme="minorHAnsi" w:cstheme="minorHAnsi"/>
          <w:iCs/>
          <w:sz w:val="24"/>
          <w:szCs w:val="24"/>
        </w:rPr>
      </w:pPr>
      <w:r w:rsidRPr="00820727">
        <w:rPr>
          <w:rFonts w:asciiTheme="minorHAnsi" w:hAnsiTheme="minorHAnsi" w:cstheme="minorHAnsi"/>
          <w:iCs/>
          <w:sz w:val="24"/>
          <w:szCs w:val="24"/>
        </w:rPr>
        <w:t>În procesul de monitorizare a proiectelor, AM va verifica și confirma îndeplinirea indicatorilor de etapă, în conformitate cu prevederile Planului de monitorizare a proiectului</w:t>
      </w:r>
      <w:r w:rsidR="00B07403">
        <w:rPr>
          <w:rFonts w:asciiTheme="minorHAnsi" w:hAnsiTheme="minorHAnsi" w:cstheme="minorHAnsi"/>
          <w:iCs/>
          <w:sz w:val="24"/>
          <w:szCs w:val="24"/>
        </w:rPr>
        <w:t xml:space="preserve">, Anexa </w:t>
      </w:r>
      <w:r w:rsidR="00E34F3E">
        <w:rPr>
          <w:rFonts w:asciiTheme="minorHAnsi" w:hAnsiTheme="minorHAnsi" w:cstheme="minorHAnsi"/>
          <w:iCs/>
          <w:sz w:val="24"/>
          <w:szCs w:val="24"/>
        </w:rPr>
        <w:t xml:space="preserve">2 la prezentul ghid. </w:t>
      </w:r>
    </w:p>
    <w:p w14:paraId="52B57F00" w14:textId="77777777" w:rsidR="00820727" w:rsidRPr="00820727" w:rsidRDefault="00820727" w:rsidP="00820727">
      <w:pPr>
        <w:jc w:val="both"/>
        <w:rPr>
          <w:rFonts w:asciiTheme="minorHAnsi" w:hAnsiTheme="minorHAnsi" w:cstheme="minorHAnsi"/>
          <w:iCs/>
          <w:sz w:val="24"/>
          <w:szCs w:val="24"/>
        </w:rPr>
      </w:pPr>
      <w:r w:rsidRPr="00820727">
        <w:rPr>
          <w:rFonts w:asciiTheme="minorHAnsi" w:hAnsiTheme="minorHAnsi" w:cstheme="minorHAnsi"/>
          <w:iCs/>
          <w:sz w:val="24"/>
          <w:szCs w:val="24"/>
        </w:rPr>
        <w:t>Indicatorii de etapă sunt repere cantitative, valorice, sau calitative față de care este monitorizat și evaluat, într-o manieră obiectivă și transparentă, progresul implementării unui proiect.</w:t>
      </w:r>
    </w:p>
    <w:p w14:paraId="17D6011D" w14:textId="77777777" w:rsidR="00820727" w:rsidRPr="00820727" w:rsidRDefault="00820727" w:rsidP="00820727">
      <w:pPr>
        <w:jc w:val="both"/>
        <w:rPr>
          <w:rFonts w:asciiTheme="minorHAnsi" w:hAnsiTheme="minorHAnsi" w:cstheme="minorHAnsi"/>
          <w:iCs/>
          <w:sz w:val="24"/>
          <w:szCs w:val="24"/>
        </w:rPr>
      </w:pPr>
      <w:r w:rsidRPr="00820727">
        <w:rPr>
          <w:rFonts w:asciiTheme="minorHAnsi" w:hAnsiTheme="minorHAnsi" w:cstheme="minorHAnsi"/>
          <w:iCs/>
          <w:sz w:val="24"/>
          <w:szCs w:val="24"/>
        </w:rPr>
        <w:t>În cazul proiectelor de investiții, indicatorii de etapă se raportează atât la stadiul pregătirii și derulării procedurilor de achiziții, cât și la progresul execuției lucrărilor, aferente activității de bază.</w:t>
      </w:r>
    </w:p>
    <w:p w14:paraId="46E8F04C" w14:textId="38A1BAA1" w:rsidR="00820727" w:rsidRDefault="00820727" w:rsidP="00820727">
      <w:pPr>
        <w:jc w:val="both"/>
        <w:rPr>
          <w:rFonts w:asciiTheme="minorHAnsi" w:hAnsiTheme="minorHAnsi" w:cstheme="minorHAnsi"/>
          <w:iCs/>
          <w:sz w:val="24"/>
          <w:szCs w:val="24"/>
        </w:rPr>
      </w:pPr>
      <w:r w:rsidRPr="00820727">
        <w:rPr>
          <w:rFonts w:asciiTheme="minorHAnsi" w:hAnsiTheme="minorHAnsi" w:cstheme="minorHAnsi"/>
          <w:iCs/>
          <w:sz w:val="24"/>
          <w:szCs w:val="24"/>
        </w:rPr>
        <w:t>Indicatorii de etapă prevăzuți în Planul de monitorizare a proiectului vor fi stabiliți în conformitate cu orientările metodologice privind indicatorii de etapă care vor fi elaborate și aprobate prin ordin al Ministrului Investițiilor și Proiectelor Europene.</w:t>
      </w:r>
    </w:p>
    <w:p w14:paraId="3934C2F8" w14:textId="77777777" w:rsidR="009D4F48" w:rsidRPr="009D4F48" w:rsidRDefault="009D4F48" w:rsidP="009D4F48">
      <w:pPr>
        <w:autoSpaceDE w:val="0"/>
        <w:autoSpaceDN w:val="0"/>
        <w:adjustRightInd w:val="0"/>
        <w:spacing w:before="0" w:after="0"/>
        <w:jc w:val="both"/>
        <w:rPr>
          <w:rFonts w:ascii="Calibri" w:hAnsi="Calibri"/>
          <w:color w:val="000000"/>
          <w:sz w:val="24"/>
          <w:szCs w:val="24"/>
          <w:lang w:val="en-GB" w:eastAsia="ro-RO"/>
        </w:rPr>
      </w:pPr>
      <w:proofErr w:type="spellStart"/>
      <w:r w:rsidRPr="009D4F48">
        <w:rPr>
          <w:rFonts w:ascii="Calibri" w:hAnsi="Calibri"/>
          <w:color w:val="000000"/>
          <w:sz w:val="24"/>
          <w:szCs w:val="24"/>
          <w:lang w:val="en-GB" w:eastAsia="ro-RO"/>
        </w:rPr>
        <w:lastRenderedPageBreak/>
        <w:t>Exemplu</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indicatori</w:t>
      </w:r>
      <w:proofErr w:type="spellEnd"/>
      <w:r w:rsidRPr="009D4F48">
        <w:rPr>
          <w:rFonts w:ascii="Calibri" w:hAnsi="Calibri"/>
          <w:color w:val="000000"/>
          <w:sz w:val="24"/>
          <w:szCs w:val="24"/>
          <w:lang w:val="en-GB" w:eastAsia="ro-RO"/>
        </w:rPr>
        <w:t xml:space="preserve"> de </w:t>
      </w:r>
      <w:proofErr w:type="spellStart"/>
      <w:r w:rsidRPr="009D4F48">
        <w:rPr>
          <w:rFonts w:ascii="Calibri" w:hAnsi="Calibri"/>
          <w:color w:val="000000"/>
          <w:sz w:val="24"/>
          <w:szCs w:val="24"/>
          <w:lang w:val="en-GB" w:eastAsia="ro-RO"/>
        </w:rPr>
        <w:t>etapă</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ce</w:t>
      </w:r>
      <w:proofErr w:type="spellEnd"/>
      <w:r w:rsidRPr="009D4F48">
        <w:rPr>
          <w:rFonts w:ascii="Calibri" w:hAnsi="Calibri"/>
          <w:color w:val="000000"/>
          <w:sz w:val="24"/>
          <w:szCs w:val="24"/>
          <w:lang w:val="en-GB" w:eastAsia="ro-RO"/>
        </w:rPr>
        <w:t xml:space="preserve"> pot fi </w:t>
      </w:r>
      <w:proofErr w:type="spellStart"/>
      <w:r w:rsidRPr="009D4F48">
        <w:rPr>
          <w:rFonts w:ascii="Calibri" w:hAnsi="Calibri"/>
          <w:color w:val="000000"/>
          <w:sz w:val="24"/>
          <w:szCs w:val="24"/>
          <w:lang w:val="en-GB" w:eastAsia="ro-RO"/>
        </w:rPr>
        <w:t>definiți</w:t>
      </w:r>
      <w:proofErr w:type="spellEnd"/>
      <w:r w:rsidRPr="009D4F48">
        <w:rPr>
          <w:rFonts w:ascii="Calibri" w:hAnsi="Calibri"/>
          <w:color w:val="000000"/>
          <w:sz w:val="24"/>
          <w:szCs w:val="24"/>
          <w:lang w:val="en-GB" w:eastAsia="ro-RO"/>
        </w:rPr>
        <w:t xml:space="preserve"> de </w:t>
      </w:r>
      <w:proofErr w:type="spellStart"/>
      <w:r w:rsidRPr="009D4F48">
        <w:rPr>
          <w:rFonts w:ascii="Calibri" w:hAnsi="Calibri"/>
          <w:color w:val="000000"/>
          <w:sz w:val="24"/>
          <w:szCs w:val="24"/>
          <w:lang w:val="en-GB" w:eastAsia="ro-RO"/>
        </w:rPr>
        <w:t>solicitant</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în</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cererea</w:t>
      </w:r>
      <w:proofErr w:type="spellEnd"/>
      <w:r w:rsidRPr="009D4F48">
        <w:rPr>
          <w:rFonts w:ascii="Calibri" w:hAnsi="Calibri"/>
          <w:color w:val="000000"/>
          <w:sz w:val="24"/>
          <w:szCs w:val="24"/>
          <w:lang w:val="en-GB" w:eastAsia="ro-RO"/>
        </w:rPr>
        <w:t xml:space="preserve"> de </w:t>
      </w:r>
      <w:proofErr w:type="spellStart"/>
      <w:r w:rsidRPr="009D4F48">
        <w:rPr>
          <w:rFonts w:ascii="Calibri" w:hAnsi="Calibri"/>
          <w:color w:val="000000"/>
          <w:sz w:val="24"/>
          <w:szCs w:val="24"/>
          <w:lang w:val="en-GB" w:eastAsia="ro-RO"/>
        </w:rPr>
        <w:t>finanțare</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în</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raport</w:t>
      </w:r>
      <w:proofErr w:type="spellEnd"/>
      <w:r w:rsidRPr="009D4F48">
        <w:rPr>
          <w:rFonts w:ascii="Calibri" w:hAnsi="Calibri"/>
          <w:color w:val="000000"/>
          <w:sz w:val="24"/>
          <w:szCs w:val="24"/>
          <w:lang w:val="en-GB" w:eastAsia="ro-RO"/>
        </w:rPr>
        <w:t xml:space="preserve"> cu </w:t>
      </w:r>
      <w:proofErr w:type="spellStart"/>
      <w:r w:rsidRPr="009D4F48">
        <w:rPr>
          <w:rFonts w:ascii="Calibri" w:hAnsi="Calibri"/>
          <w:color w:val="000000"/>
          <w:sz w:val="24"/>
          <w:szCs w:val="24"/>
          <w:lang w:val="en-GB" w:eastAsia="ro-RO"/>
        </w:rPr>
        <w:t>activitatea</w:t>
      </w:r>
      <w:proofErr w:type="spellEnd"/>
      <w:r w:rsidRPr="009D4F48">
        <w:rPr>
          <w:rFonts w:ascii="Calibri" w:hAnsi="Calibri"/>
          <w:color w:val="000000"/>
          <w:sz w:val="24"/>
          <w:szCs w:val="24"/>
          <w:lang w:val="en-GB" w:eastAsia="ro-RO"/>
        </w:rPr>
        <w:t xml:space="preserve"> de </w:t>
      </w:r>
      <w:proofErr w:type="spellStart"/>
      <w:r w:rsidRPr="009D4F48">
        <w:rPr>
          <w:rFonts w:ascii="Calibri" w:hAnsi="Calibri"/>
          <w:color w:val="000000"/>
          <w:sz w:val="24"/>
          <w:szCs w:val="24"/>
          <w:lang w:val="en-GB" w:eastAsia="ro-RO"/>
        </w:rPr>
        <w:t>bază</w:t>
      </w:r>
      <w:proofErr w:type="spellEnd"/>
    </w:p>
    <w:p w14:paraId="38288607" w14:textId="77777777" w:rsidR="009D4F48" w:rsidRPr="009D4F48" w:rsidRDefault="009D4F48" w:rsidP="009D4F48">
      <w:pPr>
        <w:spacing w:before="0" w:after="0"/>
        <w:jc w:val="both"/>
        <w:rPr>
          <w:rFonts w:ascii="Calibri" w:hAnsi="Calibri"/>
          <w:color w:val="000000"/>
          <w:sz w:val="24"/>
          <w:szCs w:val="24"/>
          <w:lang w:val="en-GB" w:eastAsia="ro-RO"/>
        </w:rPr>
      </w:pPr>
      <w:proofErr w:type="spellStart"/>
      <w:r w:rsidRPr="009D4F48">
        <w:rPr>
          <w:rFonts w:ascii="Calibri" w:hAnsi="Calibri"/>
          <w:color w:val="000000"/>
          <w:sz w:val="24"/>
          <w:szCs w:val="24"/>
          <w:lang w:val="en-GB" w:eastAsia="ro-RO"/>
        </w:rPr>
        <w:t>În</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cazul</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unui</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proiect</w:t>
      </w:r>
      <w:proofErr w:type="spellEnd"/>
      <w:r w:rsidRPr="009D4F48">
        <w:rPr>
          <w:rFonts w:ascii="Calibri" w:hAnsi="Calibri"/>
          <w:color w:val="000000"/>
          <w:sz w:val="24"/>
          <w:szCs w:val="24"/>
          <w:lang w:val="en-GB" w:eastAsia="ro-RO"/>
        </w:rPr>
        <w:t xml:space="preserve"> care </w:t>
      </w:r>
      <w:proofErr w:type="spellStart"/>
      <w:r w:rsidRPr="009D4F48">
        <w:rPr>
          <w:rFonts w:ascii="Calibri" w:hAnsi="Calibri"/>
          <w:color w:val="000000"/>
          <w:sz w:val="24"/>
          <w:szCs w:val="24"/>
          <w:lang w:val="en-GB" w:eastAsia="ro-RO"/>
        </w:rPr>
        <w:t>presupune</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reabilitarea</w:t>
      </w:r>
      <w:proofErr w:type="spellEnd"/>
      <w:r w:rsidRPr="009D4F48">
        <w:rPr>
          <w:rFonts w:ascii="Calibri" w:hAnsi="Calibri"/>
          <w:color w:val="000000"/>
          <w:sz w:val="24"/>
          <w:szCs w:val="24"/>
          <w:lang w:val="en-GB" w:eastAsia="ro-RO"/>
        </w:rPr>
        <w:t>/</w:t>
      </w:r>
      <w:proofErr w:type="spellStart"/>
      <w:r w:rsidRPr="009D4F48">
        <w:rPr>
          <w:rFonts w:ascii="Calibri" w:hAnsi="Calibri"/>
          <w:color w:val="000000"/>
          <w:sz w:val="24"/>
          <w:szCs w:val="24"/>
          <w:lang w:val="en-GB" w:eastAsia="ro-RO"/>
        </w:rPr>
        <w:t>modernizarea</w:t>
      </w:r>
      <w:proofErr w:type="spellEnd"/>
      <w:r w:rsidRPr="009D4F48">
        <w:rPr>
          <w:rFonts w:ascii="Calibri" w:hAnsi="Calibri"/>
          <w:color w:val="000000"/>
          <w:sz w:val="24"/>
          <w:szCs w:val="24"/>
          <w:lang w:val="en-GB" w:eastAsia="ro-RO"/>
        </w:rPr>
        <w:t>/</w:t>
      </w:r>
      <w:proofErr w:type="spellStart"/>
      <w:r w:rsidRPr="009D4F48">
        <w:rPr>
          <w:rFonts w:ascii="Calibri" w:hAnsi="Calibri"/>
          <w:color w:val="000000"/>
          <w:sz w:val="24"/>
          <w:szCs w:val="24"/>
          <w:lang w:val="en-GB" w:eastAsia="ro-RO"/>
        </w:rPr>
        <w:t>construcția</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unui</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obiectiv</w:t>
      </w:r>
      <w:proofErr w:type="spellEnd"/>
      <w:r w:rsidRPr="009D4F48">
        <w:rPr>
          <w:rFonts w:ascii="Calibri" w:hAnsi="Calibri"/>
          <w:color w:val="000000"/>
          <w:sz w:val="24"/>
          <w:szCs w:val="24"/>
          <w:lang w:val="en-GB" w:eastAsia="ro-RO"/>
        </w:rPr>
        <w:t xml:space="preserve"> de </w:t>
      </w:r>
      <w:proofErr w:type="spellStart"/>
      <w:r w:rsidRPr="009D4F48">
        <w:rPr>
          <w:rFonts w:ascii="Calibri" w:hAnsi="Calibri"/>
          <w:color w:val="000000"/>
          <w:sz w:val="24"/>
          <w:szCs w:val="24"/>
          <w:lang w:val="en-GB" w:eastAsia="ro-RO"/>
        </w:rPr>
        <w:t>investiție</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indicatorii</w:t>
      </w:r>
      <w:proofErr w:type="spellEnd"/>
      <w:r w:rsidRPr="009D4F48">
        <w:rPr>
          <w:rFonts w:ascii="Calibri" w:hAnsi="Calibri"/>
          <w:color w:val="000000"/>
          <w:sz w:val="24"/>
          <w:szCs w:val="24"/>
          <w:lang w:val="en-GB" w:eastAsia="ro-RO"/>
        </w:rPr>
        <w:t xml:space="preserve"> de </w:t>
      </w:r>
      <w:proofErr w:type="spellStart"/>
      <w:r w:rsidRPr="009D4F48">
        <w:rPr>
          <w:rFonts w:ascii="Calibri" w:hAnsi="Calibri"/>
          <w:color w:val="000000"/>
          <w:sz w:val="24"/>
          <w:szCs w:val="24"/>
          <w:lang w:val="en-GB" w:eastAsia="ro-RO"/>
        </w:rPr>
        <w:t>etapă</w:t>
      </w:r>
      <w:proofErr w:type="spellEnd"/>
      <w:r w:rsidRPr="009D4F48">
        <w:rPr>
          <w:rFonts w:ascii="Calibri" w:hAnsi="Calibri"/>
          <w:color w:val="000000"/>
          <w:sz w:val="24"/>
          <w:szCs w:val="24"/>
          <w:lang w:val="en-GB" w:eastAsia="ro-RO"/>
        </w:rPr>
        <w:t xml:space="preserve"> se </w:t>
      </w:r>
      <w:proofErr w:type="spellStart"/>
      <w:r w:rsidRPr="009D4F48">
        <w:rPr>
          <w:rFonts w:ascii="Calibri" w:hAnsi="Calibri"/>
          <w:color w:val="000000"/>
          <w:sz w:val="24"/>
          <w:szCs w:val="24"/>
          <w:lang w:val="en-GB" w:eastAsia="ro-RO"/>
        </w:rPr>
        <w:t>vor</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defini</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într</w:t>
      </w:r>
      <w:proofErr w:type="spellEnd"/>
      <w:r w:rsidRPr="009D4F48">
        <w:rPr>
          <w:rFonts w:ascii="Calibri" w:hAnsi="Calibri"/>
          <w:color w:val="000000"/>
          <w:sz w:val="24"/>
          <w:szCs w:val="24"/>
          <w:lang w:val="en-GB" w:eastAsia="ro-RO"/>
        </w:rPr>
        <w:t xml:space="preserve">-un </w:t>
      </w:r>
      <w:proofErr w:type="spellStart"/>
      <w:r w:rsidRPr="009D4F48">
        <w:rPr>
          <w:rFonts w:ascii="Calibri" w:hAnsi="Calibri"/>
          <w:color w:val="000000"/>
          <w:sz w:val="24"/>
          <w:szCs w:val="24"/>
          <w:lang w:val="en-GB" w:eastAsia="ro-RO"/>
        </w:rPr>
        <w:t>număr</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rezonabil</w:t>
      </w:r>
      <w:proofErr w:type="spellEnd"/>
      <w:r w:rsidRPr="009D4F48">
        <w:rPr>
          <w:rFonts w:ascii="Calibri" w:hAnsi="Calibri"/>
          <w:color w:val="000000"/>
          <w:sz w:val="24"/>
          <w:szCs w:val="24"/>
          <w:lang w:val="en-GB" w:eastAsia="ro-RO"/>
        </w:rPr>
        <w:t xml:space="preserve">, cu termen de </w:t>
      </w:r>
      <w:proofErr w:type="spellStart"/>
      <w:r w:rsidRPr="009D4F48">
        <w:rPr>
          <w:rFonts w:ascii="Calibri" w:hAnsi="Calibri"/>
          <w:color w:val="000000"/>
          <w:sz w:val="24"/>
          <w:szCs w:val="24"/>
          <w:lang w:val="en-GB" w:eastAsia="ro-RO"/>
        </w:rPr>
        <w:t>realizare</w:t>
      </w:r>
      <w:proofErr w:type="spellEnd"/>
      <w:r w:rsidRPr="009D4F48">
        <w:rPr>
          <w:rFonts w:ascii="Calibri" w:hAnsi="Calibri"/>
          <w:color w:val="000000"/>
          <w:sz w:val="24"/>
          <w:szCs w:val="24"/>
          <w:lang w:val="en-GB" w:eastAsia="ro-RO"/>
        </w:rPr>
        <w:t xml:space="preserve"> realist </w:t>
      </w:r>
      <w:proofErr w:type="spellStart"/>
      <w:r w:rsidRPr="009D4F48">
        <w:rPr>
          <w:rFonts w:ascii="Calibri" w:hAnsi="Calibri"/>
          <w:color w:val="000000"/>
          <w:sz w:val="24"/>
          <w:szCs w:val="24"/>
          <w:lang w:val="en-GB" w:eastAsia="ro-RO"/>
        </w:rPr>
        <w:t>estimat</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pentru</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fiecare</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în</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parte</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luând</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în</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calcul</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și</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eventualele</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riscuri</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identificate</w:t>
      </w:r>
      <w:proofErr w:type="spellEnd"/>
      <w:r w:rsidRPr="009D4F48">
        <w:rPr>
          <w:rFonts w:ascii="Calibri" w:hAnsi="Calibri"/>
          <w:color w:val="000000"/>
          <w:sz w:val="24"/>
          <w:szCs w:val="24"/>
          <w:lang w:val="en-GB" w:eastAsia="ro-RO"/>
        </w:rPr>
        <w:t xml:space="preserve">, </w:t>
      </w:r>
      <w:proofErr w:type="spellStart"/>
      <w:r w:rsidRPr="009D4F48">
        <w:rPr>
          <w:rFonts w:ascii="Calibri" w:hAnsi="Calibri"/>
          <w:color w:val="000000"/>
          <w:sz w:val="24"/>
          <w:szCs w:val="24"/>
          <w:lang w:val="en-GB" w:eastAsia="ro-RO"/>
        </w:rPr>
        <w:t>după</w:t>
      </w:r>
      <w:proofErr w:type="spellEnd"/>
      <w:r w:rsidRPr="009D4F48">
        <w:rPr>
          <w:rFonts w:ascii="Calibri" w:hAnsi="Calibri"/>
          <w:color w:val="000000"/>
          <w:sz w:val="24"/>
          <w:szCs w:val="24"/>
          <w:lang w:val="en-GB" w:eastAsia="ro-RO"/>
        </w:rPr>
        <w:t xml:space="preserve"> cum </w:t>
      </w:r>
      <w:proofErr w:type="spellStart"/>
      <w:r w:rsidRPr="009D4F48">
        <w:rPr>
          <w:rFonts w:ascii="Calibri" w:hAnsi="Calibri"/>
          <w:color w:val="000000"/>
          <w:sz w:val="24"/>
          <w:szCs w:val="24"/>
          <w:lang w:val="en-GB" w:eastAsia="ro-RO"/>
        </w:rPr>
        <w:t>urmează</w:t>
      </w:r>
      <w:proofErr w:type="spellEnd"/>
      <w:r w:rsidRPr="009D4F48">
        <w:rPr>
          <w:rFonts w:ascii="Calibri" w:hAnsi="Calibri"/>
          <w:color w:val="000000"/>
          <w:sz w:val="24"/>
          <w:szCs w:val="24"/>
          <w:lang w:val="en-GB" w:eastAsia="ro-RO"/>
        </w:rPr>
        <w:t>:</w:t>
      </w:r>
    </w:p>
    <w:p w14:paraId="05AA7D88" w14:textId="77777777" w:rsidR="009D4F48" w:rsidRPr="009D4F48" w:rsidRDefault="009D4F48">
      <w:pPr>
        <w:numPr>
          <w:ilvl w:val="0"/>
          <w:numId w:val="61"/>
        </w:numPr>
        <w:autoSpaceDE w:val="0"/>
        <w:autoSpaceDN w:val="0"/>
        <w:adjustRightInd w:val="0"/>
        <w:spacing w:before="0" w:after="68"/>
        <w:contextualSpacing/>
        <w:jc w:val="both"/>
        <w:rPr>
          <w:rFonts w:ascii="Calibri" w:hAnsi="Calibri"/>
          <w:color w:val="000000"/>
          <w:sz w:val="24"/>
          <w:szCs w:val="24"/>
          <w:lang w:eastAsia="ro-RO"/>
        </w:rPr>
      </w:pPr>
      <w:r w:rsidRPr="009D4F48">
        <w:rPr>
          <w:rFonts w:ascii="Calibri" w:hAnsi="Calibri"/>
          <w:color w:val="000000"/>
          <w:sz w:val="24"/>
          <w:szCs w:val="24"/>
          <w:lang w:eastAsia="ro-RO"/>
        </w:rPr>
        <w:t>Indicator de etapă 1: demararea achiziției contractului de lucrări (publicarea anunțului privind achiziția);</w:t>
      </w:r>
    </w:p>
    <w:p w14:paraId="789E8CB7" w14:textId="77777777" w:rsidR="009D4F48" w:rsidRPr="009D4F48" w:rsidRDefault="009D4F48">
      <w:pPr>
        <w:numPr>
          <w:ilvl w:val="0"/>
          <w:numId w:val="61"/>
        </w:numPr>
        <w:autoSpaceDE w:val="0"/>
        <w:autoSpaceDN w:val="0"/>
        <w:adjustRightInd w:val="0"/>
        <w:spacing w:before="0" w:after="68"/>
        <w:contextualSpacing/>
        <w:jc w:val="both"/>
        <w:rPr>
          <w:rFonts w:ascii="Calibri" w:hAnsi="Calibri"/>
          <w:color w:val="000000"/>
          <w:sz w:val="24"/>
          <w:szCs w:val="24"/>
          <w:lang w:eastAsia="ro-RO"/>
        </w:rPr>
      </w:pPr>
      <w:r w:rsidRPr="009D4F48">
        <w:rPr>
          <w:rFonts w:ascii="Calibri" w:hAnsi="Calibri"/>
          <w:color w:val="000000"/>
          <w:sz w:val="24"/>
          <w:szCs w:val="24"/>
          <w:lang w:eastAsia="ro-RO"/>
        </w:rPr>
        <w:t>Indicator de etapă 2: finalizarea achiziției contractului de lucrări (semnarea contractului de execuție/proiectare și execuție lucrări);</w:t>
      </w:r>
    </w:p>
    <w:p w14:paraId="75893F2A" w14:textId="77777777" w:rsidR="009D4F48" w:rsidRPr="009D4F48" w:rsidRDefault="009D4F48">
      <w:pPr>
        <w:numPr>
          <w:ilvl w:val="0"/>
          <w:numId w:val="61"/>
        </w:numPr>
        <w:autoSpaceDE w:val="0"/>
        <w:autoSpaceDN w:val="0"/>
        <w:adjustRightInd w:val="0"/>
        <w:spacing w:before="0" w:after="68"/>
        <w:contextualSpacing/>
        <w:jc w:val="both"/>
        <w:rPr>
          <w:rFonts w:ascii="Calibri" w:hAnsi="Calibri"/>
          <w:color w:val="000000"/>
          <w:sz w:val="24"/>
          <w:szCs w:val="24"/>
          <w:lang w:eastAsia="ro-RO"/>
        </w:rPr>
      </w:pPr>
      <w:r w:rsidRPr="009D4F48">
        <w:rPr>
          <w:rFonts w:ascii="Calibri" w:hAnsi="Calibri"/>
          <w:color w:val="000000"/>
          <w:sz w:val="24"/>
          <w:szCs w:val="24"/>
          <w:lang w:eastAsia="ro-RO"/>
        </w:rPr>
        <w:t>Indicator de etapă 3: stadiu de execuție lucrări de 50% (din punct de vedere valoric, pentru a putea dovedi îndeplinirea acestuia);</w:t>
      </w:r>
    </w:p>
    <w:p w14:paraId="2D4923AC" w14:textId="77777777" w:rsidR="009D4F48" w:rsidRPr="009D4F48" w:rsidRDefault="009D4F48">
      <w:pPr>
        <w:numPr>
          <w:ilvl w:val="0"/>
          <w:numId w:val="61"/>
        </w:numPr>
        <w:autoSpaceDE w:val="0"/>
        <w:autoSpaceDN w:val="0"/>
        <w:adjustRightInd w:val="0"/>
        <w:spacing w:before="0" w:after="68"/>
        <w:contextualSpacing/>
        <w:jc w:val="both"/>
        <w:rPr>
          <w:rFonts w:ascii="Calibri" w:hAnsi="Calibri"/>
          <w:color w:val="000000"/>
          <w:sz w:val="24"/>
          <w:szCs w:val="24"/>
          <w:lang w:eastAsia="ro-RO"/>
        </w:rPr>
      </w:pPr>
      <w:r w:rsidRPr="009D4F48">
        <w:rPr>
          <w:rFonts w:ascii="Calibri" w:hAnsi="Calibri"/>
          <w:color w:val="000000"/>
          <w:sz w:val="24"/>
          <w:szCs w:val="24"/>
          <w:lang w:eastAsia="ro-RO"/>
        </w:rPr>
        <w:t>Indicator de etapă 4: finalizarea lucrărilor (recepția la terminarea lucrărilor);</w:t>
      </w:r>
    </w:p>
    <w:p w14:paraId="69EA493C" w14:textId="77777777" w:rsidR="009D4F48" w:rsidRPr="009D4F48" w:rsidRDefault="009D4F48">
      <w:pPr>
        <w:numPr>
          <w:ilvl w:val="0"/>
          <w:numId w:val="61"/>
        </w:numPr>
        <w:autoSpaceDE w:val="0"/>
        <w:autoSpaceDN w:val="0"/>
        <w:adjustRightInd w:val="0"/>
        <w:spacing w:before="0" w:after="68"/>
        <w:contextualSpacing/>
        <w:jc w:val="both"/>
        <w:rPr>
          <w:rFonts w:ascii="Calibri" w:hAnsi="Calibri"/>
          <w:color w:val="000000"/>
          <w:sz w:val="24"/>
          <w:szCs w:val="24"/>
          <w:lang w:eastAsia="ro-RO"/>
        </w:rPr>
      </w:pPr>
      <w:r w:rsidRPr="009D4F48">
        <w:rPr>
          <w:rFonts w:ascii="Calibri" w:hAnsi="Calibri"/>
          <w:color w:val="000000"/>
          <w:sz w:val="24"/>
          <w:szCs w:val="24"/>
          <w:lang w:eastAsia="ro-RO"/>
        </w:rPr>
        <w:t>Indicator de etapă 5: demararea achiziției contractului de furnizare/servicii (publicarea anunțului privind achiziția);</w:t>
      </w:r>
    </w:p>
    <w:p w14:paraId="5C087523" w14:textId="77777777" w:rsidR="009D4F48" w:rsidRPr="009D4F48" w:rsidRDefault="009D4F48">
      <w:pPr>
        <w:numPr>
          <w:ilvl w:val="0"/>
          <w:numId w:val="61"/>
        </w:numPr>
        <w:autoSpaceDE w:val="0"/>
        <w:autoSpaceDN w:val="0"/>
        <w:adjustRightInd w:val="0"/>
        <w:spacing w:before="0" w:after="68"/>
        <w:contextualSpacing/>
        <w:jc w:val="both"/>
        <w:rPr>
          <w:rFonts w:ascii="Calibri" w:hAnsi="Calibri"/>
          <w:color w:val="000000"/>
          <w:sz w:val="24"/>
          <w:szCs w:val="24"/>
          <w:lang w:eastAsia="ro-RO"/>
        </w:rPr>
      </w:pPr>
      <w:r w:rsidRPr="009D4F48">
        <w:rPr>
          <w:rFonts w:ascii="Calibri" w:hAnsi="Calibri"/>
          <w:color w:val="000000"/>
          <w:sz w:val="24"/>
          <w:szCs w:val="24"/>
          <w:lang w:eastAsia="ro-RO"/>
        </w:rPr>
        <w:t>Indicator de etapă 6: finalizarea achiziției contractului de furnizare/servicii (semnarea contractului de furnizare/servicii);</w:t>
      </w:r>
    </w:p>
    <w:p w14:paraId="4B82A099" w14:textId="77777777" w:rsidR="009D4F48" w:rsidRPr="009D4F48" w:rsidRDefault="009D4F48">
      <w:pPr>
        <w:numPr>
          <w:ilvl w:val="0"/>
          <w:numId w:val="61"/>
        </w:numPr>
        <w:autoSpaceDE w:val="0"/>
        <w:autoSpaceDN w:val="0"/>
        <w:adjustRightInd w:val="0"/>
        <w:spacing w:before="0" w:after="68"/>
        <w:contextualSpacing/>
        <w:jc w:val="both"/>
        <w:rPr>
          <w:rFonts w:ascii="Calibri" w:hAnsi="Calibri"/>
          <w:color w:val="000000"/>
          <w:sz w:val="24"/>
          <w:szCs w:val="24"/>
          <w:lang w:eastAsia="ro-RO"/>
        </w:rPr>
      </w:pPr>
      <w:r w:rsidRPr="009D4F48">
        <w:rPr>
          <w:rFonts w:ascii="Calibri" w:hAnsi="Calibri"/>
          <w:color w:val="000000"/>
          <w:sz w:val="24"/>
          <w:szCs w:val="24"/>
          <w:lang w:eastAsia="ro-RO"/>
        </w:rPr>
        <w:t xml:space="preserve">Indicator de etapă 7: recepția echipamentelor/mijloacelor de transport/serviciilor.) </w:t>
      </w:r>
    </w:p>
    <w:p w14:paraId="6D57E219" w14:textId="77777777" w:rsidR="009D4F48" w:rsidRPr="009D4F48" w:rsidRDefault="009D4F48">
      <w:pPr>
        <w:numPr>
          <w:ilvl w:val="1"/>
          <w:numId w:val="62"/>
        </w:numPr>
        <w:autoSpaceDE w:val="0"/>
        <w:autoSpaceDN w:val="0"/>
        <w:adjustRightInd w:val="0"/>
        <w:spacing w:before="0" w:after="0"/>
        <w:jc w:val="both"/>
        <w:rPr>
          <w:rFonts w:ascii="Calibri" w:hAnsi="Calibri"/>
          <w:color w:val="000000"/>
          <w:sz w:val="24"/>
          <w:szCs w:val="24"/>
          <w:lang w:val="en-GB" w:eastAsia="ro-RO"/>
        </w:rPr>
      </w:pPr>
      <w:proofErr w:type="spellStart"/>
      <w:r w:rsidRPr="009D4F48">
        <w:rPr>
          <w:rFonts w:ascii="Calibri" w:eastAsiaTheme="minorHAnsi" w:hAnsi="Calibri"/>
          <w:sz w:val="24"/>
          <w:szCs w:val="24"/>
          <w:lang w:val="en-GB" w:eastAsia="en-GB"/>
        </w:rPr>
        <w:t>Indicatorii</w:t>
      </w:r>
      <w:proofErr w:type="spellEnd"/>
      <w:r w:rsidRPr="009D4F48">
        <w:rPr>
          <w:rFonts w:ascii="Calibri" w:eastAsiaTheme="minorHAnsi" w:hAnsi="Calibri"/>
          <w:sz w:val="24"/>
          <w:szCs w:val="24"/>
          <w:lang w:val="en-GB" w:eastAsia="en-GB"/>
        </w:rPr>
        <w:t xml:space="preserve"> de </w:t>
      </w:r>
      <w:proofErr w:type="spellStart"/>
      <w:r w:rsidRPr="009D4F48">
        <w:rPr>
          <w:rFonts w:ascii="Calibri" w:eastAsiaTheme="minorHAnsi" w:hAnsi="Calibri"/>
          <w:sz w:val="24"/>
          <w:szCs w:val="24"/>
          <w:lang w:val="en-GB" w:eastAsia="en-GB"/>
        </w:rPr>
        <w:t>etapă</w:t>
      </w:r>
      <w:proofErr w:type="spellEnd"/>
      <w:r w:rsidRPr="009D4F48">
        <w:rPr>
          <w:rFonts w:ascii="Calibri" w:eastAsiaTheme="minorHAnsi" w:hAnsi="Calibri"/>
          <w:sz w:val="24"/>
          <w:szCs w:val="24"/>
          <w:lang w:val="en-GB" w:eastAsia="en-GB"/>
        </w:rPr>
        <w:t xml:space="preserve"> </w:t>
      </w:r>
      <w:proofErr w:type="spellStart"/>
      <w:r w:rsidRPr="009D4F48">
        <w:rPr>
          <w:rFonts w:ascii="Calibri" w:eastAsiaTheme="minorHAnsi" w:hAnsi="Calibri"/>
          <w:sz w:val="24"/>
          <w:szCs w:val="24"/>
          <w:lang w:val="en-GB" w:eastAsia="en-GB"/>
        </w:rPr>
        <w:t>fac</w:t>
      </w:r>
      <w:proofErr w:type="spellEnd"/>
      <w:r w:rsidRPr="009D4F48">
        <w:rPr>
          <w:rFonts w:ascii="Calibri" w:eastAsiaTheme="minorHAnsi" w:hAnsi="Calibri"/>
          <w:sz w:val="24"/>
          <w:szCs w:val="24"/>
          <w:lang w:val="en-GB" w:eastAsia="en-GB"/>
        </w:rPr>
        <w:t xml:space="preserve"> </w:t>
      </w:r>
      <w:proofErr w:type="spellStart"/>
      <w:r w:rsidRPr="009D4F48">
        <w:rPr>
          <w:rFonts w:ascii="Calibri" w:eastAsiaTheme="minorHAnsi" w:hAnsi="Calibri"/>
          <w:sz w:val="24"/>
          <w:szCs w:val="24"/>
          <w:lang w:val="en-GB" w:eastAsia="en-GB"/>
        </w:rPr>
        <w:t>parte</w:t>
      </w:r>
      <w:proofErr w:type="spellEnd"/>
      <w:r w:rsidRPr="009D4F48">
        <w:rPr>
          <w:rFonts w:ascii="Calibri" w:eastAsiaTheme="minorHAnsi" w:hAnsi="Calibri"/>
          <w:sz w:val="24"/>
          <w:szCs w:val="24"/>
          <w:lang w:val="en-GB" w:eastAsia="en-GB"/>
        </w:rPr>
        <w:t xml:space="preserve"> </w:t>
      </w:r>
      <w:proofErr w:type="spellStart"/>
      <w:r w:rsidRPr="009D4F48">
        <w:rPr>
          <w:rFonts w:ascii="Calibri" w:eastAsiaTheme="minorHAnsi" w:hAnsi="Calibri"/>
          <w:sz w:val="24"/>
          <w:szCs w:val="24"/>
          <w:lang w:val="en-GB" w:eastAsia="en-GB"/>
        </w:rPr>
        <w:t>integrantă</w:t>
      </w:r>
      <w:proofErr w:type="spellEnd"/>
      <w:r w:rsidRPr="009D4F48">
        <w:rPr>
          <w:rFonts w:ascii="Calibri" w:eastAsiaTheme="minorHAnsi" w:hAnsi="Calibri"/>
          <w:sz w:val="24"/>
          <w:szCs w:val="24"/>
          <w:lang w:val="en-GB" w:eastAsia="en-GB"/>
        </w:rPr>
        <w:t xml:space="preserve"> din </w:t>
      </w:r>
      <w:proofErr w:type="spellStart"/>
      <w:r w:rsidRPr="009D4F48">
        <w:rPr>
          <w:rFonts w:ascii="Calibri" w:eastAsiaTheme="minorHAnsi" w:hAnsi="Calibri"/>
          <w:sz w:val="24"/>
          <w:szCs w:val="24"/>
          <w:lang w:val="en-GB" w:eastAsia="en-GB"/>
        </w:rPr>
        <w:t>planul</w:t>
      </w:r>
      <w:proofErr w:type="spellEnd"/>
      <w:r w:rsidRPr="009D4F48">
        <w:rPr>
          <w:rFonts w:ascii="Calibri" w:eastAsiaTheme="minorHAnsi" w:hAnsi="Calibri"/>
          <w:sz w:val="24"/>
          <w:szCs w:val="24"/>
          <w:lang w:val="en-GB" w:eastAsia="en-GB"/>
        </w:rPr>
        <w:t xml:space="preserve"> de </w:t>
      </w:r>
      <w:proofErr w:type="spellStart"/>
      <w:r w:rsidRPr="009D4F48">
        <w:rPr>
          <w:rFonts w:ascii="Calibri" w:eastAsiaTheme="minorHAnsi" w:hAnsi="Calibri"/>
          <w:sz w:val="24"/>
          <w:szCs w:val="24"/>
          <w:lang w:val="en-GB" w:eastAsia="en-GB"/>
        </w:rPr>
        <w:t>monitorizare</w:t>
      </w:r>
      <w:proofErr w:type="spellEnd"/>
      <w:r w:rsidRPr="009D4F48">
        <w:rPr>
          <w:rFonts w:ascii="Calibri" w:eastAsiaTheme="minorHAnsi" w:hAnsi="Calibri"/>
          <w:sz w:val="24"/>
          <w:szCs w:val="24"/>
          <w:lang w:val="en-GB" w:eastAsia="en-GB"/>
        </w:rPr>
        <w:t xml:space="preserve"> </w:t>
      </w:r>
      <w:proofErr w:type="spellStart"/>
      <w:r w:rsidRPr="009D4F48">
        <w:rPr>
          <w:rFonts w:ascii="Calibri" w:eastAsiaTheme="minorHAnsi" w:hAnsi="Calibri"/>
          <w:sz w:val="24"/>
          <w:szCs w:val="24"/>
          <w:lang w:val="en-GB" w:eastAsia="en-GB"/>
        </w:rPr>
        <w:t>definit</w:t>
      </w:r>
      <w:proofErr w:type="spellEnd"/>
      <w:r w:rsidRPr="009D4F48">
        <w:rPr>
          <w:rFonts w:ascii="Calibri" w:eastAsiaTheme="minorHAnsi" w:hAnsi="Calibri"/>
          <w:sz w:val="24"/>
          <w:szCs w:val="24"/>
          <w:lang w:val="en-GB" w:eastAsia="en-GB"/>
        </w:rPr>
        <w:t xml:space="preserve"> la </w:t>
      </w:r>
      <w:proofErr w:type="spellStart"/>
      <w:r w:rsidRPr="009D4F48">
        <w:rPr>
          <w:rFonts w:ascii="Calibri" w:eastAsiaTheme="minorHAnsi" w:hAnsi="Calibri"/>
          <w:sz w:val="24"/>
          <w:szCs w:val="24"/>
          <w:lang w:val="en-GB" w:eastAsia="en-GB"/>
        </w:rPr>
        <w:t>subcapitolul</w:t>
      </w:r>
      <w:proofErr w:type="spellEnd"/>
      <w:r w:rsidRPr="009D4F48">
        <w:rPr>
          <w:rFonts w:ascii="Calibri" w:eastAsiaTheme="minorHAnsi" w:hAnsi="Calibri"/>
          <w:sz w:val="24"/>
          <w:szCs w:val="24"/>
          <w:lang w:val="en-GB" w:eastAsia="en-GB"/>
        </w:rPr>
        <w:t xml:space="preserve"> 11.3.</w:t>
      </w:r>
    </w:p>
    <w:p w14:paraId="52DF640C" w14:textId="77777777" w:rsidR="009D4F48" w:rsidRPr="00820727" w:rsidRDefault="009D4F48" w:rsidP="00820727">
      <w:pPr>
        <w:jc w:val="both"/>
        <w:rPr>
          <w:rFonts w:asciiTheme="minorHAnsi" w:hAnsiTheme="minorHAnsi" w:cstheme="minorHAnsi"/>
        </w:rPr>
      </w:pPr>
    </w:p>
    <w:p w14:paraId="24718C4D" w14:textId="397E84EB" w:rsidR="00181E8F" w:rsidRPr="003147D5" w:rsidRDefault="0006439A" w:rsidP="00F91CCA">
      <w:pPr>
        <w:pStyle w:val="Heading1"/>
      </w:pPr>
      <w:bookmarkStart w:id="115" w:name="_Toc99376168"/>
      <w:bookmarkStart w:id="116" w:name="_Toc135896991"/>
      <w:r>
        <w:t>7.</w:t>
      </w:r>
      <w:r w:rsidR="00181E8F" w:rsidRPr="003147D5">
        <w:t xml:space="preserve">COMPLETAREA </w:t>
      </w:r>
      <w:r w:rsidR="00181E8F">
        <w:t xml:space="preserve">ŞI DEPUNEREA </w:t>
      </w:r>
      <w:r w:rsidR="00181E8F" w:rsidRPr="003147D5">
        <w:t>CERERILOR DE FINANTARE</w:t>
      </w:r>
      <w:bookmarkEnd w:id="115"/>
      <w:bookmarkEnd w:id="116"/>
    </w:p>
    <w:p w14:paraId="33202091" w14:textId="65E50032" w:rsidR="00181E8F" w:rsidRPr="003147D5" w:rsidRDefault="00181E8F">
      <w:pPr>
        <w:pStyle w:val="Heading2"/>
        <w:numPr>
          <w:ilvl w:val="1"/>
          <w:numId w:val="25"/>
        </w:numPr>
      </w:pPr>
      <w:bookmarkStart w:id="117" w:name="_Toc99376169"/>
      <w:bookmarkStart w:id="118" w:name="_Toc135896992"/>
      <w:r w:rsidRPr="003147D5">
        <w:t>Completarea formularului cererii</w:t>
      </w:r>
      <w:bookmarkEnd w:id="117"/>
      <w:bookmarkEnd w:id="118"/>
    </w:p>
    <w:p w14:paraId="66D1A4E4" w14:textId="13AFB358" w:rsidR="005713D0" w:rsidRDefault="005713D0" w:rsidP="005713D0">
      <w:pPr>
        <w:tabs>
          <w:tab w:val="left" w:pos="426"/>
        </w:tabs>
        <w:autoSpaceDE w:val="0"/>
        <w:autoSpaceDN w:val="0"/>
        <w:adjustRightInd w:val="0"/>
        <w:spacing w:before="0" w:after="0"/>
        <w:jc w:val="both"/>
        <w:rPr>
          <w:rFonts w:asciiTheme="minorHAnsi" w:hAnsiTheme="minorHAnsi" w:cstheme="minorHAnsi"/>
          <w:sz w:val="24"/>
          <w:szCs w:val="24"/>
        </w:rPr>
      </w:pPr>
      <w:bookmarkStart w:id="119" w:name="_Hlk135746437"/>
      <w:r w:rsidRPr="005713D0">
        <w:rPr>
          <w:rFonts w:asciiTheme="minorHAnsi" w:hAnsiTheme="minorHAnsi" w:cstheme="minorHAnsi"/>
          <w:sz w:val="24"/>
          <w:szCs w:val="24"/>
        </w:rPr>
        <w:t>Cererea de finanțare este compusă din:</w:t>
      </w:r>
    </w:p>
    <w:p w14:paraId="281EEDD1" w14:textId="06E9EB37" w:rsidR="005713D0" w:rsidRPr="005713D0" w:rsidRDefault="005713D0" w:rsidP="005713D0">
      <w:pPr>
        <w:tabs>
          <w:tab w:val="left" w:pos="426"/>
        </w:tabs>
        <w:autoSpaceDE w:val="0"/>
        <w:autoSpaceDN w:val="0"/>
        <w:adjustRightInd w:val="0"/>
        <w:spacing w:before="0" w:after="0"/>
        <w:jc w:val="both"/>
        <w:rPr>
          <w:rFonts w:asciiTheme="minorHAnsi" w:hAnsiTheme="minorHAnsi" w:cstheme="minorHAnsi"/>
          <w:sz w:val="24"/>
          <w:szCs w:val="24"/>
        </w:rPr>
      </w:pPr>
      <w:r w:rsidRPr="005713D0">
        <w:rPr>
          <w:rFonts w:asciiTheme="minorHAnsi" w:hAnsiTheme="minorHAnsi" w:cstheme="minorHAnsi"/>
          <w:sz w:val="24"/>
          <w:szCs w:val="24"/>
        </w:rPr>
        <w:t>a. Formularul Cererii de finanțare ale cărei secţiuni se completează exclusiv în</w:t>
      </w:r>
      <w:r>
        <w:rPr>
          <w:rFonts w:asciiTheme="minorHAnsi" w:hAnsiTheme="minorHAnsi" w:cstheme="minorHAnsi"/>
          <w:sz w:val="24"/>
          <w:szCs w:val="24"/>
        </w:rPr>
        <w:t xml:space="preserve"> </w:t>
      </w:r>
      <w:r w:rsidRPr="005713D0">
        <w:rPr>
          <w:rFonts w:asciiTheme="minorHAnsi" w:hAnsiTheme="minorHAnsi" w:cstheme="minorHAnsi"/>
          <w:sz w:val="24"/>
          <w:szCs w:val="24"/>
        </w:rPr>
        <w:t>aplicaţia MySMIS2021/SMIS2021+;</w:t>
      </w:r>
    </w:p>
    <w:p w14:paraId="26FEA48B" w14:textId="3B38C157" w:rsidR="005713D0" w:rsidRPr="005713D0" w:rsidRDefault="005713D0">
      <w:pPr>
        <w:pStyle w:val="ListParagraph"/>
        <w:numPr>
          <w:ilvl w:val="0"/>
          <w:numId w:val="39"/>
        </w:numPr>
        <w:tabs>
          <w:tab w:val="left" w:pos="426"/>
        </w:tabs>
        <w:autoSpaceDE w:val="0"/>
        <w:autoSpaceDN w:val="0"/>
        <w:adjustRightInd w:val="0"/>
        <w:spacing w:before="0" w:after="0"/>
        <w:ind w:left="0" w:firstLine="0"/>
        <w:jc w:val="both"/>
        <w:rPr>
          <w:rFonts w:asciiTheme="minorHAnsi" w:hAnsiTheme="minorHAnsi" w:cstheme="minorHAnsi"/>
          <w:sz w:val="24"/>
          <w:szCs w:val="24"/>
        </w:rPr>
      </w:pPr>
      <w:r w:rsidRPr="005713D0">
        <w:rPr>
          <w:rFonts w:asciiTheme="minorHAnsi" w:hAnsiTheme="minorHAnsi" w:cstheme="minorHAnsi"/>
          <w:sz w:val="24"/>
          <w:szCs w:val="24"/>
        </w:rPr>
        <w:t>Anexele la cererea de finanțare, prezentate în cadrul secțiunilor 7.4 Anexe și</w:t>
      </w:r>
      <w:r>
        <w:rPr>
          <w:rFonts w:asciiTheme="minorHAnsi" w:hAnsiTheme="minorHAnsi" w:cstheme="minorHAnsi"/>
          <w:sz w:val="24"/>
          <w:szCs w:val="24"/>
        </w:rPr>
        <w:t xml:space="preserve"> </w:t>
      </w:r>
      <w:r w:rsidRPr="005713D0">
        <w:rPr>
          <w:rFonts w:asciiTheme="minorHAnsi" w:hAnsiTheme="minorHAnsi" w:cstheme="minorHAnsi"/>
          <w:sz w:val="24"/>
          <w:szCs w:val="24"/>
        </w:rPr>
        <w:t>documente obligatorii la depunerea cererii și 7.6 Anexe și documente</w:t>
      </w:r>
      <w:r>
        <w:rPr>
          <w:rFonts w:asciiTheme="minorHAnsi" w:hAnsiTheme="minorHAnsi" w:cstheme="minorHAnsi"/>
          <w:sz w:val="24"/>
          <w:szCs w:val="24"/>
        </w:rPr>
        <w:t xml:space="preserve"> </w:t>
      </w:r>
      <w:r w:rsidRPr="005713D0">
        <w:rPr>
          <w:rFonts w:asciiTheme="minorHAnsi" w:hAnsiTheme="minorHAnsi" w:cstheme="minorHAnsi"/>
          <w:sz w:val="24"/>
          <w:szCs w:val="24"/>
        </w:rPr>
        <w:t xml:space="preserve">obligatorii la momentul contractării, </w:t>
      </w:r>
      <w:r>
        <w:rPr>
          <w:rFonts w:asciiTheme="minorHAnsi" w:hAnsiTheme="minorHAnsi" w:cstheme="minorHAnsi"/>
          <w:sz w:val="24"/>
          <w:szCs w:val="24"/>
        </w:rPr>
        <w:t xml:space="preserve">care </w:t>
      </w:r>
      <w:r w:rsidRPr="005713D0">
        <w:rPr>
          <w:rFonts w:asciiTheme="minorHAnsi" w:hAnsiTheme="minorHAnsi" w:cstheme="minorHAnsi"/>
          <w:sz w:val="24"/>
          <w:szCs w:val="24"/>
        </w:rPr>
        <w:t>vor fi încărcate în sistemul informatic</w:t>
      </w:r>
      <w:r>
        <w:rPr>
          <w:rFonts w:asciiTheme="minorHAnsi" w:hAnsiTheme="minorHAnsi" w:cstheme="minorHAnsi"/>
          <w:sz w:val="24"/>
          <w:szCs w:val="24"/>
        </w:rPr>
        <w:t xml:space="preserve"> </w:t>
      </w:r>
      <w:r w:rsidRPr="005713D0">
        <w:rPr>
          <w:rFonts w:asciiTheme="minorHAnsi" w:hAnsiTheme="minorHAnsi" w:cstheme="minorHAnsi"/>
          <w:sz w:val="24"/>
          <w:szCs w:val="24"/>
        </w:rPr>
        <w:t xml:space="preserve">MySMIS2021/SMIS2021+, în format </w:t>
      </w:r>
      <w:r>
        <w:rPr>
          <w:rFonts w:asciiTheme="minorHAnsi" w:hAnsiTheme="minorHAnsi" w:cstheme="minorHAnsi"/>
          <w:sz w:val="24"/>
          <w:szCs w:val="24"/>
        </w:rPr>
        <w:t>.pdf</w:t>
      </w:r>
      <w:r w:rsidRPr="005713D0">
        <w:rPr>
          <w:rFonts w:asciiTheme="minorHAnsi" w:hAnsiTheme="minorHAnsi" w:cstheme="minorHAnsi"/>
          <w:sz w:val="24"/>
          <w:szCs w:val="24"/>
        </w:rPr>
        <w:t xml:space="preserve"> </w:t>
      </w:r>
    </w:p>
    <w:bookmarkEnd w:id="119"/>
    <w:p w14:paraId="00CA561D" w14:textId="0FAE2643" w:rsidR="00181E8F" w:rsidRPr="005713D0" w:rsidRDefault="00181E8F" w:rsidP="005713D0">
      <w:pPr>
        <w:pStyle w:val="ListParagraph"/>
        <w:tabs>
          <w:tab w:val="left" w:pos="426"/>
        </w:tabs>
        <w:autoSpaceDE w:val="0"/>
        <w:autoSpaceDN w:val="0"/>
        <w:adjustRightInd w:val="0"/>
        <w:spacing w:before="0" w:after="0"/>
        <w:ind w:left="0"/>
        <w:jc w:val="both"/>
        <w:rPr>
          <w:rFonts w:ascii="Arial" w:hAnsi="Arial" w:cs="Arial"/>
        </w:rPr>
      </w:pPr>
      <w:r w:rsidRPr="005713D0">
        <w:rPr>
          <w:rFonts w:asciiTheme="minorHAnsi" w:hAnsiTheme="minorHAnsi" w:cstheme="minorHAnsi"/>
          <w:color w:val="000000"/>
          <w:sz w:val="24"/>
          <w:szCs w:val="24"/>
          <w:lang w:eastAsia="en-GB"/>
        </w:rPr>
        <w:t xml:space="preserve"> </w:t>
      </w:r>
    </w:p>
    <w:p w14:paraId="6D5646A3"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color w:val="000000"/>
          <w:sz w:val="24"/>
          <w:szCs w:val="24"/>
          <w:lang w:eastAsia="en-GB"/>
        </w:rPr>
        <w:t>Acest ghid conține modele standard sau anexe/modele recomandate/orientative.</w:t>
      </w:r>
      <w:bookmarkStart w:id="120" w:name="_Hlk100061992"/>
    </w:p>
    <w:p w14:paraId="21E0CC96"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Solicitantul de fonduri externe nerambursabile are obligația de a completa cererea de finanțare cu toate informațiile necesare și documentele justificative, documentele suport și anexele obligatorii prevăzute în Ghidul Solicitantului, acesta fiind responsabil pentru lipsa unora din aceste informații, documente sau anexe care pot conduce la decizii de respingere a cererii de finanțare fie în etapa de evaluare tehnico-financiară, fie în etapa de contractare.</w:t>
      </w:r>
    </w:p>
    <w:p w14:paraId="46875D8C" w14:textId="77777777" w:rsidR="00737813" w:rsidRDefault="00737813" w:rsidP="00181E8F">
      <w:pPr>
        <w:spacing w:before="0" w:after="0"/>
        <w:jc w:val="both"/>
        <w:rPr>
          <w:rFonts w:asciiTheme="minorHAnsi" w:hAnsiTheme="minorHAnsi" w:cstheme="minorHAnsi"/>
          <w:sz w:val="24"/>
          <w:szCs w:val="24"/>
        </w:rPr>
      </w:pPr>
    </w:p>
    <w:p w14:paraId="747B787C" w14:textId="49FB3E0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În cazul în care solicitantul consideră că poate explica o anumită situație și prin alte documente, acesta le poate anexa la cererea de finanțare ca documente facultative/opționale, însă acest aspect nu presupune lipsa documentelor obligatorii solicitate.</w:t>
      </w:r>
    </w:p>
    <w:p w14:paraId="3FCA3198"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lastRenderedPageBreak/>
        <w:t xml:space="preserve">Celelalte documente (ex. documentația tehnico-economică, avize) vor fi scanate, salvate în format pdf, semnate digital și încărcate în aplicația MySMIS2021/SMIS2021+, la completarea cererii de finanțare. </w:t>
      </w:r>
    </w:p>
    <w:p w14:paraId="4ADD7A7F" w14:textId="77777777" w:rsidR="00181E8F" w:rsidRPr="003147D5" w:rsidRDefault="00181E8F" w:rsidP="00181E8F">
      <w:pPr>
        <w:tabs>
          <w:tab w:val="left" w:pos="709"/>
        </w:tabs>
        <w:spacing w:before="0" w:after="0"/>
        <w:jc w:val="both"/>
        <w:rPr>
          <w:rFonts w:asciiTheme="minorHAnsi" w:hAnsiTheme="minorHAnsi" w:cstheme="minorHAnsi"/>
          <w:color w:val="000000"/>
          <w:sz w:val="24"/>
          <w:szCs w:val="24"/>
          <w:lang w:eastAsia="en-GB"/>
        </w:rPr>
      </w:pPr>
    </w:p>
    <w:p w14:paraId="2DB131A8" w14:textId="77777777" w:rsidR="00181E8F" w:rsidRPr="003147D5" w:rsidRDefault="00181E8F" w:rsidP="00181E8F">
      <w:pPr>
        <w:tabs>
          <w:tab w:val="left" w:pos="709"/>
        </w:tabs>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Documentele încărcate în aplicația MySMIS2021/SMIS2021+, ca parte integrantă a cererii de finanțare, trebuie să fie lizibile și complete. Se recomandă așadar o atenție sporită la scanarea anumitor documente (ex. planșe, schițe, tabele) de dimensiuni mari, sau care necesită o rezoluție adecvată pentru a asigura lizibilitatea.</w:t>
      </w:r>
    </w:p>
    <w:p w14:paraId="01CAB381" w14:textId="77777777" w:rsidR="00181E8F" w:rsidRPr="003147D5" w:rsidRDefault="00181E8F" w:rsidP="00181E8F">
      <w:pPr>
        <w:autoSpaceDE w:val="0"/>
        <w:autoSpaceDN w:val="0"/>
        <w:adjustRightInd w:val="0"/>
        <w:spacing w:before="0" w:after="0"/>
        <w:jc w:val="both"/>
        <w:rPr>
          <w:rFonts w:asciiTheme="minorHAnsi" w:hAnsiTheme="minorHAnsi" w:cstheme="minorHAnsi"/>
          <w:i/>
          <w:iCs/>
          <w:color w:val="000000"/>
          <w:sz w:val="24"/>
          <w:szCs w:val="24"/>
          <w:lang w:eastAsia="en-GB"/>
        </w:rPr>
      </w:pPr>
    </w:p>
    <w:p w14:paraId="7CA6D54D" w14:textId="77777777" w:rsidR="00737813" w:rsidRPr="00737813" w:rsidRDefault="00737813" w:rsidP="00737813">
      <w:pPr>
        <w:jc w:val="both"/>
        <w:rPr>
          <w:rFonts w:asciiTheme="minorHAnsi" w:hAnsiTheme="minorHAnsi" w:cstheme="minorHAnsi"/>
          <w:b/>
          <w:bCs/>
          <w:sz w:val="24"/>
          <w:szCs w:val="24"/>
          <w:lang w:val="en-US" w:eastAsia="en-GB"/>
        </w:rPr>
      </w:pPr>
      <w:bookmarkStart w:id="121" w:name="_Hlk135746789"/>
      <w:r w:rsidRPr="00737813">
        <w:rPr>
          <w:rFonts w:asciiTheme="minorHAnsi" w:hAnsiTheme="minorHAnsi" w:cstheme="minorHAnsi"/>
          <w:b/>
          <w:bCs/>
          <w:sz w:val="24"/>
          <w:szCs w:val="24"/>
          <w:lang w:val="en-US"/>
        </w:rPr>
        <w:t>Nota!</w:t>
      </w:r>
    </w:p>
    <w:p w14:paraId="2751DA9E" w14:textId="77777777" w:rsidR="00737813" w:rsidRPr="00737813" w:rsidRDefault="00737813" w:rsidP="00737813">
      <w:pPr>
        <w:jc w:val="both"/>
        <w:rPr>
          <w:rFonts w:asciiTheme="minorHAnsi" w:hAnsiTheme="minorHAnsi" w:cstheme="minorHAnsi"/>
          <w:sz w:val="24"/>
          <w:szCs w:val="24"/>
          <w:lang w:val="en-US"/>
        </w:rPr>
      </w:pPr>
      <w:r w:rsidRPr="00737813">
        <w:rPr>
          <w:rFonts w:asciiTheme="minorHAnsi" w:hAnsiTheme="minorHAnsi" w:cstheme="minorHAnsi"/>
          <w:sz w:val="24"/>
          <w:szCs w:val="24"/>
          <w:lang w:val="en-US"/>
        </w:rPr>
        <w:t xml:space="preserve">a) </w:t>
      </w:r>
      <w:proofErr w:type="spellStart"/>
      <w:r w:rsidRPr="00737813">
        <w:rPr>
          <w:rFonts w:asciiTheme="minorHAnsi" w:hAnsiTheme="minorHAnsi" w:cstheme="minorHAnsi"/>
          <w:sz w:val="24"/>
          <w:szCs w:val="24"/>
          <w:lang w:val="en-US"/>
        </w:rPr>
        <w:t>Solicitantul</w:t>
      </w:r>
      <w:proofErr w:type="spellEnd"/>
      <w:r w:rsidRPr="00737813">
        <w:rPr>
          <w:rFonts w:asciiTheme="minorHAnsi" w:hAnsiTheme="minorHAnsi" w:cstheme="minorHAnsi"/>
          <w:sz w:val="24"/>
          <w:szCs w:val="24"/>
          <w:lang w:val="en-US"/>
        </w:rPr>
        <w:t xml:space="preserve"> de </w:t>
      </w:r>
      <w:proofErr w:type="spellStart"/>
      <w:r w:rsidRPr="00737813">
        <w:rPr>
          <w:rFonts w:asciiTheme="minorHAnsi" w:hAnsiTheme="minorHAnsi" w:cstheme="minorHAnsi"/>
          <w:sz w:val="24"/>
          <w:szCs w:val="24"/>
          <w:lang w:val="en-US"/>
        </w:rPr>
        <w:t>finanțare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își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asumă</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toate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riscurile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în</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ceea</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ce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privește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pregătirea</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și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depunerea</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proiectelor</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în</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cadrul</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prezentului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apel</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în</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cazul</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în</w:t>
      </w:r>
      <w:proofErr w:type="spellEnd"/>
      <w:r w:rsidRPr="00737813">
        <w:rPr>
          <w:rFonts w:asciiTheme="minorHAnsi" w:hAnsiTheme="minorHAnsi" w:cstheme="minorHAnsi"/>
          <w:sz w:val="24"/>
          <w:szCs w:val="24"/>
          <w:lang w:val="en-US"/>
        </w:rPr>
        <w:t xml:space="preserve"> care </w:t>
      </w:r>
      <w:proofErr w:type="spellStart"/>
      <w:r w:rsidRPr="00737813">
        <w:rPr>
          <w:rFonts w:asciiTheme="minorHAnsi" w:hAnsiTheme="minorHAnsi" w:cstheme="minorHAnsi"/>
          <w:sz w:val="24"/>
          <w:szCs w:val="24"/>
          <w:lang w:val="en-US"/>
        </w:rPr>
        <w:t>acestea</w:t>
      </w:r>
      <w:proofErr w:type="spellEnd"/>
      <w:r w:rsidRPr="00737813">
        <w:rPr>
          <w:rFonts w:asciiTheme="minorHAnsi" w:hAnsiTheme="minorHAnsi" w:cstheme="minorHAnsi"/>
          <w:sz w:val="24"/>
          <w:szCs w:val="24"/>
          <w:lang w:val="en-US"/>
        </w:rPr>
        <w:t xml:space="preserve"> nu sunt </w:t>
      </w:r>
      <w:proofErr w:type="spellStart"/>
      <w:r w:rsidRPr="00737813">
        <w:rPr>
          <w:rFonts w:asciiTheme="minorHAnsi" w:hAnsiTheme="minorHAnsi" w:cstheme="minorHAnsi"/>
          <w:sz w:val="24"/>
          <w:szCs w:val="24"/>
          <w:lang w:val="en-US"/>
        </w:rPr>
        <w:t>selectate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pentru</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finanțare</w:t>
      </w:r>
      <w:proofErr w:type="spellEnd"/>
      <w:r w:rsidRPr="00737813">
        <w:rPr>
          <w:rFonts w:asciiTheme="minorHAnsi" w:hAnsiTheme="minorHAnsi" w:cstheme="minorHAnsi"/>
          <w:sz w:val="24"/>
          <w:szCs w:val="24"/>
          <w:lang w:val="en-US"/>
        </w:rPr>
        <w:t>.</w:t>
      </w:r>
    </w:p>
    <w:p w14:paraId="0A3CABC1" w14:textId="77777777" w:rsidR="00737813" w:rsidRPr="00737813" w:rsidRDefault="00737813" w:rsidP="00737813">
      <w:pPr>
        <w:jc w:val="both"/>
        <w:rPr>
          <w:rFonts w:asciiTheme="minorHAnsi" w:hAnsiTheme="minorHAnsi" w:cstheme="minorHAnsi"/>
          <w:sz w:val="24"/>
          <w:szCs w:val="24"/>
          <w:lang w:val="en-US"/>
        </w:rPr>
      </w:pPr>
      <w:r w:rsidRPr="00737813">
        <w:rPr>
          <w:rFonts w:asciiTheme="minorHAnsi" w:hAnsiTheme="minorHAnsi" w:cstheme="minorHAnsi"/>
          <w:sz w:val="24"/>
          <w:szCs w:val="24"/>
          <w:lang w:val="en-US"/>
        </w:rPr>
        <w:t xml:space="preserve">b) </w:t>
      </w:r>
      <w:proofErr w:type="spellStart"/>
      <w:r w:rsidRPr="00737813">
        <w:rPr>
          <w:rFonts w:asciiTheme="minorHAnsi" w:hAnsiTheme="minorHAnsi" w:cstheme="minorHAnsi"/>
          <w:sz w:val="24"/>
          <w:szCs w:val="24"/>
          <w:lang w:val="en-US"/>
        </w:rPr>
        <w:t>Solicitantul</w:t>
      </w:r>
      <w:proofErr w:type="spellEnd"/>
      <w:r w:rsidRPr="00737813">
        <w:rPr>
          <w:rFonts w:asciiTheme="minorHAnsi" w:hAnsiTheme="minorHAnsi" w:cstheme="minorHAnsi"/>
          <w:sz w:val="24"/>
          <w:szCs w:val="24"/>
          <w:lang w:val="en-US"/>
        </w:rPr>
        <w:t xml:space="preserve"> de </w:t>
      </w:r>
      <w:proofErr w:type="spellStart"/>
      <w:r w:rsidRPr="00737813">
        <w:rPr>
          <w:rFonts w:asciiTheme="minorHAnsi" w:hAnsiTheme="minorHAnsi" w:cstheme="minorHAnsi"/>
          <w:sz w:val="24"/>
          <w:szCs w:val="24"/>
          <w:lang w:val="en-US"/>
        </w:rPr>
        <w:t>finanțare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își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asumă</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riscurile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ce</w:t>
      </w:r>
      <w:proofErr w:type="spellEnd"/>
      <w:r w:rsidRPr="00737813">
        <w:rPr>
          <w:rFonts w:asciiTheme="minorHAnsi" w:hAnsiTheme="minorHAnsi" w:cstheme="minorHAnsi"/>
          <w:sz w:val="24"/>
          <w:szCs w:val="24"/>
          <w:lang w:val="en-US"/>
        </w:rPr>
        <w:t xml:space="preserve"> pot </w:t>
      </w:r>
      <w:proofErr w:type="spellStart"/>
      <w:r w:rsidRPr="00737813">
        <w:rPr>
          <w:rFonts w:asciiTheme="minorHAnsi" w:hAnsiTheme="minorHAnsi" w:cstheme="minorHAnsi"/>
          <w:sz w:val="24"/>
          <w:szCs w:val="24"/>
          <w:lang w:val="en-US"/>
        </w:rPr>
        <w:t>decurge</w:t>
      </w:r>
      <w:proofErr w:type="spellEnd"/>
      <w:r w:rsidRPr="00737813">
        <w:rPr>
          <w:rFonts w:asciiTheme="minorHAnsi" w:hAnsiTheme="minorHAnsi" w:cstheme="minorHAnsi"/>
          <w:sz w:val="24"/>
          <w:szCs w:val="24"/>
          <w:lang w:val="en-US"/>
        </w:rPr>
        <w:t xml:space="preserve"> din </w:t>
      </w:r>
      <w:proofErr w:type="spellStart"/>
      <w:r w:rsidRPr="00737813">
        <w:rPr>
          <w:rFonts w:asciiTheme="minorHAnsi" w:hAnsiTheme="minorHAnsi" w:cstheme="minorHAnsi"/>
          <w:sz w:val="24"/>
          <w:szCs w:val="24"/>
          <w:lang w:val="en-US"/>
        </w:rPr>
        <w:t>procesul</w:t>
      </w:r>
      <w:proofErr w:type="spellEnd"/>
      <w:r w:rsidRPr="00737813">
        <w:rPr>
          <w:rFonts w:asciiTheme="minorHAnsi" w:hAnsiTheme="minorHAnsi" w:cstheme="minorHAnsi"/>
          <w:sz w:val="24"/>
          <w:szCs w:val="24"/>
          <w:lang w:val="en-US"/>
        </w:rPr>
        <w:t xml:space="preserve"> de </w:t>
      </w:r>
      <w:proofErr w:type="spellStart"/>
      <w:r w:rsidRPr="00737813">
        <w:rPr>
          <w:rFonts w:asciiTheme="minorHAnsi" w:hAnsiTheme="minorHAnsi" w:cstheme="minorHAnsi"/>
          <w:sz w:val="24"/>
          <w:szCs w:val="24"/>
          <w:lang w:val="en-US"/>
        </w:rPr>
        <w:t>evaluare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selecție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contractare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și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implementare</w:t>
      </w:r>
      <w:proofErr w:type="spellEnd"/>
      <w:r w:rsidRPr="00737813">
        <w:rPr>
          <w:rFonts w:asciiTheme="minorHAnsi" w:hAnsiTheme="minorHAnsi" w:cstheme="minorHAnsi"/>
          <w:sz w:val="24"/>
          <w:szCs w:val="24"/>
          <w:lang w:val="en-US"/>
        </w:rPr>
        <w:t xml:space="preserve"> a </w:t>
      </w:r>
      <w:proofErr w:type="spellStart"/>
      <w:r w:rsidRPr="00737813">
        <w:rPr>
          <w:rFonts w:asciiTheme="minorHAnsi" w:hAnsiTheme="minorHAnsi" w:cstheme="minorHAnsi"/>
          <w:sz w:val="24"/>
          <w:szCs w:val="24"/>
          <w:lang w:val="en-US"/>
        </w:rPr>
        <w:t>proiectelor</w:t>
      </w:r>
      <w:proofErr w:type="spellEnd"/>
      <w:r w:rsidRPr="00737813">
        <w:rPr>
          <w:rFonts w:asciiTheme="minorHAnsi" w:hAnsiTheme="minorHAnsi" w:cstheme="minorHAnsi"/>
          <w:sz w:val="24"/>
          <w:szCs w:val="24"/>
          <w:lang w:val="en-US"/>
        </w:rPr>
        <w:t xml:space="preserve"> cu </w:t>
      </w:r>
      <w:proofErr w:type="spellStart"/>
      <w:r w:rsidRPr="00737813">
        <w:rPr>
          <w:rFonts w:asciiTheme="minorHAnsi" w:hAnsiTheme="minorHAnsi" w:cstheme="minorHAnsi"/>
          <w:sz w:val="24"/>
          <w:szCs w:val="24"/>
          <w:lang w:val="en-US"/>
        </w:rPr>
        <w:t>privire</w:t>
      </w:r>
      <w:proofErr w:type="spellEnd"/>
      <w:r w:rsidRPr="00737813">
        <w:rPr>
          <w:rFonts w:asciiTheme="minorHAnsi" w:hAnsiTheme="minorHAnsi" w:cstheme="minorHAnsi"/>
          <w:sz w:val="24"/>
          <w:szCs w:val="24"/>
          <w:lang w:val="en-US"/>
        </w:rPr>
        <w:t xml:space="preserve"> la </w:t>
      </w:r>
      <w:proofErr w:type="spellStart"/>
      <w:r w:rsidRPr="00737813">
        <w:rPr>
          <w:rFonts w:asciiTheme="minorHAnsi" w:hAnsiTheme="minorHAnsi" w:cstheme="minorHAnsi"/>
          <w:sz w:val="24"/>
          <w:szCs w:val="24"/>
          <w:lang w:val="en-US"/>
        </w:rPr>
        <w:t>cheltuielile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efectuate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în</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vederea</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pregătirii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și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implementării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și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atingerea</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rezultatelor</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preconizate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aferente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proiectelor</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depuse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în</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cadrul</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prezentului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apel</w:t>
      </w:r>
      <w:proofErr w:type="spellEnd"/>
      <w:r w:rsidRPr="00737813">
        <w:rPr>
          <w:rFonts w:asciiTheme="minorHAnsi" w:hAnsiTheme="minorHAnsi" w:cstheme="minorHAnsi"/>
          <w:sz w:val="24"/>
          <w:szCs w:val="24"/>
          <w:lang w:val="en-US"/>
        </w:rPr>
        <w:t>.</w:t>
      </w:r>
    </w:p>
    <w:p w14:paraId="5495C21C" w14:textId="410088B3" w:rsidR="00737813" w:rsidRPr="00737813" w:rsidRDefault="00737813" w:rsidP="00737813">
      <w:pPr>
        <w:jc w:val="both"/>
        <w:rPr>
          <w:rFonts w:asciiTheme="minorHAnsi" w:hAnsiTheme="minorHAnsi" w:cstheme="minorHAnsi"/>
          <w:sz w:val="24"/>
          <w:szCs w:val="24"/>
          <w:lang w:val="en-US"/>
        </w:rPr>
      </w:pPr>
      <w:r w:rsidRPr="00737813">
        <w:rPr>
          <w:rFonts w:asciiTheme="minorHAnsi" w:hAnsiTheme="minorHAnsi" w:cstheme="minorHAnsi"/>
          <w:sz w:val="24"/>
          <w:szCs w:val="24"/>
          <w:lang w:val="en-US"/>
        </w:rPr>
        <w:t xml:space="preserve">c) </w:t>
      </w:r>
      <w:proofErr w:type="spellStart"/>
      <w:r w:rsidRPr="00737813">
        <w:rPr>
          <w:rFonts w:asciiTheme="minorHAnsi" w:hAnsiTheme="minorHAnsi" w:cstheme="minorHAnsi"/>
          <w:sz w:val="24"/>
          <w:szCs w:val="24"/>
          <w:lang w:val="en-US"/>
        </w:rPr>
        <w:t>Depunerea</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cererii</w:t>
      </w:r>
      <w:proofErr w:type="spellEnd"/>
      <w:r w:rsidRPr="00737813">
        <w:rPr>
          <w:rFonts w:asciiTheme="minorHAnsi" w:hAnsiTheme="minorHAnsi" w:cstheme="minorHAnsi"/>
          <w:sz w:val="24"/>
          <w:szCs w:val="24"/>
          <w:lang w:val="en-US"/>
        </w:rPr>
        <w:t xml:space="preserve"> de </w:t>
      </w:r>
      <w:proofErr w:type="spellStart"/>
      <w:r w:rsidRPr="00737813">
        <w:rPr>
          <w:rFonts w:asciiTheme="minorHAnsi" w:hAnsiTheme="minorHAnsi" w:cstheme="minorHAnsi"/>
          <w:sz w:val="24"/>
          <w:szCs w:val="24"/>
          <w:lang w:val="en-US"/>
        </w:rPr>
        <w:t>finanţare</w:t>
      </w:r>
      <w:proofErr w:type="spellEnd"/>
      <w:r w:rsidRPr="00737813">
        <w:rPr>
          <w:rFonts w:asciiTheme="minorHAnsi" w:hAnsiTheme="minorHAnsi" w:cstheme="minorHAnsi"/>
          <w:sz w:val="24"/>
          <w:szCs w:val="24"/>
          <w:lang w:val="en-US"/>
        </w:rPr>
        <w:t xml:space="preserve"> nu are ca </w:t>
      </w:r>
      <w:proofErr w:type="spellStart"/>
      <w:r w:rsidRPr="00737813">
        <w:rPr>
          <w:rFonts w:asciiTheme="minorHAnsi" w:hAnsiTheme="minorHAnsi" w:cstheme="minorHAnsi"/>
          <w:sz w:val="24"/>
          <w:szCs w:val="24"/>
          <w:lang w:val="en-US"/>
        </w:rPr>
        <w:t>rezultat</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în</w:t>
      </w:r>
      <w:proofErr w:type="spellEnd"/>
      <w:r w:rsidRPr="00737813">
        <w:rPr>
          <w:rFonts w:asciiTheme="minorHAnsi" w:hAnsiTheme="minorHAnsi" w:cstheme="minorHAnsi"/>
          <w:sz w:val="24"/>
          <w:szCs w:val="24"/>
          <w:lang w:val="en-US"/>
        </w:rPr>
        <w:t xml:space="preserve"> mod </w:t>
      </w:r>
      <w:proofErr w:type="spellStart"/>
      <w:r w:rsidRPr="00737813">
        <w:rPr>
          <w:rFonts w:asciiTheme="minorHAnsi" w:hAnsiTheme="minorHAnsi" w:cstheme="minorHAnsi"/>
          <w:sz w:val="24"/>
          <w:szCs w:val="24"/>
          <w:lang w:val="en-US"/>
        </w:rPr>
        <w:t>obligatoriu</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acordarea</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finanţării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solicitantul</w:t>
      </w:r>
      <w:proofErr w:type="spellEnd"/>
      <w:r w:rsidRPr="00737813">
        <w:rPr>
          <w:rFonts w:asciiTheme="minorHAnsi" w:hAnsiTheme="minorHAnsi" w:cstheme="minorHAnsi"/>
          <w:sz w:val="24"/>
          <w:szCs w:val="24"/>
          <w:lang w:val="en-US"/>
        </w:rPr>
        <w:t xml:space="preserve"> la </w:t>
      </w:r>
      <w:proofErr w:type="spellStart"/>
      <w:r w:rsidRPr="00737813">
        <w:rPr>
          <w:rFonts w:asciiTheme="minorHAnsi" w:hAnsiTheme="minorHAnsi" w:cstheme="minorHAnsi"/>
          <w:sz w:val="24"/>
          <w:szCs w:val="24"/>
          <w:lang w:val="en-US"/>
        </w:rPr>
        <w:t>finanţare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asumându-și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riscul</w:t>
      </w:r>
      <w:proofErr w:type="spellEnd"/>
      <w:r w:rsidRPr="00737813">
        <w:rPr>
          <w:rFonts w:asciiTheme="minorHAnsi" w:hAnsiTheme="minorHAnsi" w:cstheme="minorHAnsi"/>
          <w:sz w:val="24"/>
          <w:szCs w:val="24"/>
          <w:lang w:val="en-US"/>
        </w:rPr>
        <w:t xml:space="preserve"> ca </w:t>
      </w:r>
      <w:proofErr w:type="spellStart"/>
      <w:r w:rsidRPr="00737813">
        <w:rPr>
          <w:rFonts w:asciiTheme="minorHAnsi" w:hAnsiTheme="minorHAnsi" w:cstheme="minorHAnsi"/>
          <w:sz w:val="24"/>
          <w:szCs w:val="24"/>
          <w:lang w:val="en-US"/>
        </w:rPr>
        <w:t>în</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urma</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procesului</w:t>
      </w:r>
      <w:proofErr w:type="spellEnd"/>
      <w:r w:rsidRPr="00737813">
        <w:rPr>
          <w:rFonts w:asciiTheme="minorHAnsi" w:hAnsiTheme="minorHAnsi" w:cstheme="minorHAnsi"/>
          <w:sz w:val="24"/>
          <w:szCs w:val="24"/>
          <w:lang w:val="en-US"/>
        </w:rPr>
        <w:t xml:space="preserve"> de </w:t>
      </w:r>
      <w:proofErr w:type="spellStart"/>
      <w:r w:rsidRPr="00737813">
        <w:rPr>
          <w:rFonts w:asciiTheme="minorHAnsi" w:hAnsiTheme="minorHAnsi" w:cstheme="minorHAnsi"/>
          <w:sz w:val="24"/>
          <w:szCs w:val="24"/>
          <w:lang w:val="en-US"/>
        </w:rPr>
        <w:t>evaluare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și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selecție</w:t>
      </w:r>
      <w:proofErr w:type="spellEnd"/>
      <w:r w:rsidRPr="00737813">
        <w:rPr>
          <w:rFonts w:asciiTheme="minorHAnsi" w:hAnsiTheme="minorHAnsi" w:cstheme="minorHAnsi"/>
          <w:sz w:val="24"/>
          <w:szCs w:val="24"/>
          <w:lang w:val="en-US"/>
        </w:rPr>
        <w:t xml:space="preserve">, respective </w:t>
      </w:r>
      <w:proofErr w:type="spellStart"/>
      <w:r w:rsidRPr="00737813">
        <w:rPr>
          <w:rFonts w:asciiTheme="minorHAnsi" w:hAnsiTheme="minorHAnsi" w:cstheme="minorHAnsi"/>
          <w:sz w:val="24"/>
          <w:szCs w:val="24"/>
          <w:lang w:val="en-US"/>
        </w:rPr>
        <w:t>contractare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proiectul</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să</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poată</w:t>
      </w:r>
      <w:proofErr w:type="spellEnd"/>
      <w:r w:rsidRPr="00737813">
        <w:rPr>
          <w:rFonts w:asciiTheme="minorHAnsi" w:hAnsiTheme="minorHAnsi" w:cstheme="minorHAnsi"/>
          <w:sz w:val="24"/>
          <w:szCs w:val="24"/>
          <w:lang w:val="en-US"/>
        </w:rPr>
        <w:t xml:space="preserve"> fi </w:t>
      </w:r>
      <w:proofErr w:type="spellStart"/>
      <w:r w:rsidRPr="00737813">
        <w:rPr>
          <w:rFonts w:asciiTheme="minorHAnsi" w:hAnsiTheme="minorHAnsi" w:cstheme="minorHAnsi"/>
          <w:sz w:val="24"/>
          <w:szCs w:val="24"/>
          <w:lang w:val="en-US"/>
        </w:rPr>
        <w:t>respins</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pentru</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neîndeplinirea</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criteriilor</w:t>
      </w:r>
      <w:proofErr w:type="spellEnd"/>
      <w:r w:rsidRPr="00737813">
        <w:rPr>
          <w:rFonts w:asciiTheme="minorHAnsi" w:hAnsiTheme="minorHAnsi" w:cstheme="minorHAnsi"/>
          <w:sz w:val="24"/>
          <w:szCs w:val="24"/>
          <w:lang w:val="en-US"/>
        </w:rPr>
        <w:t xml:space="preserve"> de </w:t>
      </w:r>
      <w:proofErr w:type="spellStart"/>
      <w:r w:rsidRPr="00737813">
        <w:rPr>
          <w:rFonts w:asciiTheme="minorHAnsi" w:hAnsiTheme="minorHAnsi" w:cstheme="minorHAnsi"/>
          <w:sz w:val="24"/>
          <w:szCs w:val="24"/>
          <w:lang w:val="en-US"/>
        </w:rPr>
        <w:t>evaluare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și</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selecție</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sau</w:t>
      </w:r>
      <w:proofErr w:type="spellEnd"/>
      <w:r w:rsidRPr="00737813">
        <w:rPr>
          <w:rFonts w:asciiTheme="minorHAnsi" w:hAnsiTheme="minorHAnsi" w:cstheme="minorHAnsi"/>
          <w:sz w:val="24"/>
          <w:szCs w:val="24"/>
          <w:lang w:val="en-US"/>
        </w:rPr>
        <w:t xml:space="preserve"> </w:t>
      </w:r>
      <w:proofErr w:type="spellStart"/>
      <w:r w:rsidRPr="00737813">
        <w:rPr>
          <w:rFonts w:asciiTheme="minorHAnsi" w:hAnsiTheme="minorHAnsi" w:cstheme="minorHAnsi"/>
          <w:sz w:val="24"/>
          <w:szCs w:val="24"/>
          <w:lang w:val="en-US"/>
        </w:rPr>
        <w:t>contractare</w:t>
      </w:r>
      <w:proofErr w:type="spellEnd"/>
      <w:r w:rsidRPr="00737813">
        <w:rPr>
          <w:rFonts w:asciiTheme="minorHAnsi" w:hAnsiTheme="minorHAnsi" w:cstheme="minorHAnsi"/>
          <w:sz w:val="24"/>
          <w:szCs w:val="24"/>
          <w:lang w:val="en-US"/>
        </w:rPr>
        <w:t>.</w:t>
      </w:r>
    </w:p>
    <w:bookmarkEnd w:id="121"/>
    <w:p w14:paraId="540ED933" w14:textId="77777777" w:rsidR="00181E8F" w:rsidRPr="003147D5" w:rsidRDefault="00181E8F" w:rsidP="00181E8F">
      <w:pPr>
        <w:tabs>
          <w:tab w:val="left" w:pos="709"/>
        </w:tabs>
        <w:spacing w:before="0" w:after="0"/>
        <w:jc w:val="both"/>
        <w:rPr>
          <w:rFonts w:asciiTheme="minorHAnsi" w:hAnsiTheme="minorHAnsi" w:cstheme="minorHAnsi"/>
          <w:sz w:val="24"/>
          <w:szCs w:val="24"/>
        </w:rPr>
      </w:pPr>
    </w:p>
    <w:p w14:paraId="58AF565D" w14:textId="4B6A756B" w:rsidR="00181E8F" w:rsidRPr="00181E8F" w:rsidRDefault="00181E8F">
      <w:pPr>
        <w:pStyle w:val="Heading2"/>
        <w:numPr>
          <w:ilvl w:val="1"/>
          <w:numId w:val="25"/>
        </w:numPr>
      </w:pPr>
      <w:bookmarkStart w:id="122" w:name="_Toc99376170"/>
      <w:bookmarkStart w:id="123" w:name="_Toc135896993"/>
      <w:bookmarkStart w:id="124" w:name="_Hlk93050126"/>
      <w:bookmarkEnd w:id="120"/>
      <w:r w:rsidRPr="00181E8F">
        <w:t>Limba utilizată în completarea cererii de finanțare</w:t>
      </w:r>
      <w:bookmarkEnd w:id="122"/>
      <w:bookmarkEnd w:id="123"/>
    </w:p>
    <w:p w14:paraId="599109A5" w14:textId="77777777" w:rsidR="00181E8F" w:rsidRPr="003147D5" w:rsidRDefault="00181E8F" w:rsidP="00181E8F">
      <w:pPr>
        <w:tabs>
          <w:tab w:val="left" w:pos="709"/>
        </w:tabs>
        <w:spacing w:before="0" w:after="0"/>
        <w:jc w:val="both"/>
        <w:rPr>
          <w:rFonts w:asciiTheme="minorHAnsi" w:hAnsiTheme="minorHAnsi" w:cstheme="minorHAnsi"/>
          <w:sz w:val="24"/>
          <w:szCs w:val="24"/>
        </w:rPr>
      </w:pPr>
      <w:bookmarkStart w:id="125" w:name="_Hlk100062024"/>
      <w:bookmarkEnd w:id="124"/>
      <w:r w:rsidRPr="003147D5">
        <w:rPr>
          <w:rFonts w:asciiTheme="minorHAnsi" w:hAnsiTheme="minorHAnsi" w:cstheme="minorHAnsi"/>
          <w:sz w:val="24"/>
          <w:szCs w:val="24"/>
        </w:rPr>
        <w:t>Cererile de finanțare trebuie să fie tehnoredactate în limba română. Nu sunt acceptate cereri de finanțare redactate în altă limbă. În cazul anexării unor documente emise în altă limbă se va anexa obligatoriu și traducerea legalizată a acestora.</w:t>
      </w:r>
    </w:p>
    <w:p w14:paraId="2C2BF34E" w14:textId="77777777" w:rsidR="00181E8F" w:rsidRPr="003147D5" w:rsidRDefault="00181E8F" w:rsidP="00181E8F">
      <w:pPr>
        <w:tabs>
          <w:tab w:val="left" w:pos="709"/>
        </w:tabs>
        <w:spacing w:before="0" w:after="0"/>
        <w:jc w:val="both"/>
        <w:rPr>
          <w:rFonts w:asciiTheme="minorHAnsi" w:hAnsiTheme="minorHAnsi" w:cstheme="minorHAnsi"/>
          <w:sz w:val="24"/>
          <w:szCs w:val="24"/>
        </w:rPr>
      </w:pPr>
      <w:r w:rsidRPr="003147D5">
        <w:rPr>
          <w:rFonts w:asciiTheme="minorHAnsi" w:hAnsiTheme="minorHAnsi" w:cstheme="minorHAnsi"/>
          <w:sz w:val="24"/>
          <w:szCs w:val="24"/>
        </w:rPr>
        <w:t>Completarea cererii de finanțare într-un mod clar şi coerent va înlesni procesul de evaluare a acesteia.</w:t>
      </w:r>
    </w:p>
    <w:p w14:paraId="2D21D48C" w14:textId="77777777" w:rsidR="00181E8F" w:rsidRPr="003147D5" w:rsidRDefault="00181E8F" w:rsidP="00181E8F">
      <w:pPr>
        <w:tabs>
          <w:tab w:val="left" w:pos="709"/>
        </w:tabs>
        <w:spacing w:before="0" w:after="0"/>
        <w:jc w:val="both"/>
        <w:rPr>
          <w:rFonts w:asciiTheme="minorHAnsi" w:hAnsiTheme="minorHAnsi" w:cstheme="minorHAnsi"/>
          <w:sz w:val="24"/>
          <w:szCs w:val="24"/>
        </w:rPr>
      </w:pPr>
    </w:p>
    <w:p w14:paraId="05E3D734" w14:textId="40758B8B" w:rsidR="00181E8F" w:rsidRPr="003B418A" w:rsidRDefault="00181E8F">
      <w:pPr>
        <w:pStyle w:val="Heading2"/>
        <w:numPr>
          <w:ilvl w:val="1"/>
          <w:numId w:val="25"/>
        </w:numPr>
      </w:pPr>
      <w:bookmarkStart w:id="126" w:name="_Toc99376171"/>
      <w:bookmarkStart w:id="127" w:name="_Toc135896994"/>
      <w:bookmarkEnd w:id="125"/>
      <w:r>
        <w:t xml:space="preserve">Metodologia de </w:t>
      </w:r>
      <w:r w:rsidRPr="003B418A">
        <w:t>justificare</w:t>
      </w:r>
      <w:r>
        <w:t xml:space="preserve"> şi detaliere a </w:t>
      </w:r>
      <w:r w:rsidRPr="003B418A">
        <w:t>bugetului cererii de finanțare</w:t>
      </w:r>
      <w:bookmarkEnd w:id="126"/>
      <w:bookmarkEnd w:id="127"/>
    </w:p>
    <w:p w14:paraId="10C39F4A" w14:textId="29F589BC" w:rsidR="00181E8F" w:rsidRPr="0006439A" w:rsidRDefault="00181E8F" w:rsidP="006A6878">
      <w:pPr>
        <w:autoSpaceDE w:val="0"/>
        <w:autoSpaceDN w:val="0"/>
        <w:adjustRightInd w:val="0"/>
        <w:spacing w:before="0" w:after="0"/>
        <w:jc w:val="both"/>
        <w:rPr>
          <w:rFonts w:asciiTheme="minorHAnsi" w:hAnsiTheme="minorHAnsi"/>
          <w:color w:val="000000" w:themeColor="text1"/>
          <w:sz w:val="24"/>
          <w:szCs w:val="24"/>
        </w:rPr>
      </w:pPr>
      <w:bookmarkStart w:id="128" w:name="_Hlk100062058"/>
      <w:r w:rsidRPr="003147D5">
        <w:rPr>
          <w:rFonts w:asciiTheme="minorHAnsi" w:hAnsiTheme="minorHAnsi" w:cstheme="minorHAnsi"/>
          <w:sz w:val="24"/>
          <w:szCs w:val="24"/>
        </w:rPr>
        <w:t>Completarea bugetului cererii de finanțare se va face conform prevederilor prezentului ghid, inclusiv a anexelor la acesta</w:t>
      </w:r>
      <w:r w:rsidR="00E34F3E">
        <w:rPr>
          <w:rFonts w:asciiTheme="minorHAnsi" w:hAnsiTheme="minorHAnsi" w:cstheme="minorHAnsi"/>
          <w:sz w:val="24"/>
          <w:szCs w:val="24"/>
        </w:rPr>
        <w:t xml:space="preserve">, cu respectarea </w:t>
      </w:r>
      <w:r w:rsidR="00864EA5">
        <w:rPr>
          <w:rFonts w:asciiTheme="minorHAnsi" w:hAnsiTheme="minorHAnsi" w:cstheme="minorHAnsi"/>
          <w:sz w:val="24"/>
          <w:szCs w:val="24"/>
        </w:rPr>
        <w:t xml:space="preserve">prevederilor </w:t>
      </w:r>
      <w:r w:rsidR="006A6878" w:rsidRPr="0006439A">
        <w:rPr>
          <w:rFonts w:asciiTheme="minorHAnsi" w:hAnsiTheme="minorHAnsi"/>
          <w:color w:val="000000" w:themeColor="text1"/>
          <w:sz w:val="24"/>
          <w:szCs w:val="24"/>
        </w:rPr>
        <w:t>Ordin nr. 1.777/3 mai 2023 privind aprobarea conținutului/modelului/formatului/structurii-cadru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w:t>
      </w:r>
    </w:p>
    <w:p w14:paraId="4BB1B2B5" w14:textId="476E2B9A" w:rsidR="006A6878" w:rsidRPr="0006439A" w:rsidRDefault="006A6878" w:rsidP="006A6878">
      <w:pPr>
        <w:autoSpaceDE w:val="0"/>
        <w:autoSpaceDN w:val="0"/>
        <w:adjustRightInd w:val="0"/>
        <w:spacing w:before="0" w:after="0"/>
        <w:jc w:val="both"/>
        <w:rPr>
          <w:rFonts w:asciiTheme="minorHAnsi" w:hAnsiTheme="minorHAnsi" w:cstheme="minorHAnsi"/>
          <w:color w:val="000000" w:themeColor="text1"/>
          <w:sz w:val="24"/>
          <w:szCs w:val="24"/>
        </w:rPr>
      </w:pPr>
    </w:p>
    <w:p w14:paraId="4AEA209B" w14:textId="348C1F33" w:rsidR="00AE2EB8" w:rsidRPr="0006439A" w:rsidRDefault="00AE2EB8" w:rsidP="00AE2EB8">
      <w:pPr>
        <w:spacing w:before="0" w:after="0"/>
        <w:jc w:val="both"/>
        <w:rPr>
          <w:rFonts w:asciiTheme="minorHAnsi" w:hAnsiTheme="minorHAnsi" w:cstheme="minorHAnsi"/>
          <w:color w:val="000000" w:themeColor="text1"/>
          <w:sz w:val="24"/>
          <w:szCs w:val="24"/>
        </w:rPr>
      </w:pPr>
      <w:r w:rsidRPr="0006439A">
        <w:rPr>
          <w:rFonts w:asciiTheme="minorHAnsi" w:hAnsiTheme="minorHAnsi" w:cstheme="minorHAnsi"/>
          <w:color w:val="000000" w:themeColor="text1"/>
          <w:sz w:val="24"/>
          <w:szCs w:val="24"/>
        </w:rPr>
        <w:t xml:space="preserve">Bugetul proiectului este cuprins în </w:t>
      </w:r>
      <w:r w:rsidR="00247F48">
        <w:rPr>
          <w:rFonts w:asciiTheme="minorHAnsi" w:hAnsiTheme="minorHAnsi" w:cstheme="minorHAnsi"/>
          <w:color w:val="000000" w:themeColor="text1"/>
          <w:sz w:val="24"/>
          <w:szCs w:val="24"/>
        </w:rPr>
        <w:t>C</w:t>
      </w:r>
      <w:r w:rsidRPr="0006439A">
        <w:rPr>
          <w:rFonts w:asciiTheme="minorHAnsi" w:hAnsiTheme="minorHAnsi" w:cstheme="minorHAnsi"/>
          <w:color w:val="000000" w:themeColor="text1"/>
          <w:sz w:val="24"/>
          <w:szCs w:val="24"/>
        </w:rPr>
        <w:t xml:space="preserve">ererea de </w:t>
      </w:r>
      <w:r w:rsidR="00247F48">
        <w:rPr>
          <w:rFonts w:asciiTheme="minorHAnsi" w:hAnsiTheme="minorHAnsi" w:cstheme="minorHAnsi"/>
          <w:color w:val="000000" w:themeColor="text1"/>
          <w:sz w:val="24"/>
          <w:szCs w:val="24"/>
        </w:rPr>
        <w:t>F</w:t>
      </w:r>
      <w:r w:rsidRPr="0006439A">
        <w:rPr>
          <w:rFonts w:asciiTheme="minorHAnsi" w:hAnsiTheme="minorHAnsi" w:cstheme="minorHAnsi"/>
          <w:color w:val="000000" w:themeColor="text1"/>
          <w:sz w:val="24"/>
          <w:szCs w:val="24"/>
        </w:rPr>
        <w:t>inanțare și respectă formatul cadru</w:t>
      </w:r>
      <w:r w:rsidR="00E74079">
        <w:rPr>
          <w:rFonts w:asciiTheme="minorHAnsi" w:hAnsiTheme="minorHAnsi" w:cstheme="minorHAnsi"/>
          <w:color w:val="000000" w:themeColor="text1"/>
          <w:sz w:val="24"/>
          <w:szCs w:val="24"/>
        </w:rPr>
        <w:t>.</w:t>
      </w:r>
      <w:r w:rsidRPr="0006439A">
        <w:rPr>
          <w:rFonts w:asciiTheme="minorHAnsi" w:hAnsiTheme="minorHAnsi" w:cstheme="minorHAnsi"/>
          <w:color w:val="000000" w:themeColor="text1"/>
          <w:sz w:val="24"/>
          <w:szCs w:val="24"/>
        </w:rPr>
        <w:t xml:space="preserve"> Bugetul proiectului se generează în cadrul aplicației MySMIS2021/SMIS2021+</w:t>
      </w:r>
    </w:p>
    <w:p w14:paraId="63BC3C9C" w14:textId="77777777" w:rsidR="00AE2EB8" w:rsidRPr="003147D5" w:rsidRDefault="00AE2EB8" w:rsidP="006A6878">
      <w:pPr>
        <w:autoSpaceDE w:val="0"/>
        <w:autoSpaceDN w:val="0"/>
        <w:adjustRightInd w:val="0"/>
        <w:spacing w:before="0" w:after="0"/>
        <w:jc w:val="both"/>
        <w:rPr>
          <w:rFonts w:asciiTheme="minorHAnsi" w:hAnsiTheme="minorHAnsi" w:cstheme="minorHAnsi"/>
          <w:sz w:val="24"/>
          <w:szCs w:val="24"/>
        </w:rPr>
      </w:pPr>
    </w:p>
    <w:p w14:paraId="3BC2929B"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lastRenderedPageBreak/>
        <w:t>Corectitudinea, coerența documentelor și informațiilor financiare</w:t>
      </w:r>
      <w:r>
        <w:rPr>
          <w:rFonts w:asciiTheme="minorHAnsi" w:hAnsiTheme="minorHAnsi" w:cstheme="minorHAnsi"/>
          <w:sz w:val="24"/>
          <w:szCs w:val="24"/>
        </w:rPr>
        <w:t>,</w:t>
      </w:r>
      <w:r w:rsidRPr="003147D5">
        <w:rPr>
          <w:rFonts w:asciiTheme="minorHAnsi" w:hAnsiTheme="minorHAnsi" w:cstheme="minorHAnsi"/>
          <w:sz w:val="24"/>
          <w:szCs w:val="24"/>
        </w:rPr>
        <w:t xml:space="preserve"> precum și justificarea acestora este esențială în procesul de evaluare și selecție.</w:t>
      </w:r>
    </w:p>
    <w:p w14:paraId="327F0B0B" w14:textId="7B21B98B" w:rsidR="00181E8F"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De asemenea, se va lua în calcul contribuţia proprie a solicitantului la realizarea proiectului, care reprezintă diferenţa dintre valoarea totală a proiectului şi valoarea finanţării nerambursabile acordate. </w:t>
      </w:r>
    </w:p>
    <w:p w14:paraId="57D809FF" w14:textId="77777777" w:rsidR="006A6878" w:rsidRPr="003147D5" w:rsidRDefault="006A6878"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4ED76A74" w14:textId="16046942" w:rsidR="00181E8F"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Solicitanții trebuie să asigure o cofinanțare a proiectului la cheltuielile eligibile, precum și contribuţia la cheltuielile neeligibile ale acestuia. În plus, solicitantul va suporta în totalitate cheltuielile neeligibile ale proiectului. </w:t>
      </w:r>
    </w:p>
    <w:p w14:paraId="4246D8DA" w14:textId="77777777" w:rsidR="006A6878" w:rsidRPr="003147D5" w:rsidRDefault="006A6878"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391BCC97" w14:textId="77777777" w:rsidR="00181E8F" w:rsidRPr="003147D5" w:rsidRDefault="00181E8F" w:rsidP="00181E8F">
      <w:pPr>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Contribuţia proprie a beneficiarului poate proveni din surse proprii, credite bancare negarantate/garantate de stat, contribuţia altor organisme ale statului sau alte surse private. </w:t>
      </w:r>
    </w:p>
    <w:p w14:paraId="7A849EA2"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Dacă pe parcursul implementării proiectelor vor fi înregistrate economii, acestea vor putea fi utilizate în cadrul aceluiași proiect numai cu respectarea prevederilor contractuale. Noţiunea de economii este definită  în cadrul contractelor de finanţare.</w:t>
      </w:r>
    </w:p>
    <w:bookmarkEnd w:id="128"/>
    <w:p w14:paraId="4CC6AEA0" w14:textId="77777777" w:rsidR="00181E8F" w:rsidRPr="003147D5" w:rsidRDefault="00181E8F" w:rsidP="00181E8F">
      <w:pPr>
        <w:spacing w:before="0" w:after="0"/>
        <w:jc w:val="both"/>
        <w:rPr>
          <w:rFonts w:asciiTheme="minorHAnsi" w:hAnsiTheme="minorHAnsi" w:cstheme="minorHAnsi"/>
          <w:sz w:val="24"/>
          <w:szCs w:val="24"/>
        </w:rPr>
      </w:pPr>
    </w:p>
    <w:p w14:paraId="7D26210A" w14:textId="77777777" w:rsidR="00181E8F" w:rsidRPr="00AE2EB8"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La întocmirea bugetului, solicitantul va avea în vedere că valorile pe care se fundamentează bugetul trebuie să respecte prevederile art. 5 lit. d) și e) din Ordonanța de urgență a Guvernului </w:t>
      </w:r>
      <w:r w:rsidRPr="00AE2EB8">
        <w:rPr>
          <w:rFonts w:asciiTheme="minorHAnsi" w:hAnsiTheme="minorHAnsi" w:cstheme="minorHAnsi"/>
          <w:sz w:val="24"/>
          <w:szCs w:val="24"/>
        </w:rPr>
        <w:t>nr. 66/2011 privind prevenirea, constatarea și sancționarea neregulilor apărute în obținerea și utilizarea fondurilor europene și/sau a fondurilor publice naționale aferente acestora, cu modificările și completările ulterioare.</w:t>
      </w:r>
    </w:p>
    <w:p w14:paraId="5AAFA11C" w14:textId="77777777" w:rsidR="00AE2EB8" w:rsidRPr="00AE2EB8" w:rsidRDefault="00181E8F" w:rsidP="00181E8F">
      <w:pPr>
        <w:spacing w:before="0" w:after="0"/>
        <w:jc w:val="both"/>
        <w:rPr>
          <w:rFonts w:asciiTheme="minorHAnsi" w:hAnsiTheme="minorHAnsi" w:cstheme="minorHAnsi"/>
          <w:sz w:val="24"/>
          <w:szCs w:val="24"/>
        </w:rPr>
      </w:pPr>
      <w:r w:rsidRPr="00AE2EB8">
        <w:rPr>
          <w:rFonts w:asciiTheme="minorHAnsi" w:hAnsiTheme="minorHAnsi" w:cstheme="minorHAnsi"/>
          <w:sz w:val="24"/>
          <w:szCs w:val="24"/>
        </w:rPr>
        <w:t xml:space="preserve">Pentru proiectele de infrastructură, bugetul proiectului se corelează cu devizul general al investiției, întocmit în conformitate cu prevederile HG 907/2016, cu modificările </w:t>
      </w:r>
      <w:r w:rsidR="0043295E" w:rsidRPr="00AE2EB8">
        <w:rPr>
          <w:rFonts w:asciiTheme="minorHAnsi" w:hAnsiTheme="minorHAnsi" w:cstheme="minorHAnsi"/>
          <w:sz w:val="24"/>
          <w:szCs w:val="24"/>
        </w:rPr>
        <w:t>ș</w:t>
      </w:r>
      <w:r w:rsidRPr="00AE2EB8">
        <w:rPr>
          <w:rFonts w:asciiTheme="minorHAnsi" w:hAnsiTheme="minorHAnsi" w:cstheme="minorHAnsi"/>
          <w:sz w:val="24"/>
          <w:szCs w:val="24"/>
        </w:rPr>
        <w:t xml:space="preserve">i completările ulterioare. </w:t>
      </w:r>
    </w:p>
    <w:p w14:paraId="3ACE7292" w14:textId="625AB86E" w:rsidR="00181E8F" w:rsidRDefault="00181E8F" w:rsidP="00181E8F">
      <w:pPr>
        <w:spacing w:before="0" w:after="0"/>
        <w:jc w:val="both"/>
        <w:rPr>
          <w:rFonts w:asciiTheme="minorHAnsi" w:hAnsiTheme="minorHAnsi" w:cstheme="minorHAnsi"/>
          <w:sz w:val="24"/>
          <w:szCs w:val="24"/>
        </w:rPr>
      </w:pPr>
      <w:r>
        <w:rPr>
          <w:rFonts w:asciiTheme="minorHAnsi" w:hAnsiTheme="minorHAnsi" w:cstheme="minorHAnsi"/>
          <w:sz w:val="24"/>
          <w:szCs w:val="24"/>
        </w:rPr>
        <w:t xml:space="preserve">Se va completa </w:t>
      </w:r>
      <w:r w:rsidRPr="00E5602F">
        <w:rPr>
          <w:rFonts w:asciiTheme="minorHAnsi" w:hAnsiTheme="minorHAnsi" w:cstheme="minorHAnsi"/>
          <w:sz w:val="24"/>
          <w:szCs w:val="24"/>
        </w:rPr>
        <w:t xml:space="preserve">Matricea de corelare între buget şi deviz, Model </w:t>
      </w:r>
      <w:r w:rsidR="00BE5926">
        <w:rPr>
          <w:rFonts w:asciiTheme="minorHAnsi" w:hAnsiTheme="minorHAnsi" w:cstheme="minorHAnsi"/>
          <w:sz w:val="24"/>
          <w:szCs w:val="24"/>
        </w:rPr>
        <w:t>A</w:t>
      </w:r>
      <w:r w:rsidRPr="00E5602F">
        <w:rPr>
          <w:rFonts w:asciiTheme="minorHAnsi" w:hAnsiTheme="minorHAnsi" w:cstheme="minorHAnsi"/>
          <w:sz w:val="24"/>
          <w:szCs w:val="24"/>
        </w:rPr>
        <w:t xml:space="preserve"> la prezentul ghid</w:t>
      </w:r>
      <w:r>
        <w:rPr>
          <w:rFonts w:asciiTheme="minorHAnsi" w:hAnsiTheme="minorHAnsi" w:cstheme="minorHAnsi"/>
          <w:sz w:val="24"/>
          <w:szCs w:val="24"/>
        </w:rPr>
        <w:t>.</w:t>
      </w:r>
    </w:p>
    <w:p w14:paraId="1D0E2149" w14:textId="40066EF3" w:rsidR="00181E8F" w:rsidRDefault="003777C5" w:rsidP="00181E8F">
      <w:pPr>
        <w:spacing w:before="0" w:after="0"/>
        <w:jc w:val="both"/>
        <w:rPr>
          <w:rFonts w:asciiTheme="minorHAnsi" w:hAnsiTheme="minorHAnsi" w:cstheme="minorHAnsi"/>
          <w:sz w:val="24"/>
          <w:szCs w:val="24"/>
        </w:rPr>
      </w:pPr>
      <w:r w:rsidRPr="007412AE">
        <w:rPr>
          <w:rFonts w:asciiTheme="minorHAnsi" w:hAnsiTheme="minorHAnsi" w:cstheme="minorHAnsi"/>
          <w:sz w:val="24"/>
          <w:szCs w:val="24"/>
        </w:rPr>
        <w:t xml:space="preserve">De asemenea, se va completa şi Anexa </w:t>
      </w:r>
      <w:r>
        <w:rPr>
          <w:rFonts w:asciiTheme="minorHAnsi" w:hAnsiTheme="minorHAnsi" w:cstheme="minorHAnsi"/>
          <w:sz w:val="24"/>
          <w:szCs w:val="24"/>
        </w:rPr>
        <w:t>17</w:t>
      </w:r>
      <w:r w:rsidRPr="007412AE">
        <w:rPr>
          <w:rFonts w:asciiTheme="minorHAnsi" w:hAnsiTheme="minorHAnsi" w:cstheme="minorHAnsi"/>
          <w:sz w:val="24"/>
          <w:szCs w:val="24"/>
        </w:rPr>
        <w:t xml:space="preserve"> – Declaraţia privind eligibilitatea TVA</w:t>
      </w:r>
      <w:r>
        <w:rPr>
          <w:rFonts w:asciiTheme="minorHAnsi" w:hAnsiTheme="minorHAnsi" w:cstheme="minorHAnsi"/>
          <w:sz w:val="24"/>
          <w:szCs w:val="24"/>
        </w:rPr>
        <w:t>.</w:t>
      </w:r>
    </w:p>
    <w:p w14:paraId="718DEA88" w14:textId="77777777" w:rsidR="003777C5" w:rsidRPr="003147D5" w:rsidRDefault="003777C5" w:rsidP="00181E8F">
      <w:pPr>
        <w:spacing w:before="0" w:after="0"/>
        <w:jc w:val="both"/>
        <w:rPr>
          <w:rFonts w:asciiTheme="minorHAnsi" w:hAnsiTheme="minorHAnsi" w:cstheme="minorHAnsi"/>
          <w:sz w:val="24"/>
          <w:szCs w:val="24"/>
        </w:rPr>
      </w:pPr>
    </w:p>
    <w:p w14:paraId="421FA39E" w14:textId="64A0B409" w:rsidR="00181E8F" w:rsidRPr="003147D5" w:rsidRDefault="00181E8F">
      <w:pPr>
        <w:pStyle w:val="Heading2"/>
        <w:numPr>
          <w:ilvl w:val="1"/>
          <w:numId w:val="25"/>
        </w:numPr>
      </w:pPr>
      <w:bookmarkStart w:id="129" w:name="_Toc99376172"/>
      <w:bookmarkStart w:id="130" w:name="_Toc135896995"/>
      <w:r w:rsidRPr="003147D5">
        <w:t>Anexe</w:t>
      </w:r>
      <w:r>
        <w:t xml:space="preserve"> şi documente</w:t>
      </w:r>
      <w:r w:rsidRPr="003147D5">
        <w:t xml:space="preserve"> obligatorii la depunerea cererii</w:t>
      </w:r>
      <w:bookmarkEnd w:id="129"/>
      <w:bookmarkEnd w:id="130"/>
    </w:p>
    <w:p w14:paraId="52D4C3C8"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Condițiile de eligibilitate ale solicitanților de fonduri externe nerambursabile fac obiectul declarației unice a solicitantului care se depune odată cu cererea de finanțare, urmând ca în situația în care proiectul este evaluat și propus pentru contractare solicitantul să facă, prin documente justificative, dovada îndeplinirii condițiilor de eligibilitate prevăzute de ghidul solicitantului.</w:t>
      </w:r>
    </w:p>
    <w:p w14:paraId="4767B243"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Solicitantul va depune documentele justificative, documentelor suport și anexele într-un format care să respecte cerințele de formă și conținut prevăzute în legislația națională și europeană, în situația în care pentru aceste documente este reglementat un format sau conținut standard.</w:t>
      </w:r>
    </w:p>
    <w:p w14:paraId="702E8FAD" w14:textId="77777777" w:rsidR="00181E8F" w:rsidRPr="003147D5" w:rsidRDefault="00181E8F" w:rsidP="00181E8F">
      <w:pPr>
        <w:spacing w:before="0" w:after="0"/>
        <w:jc w:val="both"/>
        <w:rPr>
          <w:rFonts w:asciiTheme="minorHAnsi" w:hAnsiTheme="minorHAnsi" w:cstheme="minorHAnsi"/>
          <w:sz w:val="24"/>
          <w:szCs w:val="24"/>
        </w:rPr>
      </w:pPr>
    </w:p>
    <w:p w14:paraId="062439A2" w14:textId="36C39CD2" w:rsidR="006C0282" w:rsidRDefault="006C0282" w:rsidP="006C0282">
      <w:pPr>
        <w:spacing w:before="0" w:after="0"/>
        <w:jc w:val="both"/>
        <w:rPr>
          <w:rFonts w:ascii="Calibri" w:hAnsi="Calibri"/>
          <w:sz w:val="24"/>
          <w:szCs w:val="24"/>
          <w:lang w:eastAsia="en-GB"/>
        </w:rPr>
      </w:pPr>
      <w:r>
        <w:rPr>
          <w:rFonts w:ascii="Calibri" w:hAnsi="Calibri"/>
          <w:sz w:val="24"/>
          <w:szCs w:val="24"/>
        </w:rPr>
        <w:t xml:space="preserve">Îndeplinirea condițiilor de eligibilitate se dovedește de către solicitant, în etapa de contractare, prin prezentarea de documente cu valoare probantă </w:t>
      </w:r>
      <w:r w:rsidRPr="006C0282">
        <w:rPr>
          <w:rFonts w:ascii="Calibri" w:hAnsi="Calibri"/>
          <w:sz w:val="24"/>
          <w:szCs w:val="24"/>
        </w:rPr>
        <w:t>valabile de la data depunerii cererii de finan</w:t>
      </w:r>
      <w:r w:rsidRPr="006C0282">
        <w:rPr>
          <w:rFonts w:ascii="Times New Roman" w:hAnsi="Times New Roman" w:cs="Times New Roman"/>
          <w:sz w:val="24"/>
          <w:szCs w:val="24"/>
        </w:rPr>
        <w:t>ţ</w:t>
      </w:r>
      <w:r w:rsidRPr="006C0282">
        <w:rPr>
          <w:rFonts w:ascii="Calibri" w:hAnsi="Calibri"/>
          <w:sz w:val="24"/>
          <w:szCs w:val="24"/>
        </w:rPr>
        <w:t>are</w:t>
      </w:r>
      <w:r>
        <w:rPr>
          <w:rFonts w:ascii="Calibri" w:hAnsi="Calibri"/>
          <w:sz w:val="24"/>
          <w:szCs w:val="24"/>
        </w:rPr>
        <w:t xml:space="preserve">, specificate în Ghidul Solicitantului aplicabil. </w:t>
      </w:r>
    </w:p>
    <w:p w14:paraId="7F5B3A61" w14:textId="77CF78BC" w:rsidR="00F136E6" w:rsidRPr="005727E4" w:rsidRDefault="00F136E6" w:rsidP="00F136E6">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lastRenderedPageBreak/>
        <w:t xml:space="preserve">Odată cu generarea și semnarea </w:t>
      </w:r>
      <w:r w:rsidR="0019476E">
        <w:rPr>
          <w:rFonts w:asciiTheme="minorHAnsi" w:hAnsiTheme="minorHAnsi" w:cstheme="minorHAnsi"/>
          <w:sz w:val="24"/>
          <w:szCs w:val="24"/>
        </w:rPr>
        <w:t>D</w:t>
      </w:r>
      <w:r w:rsidRPr="003147D5">
        <w:rPr>
          <w:rFonts w:asciiTheme="minorHAnsi" w:hAnsiTheme="minorHAnsi" w:cstheme="minorHAnsi"/>
          <w:sz w:val="24"/>
          <w:szCs w:val="24"/>
        </w:rPr>
        <w:t>eclarației unice, solicitantul nu</w:t>
      </w:r>
      <w:r>
        <w:rPr>
          <w:rFonts w:asciiTheme="minorHAnsi" w:hAnsiTheme="minorHAnsi" w:cstheme="minorHAnsi"/>
          <w:sz w:val="24"/>
          <w:szCs w:val="24"/>
        </w:rPr>
        <w:t xml:space="preserve"> </w:t>
      </w:r>
      <w:r w:rsidRPr="003147D5">
        <w:rPr>
          <w:rFonts w:asciiTheme="minorHAnsi" w:hAnsiTheme="minorHAnsi" w:cstheme="minorHAnsi"/>
          <w:sz w:val="24"/>
          <w:szCs w:val="24"/>
        </w:rPr>
        <w:t xml:space="preserve"> este obligat să depună documente </w:t>
      </w:r>
      <w:r w:rsidRPr="00A80495">
        <w:rPr>
          <w:rFonts w:asciiTheme="minorHAnsi" w:hAnsiTheme="minorHAnsi" w:cstheme="minorHAnsi"/>
          <w:sz w:val="24"/>
          <w:szCs w:val="24"/>
        </w:rPr>
        <w:t>doveditoare</w:t>
      </w:r>
      <w:r w:rsidR="009A1B85" w:rsidRPr="00A80495">
        <w:rPr>
          <w:rFonts w:asciiTheme="minorHAnsi" w:hAnsiTheme="minorHAnsi" w:cstheme="minorHAnsi"/>
          <w:sz w:val="24"/>
          <w:szCs w:val="24"/>
        </w:rPr>
        <w:t xml:space="preserve"> </w:t>
      </w:r>
      <w:r w:rsidR="009A1B85" w:rsidRPr="00A80495">
        <w:rPr>
          <w:rFonts w:ascii="Calibri" w:hAnsi="Calibri"/>
          <w:sz w:val="24"/>
          <w:szCs w:val="24"/>
        </w:rPr>
        <w:t xml:space="preserve">o data cu </w:t>
      </w:r>
      <w:r w:rsidR="0019476E">
        <w:rPr>
          <w:rFonts w:ascii="Calibri" w:hAnsi="Calibri"/>
          <w:sz w:val="24"/>
          <w:szCs w:val="24"/>
        </w:rPr>
        <w:t>C</w:t>
      </w:r>
      <w:r w:rsidR="009A1B85" w:rsidRPr="00A80495">
        <w:rPr>
          <w:rFonts w:ascii="Calibri" w:hAnsi="Calibri"/>
          <w:sz w:val="24"/>
          <w:szCs w:val="24"/>
        </w:rPr>
        <w:t xml:space="preserve">ererea de </w:t>
      </w:r>
      <w:r w:rsidR="0019476E">
        <w:rPr>
          <w:rFonts w:ascii="Calibri" w:hAnsi="Calibri"/>
          <w:sz w:val="24"/>
          <w:szCs w:val="24"/>
        </w:rPr>
        <w:t>F</w:t>
      </w:r>
      <w:r w:rsidR="009A1B85" w:rsidRPr="00A80495">
        <w:rPr>
          <w:rFonts w:ascii="Calibri" w:hAnsi="Calibri"/>
          <w:sz w:val="24"/>
          <w:szCs w:val="24"/>
        </w:rPr>
        <w:t>inantare</w:t>
      </w:r>
      <w:r w:rsidRPr="00A80495">
        <w:rPr>
          <w:rFonts w:asciiTheme="minorHAnsi" w:hAnsiTheme="minorHAnsi" w:cstheme="minorHAnsi"/>
          <w:sz w:val="24"/>
          <w:szCs w:val="24"/>
        </w:rPr>
        <w:t>,</w:t>
      </w:r>
      <w:r w:rsidRPr="003147D5">
        <w:rPr>
          <w:rFonts w:asciiTheme="minorHAnsi" w:hAnsiTheme="minorHAnsi" w:cstheme="minorHAnsi"/>
          <w:sz w:val="24"/>
          <w:szCs w:val="24"/>
        </w:rPr>
        <w:t xml:space="preserve"> cu excepția acelor documente și anexe care sunt evaluate </w:t>
      </w:r>
      <w:r w:rsidRPr="005727E4">
        <w:rPr>
          <w:rFonts w:asciiTheme="minorHAnsi" w:hAnsiTheme="minorHAnsi" w:cstheme="minorHAnsi"/>
          <w:sz w:val="24"/>
          <w:szCs w:val="24"/>
        </w:rPr>
        <w:t>în etapa de evaluare tehnică și financiară a proiectului, respectiv:</w:t>
      </w:r>
    </w:p>
    <w:p w14:paraId="000FF64D" w14:textId="77777777" w:rsidR="00181E8F" w:rsidRPr="005727E4" w:rsidRDefault="00181E8F" w:rsidP="00181E8F">
      <w:pPr>
        <w:spacing w:before="0" w:after="0"/>
        <w:jc w:val="both"/>
        <w:rPr>
          <w:rFonts w:asciiTheme="minorHAnsi" w:hAnsiTheme="minorHAnsi" w:cstheme="minorHAnsi"/>
          <w:sz w:val="24"/>
          <w:szCs w:val="24"/>
        </w:rPr>
      </w:pPr>
    </w:p>
    <w:p w14:paraId="7F688B69" w14:textId="77777777" w:rsidR="00181E8F" w:rsidRPr="005018E9" w:rsidRDefault="00181E8F" w:rsidP="008F1EC8">
      <w:pPr>
        <w:numPr>
          <w:ilvl w:val="0"/>
          <w:numId w:val="6"/>
        </w:numPr>
        <w:spacing w:before="0" w:after="0"/>
        <w:ind w:firstLine="1"/>
        <w:jc w:val="both"/>
        <w:rPr>
          <w:rFonts w:asciiTheme="minorHAnsi" w:hAnsiTheme="minorHAnsi" w:cstheme="minorHAnsi"/>
          <w:b/>
          <w:bCs/>
          <w:sz w:val="24"/>
          <w:szCs w:val="24"/>
          <w:highlight w:val="lightGray"/>
        </w:rPr>
      </w:pPr>
      <w:r w:rsidRPr="005018E9">
        <w:rPr>
          <w:rFonts w:asciiTheme="minorHAnsi" w:hAnsiTheme="minorHAnsi" w:cstheme="minorHAnsi"/>
          <w:b/>
          <w:bCs/>
          <w:sz w:val="24"/>
          <w:szCs w:val="24"/>
          <w:highlight w:val="lightGray"/>
        </w:rPr>
        <w:t>Declaraţia unică a solicitantului</w:t>
      </w:r>
    </w:p>
    <w:p w14:paraId="68B93820" w14:textId="77777777" w:rsidR="00181E8F" w:rsidRPr="003147D5" w:rsidRDefault="00181E8F" w:rsidP="00181E8F">
      <w:pPr>
        <w:spacing w:before="0" w:after="0"/>
        <w:jc w:val="both"/>
        <w:rPr>
          <w:rFonts w:asciiTheme="minorHAnsi" w:hAnsiTheme="minorHAnsi" w:cstheme="minorHAnsi"/>
          <w:sz w:val="24"/>
          <w:szCs w:val="24"/>
        </w:rPr>
      </w:pPr>
      <w:r w:rsidRPr="005727E4">
        <w:rPr>
          <w:rFonts w:asciiTheme="minorHAnsi" w:hAnsiTheme="minorHAnsi" w:cstheme="minorHAnsi"/>
          <w:sz w:val="24"/>
          <w:szCs w:val="24"/>
        </w:rPr>
        <w:t xml:space="preserve">Se va anexa declarația unică a solicitantului, Anexa 4 la prezentul Ghid – </w:t>
      </w:r>
      <w:r>
        <w:rPr>
          <w:rFonts w:asciiTheme="minorHAnsi" w:hAnsiTheme="minorHAnsi" w:cstheme="minorHAnsi"/>
          <w:sz w:val="24"/>
          <w:szCs w:val="24"/>
        </w:rPr>
        <w:t>d</w:t>
      </w:r>
      <w:r w:rsidRPr="005727E4">
        <w:rPr>
          <w:rFonts w:asciiTheme="minorHAnsi" w:hAnsiTheme="minorHAnsi" w:cstheme="minorHAnsi"/>
          <w:sz w:val="24"/>
          <w:szCs w:val="24"/>
        </w:rPr>
        <w:t>eclarație pe propria răspundere a solicitantului, sub incidența prevederilor din dreptul penal și civil, în special cele care privesc falsul în declarații și falsul intelectual, prin care acesta declară că îndeplinește</w:t>
      </w:r>
      <w:r w:rsidRPr="003147D5">
        <w:rPr>
          <w:rFonts w:asciiTheme="minorHAnsi" w:hAnsiTheme="minorHAnsi" w:cstheme="minorHAnsi"/>
          <w:sz w:val="24"/>
          <w:szCs w:val="24"/>
        </w:rPr>
        <w:t xml:space="preserve"> condițiile de eligibilitate prevăzute în Ghidul Solicitantului și se angajează ca în situația în care proiectul va fi admis la contractare va prezenta toate documente justificative prin care va face dovada îndeplinirii condițiilor de eligibilitate, sub sancțiunea respingerii finanțării. </w:t>
      </w:r>
    </w:p>
    <w:p w14:paraId="24AB0A5B"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Această declarație va fi completată de solicitant și ulterior generată de aplicația MySMIS2021/SMIS2021+ și va fi semnată cu semnătură electronică de către reprezentantul legal al solicitantului.</w:t>
      </w:r>
    </w:p>
    <w:p w14:paraId="57E409CD" w14:textId="77777777" w:rsidR="00181E8F" w:rsidRPr="003147D5" w:rsidRDefault="00181E8F" w:rsidP="00181E8F">
      <w:pPr>
        <w:spacing w:before="0" w:after="0"/>
        <w:jc w:val="both"/>
        <w:rPr>
          <w:rFonts w:asciiTheme="minorHAnsi" w:hAnsiTheme="minorHAnsi" w:cstheme="minorHAnsi"/>
          <w:b/>
          <w:bCs/>
          <w:sz w:val="24"/>
          <w:szCs w:val="24"/>
        </w:rPr>
      </w:pPr>
    </w:p>
    <w:p w14:paraId="6258D151"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b/>
          <w:bCs/>
          <w:sz w:val="24"/>
          <w:szCs w:val="24"/>
        </w:rPr>
        <w:t>Notă!</w:t>
      </w:r>
      <w:r w:rsidRPr="003147D5">
        <w:rPr>
          <w:rFonts w:asciiTheme="minorHAnsi" w:hAnsiTheme="minorHAnsi" w:cstheme="minorHAnsi"/>
          <w:sz w:val="24"/>
          <w:szCs w:val="24"/>
        </w:rPr>
        <w:t xml:space="preserve"> Odată cu depunerea declarației unice, solicitantului i se va aduce la cunoștință, în mod automat, prin sistemul informatic MySMIS2021/SMIS2021+ că, în etapa de contractare, are obligația de a face dovada celor declarate.</w:t>
      </w:r>
    </w:p>
    <w:p w14:paraId="0462F416"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Îndeplinirea condițiilor de eligibilitate se dovedește de către solicitant, în etapa de contractare, prin prezentarea de documente cu valoare probantă, specificate în Ghidul Solicitantului aplicabil. </w:t>
      </w:r>
    </w:p>
    <w:p w14:paraId="633A936E" w14:textId="77777777" w:rsidR="00181E8F" w:rsidRPr="003147D5" w:rsidRDefault="00181E8F" w:rsidP="00181E8F">
      <w:pPr>
        <w:spacing w:before="0" w:after="0"/>
        <w:jc w:val="both"/>
        <w:rPr>
          <w:rFonts w:asciiTheme="minorHAnsi" w:hAnsiTheme="minorHAnsi" w:cstheme="minorHAnsi"/>
          <w:sz w:val="24"/>
          <w:szCs w:val="24"/>
        </w:rPr>
      </w:pPr>
    </w:p>
    <w:p w14:paraId="5936DFF1" w14:textId="79AAA95B"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Solicitanții care în etapa de contractare până la termenul stabilit de către AM nu fac dovada îndeplinirii condițiilor de eligibilitate conform </w:t>
      </w:r>
      <w:r w:rsidR="001C3B7E">
        <w:rPr>
          <w:rFonts w:asciiTheme="minorHAnsi" w:hAnsiTheme="minorHAnsi" w:cstheme="minorHAnsi"/>
          <w:sz w:val="24"/>
          <w:szCs w:val="24"/>
        </w:rPr>
        <w:t>D</w:t>
      </w:r>
      <w:r w:rsidRPr="003147D5">
        <w:rPr>
          <w:rFonts w:asciiTheme="minorHAnsi" w:hAnsiTheme="minorHAnsi" w:cstheme="minorHAnsi"/>
          <w:sz w:val="24"/>
          <w:szCs w:val="24"/>
        </w:rPr>
        <w:t>eclarației unice prezentate în etapa de depunere a cererii de finanțare, sunt declarați respinși, iar contractul de finanțare nu va fi semnat.</w:t>
      </w:r>
    </w:p>
    <w:p w14:paraId="2939F97E" w14:textId="77777777" w:rsidR="00181E8F" w:rsidRPr="003147D5" w:rsidRDefault="00181E8F" w:rsidP="00181E8F">
      <w:pPr>
        <w:spacing w:before="0" w:after="0"/>
        <w:jc w:val="both"/>
        <w:rPr>
          <w:rFonts w:asciiTheme="minorHAnsi" w:hAnsiTheme="minorHAnsi" w:cstheme="minorHAnsi"/>
          <w:sz w:val="24"/>
          <w:szCs w:val="24"/>
        </w:rPr>
      </w:pPr>
      <w:r>
        <w:rPr>
          <w:rFonts w:asciiTheme="minorHAnsi" w:hAnsiTheme="minorHAnsi" w:cstheme="minorHAnsi"/>
          <w:sz w:val="24"/>
          <w:szCs w:val="24"/>
        </w:rPr>
        <w:t>AM</w:t>
      </w:r>
      <w:r w:rsidRPr="003147D5">
        <w:rPr>
          <w:rFonts w:asciiTheme="minorHAnsi" w:hAnsiTheme="minorHAnsi" w:cstheme="minorHAnsi"/>
          <w:sz w:val="24"/>
          <w:szCs w:val="24"/>
        </w:rPr>
        <w:t xml:space="preserve"> sesizează organele de urmărire penală,  atunci când constată că una sau mai multe declarații depuse de solicitanții de fonduri externe nerambursabile sunt false, inexacte sau conțin informații eronate care pot conduce la decizii eronate de către autoritățile de management, în termenele prevăzute de legislația în vigoare aplicabilă, calculate de la data constatării acestor stări de fapt.</w:t>
      </w:r>
    </w:p>
    <w:p w14:paraId="3025218E" w14:textId="77777777" w:rsidR="00181E8F" w:rsidRPr="003147D5" w:rsidRDefault="00181E8F" w:rsidP="00181E8F">
      <w:pPr>
        <w:spacing w:before="0" w:after="0"/>
        <w:jc w:val="both"/>
        <w:rPr>
          <w:rFonts w:asciiTheme="minorHAnsi" w:hAnsiTheme="minorHAnsi" w:cstheme="minorHAnsi"/>
          <w:sz w:val="24"/>
          <w:szCs w:val="24"/>
        </w:rPr>
      </w:pPr>
    </w:p>
    <w:p w14:paraId="1B8502B4" w14:textId="77777777" w:rsidR="00181E8F" w:rsidRPr="003E6131" w:rsidRDefault="00181E8F" w:rsidP="008F1EC8">
      <w:pPr>
        <w:pStyle w:val="ListParagraph"/>
        <w:numPr>
          <w:ilvl w:val="0"/>
          <w:numId w:val="6"/>
        </w:numPr>
        <w:spacing w:before="0" w:after="0"/>
        <w:ind w:left="0"/>
        <w:jc w:val="both"/>
        <w:rPr>
          <w:rFonts w:asciiTheme="minorHAnsi" w:hAnsiTheme="minorHAnsi" w:cstheme="minorHAnsi"/>
          <w:b/>
          <w:bCs/>
          <w:color w:val="FF0000"/>
          <w:sz w:val="24"/>
          <w:szCs w:val="24"/>
          <w:highlight w:val="lightGray"/>
        </w:rPr>
      </w:pPr>
      <w:r w:rsidRPr="003E6131">
        <w:rPr>
          <w:rFonts w:asciiTheme="minorHAnsi" w:hAnsiTheme="minorHAnsi" w:cstheme="minorHAnsi"/>
          <w:b/>
          <w:bCs/>
          <w:sz w:val="24"/>
          <w:szCs w:val="24"/>
          <w:highlight w:val="lightGray"/>
        </w:rPr>
        <w:t>Documente privind identificarea reprezentantului legal al solicitantului.</w:t>
      </w:r>
    </w:p>
    <w:p w14:paraId="2B5DDDE9" w14:textId="2A26EA34" w:rsidR="00181E8F" w:rsidRPr="003147D5" w:rsidRDefault="00181E8F" w:rsidP="00181E8F">
      <w:pPr>
        <w:pStyle w:val="ListParagraph"/>
        <w:spacing w:before="0" w:after="0"/>
        <w:ind w:left="0"/>
        <w:jc w:val="both"/>
        <w:rPr>
          <w:rFonts w:asciiTheme="minorHAnsi" w:hAnsiTheme="minorHAnsi" w:cstheme="minorHAnsi"/>
          <w:sz w:val="24"/>
          <w:szCs w:val="24"/>
        </w:rPr>
      </w:pPr>
      <w:bookmarkStart w:id="131" w:name="_Hlk100062298"/>
      <w:r w:rsidRPr="003147D5">
        <w:rPr>
          <w:rFonts w:asciiTheme="minorHAnsi" w:hAnsiTheme="minorHAnsi" w:cstheme="minorHAnsi"/>
          <w:sz w:val="24"/>
          <w:szCs w:val="24"/>
        </w:rPr>
        <w:t>Se va anexa în mod obligatoriu la cererea de finanțare</w:t>
      </w:r>
      <w:r w:rsidR="000C0FE5">
        <w:rPr>
          <w:rFonts w:asciiTheme="minorHAnsi" w:hAnsiTheme="minorHAnsi" w:cstheme="minorHAnsi"/>
          <w:sz w:val="24"/>
          <w:szCs w:val="24"/>
        </w:rPr>
        <w:t xml:space="preserve">, </w:t>
      </w:r>
      <w:r w:rsidRPr="003147D5">
        <w:rPr>
          <w:rFonts w:asciiTheme="minorHAnsi" w:hAnsiTheme="minorHAnsi" w:cstheme="minorHAnsi"/>
          <w:sz w:val="24"/>
          <w:szCs w:val="24"/>
        </w:rPr>
        <w:t>act</w:t>
      </w:r>
      <w:r w:rsidR="000C0FE5">
        <w:rPr>
          <w:rFonts w:asciiTheme="minorHAnsi" w:hAnsiTheme="minorHAnsi" w:cstheme="minorHAnsi"/>
          <w:sz w:val="24"/>
          <w:szCs w:val="24"/>
        </w:rPr>
        <w:t>ul</w:t>
      </w:r>
      <w:r w:rsidRPr="003147D5">
        <w:rPr>
          <w:rFonts w:asciiTheme="minorHAnsi" w:hAnsiTheme="minorHAnsi" w:cstheme="minorHAnsi"/>
          <w:sz w:val="24"/>
          <w:szCs w:val="24"/>
        </w:rPr>
        <w:t xml:space="preserve"> de identi</w:t>
      </w:r>
      <w:r w:rsidR="000C0FE5">
        <w:rPr>
          <w:rFonts w:asciiTheme="minorHAnsi" w:hAnsiTheme="minorHAnsi" w:cstheme="minorHAnsi"/>
          <w:sz w:val="24"/>
          <w:szCs w:val="24"/>
        </w:rPr>
        <w:t xml:space="preserve">tate a reprezentantului legal, act de identitate aflat </w:t>
      </w:r>
      <w:r w:rsidRPr="003147D5">
        <w:rPr>
          <w:rFonts w:asciiTheme="minorHAnsi" w:hAnsiTheme="minorHAnsi" w:cstheme="minorHAnsi"/>
          <w:sz w:val="24"/>
          <w:szCs w:val="24"/>
        </w:rPr>
        <w:t>în perioada de valabilitate</w:t>
      </w:r>
      <w:r w:rsidR="000C0FE5">
        <w:rPr>
          <w:rFonts w:asciiTheme="minorHAnsi" w:hAnsiTheme="minorHAnsi" w:cstheme="minorHAnsi"/>
          <w:sz w:val="24"/>
          <w:szCs w:val="24"/>
        </w:rPr>
        <w:t>.</w:t>
      </w:r>
      <w:r w:rsidRPr="003147D5">
        <w:rPr>
          <w:rFonts w:asciiTheme="minorHAnsi" w:hAnsiTheme="minorHAnsi" w:cstheme="minorHAnsi"/>
          <w:sz w:val="24"/>
          <w:szCs w:val="24"/>
        </w:rPr>
        <w:t xml:space="preserve"> </w:t>
      </w:r>
      <w:bookmarkEnd w:id="131"/>
    </w:p>
    <w:p w14:paraId="4B2ED7BE" w14:textId="5501C4CF" w:rsidR="00181E8F" w:rsidRDefault="003777C5" w:rsidP="00181E8F">
      <w:pPr>
        <w:pStyle w:val="ListParagraph"/>
        <w:spacing w:before="0" w:after="0"/>
        <w:ind w:left="0"/>
        <w:jc w:val="both"/>
        <w:rPr>
          <w:rFonts w:asciiTheme="minorHAnsi" w:hAnsiTheme="minorHAnsi" w:cstheme="minorHAnsi"/>
          <w:sz w:val="24"/>
          <w:szCs w:val="24"/>
        </w:rPr>
      </w:pPr>
      <w:bookmarkStart w:id="132" w:name="_Hlk100062385"/>
      <w:bookmarkEnd w:id="132"/>
      <w:r w:rsidRPr="00FA6D0E">
        <w:rPr>
          <w:rFonts w:asciiTheme="minorHAnsi" w:hAnsiTheme="minorHAnsi" w:cstheme="minorHAnsi"/>
          <w:sz w:val="24"/>
          <w:szCs w:val="24"/>
        </w:rPr>
        <w:t xml:space="preserve">Se vor avea în vedere și prevederile secțiunii 10. </w:t>
      </w:r>
      <w:r w:rsidRPr="00FA6D0E">
        <w:rPr>
          <w:rFonts w:asciiTheme="minorHAnsi" w:hAnsiTheme="minorHAnsi" w:cstheme="minorHAnsi"/>
          <w:b/>
          <w:bCs/>
          <w:sz w:val="24"/>
          <w:szCs w:val="24"/>
        </w:rPr>
        <w:t>Aspecte privind prelucrarea datelor cu caracter personal</w:t>
      </w:r>
      <w:r w:rsidRPr="00FA6D0E">
        <w:rPr>
          <w:rFonts w:asciiTheme="minorHAnsi" w:hAnsiTheme="minorHAnsi" w:cstheme="minorHAnsi"/>
          <w:sz w:val="24"/>
          <w:szCs w:val="24"/>
        </w:rPr>
        <w:t>, la prezentul ghid</w:t>
      </w:r>
      <w:r>
        <w:rPr>
          <w:rFonts w:asciiTheme="minorHAnsi" w:hAnsiTheme="minorHAnsi" w:cstheme="minorHAnsi"/>
          <w:sz w:val="24"/>
          <w:szCs w:val="24"/>
        </w:rPr>
        <w:t>.</w:t>
      </w:r>
    </w:p>
    <w:p w14:paraId="3FE81E81" w14:textId="77777777" w:rsidR="003777C5" w:rsidRDefault="003777C5" w:rsidP="00181E8F">
      <w:pPr>
        <w:pStyle w:val="ListParagraph"/>
        <w:spacing w:before="0" w:after="0"/>
        <w:ind w:left="0"/>
        <w:jc w:val="both"/>
        <w:rPr>
          <w:rFonts w:asciiTheme="minorHAnsi" w:hAnsiTheme="minorHAnsi" w:cstheme="minorHAnsi"/>
          <w:sz w:val="24"/>
          <w:szCs w:val="24"/>
        </w:rPr>
      </w:pPr>
    </w:p>
    <w:p w14:paraId="5F1761CC" w14:textId="77777777" w:rsidR="00181E8F" w:rsidRPr="003E6131" w:rsidRDefault="00181E8F" w:rsidP="008F1EC8">
      <w:pPr>
        <w:pStyle w:val="ListParagraph"/>
        <w:numPr>
          <w:ilvl w:val="0"/>
          <w:numId w:val="6"/>
        </w:numPr>
        <w:spacing w:before="0" w:after="0"/>
        <w:ind w:left="0"/>
        <w:jc w:val="both"/>
        <w:rPr>
          <w:rFonts w:asciiTheme="minorHAnsi" w:hAnsiTheme="minorHAnsi" w:cstheme="minorHAnsi"/>
          <w:b/>
          <w:bCs/>
          <w:sz w:val="24"/>
          <w:szCs w:val="24"/>
          <w:highlight w:val="lightGray"/>
        </w:rPr>
      </w:pPr>
      <w:r w:rsidRPr="003E6131">
        <w:rPr>
          <w:rFonts w:asciiTheme="minorHAnsi" w:hAnsiTheme="minorHAnsi" w:cstheme="minorHAnsi"/>
          <w:b/>
          <w:bCs/>
          <w:sz w:val="24"/>
          <w:szCs w:val="24"/>
          <w:highlight w:val="lightGray"/>
        </w:rPr>
        <w:t>Expertiza tehnică a clădirii (pentru fiecare componentă în parte)</w:t>
      </w:r>
    </w:p>
    <w:p w14:paraId="1F0FBDC8" w14:textId="77777777" w:rsidR="00181E8F" w:rsidRPr="003C5BA7" w:rsidRDefault="00181E8F" w:rsidP="00181E8F">
      <w:pPr>
        <w:spacing w:before="0" w:after="0"/>
        <w:jc w:val="both"/>
        <w:rPr>
          <w:rFonts w:asciiTheme="minorHAnsi" w:hAnsiTheme="minorHAnsi" w:cstheme="minorHAnsi"/>
          <w:sz w:val="24"/>
        </w:rPr>
      </w:pPr>
      <w:r w:rsidRPr="003C5BA7">
        <w:rPr>
          <w:rFonts w:asciiTheme="minorHAnsi" w:hAnsiTheme="minorHAnsi" w:cstheme="minorHAnsi"/>
          <w:sz w:val="24"/>
        </w:rPr>
        <w:t>Expertiza tehnică se realizează pentru analiza structurii de rezistenţă a blocului de locuinţe din punctul de vedere al asigurării cerinţei esentiale "rezistenţa mecanică şi stabilitate", urmărind metoda calitativă prevăzută de reglementarile tehnice în vigoare.</w:t>
      </w:r>
    </w:p>
    <w:p w14:paraId="39F05FFF" w14:textId="72C676BE" w:rsidR="00181E8F" w:rsidRPr="004A5AE7" w:rsidRDefault="00181E8F" w:rsidP="00181E8F">
      <w:pPr>
        <w:spacing w:before="0" w:after="0"/>
        <w:jc w:val="both"/>
        <w:rPr>
          <w:rFonts w:asciiTheme="minorHAnsi" w:hAnsiTheme="minorHAnsi" w:cstheme="minorHAnsi"/>
          <w:color w:val="000000" w:themeColor="text1"/>
          <w:sz w:val="24"/>
        </w:rPr>
      </w:pPr>
      <w:r w:rsidRPr="004A5AE7">
        <w:rPr>
          <w:rFonts w:asciiTheme="minorHAnsi" w:hAnsiTheme="minorHAnsi" w:cstheme="minorHAnsi"/>
          <w:color w:val="000000" w:themeColor="text1"/>
          <w:sz w:val="24"/>
        </w:rPr>
        <w:lastRenderedPageBreak/>
        <w:t>Expertiza tehnică va confirma că blocul nu este încadrat în clasele I si II de risc seismic şi la care nu se află în curs de execuţie lucrări de intervenţie pentru creşterea nivelului de siguranţă la acţiuni seismice a construcţiei existente.</w:t>
      </w:r>
    </w:p>
    <w:p w14:paraId="559F9845"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sz w:val="24"/>
          <w:szCs w:val="24"/>
        </w:rPr>
        <w:t xml:space="preserve"> </w:t>
      </w:r>
    </w:p>
    <w:p w14:paraId="66A178B7" w14:textId="77777777" w:rsidR="00181E8F" w:rsidRPr="003E6131" w:rsidRDefault="00181E8F" w:rsidP="008F1EC8">
      <w:pPr>
        <w:pStyle w:val="ListParagraph"/>
        <w:numPr>
          <w:ilvl w:val="0"/>
          <w:numId w:val="6"/>
        </w:numPr>
        <w:spacing w:before="0" w:after="0"/>
        <w:ind w:left="0"/>
        <w:jc w:val="both"/>
        <w:rPr>
          <w:rFonts w:asciiTheme="minorHAnsi" w:hAnsiTheme="minorHAnsi" w:cstheme="minorHAnsi"/>
          <w:bCs/>
          <w:sz w:val="24"/>
          <w:szCs w:val="24"/>
          <w:highlight w:val="lightGray"/>
        </w:rPr>
      </w:pPr>
      <w:r w:rsidRPr="003E6131">
        <w:rPr>
          <w:rFonts w:asciiTheme="minorHAnsi" w:hAnsiTheme="minorHAnsi" w:cstheme="minorHAnsi"/>
          <w:b/>
          <w:sz w:val="24"/>
          <w:szCs w:val="24"/>
          <w:highlight w:val="lightGray"/>
        </w:rPr>
        <w:t xml:space="preserve">Raportul de audit energetic, inclusiv fişa de analiză termică şi energetică a </w:t>
      </w:r>
      <w:r w:rsidRPr="003E6131">
        <w:rPr>
          <w:rFonts w:asciiTheme="minorHAnsi" w:hAnsiTheme="minorHAnsi" w:cstheme="minorHAnsi"/>
          <w:bCs/>
          <w:sz w:val="24"/>
          <w:szCs w:val="24"/>
          <w:highlight w:val="lightGray"/>
        </w:rPr>
        <w:t xml:space="preserve"> </w:t>
      </w:r>
      <w:r w:rsidRPr="003E6131">
        <w:rPr>
          <w:rFonts w:asciiTheme="minorHAnsi" w:hAnsiTheme="minorHAnsi" w:cstheme="minorHAnsi"/>
          <w:b/>
          <w:sz w:val="24"/>
          <w:szCs w:val="24"/>
          <w:highlight w:val="lightGray"/>
        </w:rPr>
        <w:t>clădirii, respectiv certificatul de performanţă energetică</w:t>
      </w:r>
      <w:r w:rsidRPr="003E6131">
        <w:rPr>
          <w:rFonts w:asciiTheme="minorHAnsi" w:hAnsiTheme="minorHAnsi" w:cstheme="minorHAnsi"/>
          <w:bCs/>
          <w:sz w:val="24"/>
          <w:szCs w:val="24"/>
          <w:highlight w:val="lightGray"/>
        </w:rPr>
        <w:t xml:space="preserve"> (pentru fiecare componentă în parte).  </w:t>
      </w:r>
    </w:p>
    <w:p w14:paraId="5BA0E2AA" w14:textId="77777777" w:rsidR="00181E8F" w:rsidRDefault="00181E8F" w:rsidP="00181E8F">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sz w:val="24"/>
          <w:szCs w:val="24"/>
        </w:rPr>
        <w:t xml:space="preserve">Aceste documente vor fi  elaborate conform legislaţiei în vigoare. Informaţiile se vor corela cu indicarorii şi rezultatele din cererea de finanţare. </w:t>
      </w:r>
    </w:p>
    <w:p w14:paraId="0067A2EB" w14:textId="6B4EB3FF" w:rsidR="00181E8F" w:rsidRDefault="00181E8F" w:rsidP="00E914C5">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Raportul de audit energetic va include o anexă specifică, asumată de către auditorul energetic, în care vor fi centralizați </w:t>
      </w:r>
      <w:bookmarkStart w:id="133" w:name="_Hlk135737091"/>
      <w:r>
        <w:rPr>
          <w:rFonts w:asciiTheme="minorHAnsi" w:hAnsiTheme="minorHAnsi" w:cstheme="minorHAnsi"/>
          <w:color w:val="000000"/>
          <w:sz w:val="24"/>
          <w:szCs w:val="24"/>
          <w:lang w:eastAsia="en-GB"/>
        </w:rPr>
        <w:t xml:space="preserve">indicatorii și rezultatele proiectului, așa cum sunt prezentați in secțiunile </w:t>
      </w:r>
      <w:r w:rsidR="00E914C5">
        <w:rPr>
          <w:rFonts w:asciiTheme="minorHAnsi" w:hAnsiTheme="minorHAnsi" w:cstheme="minorHAnsi"/>
          <w:color w:val="000000"/>
          <w:sz w:val="24"/>
          <w:szCs w:val="24"/>
          <w:lang w:eastAsia="en-GB"/>
        </w:rPr>
        <w:t>3.8</w:t>
      </w:r>
      <w:r>
        <w:rPr>
          <w:rFonts w:asciiTheme="minorHAnsi" w:hAnsiTheme="minorHAnsi" w:cstheme="minorHAnsi"/>
          <w:color w:val="000000"/>
          <w:sz w:val="24"/>
          <w:szCs w:val="24"/>
          <w:lang w:eastAsia="en-GB"/>
        </w:rPr>
        <w:t xml:space="preserve"> </w:t>
      </w:r>
      <w:r w:rsidR="00E914C5">
        <w:rPr>
          <w:rFonts w:asciiTheme="minorHAnsi" w:hAnsiTheme="minorHAnsi" w:cstheme="minorHAnsi"/>
          <w:color w:val="000000"/>
          <w:sz w:val="24"/>
          <w:szCs w:val="24"/>
          <w:lang w:eastAsia="en-GB"/>
        </w:rPr>
        <w:t>ș</w:t>
      </w:r>
      <w:r>
        <w:rPr>
          <w:rFonts w:asciiTheme="minorHAnsi" w:hAnsiTheme="minorHAnsi" w:cstheme="minorHAnsi"/>
          <w:color w:val="000000"/>
          <w:sz w:val="24"/>
          <w:szCs w:val="24"/>
          <w:lang w:eastAsia="en-GB"/>
        </w:rPr>
        <w:t xml:space="preserve">i </w:t>
      </w:r>
      <w:r w:rsidR="00E914C5">
        <w:rPr>
          <w:rFonts w:asciiTheme="minorHAnsi" w:hAnsiTheme="minorHAnsi" w:cstheme="minorHAnsi"/>
          <w:color w:val="000000"/>
          <w:sz w:val="24"/>
          <w:szCs w:val="24"/>
          <w:lang w:eastAsia="en-GB"/>
        </w:rPr>
        <w:t>3.9</w:t>
      </w:r>
      <w:r>
        <w:rPr>
          <w:rFonts w:asciiTheme="minorHAnsi" w:hAnsiTheme="minorHAnsi" w:cstheme="minorHAnsi"/>
          <w:color w:val="000000"/>
          <w:sz w:val="24"/>
          <w:szCs w:val="24"/>
          <w:lang w:eastAsia="en-GB"/>
        </w:rPr>
        <w:t xml:space="preserve"> din </w:t>
      </w:r>
      <w:r w:rsidR="00E914C5">
        <w:rPr>
          <w:rFonts w:asciiTheme="minorHAnsi" w:hAnsiTheme="minorHAnsi" w:cstheme="minorHAnsi"/>
          <w:color w:val="000000"/>
          <w:sz w:val="24"/>
          <w:szCs w:val="24"/>
          <w:lang w:eastAsia="en-GB"/>
        </w:rPr>
        <w:t xml:space="preserve">prezentul </w:t>
      </w:r>
      <w:r>
        <w:rPr>
          <w:rFonts w:asciiTheme="minorHAnsi" w:hAnsiTheme="minorHAnsi" w:cstheme="minorHAnsi"/>
          <w:color w:val="000000"/>
          <w:sz w:val="24"/>
          <w:szCs w:val="24"/>
          <w:lang w:eastAsia="en-GB"/>
        </w:rPr>
        <w:t>ghid.</w:t>
      </w:r>
      <w:bookmarkEnd w:id="133"/>
    </w:p>
    <w:p w14:paraId="7E8C551F" w14:textId="77777777" w:rsidR="00E914C5" w:rsidRPr="00FA6D0E" w:rsidRDefault="00E914C5" w:rsidP="00E914C5">
      <w:pPr>
        <w:tabs>
          <w:tab w:val="left" w:pos="567"/>
        </w:tabs>
        <w:autoSpaceDE w:val="0"/>
        <w:autoSpaceDN w:val="0"/>
        <w:adjustRightInd w:val="0"/>
        <w:spacing w:before="0" w:after="0"/>
        <w:jc w:val="both"/>
        <w:rPr>
          <w:rFonts w:asciiTheme="minorHAnsi" w:hAnsiTheme="minorHAnsi" w:cstheme="minorHAnsi"/>
          <w:sz w:val="24"/>
          <w:szCs w:val="24"/>
        </w:rPr>
      </w:pPr>
      <w:r w:rsidRPr="00FA6D0E">
        <w:rPr>
          <w:rFonts w:asciiTheme="minorHAnsi" w:hAnsiTheme="minorHAnsi" w:cstheme="minorHAnsi"/>
          <w:color w:val="000000"/>
          <w:sz w:val="24"/>
          <w:szCs w:val="24"/>
          <w:lang w:eastAsia="en-GB"/>
        </w:rPr>
        <w:t>Se va menționa atât valoarea de la începutul, cât și valoarea la finalul implementării, la nivel de clădire.</w:t>
      </w:r>
    </w:p>
    <w:p w14:paraId="455C3C91" w14:textId="77777777" w:rsidR="00E914C5" w:rsidRPr="003147D5" w:rsidRDefault="00E914C5" w:rsidP="00E914C5">
      <w:pPr>
        <w:autoSpaceDE w:val="0"/>
        <w:autoSpaceDN w:val="0"/>
        <w:adjustRightInd w:val="0"/>
        <w:spacing w:before="0" w:after="0"/>
        <w:jc w:val="both"/>
        <w:rPr>
          <w:rFonts w:asciiTheme="minorHAnsi" w:hAnsiTheme="minorHAnsi" w:cstheme="minorHAnsi"/>
          <w:bCs/>
          <w:sz w:val="24"/>
          <w:szCs w:val="24"/>
        </w:rPr>
      </w:pPr>
    </w:p>
    <w:p w14:paraId="22E1CEF7" w14:textId="77777777" w:rsidR="00181E8F" w:rsidRPr="005727E4" w:rsidRDefault="00181E8F" w:rsidP="008F1EC8">
      <w:pPr>
        <w:pStyle w:val="ListParagraph"/>
        <w:numPr>
          <w:ilvl w:val="0"/>
          <w:numId w:val="6"/>
        </w:numPr>
        <w:spacing w:before="0" w:after="0"/>
        <w:ind w:left="0"/>
        <w:jc w:val="both"/>
        <w:rPr>
          <w:rFonts w:asciiTheme="minorHAnsi" w:hAnsiTheme="minorHAnsi" w:cstheme="minorHAnsi"/>
          <w:b/>
          <w:color w:val="0070C0"/>
          <w:sz w:val="24"/>
          <w:szCs w:val="24"/>
        </w:rPr>
      </w:pPr>
      <w:r w:rsidRPr="003E6131">
        <w:rPr>
          <w:rFonts w:asciiTheme="minorHAnsi" w:hAnsiTheme="minorHAnsi" w:cstheme="minorHAnsi"/>
          <w:b/>
          <w:sz w:val="24"/>
          <w:szCs w:val="24"/>
          <w:highlight w:val="lightGray"/>
        </w:rPr>
        <w:t xml:space="preserve">Lista de echipamente/lucrări/servicii cu încadrarea acestora pe secțiunea de  cheltuieli eligibile /ne-eligibile </w:t>
      </w:r>
    </w:p>
    <w:p w14:paraId="4BCD990C" w14:textId="77777777" w:rsidR="00181E8F" w:rsidRPr="00B45F36" w:rsidRDefault="00181E8F" w:rsidP="00181E8F">
      <w:pPr>
        <w:pStyle w:val="ListParagraph"/>
        <w:spacing w:before="0" w:after="0"/>
        <w:ind w:left="0"/>
        <w:jc w:val="both"/>
        <w:rPr>
          <w:rFonts w:asciiTheme="minorHAnsi" w:hAnsiTheme="minorHAnsi" w:cstheme="minorHAnsi"/>
          <w:sz w:val="24"/>
          <w:szCs w:val="24"/>
        </w:rPr>
      </w:pPr>
      <w:r w:rsidRPr="005727E4">
        <w:rPr>
          <w:rFonts w:asciiTheme="minorHAnsi" w:hAnsiTheme="minorHAnsi" w:cstheme="minorHAnsi"/>
          <w:sz w:val="24"/>
          <w:szCs w:val="24"/>
        </w:rPr>
        <w:t>Se va depune Lista de echipamente/lucrări/servicii, evidenţiindu-se cele două tipuri de cheltuieli (</w:t>
      </w:r>
      <w:r w:rsidRPr="00B45F36">
        <w:rPr>
          <w:rFonts w:asciiTheme="minorHAnsi" w:hAnsiTheme="minorHAnsi" w:cstheme="minorHAnsi"/>
          <w:sz w:val="24"/>
          <w:szCs w:val="24"/>
        </w:rPr>
        <w:t xml:space="preserve">eligibile/ne-eligibile) cu menționarea prețurilor acestora, iar informațiile vor fi corelate cu bugetul / devizul proiectului. </w:t>
      </w:r>
    </w:p>
    <w:p w14:paraId="297535E1" w14:textId="4AD45F86" w:rsidR="00181E8F" w:rsidRPr="00B45F36" w:rsidRDefault="00181E8F" w:rsidP="00181E8F">
      <w:pPr>
        <w:pStyle w:val="ListParagraph"/>
        <w:spacing w:before="0" w:after="0"/>
        <w:ind w:left="0"/>
        <w:jc w:val="both"/>
        <w:rPr>
          <w:rFonts w:asciiTheme="minorHAnsi" w:hAnsiTheme="minorHAnsi" w:cstheme="minorHAnsi"/>
          <w:i/>
          <w:sz w:val="24"/>
          <w:szCs w:val="24"/>
        </w:rPr>
      </w:pPr>
      <w:r w:rsidRPr="00B45F36">
        <w:rPr>
          <w:rFonts w:asciiTheme="minorHAnsi" w:hAnsiTheme="minorHAnsi" w:cstheme="minorHAnsi"/>
          <w:sz w:val="24"/>
          <w:szCs w:val="24"/>
        </w:rPr>
        <w:t xml:space="preserve">Se va folosi modelul </w:t>
      </w:r>
      <w:r w:rsidR="00BE5926">
        <w:rPr>
          <w:rFonts w:asciiTheme="minorHAnsi" w:hAnsiTheme="minorHAnsi" w:cstheme="minorHAnsi"/>
          <w:sz w:val="24"/>
          <w:szCs w:val="24"/>
        </w:rPr>
        <w:t>G</w:t>
      </w:r>
      <w:r w:rsidRPr="00B45F36">
        <w:rPr>
          <w:rFonts w:asciiTheme="minorHAnsi" w:hAnsiTheme="minorHAnsi" w:cstheme="minorHAnsi"/>
          <w:sz w:val="24"/>
          <w:szCs w:val="24"/>
        </w:rPr>
        <w:t>, Lista de echipamente/lucrări/servicii</w:t>
      </w:r>
      <w:r w:rsidRPr="00B45F36">
        <w:rPr>
          <w:rFonts w:asciiTheme="minorHAnsi" w:hAnsiTheme="minorHAnsi" w:cstheme="minorHAnsi"/>
          <w:i/>
          <w:sz w:val="24"/>
          <w:szCs w:val="24"/>
        </w:rPr>
        <w:t>.</w:t>
      </w:r>
    </w:p>
    <w:p w14:paraId="10A0CE62"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r w:rsidRPr="005727E4">
        <w:rPr>
          <w:rFonts w:asciiTheme="minorHAnsi" w:hAnsiTheme="minorHAnsi" w:cstheme="minorHAnsi"/>
          <w:sz w:val="24"/>
          <w:szCs w:val="24"/>
        </w:rPr>
        <w:t xml:space="preserve">Se va depune câte o </w:t>
      </w:r>
      <w:r w:rsidRPr="005727E4">
        <w:rPr>
          <w:rFonts w:asciiTheme="minorHAnsi" w:hAnsiTheme="minorHAnsi" w:cstheme="minorHAnsi"/>
          <w:iCs/>
          <w:sz w:val="24"/>
          <w:szCs w:val="24"/>
        </w:rPr>
        <w:t xml:space="preserve">Lista </w:t>
      </w:r>
      <w:r w:rsidRPr="005727E4">
        <w:rPr>
          <w:rFonts w:asciiTheme="minorHAnsi" w:hAnsiTheme="minorHAnsi" w:cstheme="minorHAnsi"/>
          <w:sz w:val="24"/>
          <w:szCs w:val="24"/>
        </w:rPr>
        <w:t>pentru fiecare componentă în parte,</w:t>
      </w:r>
      <w:r w:rsidRPr="003147D5">
        <w:rPr>
          <w:rFonts w:asciiTheme="minorHAnsi" w:hAnsiTheme="minorHAnsi" w:cstheme="minorHAnsi"/>
          <w:sz w:val="24"/>
          <w:szCs w:val="24"/>
        </w:rPr>
        <w:t xml:space="preserve"> unde este cazul</w:t>
      </w:r>
    </w:p>
    <w:p w14:paraId="041A50AF"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p>
    <w:p w14:paraId="0095FD34" w14:textId="0C526A15" w:rsidR="00181E8F" w:rsidRPr="003147D5" w:rsidRDefault="00181E8F" w:rsidP="008F1EC8">
      <w:pPr>
        <w:pStyle w:val="ListParagraph"/>
        <w:numPr>
          <w:ilvl w:val="0"/>
          <w:numId w:val="6"/>
        </w:numPr>
        <w:spacing w:before="0" w:after="0"/>
        <w:ind w:left="0"/>
        <w:jc w:val="both"/>
        <w:rPr>
          <w:rFonts w:asciiTheme="minorHAnsi" w:hAnsiTheme="minorHAnsi" w:cstheme="minorHAnsi"/>
          <w:b/>
          <w:bCs/>
          <w:sz w:val="24"/>
          <w:szCs w:val="24"/>
        </w:rPr>
      </w:pPr>
      <w:r w:rsidRPr="005018E9">
        <w:rPr>
          <w:rFonts w:asciiTheme="minorHAnsi" w:hAnsiTheme="minorHAnsi" w:cstheme="minorHAnsi"/>
          <w:b/>
          <w:bCs/>
          <w:sz w:val="24"/>
          <w:szCs w:val="24"/>
          <w:highlight w:val="lightGray"/>
        </w:rPr>
        <w:t>Documentația tehnico-economică – faza DALI  sau faza DALI  + PT (elaborată la nivel de proiect sau pentru fiecare componentă în parte din cadrul proiectului</w:t>
      </w:r>
      <w:r w:rsidRPr="003147D5">
        <w:rPr>
          <w:rFonts w:asciiTheme="minorHAnsi" w:hAnsiTheme="minorHAnsi" w:cstheme="minorHAnsi"/>
          <w:b/>
          <w:bCs/>
          <w:sz w:val="24"/>
          <w:szCs w:val="24"/>
        </w:rPr>
        <w:t xml:space="preserve"> inclusiv, contractul de lucrări și actele adiționale la acesta dacă este cazul</w:t>
      </w:r>
      <w:r>
        <w:rPr>
          <w:rFonts w:asciiTheme="minorHAnsi" w:hAnsiTheme="minorHAnsi" w:cstheme="minorHAnsi"/>
          <w:b/>
          <w:bCs/>
          <w:sz w:val="24"/>
          <w:szCs w:val="24"/>
        </w:rPr>
        <w:t>)</w:t>
      </w:r>
    </w:p>
    <w:p w14:paraId="151F6D24" w14:textId="5B727E9F" w:rsidR="00181E8F" w:rsidRPr="003147D5" w:rsidRDefault="00181E8F" w:rsidP="00181E8F">
      <w:pPr>
        <w:pStyle w:val="ListParagraph"/>
        <w:spacing w:before="0" w:after="0"/>
        <w:ind w:left="0"/>
        <w:jc w:val="both"/>
        <w:rPr>
          <w:rFonts w:asciiTheme="minorHAnsi" w:hAnsiTheme="minorHAnsi" w:cstheme="minorHAnsi"/>
          <w:sz w:val="24"/>
          <w:szCs w:val="24"/>
        </w:rPr>
      </w:pPr>
      <w:r w:rsidRPr="00273CCE">
        <w:rPr>
          <w:rFonts w:asciiTheme="minorHAnsi" w:hAnsiTheme="minorHAnsi" w:cstheme="minorHAnsi"/>
          <w:color w:val="000000" w:themeColor="text1"/>
          <w:sz w:val="24"/>
          <w:szCs w:val="24"/>
        </w:rPr>
        <w:t xml:space="preserve">Este suficientă depunerea </w:t>
      </w:r>
      <w:r w:rsidRPr="003147D5">
        <w:rPr>
          <w:rFonts w:asciiTheme="minorHAnsi" w:hAnsiTheme="minorHAnsi" w:cstheme="minorHAnsi"/>
          <w:sz w:val="24"/>
          <w:szCs w:val="24"/>
        </w:rPr>
        <w:t>documentației de avizare a lucrărilor de intervenție, după caz. Pentru cazul în care Proiectul tehnic a fost întocmit și recepționat, se va depune în cadrul documentației tehnico-economice, în format scanat, tip pdf, însoțit de devizul general actualizat, conform prevederilor legale, urmând ca evaluarea tehnică și financiară să se realizeze în baza acestuia.</w:t>
      </w:r>
    </w:p>
    <w:p w14:paraId="71AAA8DC"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p>
    <w:p w14:paraId="3B1D00C3" w14:textId="77777777" w:rsidR="00181E8F" w:rsidRPr="003147D5" w:rsidRDefault="00181E8F">
      <w:pPr>
        <w:numPr>
          <w:ilvl w:val="0"/>
          <w:numId w:val="18"/>
        </w:numPr>
        <w:autoSpaceDE w:val="0"/>
        <w:autoSpaceDN w:val="0"/>
        <w:adjustRightInd w:val="0"/>
        <w:spacing w:before="0" w:after="0"/>
        <w:ind w:left="0" w:firstLine="0"/>
        <w:jc w:val="both"/>
        <w:rPr>
          <w:rFonts w:asciiTheme="minorHAnsi" w:hAnsiTheme="minorHAnsi" w:cstheme="minorHAnsi"/>
          <w:color w:val="000000"/>
          <w:sz w:val="24"/>
          <w:szCs w:val="24"/>
          <w:lang w:eastAsia="en-GB"/>
        </w:rPr>
      </w:pPr>
      <w:r w:rsidRPr="003147D5">
        <w:rPr>
          <w:rFonts w:asciiTheme="minorHAnsi" w:hAnsiTheme="minorHAnsi" w:cstheme="minorHAnsi"/>
          <w:b/>
          <w:bCs/>
          <w:color w:val="000000"/>
          <w:sz w:val="24"/>
          <w:szCs w:val="24"/>
          <w:lang w:eastAsia="en-GB"/>
        </w:rPr>
        <w:t xml:space="preserve">Pentru proiectele de investiţii pentru care execuţia fizică de lucrări nu a fost demarată la data depunerii cererii de finanţare </w:t>
      </w:r>
    </w:p>
    <w:p w14:paraId="62B30C3C"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La cererea de finanțare se va anexa documentația tehnico-economică, în conformitate cu legislația în vigoare privind aprobarea conținutului cadru al documentației tehnico-economice aferente investițiilor publice, precum și a structurii și metodologiei de elaborare a devizului general pentru proiecte de investiții și lucrări de intervenții. </w:t>
      </w:r>
    </w:p>
    <w:p w14:paraId="09E93A02"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Planșele aferente documentației tehnico-economice se depun scanat, fișiere tip PDF, conținând un cartuș semnat conform prevederilor legale. </w:t>
      </w:r>
    </w:p>
    <w:p w14:paraId="53631AE5"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1C0B9790" w14:textId="7D15CE92"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lastRenderedPageBreak/>
        <w:t xml:space="preserve">Documentaţia tehnico-economică a obiectivului de investiție anexată la cererea de finanțare (DALI) nu trebuie să fi fost elaborată/ revizuită/ reactualizată cu mai mult de 2 ani înainte de data depunerii cererii de finanţare. Dacă se anexează inclusiv proiectul tehnic, doar acesta trebuie să nu fi fost elaborat/ revizuit/ reactualizat cu mai mult de 2 ani înainte de data depunerii cererii de finanţare; </w:t>
      </w:r>
    </w:p>
    <w:p w14:paraId="03C23706"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4CC58E23" w14:textId="24C3BC72" w:rsidR="00181E8F"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Devizul general aferent documentației tehnico-economice anexate la cererea de finanțare (DALI) nu trebuie să fi fost actualizat cu mai mult de 12 luni înainte de data depunerii cererii de finanţare. Dacă se anexează inclusiv proiectul tehnic, doar devizul general aferent acestuia trebuie să nu fi fost actualizat cu mai mult de 12 luni înainte de data depunerii cererii de finanțare. </w:t>
      </w:r>
    </w:p>
    <w:p w14:paraId="51EAADF4"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3320504B" w14:textId="77777777" w:rsidR="00181E8F" w:rsidRPr="003147D5" w:rsidRDefault="00181E8F">
      <w:pPr>
        <w:pStyle w:val="ListParagraph"/>
        <w:numPr>
          <w:ilvl w:val="0"/>
          <w:numId w:val="18"/>
        </w:numPr>
        <w:spacing w:before="0" w:after="0"/>
        <w:ind w:left="0" w:firstLine="0"/>
        <w:jc w:val="both"/>
        <w:rPr>
          <w:rFonts w:asciiTheme="minorHAnsi" w:hAnsiTheme="minorHAnsi" w:cstheme="minorHAnsi"/>
          <w:b/>
          <w:bCs/>
          <w:color w:val="000000"/>
          <w:sz w:val="24"/>
          <w:szCs w:val="24"/>
          <w:lang w:eastAsia="en-GB"/>
        </w:rPr>
      </w:pPr>
      <w:r w:rsidRPr="003147D5">
        <w:rPr>
          <w:rFonts w:asciiTheme="minorHAnsi" w:hAnsiTheme="minorHAnsi" w:cstheme="minorHAnsi"/>
          <w:b/>
          <w:bCs/>
          <w:color w:val="000000"/>
          <w:sz w:val="24"/>
          <w:szCs w:val="24"/>
          <w:lang w:eastAsia="en-GB"/>
        </w:rPr>
        <w:t>(dacă e cazul) Pentru proiectele de investiţii pentru care execuţia de lucrări a fost demarată, însă proiectele nu s-au încheiat în mod fizic sau financiar înainte de depunerea cererii de finanțare:</w:t>
      </w:r>
    </w:p>
    <w:p w14:paraId="7B21BF36"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58B172E0" w14:textId="05285D85"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La momentul depunerii cererii de finanțare, se vor anexa în mod obligatoriu la cererea de finanțare, pentru lucrările începute, în plus față de DALI, după caz, următoarele documente: </w:t>
      </w:r>
    </w:p>
    <w:p w14:paraId="7E0EDAB4" w14:textId="77777777" w:rsidR="00C658BE" w:rsidRPr="00FA6D0E" w:rsidRDefault="00C658BE" w:rsidP="00C658BE">
      <w:pPr>
        <w:numPr>
          <w:ilvl w:val="0"/>
          <w:numId w:val="4"/>
        </w:numPr>
        <w:tabs>
          <w:tab w:val="left" w:pos="567"/>
        </w:tabs>
        <w:autoSpaceDE w:val="0"/>
        <w:autoSpaceDN w:val="0"/>
        <w:adjustRightInd w:val="0"/>
        <w:spacing w:before="0" w:after="0"/>
        <w:jc w:val="both"/>
        <w:rPr>
          <w:rFonts w:asciiTheme="minorHAnsi" w:hAnsiTheme="minorHAnsi" w:cstheme="minorHAnsi"/>
          <w:color w:val="000000"/>
          <w:sz w:val="24"/>
          <w:szCs w:val="24"/>
          <w:lang w:eastAsia="en-GB"/>
        </w:rPr>
      </w:pPr>
      <w:bookmarkStart w:id="134" w:name="_Hlk135737226"/>
      <w:r w:rsidRPr="00FA6D0E">
        <w:rPr>
          <w:rFonts w:asciiTheme="minorHAnsi" w:hAnsiTheme="minorHAnsi" w:cstheme="minorHAnsi"/>
          <w:color w:val="000000"/>
          <w:sz w:val="24"/>
          <w:szCs w:val="24"/>
          <w:lang w:eastAsia="en-GB"/>
        </w:rPr>
        <w:t>Procesul verbal de recepţie parţială a lucrărilor (procese verbale pe faze determinante);</w:t>
      </w:r>
    </w:p>
    <w:p w14:paraId="1AE9315D" w14:textId="77777777" w:rsidR="00C658BE" w:rsidRPr="00FA6D0E" w:rsidRDefault="00C658BE" w:rsidP="00C658BE">
      <w:pPr>
        <w:numPr>
          <w:ilvl w:val="0"/>
          <w:numId w:val="4"/>
        </w:numPr>
        <w:tabs>
          <w:tab w:val="left" w:pos="567"/>
        </w:tabs>
        <w:autoSpaceDE w:val="0"/>
        <w:autoSpaceDN w:val="0"/>
        <w:adjustRightInd w:val="0"/>
        <w:spacing w:before="0" w:after="0"/>
        <w:jc w:val="both"/>
        <w:rPr>
          <w:rFonts w:asciiTheme="minorHAnsi" w:hAnsiTheme="minorHAnsi" w:cstheme="minorHAnsi"/>
          <w:color w:val="000000"/>
          <w:sz w:val="24"/>
          <w:szCs w:val="24"/>
          <w:lang w:eastAsia="en-GB"/>
        </w:rPr>
      </w:pPr>
      <w:r w:rsidRPr="00FA6D0E">
        <w:rPr>
          <w:rFonts w:asciiTheme="minorHAnsi" w:hAnsiTheme="minorHAnsi" w:cstheme="minorHAnsi"/>
          <w:color w:val="000000"/>
          <w:sz w:val="24"/>
          <w:szCs w:val="24"/>
          <w:lang w:eastAsia="en-GB"/>
        </w:rPr>
        <w:t>Autorizaţia de construire;</w:t>
      </w:r>
    </w:p>
    <w:p w14:paraId="7F178DEE" w14:textId="77777777" w:rsidR="00C658BE" w:rsidRPr="00FA6D0E" w:rsidRDefault="00C658BE" w:rsidP="00C658BE">
      <w:pPr>
        <w:numPr>
          <w:ilvl w:val="0"/>
          <w:numId w:val="4"/>
        </w:numPr>
        <w:tabs>
          <w:tab w:val="left" w:pos="567"/>
        </w:tabs>
        <w:autoSpaceDE w:val="0"/>
        <w:autoSpaceDN w:val="0"/>
        <w:adjustRightInd w:val="0"/>
        <w:spacing w:before="0" w:after="0"/>
        <w:jc w:val="both"/>
        <w:rPr>
          <w:rFonts w:asciiTheme="minorHAnsi" w:hAnsiTheme="minorHAnsi" w:cstheme="minorHAnsi"/>
          <w:color w:val="000000"/>
          <w:sz w:val="24"/>
          <w:szCs w:val="24"/>
          <w:lang w:eastAsia="en-GB"/>
        </w:rPr>
      </w:pPr>
      <w:r w:rsidRPr="00FA6D0E">
        <w:rPr>
          <w:rFonts w:asciiTheme="minorHAnsi" w:hAnsiTheme="minorHAnsi" w:cstheme="minorHAnsi"/>
          <w:color w:val="000000"/>
          <w:sz w:val="24"/>
          <w:szCs w:val="24"/>
          <w:lang w:eastAsia="en-GB"/>
        </w:rPr>
        <w:t>Raportul privind stadiul fizic al investiţiei asumat de către reprezentantul legal al socitantului, de către dirigintele de şantier şi de către constructor;</w:t>
      </w:r>
    </w:p>
    <w:p w14:paraId="45ACD8CC" w14:textId="77777777" w:rsidR="00C658BE" w:rsidRDefault="00C658BE" w:rsidP="00C658BE">
      <w:pPr>
        <w:numPr>
          <w:ilvl w:val="0"/>
          <w:numId w:val="4"/>
        </w:numPr>
        <w:tabs>
          <w:tab w:val="left" w:pos="567"/>
        </w:tabs>
        <w:autoSpaceDE w:val="0"/>
        <w:autoSpaceDN w:val="0"/>
        <w:adjustRightInd w:val="0"/>
        <w:spacing w:before="0" w:after="0"/>
        <w:jc w:val="both"/>
        <w:rPr>
          <w:rFonts w:asciiTheme="minorHAnsi" w:hAnsiTheme="minorHAnsi" w:cstheme="minorHAnsi"/>
          <w:color w:val="000000"/>
          <w:sz w:val="24"/>
          <w:szCs w:val="24"/>
          <w:lang w:eastAsia="en-GB"/>
        </w:rPr>
      </w:pPr>
      <w:r w:rsidRPr="00FA6D0E">
        <w:rPr>
          <w:rFonts w:asciiTheme="minorHAnsi" w:hAnsiTheme="minorHAnsi" w:cstheme="minorHAnsi"/>
          <w:color w:val="000000"/>
          <w:sz w:val="24"/>
          <w:szCs w:val="24"/>
          <w:lang w:eastAsia="en-GB"/>
        </w:rPr>
        <w:t>Devizul detaliat, întocmit conform legislaţiei în vigoare, al lucrărilor executate şi plătite, al lucrărilor executate şi neplătite şi respectiv al lucrărilor ce urmează a mai fi executate;</w:t>
      </w:r>
    </w:p>
    <w:bookmarkEnd w:id="134"/>
    <w:p w14:paraId="45C09E82" w14:textId="2A86C3AE" w:rsidR="009D4F48" w:rsidRPr="00B5216B" w:rsidRDefault="00B5216B" w:rsidP="00556FFB">
      <w:pPr>
        <w:numPr>
          <w:ilvl w:val="0"/>
          <w:numId w:val="4"/>
        </w:numPr>
        <w:tabs>
          <w:tab w:val="left" w:pos="567"/>
        </w:tabs>
        <w:autoSpaceDE w:val="0"/>
        <w:autoSpaceDN w:val="0"/>
        <w:adjustRightInd w:val="0"/>
        <w:spacing w:before="0" w:after="0"/>
        <w:jc w:val="both"/>
        <w:rPr>
          <w:rFonts w:asciiTheme="minorHAnsi" w:hAnsiTheme="minorHAnsi" w:cstheme="minorHAnsi"/>
          <w:color w:val="000000"/>
          <w:sz w:val="24"/>
          <w:szCs w:val="24"/>
          <w:lang w:eastAsia="en-GB"/>
        </w:rPr>
      </w:pPr>
      <w:r w:rsidRPr="00FA6D0E">
        <w:rPr>
          <w:rFonts w:asciiTheme="minorHAnsi" w:hAnsiTheme="minorHAnsi" w:cstheme="minorHAnsi"/>
          <w:color w:val="000000"/>
          <w:sz w:val="24"/>
          <w:szCs w:val="24"/>
          <w:lang w:eastAsia="en-GB"/>
        </w:rPr>
        <w:t xml:space="preserve">Proiectul tehnic. </w:t>
      </w:r>
    </w:p>
    <w:p w14:paraId="00C45F39" w14:textId="5F89D516" w:rsidR="00556FFB" w:rsidRPr="00425351" w:rsidRDefault="00556FFB" w:rsidP="00556FFB">
      <w:pPr>
        <w:autoSpaceDE w:val="0"/>
        <w:autoSpaceDN w:val="0"/>
        <w:adjustRightInd w:val="0"/>
        <w:spacing w:before="0" w:after="0"/>
        <w:jc w:val="both"/>
        <w:rPr>
          <w:rFonts w:asciiTheme="minorHAnsi" w:hAnsiTheme="minorHAnsi" w:cstheme="minorHAnsi"/>
          <w:color w:val="000000" w:themeColor="text1"/>
          <w:sz w:val="24"/>
          <w:szCs w:val="24"/>
          <w:lang w:eastAsia="en-GB"/>
        </w:rPr>
      </w:pPr>
      <w:r w:rsidRPr="00425351">
        <w:rPr>
          <w:rFonts w:asciiTheme="minorHAnsi" w:hAnsiTheme="minorHAnsi" w:cstheme="minorHAnsi"/>
          <w:color w:val="000000" w:themeColor="text1"/>
          <w:sz w:val="24"/>
          <w:szCs w:val="24"/>
          <w:lang w:eastAsia="en-GB"/>
        </w:rPr>
        <w:t xml:space="preserve">Se vor depune, de asemenea, documentele aferente procedurii privind atribuirea contractului de lucrari, contractul de lucrari semnat, insotit de anexe si acte aditionale la acesta (inclusiv documentatia intocmita pentru fundamentarea semnarii actelor aditionale). AM va verifica procedura de atribuire a contractului si a actelor aditionale, ca subetapa in etapa de </w:t>
      </w:r>
      <w:r w:rsidR="00425351">
        <w:rPr>
          <w:rFonts w:asciiTheme="minorHAnsi" w:hAnsiTheme="minorHAnsi" w:cstheme="minorHAnsi"/>
          <w:color w:val="000000" w:themeColor="text1"/>
          <w:sz w:val="24"/>
          <w:szCs w:val="24"/>
          <w:lang w:eastAsia="en-GB"/>
        </w:rPr>
        <w:t>contractare</w:t>
      </w:r>
      <w:r w:rsidRPr="00425351">
        <w:rPr>
          <w:rFonts w:asciiTheme="minorHAnsi" w:hAnsiTheme="minorHAnsi" w:cstheme="minorHAnsi"/>
          <w:color w:val="000000" w:themeColor="text1"/>
          <w:sz w:val="24"/>
          <w:szCs w:val="24"/>
          <w:lang w:eastAsia="en-GB"/>
        </w:rPr>
        <w:t xml:space="preserve"> a proiectului.</w:t>
      </w:r>
    </w:p>
    <w:p w14:paraId="5B3A2894" w14:textId="77777777" w:rsidR="00556FFB" w:rsidRPr="003147D5" w:rsidRDefault="00556FFB"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56FD34F0"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Pentru acest tip de proiecte nu există cerințele conform cărora: </w:t>
      </w:r>
    </w:p>
    <w:p w14:paraId="4AE4B8DA" w14:textId="7535F84F" w:rsidR="00181E8F" w:rsidRPr="003147D5" w:rsidRDefault="00181E8F" w:rsidP="008F1EC8">
      <w:pPr>
        <w:numPr>
          <w:ilvl w:val="0"/>
          <w:numId w:val="4"/>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DALI, după caz, sau </w:t>
      </w:r>
      <w:r w:rsidR="001C3B7E">
        <w:rPr>
          <w:rFonts w:asciiTheme="minorHAnsi" w:hAnsiTheme="minorHAnsi" w:cstheme="minorHAnsi"/>
          <w:color w:val="000000"/>
          <w:sz w:val="24"/>
          <w:szCs w:val="24"/>
          <w:lang w:eastAsia="en-GB"/>
        </w:rPr>
        <w:t>PT</w:t>
      </w:r>
      <w:r w:rsidRPr="003147D5">
        <w:rPr>
          <w:rFonts w:asciiTheme="minorHAnsi" w:hAnsiTheme="minorHAnsi" w:cstheme="minorHAnsi"/>
          <w:color w:val="000000"/>
          <w:sz w:val="24"/>
          <w:szCs w:val="24"/>
          <w:lang w:eastAsia="en-GB"/>
        </w:rPr>
        <w:t xml:space="preserve"> să nu fi fost elaborat/ revizuit/ reactualizat cu mai mult de 2 ani înainte de data depunerii cererii de finanţare, </w:t>
      </w:r>
    </w:p>
    <w:p w14:paraId="43944F9F" w14:textId="77777777" w:rsidR="00181E8F" w:rsidRPr="003147D5" w:rsidRDefault="00181E8F" w:rsidP="008F1EC8">
      <w:pPr>
        <w:numPr>
          <w:ilvl w:val="0"/>
          <w:numId w:val="4"/>
        </w:num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devizul general aferent celei mai recente documentații (contract de lucrări încheiat, inclusiv acte adiționale) să nu fi fost actualizat cu mai mult de 12 luni înainte de data depunerii cererii de finanţare. </w:t>
      </w:r>
    </w:p>
    <w:p w14:paraId="2BBF6B18" w14:textId="77777777" w:rsidR="00181E8F" w:rsidRPr="003147D5" w:rsidRDefault="00181E8F" w:rsidP="00181E8F">
      <w:pPr>
        <w:spacing w:before="0" w:after="0"/>
        <w:jc w:val="both"/>
        <w:rPr>
          <w:rFonts w:asciiTheme="minorHAnsi" w:hAnsiTheme="minorHAnsi" w:cstheme="minorHAnsi"/>
          <w:b/>
          <w:bCs/>
          <w:sz w:val="24"/>
          <w:szCs w:val="24"/>
        </w:rPr>
      </w:pPr>
    </w:p>
    <w:p w14:paraId="697C3382" w14:textId="72E3D146" w:rsidR="00181E8F"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b/>
          <w:bCs/>
          <w:sz w:val="24"/>
          <w:szCs w:val="24"/>
        </w:rPr>
        <w:t>Documentațiile tehnico economice</w:t>
      </w:r>
      <w:r>
        <w:rPr>
          <w:rFonts w:asciiTheme="minorHAnsi" w:hAnsiTheme="minorHAnsi" w:cstheme="minorHAnsi"/>
          <w:b/>
          <w:bCs/>
          <w:sz w:val="24"/>
          <w:szCs w:val="24"/>
        </w:rPr>
        <w:t xml:space="preserve"> </w:t>
      </w:r>
      <w:r w:rsidRPr="003147D5">
        <w:rPr>
          <w:rFonts w:asciiTheme="minorHAnsi" w:hAnsiTheme="minorHAnsi" w:cstheme="minorHAnsi"/>
          <w:b/>
          <w:bCs/>
          <w:sz w:val="24"/>
          <w:szCs w:val="24"/>
        </w:rPr>
        <w:t xml:space="preserve">trebuie să aibă integrate aspecte privind imunizarea la schimbările climatice </w:t>
      </w:r>
      <w:r w:rsidRPr="003147D5">
        <w:rPr>
          <w:rFonts w:asciiTheme="minorHAnsi" w:hAnsiTheme="minorHAnsi" w:cstheme="minorHAnsi"/>
          <w:sz w:val="24"/>
          <w:szCs w:val="24"/>
        </w:rPr>
        <w:t xml:space="preserve">în conformitate cu cerințele din Comunicarea Comisiei Europene privind </w:t>
      </w:r>
      <w:r w:rsidRPr="003147D5">
        <w:rPr>
          <w:rFonts w:asciiTheme="minorHAnsi" w:hAnsiTheme="minorHAnsi" w:cstheme="minorHAnsi"/>
          <w:sz w:val="24"/>
          <w:szCs w:val="24"/>
        </w:rPr>
        <w:lastRenderedPageBreak/>
        <w:t>Orientările tehnice referitoare la imunizarea infrastructurii la schimbările climatice în perioada 2021-2027 publicate la 16 septembrie 2021 (2021/C 373/01).</w:t>
      </w:r>
    </w:p>
    <w:p w14:paraId="453F30F9" w14:textId="77777777" w:rsidR="001C3B7E" w:rsidRPr="0041077E" w:rsidRDefault="001C3B7E" w:rsidP="001C3B7E">
      <w:pPr>
        <w:spacing w:before="0" w:after="0"/>
        <w:jc w:val="both"/>
        <w:rPr>
          <w:rFonts w:asciiTheme="minorHAnsi" w:eastAsiaTheme="minorHAnsi" w:hAnsiTheme="minorHAnsi" w:cstheme="minorHAnsi"/>
          <w:b/>
          <w:bCs/>
          <w:sz w:val="24"/>
          <w:szCs w:val="24"/>
        </w:rPr>
      </w:pPr>
      <w:r w:rsidRPr="0041077E">
        <w:rPr>
          <w:rFonts w:asciiTheme="minorHAnsi" w:eastAsiaTheme="minorHAnsi" w:hAnsiTheme="minorHAnsi" w:cstheme="minorHAnsi"/>
          <w:b/>
          <w:bCs/>
          <w:sz w:val="24"/>
          <w:szCs w:val="24"/>
        </w:rPr>
        <w:t>Notă!</w:t>
      </w:r>
    </w:p>
    <w:p w14:paraId="2446A59D" w14:textId="77777777" w:rsidR="001C3B7E" w:rsidRPr="0041077E" w:rsidRDefault="001C3B7E" w:rsidP="001C3B7E">
      <w:pPr>
        <w:numPr>
          <w:ilvl w:val="0"/>
          <w:numId w:val="64"/>
        </w:numPr>
        <w:spacing w:before="0" w:after="0"/>
        <w:contextualSpacing/>
        <w:jc w:val="both"/>
        <w:rPr>
          <w:rFonts w:asciiTheme="minorHAnsi" w:eastAsiaTheme="minorHAnsi" w:hAnsiTheme="minorHAnsi" w:cstheme="minorHAnsi"/>
          <w:sz w:val="24"/>
          <w:szCs w:val="24"/>
        </w:rPr>
      </w:pPr>
      <w:r w:rsidRPr="0041077E">
        <w:rPr>
          <w:rFonts w:asciiTheme="minorHAnsi" w:eastAsiaTheme="minorHAnsi" w:hAnsiTheme="minorHAnsi" w:cstheme="minorHAnsi"/>
          <w:sz w:val="24"/>
          <w:szCs w:val="24"/>
        </w:rPr>
        <w:t>Răspunderea privind corectitudinea documentației tehnico-economice revine proiectantului/elaboratorului și solicitantului de finanțare.</w:t>
      </w:r>
    </w:p>
    <w:p w14:paraId="454C33C1" w14:textId="77777777" w:rsidR="001C3B7E" w:rsidRPr="0041077E" w:rsidRDefault="001C3B7E" w:rsidP="001C3B7E">
      <w:pPr>
        <w:numPr>
          <w:ilvl w:val="0"/>
          <w:numId w:val="64"/>
        </w:numPr>
        <w:spacing w:before="0" w:after="0"/>
        <w:contextualSpacing/>
        <w:jc w:val="both"/>
        <w:rPr>
          <w:rFonts w:asciiTheme="minorHAnsi" w:eastAsiaTheme="minorHAnsi" w:hAnsiTheme="minorHAnsi" w:cstheme="minorHAnsi"/>
          <w:sz w:val="24"/>
          <w:szCs w:val="24"/>
        </w:rPr>
      </w:pPr>
      <w:r w:rsidRPr="0041077E">
        <w:rPr>
          <w:rFonts w:asciiTheme="minorHAnsi" w:eastAsiaTheme="minorHAnsi" w:hAnsiTheme="minorHAnsi" w:cstheme="minorHAnsi"/>
          <w:sz w:val="24"/>
          <w:szCs w:val="24"/>
        </w:rPr>
        <w:t>Acceptarea cererii de finanțare, inclusiv a documentației tehnico-economice, nu exonerează proiectantul/elaboratorul proiectului de răspunderea care îi revine în calitate de autor al documentației.</w:t>
      </w:r>
    </w:p>
    <w:p w14:paraId="28E07041" w14:textId="4AF9B145" w:rsidR="001C3B7E" w:rsidRPr="0041077E" w:rsidRDefault="001C3B7E" w:rsidP="00181E8F">
      <w:pPr>
        <w:numPr>
          <w:ilvl w:val="0"/>
          <w:numId w:val="64"/>
        </w:numPr>
        <w:spacing w:before="0" w:after="0"/>
        <w:contextualSpacing/>
        <w:jc w:val="both"/>
        <w:rPr>
          <w:rFonts w:asciiTheme="minorHAnsi" w:eastAsiaTheme="minorHAnsi" w:hAnsiTheme="minorHAnsi" w:cstheme="minorHAnsi"/>
          <w:sz w:val="24"/>
          <w:szCs w:val="24"/>
        </w:rPr>
      </w:pPr>
      <w:r w:rsidRPr="0041077E">
        <w:rPr>
          <w:rFonts w:asciiTheme="minorHAnsi" w:eastAsiaTheme="minorHAnsi" w:hAnsiTheme="minorHAnsi" w:cstheme="minorHAnsi"/>
          <w:sz w:val="24"/>
          <w:szCs w:val="24"/>
        </w:rPr>
        <w:t>Obligațiile și răspunderile beneficiarilor și proiectanților privind calitatea construcțiilor sunt cele stabilite prin lege.</w:t>
      </w:r>
    </w:p>
    <w:p w14:paraId="5CD1007B" w14:textId="77777777" w:rsidR="00181E8F" w:rsidRPr="003147D5" w:rsidRDefault="00181E8F" w:rsidP="00181E8F">
      <w:pPr>
        <w:spacing w:before="0" w:after="0"/>
        <w:jc w:val="both"/>
        <w:rPr>
          <w:rFonts w:asciiTheme="minorHAnsi" w:hAnsiTheme="minorHAnsi" w:cstheme="minorHAnsi"/>
          <w:sz w:val="24"/>
          <w:szCs w:val="24"/>
        </w:rPr>
      </w:pPr>
    </w:p>
    <w:p w14:paraId="590C4AFE" w14:textId="77777777" w:rsidR="00181E8F" w:rsidRPr="003E6131" w:rsidRDefault="00181E8F" w:rsidP="008F1EC8">
      <w:pPr>
        <w:pStyle w:val="ListParagraph"/>
        <w:numPr>
          <w:ilvl w:val="0"/>
          <w:numId w:val="6"/>
        </w:numPr>
        <w:spacing w:before="0" w:after="0"/>
        <w:ind w:left="0"/>
        <w:jc w:val="both"/>
        <w:rPr>
          <w:rFonts w:asciiTheme="minorHAnsi" w:hAnsiTheme="minorHAnsi" w:cstheme="minorHAnsi"/>
          <w:b/>
          <w:bCs/>
          <w:sz w:val="24"/>
          <w:szCs w:val="24"/>
          <w:highlight w:val="lightGray"/>
        </w:rPr>
      </w:pPr>
      <w:r w:rsidRPr="003E6131">
        <w:rPr>
          <w:rFonts w:asciiTheme="minorHAnsi" w:hAnsiTheme="minorHAnsi" w:cstheme="minorHAnsi"/>
          <w:b/>
          <w:bCs/>
          <w:sz w:val="24"/>
          <w:szCs w:val="24"/>
          <w:highlight w:val="lightGray"/>
        </w:rPr>
        <w:t>Devizul general (pentru fiecare clădire în parte) pentru proiectele de lucrări în  conformitate cu HG 907/2016 – a se vedea structura devizului general din legislația în vigoare privind aprobarea conţinutului-cadru al documentaţiei tehnico-economice aferente investiţiilor publice, precum şi a structurii şi metodologiei de elaborare a devizului general pentru obiective de investiţii şi lucrări de intervenţii</w:t>
      </w:r>
    </w:p>
    <w:p w14:paraId="47A5EA15" w14:textId="77777777" w:rsidR="00181E8F" w:rsidRPr="003147D5" w:rsidRDefault="00181E8F" w:rsidP="00181E8F">
      <w:pPr>
        <w:pStyle w:val="ListParagraph"/>
        <w:spacing w:before="0" w:after="0"/>
        <w:ind w:left="0"/>
        <w:jc w:val="both"/>
        <w:rPr>
          <w:rFonts w:asciiTheme="minorHAnsi" w:hAnsiTheme="minorHAnsi" w:cstheme="minorHAnsi"/>
          <w:b/>
          <w:sz w:val="24"/>
          <w:szCs w:val="24"/>
        </w:rPr>
      </w:pPr>
    </w:p>
    <w:p w14:paraId="4312127A"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bookmarkStart w:id="135" w:name="_Hlk96420835"/>
      <w:r w:rsidRPr="003147D5">
        <w:rPr>
          <w:rFonts w:asciiTheme="minorHAnsi" w:hAnsiTheme="minorHAnsi" w:cstheme="minorHAnsi"/>
          <w:sz w:val="24"/>
          <w:szCs w:val="24"/>
        </w:rPr>
        <w:t xml:space="preserve">Se va anexa un </w:t>
      </w:r>
      <w:r w:rsidRPr="003147D5">
        <w:rPr>
          <w:rFonts w:asciiTheme="minorHAnsi" w:hAnsiTheme="minorHAnsi" w:cstheme="minorHAnsi"/>
          <w:bCs/>
          <w:sz w:val="24"/>
          <w:szCs w:val="24"/>
        </w:rPr>
        <w:t>Deviz general centralizator</w:t>
      </w:r>
      <w:r w:rsidRPr="003147D5">
        <w:rPr>
          <w:rFonts w:asciiTheme="minorHAnsi" w:hAnsiTheme="minorHAnsi" w:cstheme="minorHAnsi"/>
          <w:sz w:val="24"/>
          <w:szCs w:val="24"/>
        </w:rPr>
        <w:t xml:space="preserve"> al componentelor cererii de finanțare, în cazul în care proiectul include mai multe clădiri.</w:t>
      </w:r>
    </w:p>
    <w:p w14:paraId="275BACE9"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sz w:val="24"/>
          <w:szCs w:val="24"/>
        </w:rPr>
        <w:t xml:space="preserve">Devizul/ele general/e trebuie să prezinte data elaborării/actualizării, să fie asumat/e de către elaboratorul documentației tehnico-economice si semnat/e și de reprezentantul legal. </w:t>
      </w:r>
    </w:p>
    <w:p w14:paraId="03053147"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sz w:val="24"/>
          <w:szCs w:val="24"/>
        </w:rPr>
        <w:t>În cazul în care la cererea de finanțare se anexează inclusiv proiectul tehnic (PT), devizul va fi actualizat cu acesta din urmă, iar bugetul cererii de finanțare va fi corelat în acest sens.</w:t>
      </w:r>
    </w:p>
    <w:p w14:paraId="794020F8" w14:textId="77777777" w:rsidR="00181E8F" w:rsidRPr="00E5602F" w:rsidRDefault="00181E8F" w:rsidP="00181E8F">
      <w:pPr>
        <w:pStyle w:val="ListParagraph"/>
        <w:spacing w:before="0" w:after="0"/>
        <w:ind w:left="0"/>
        <w:jc w:val="both"/>
        <w:rPr>
          <w:rFonts w:asciiTheme="minorHAnsi" w:hAnsiTheme="minorHAnsi" w:cstheme="minorHAnsi"/>
          <w:sz w:val="24"/>
          <w:szCs w:val="24"/>
        </w:rPr>
      </w:pPr>
      <w:r w:rsidRPr="00E5602F">
        <w:rPr>
          <w:rFonts w:asciiTheme="minorHAnsi" w:hAnsiTheme="minorHAnsi" w:cstheme="minorHAnsi"/>
          <w:sz w:val="24"/>
          <w:szCs w:val="24"/>
        </w:rPr>
        <w:t xml:space="preserve">În cazul în care, în cadrul proiectului, există atât lucrări eligibile, cât și lucrări ne-eligibile, acestea se vor detalia separat în cadrul bugetului pe baza devizului general. </w:t>
      </w:r>
    </w:p>
    <w:p w14:paraId="2C3DC26F" w14:textId="77777777" w:rsidR="00181E8F" w:rsidRPr="00E5602F" w:rsidRDefault="00181E8F" w:rsidP="00181E8F">
      <w:pPr>
        <w:pStyle w:val="ListParagraph"/>
        <w:spacing w:before="0" w:after="0"/>
        <w:ind w:left="0"/>
        <w:jc w:val="both"/>
        <w:rPr>
          <w:rFonts w:asciiTheme="minorHAnsi" w:hAnsiTheme="minorHAnsi" w:cstheme="minorHAnsi"/>
          <w:sz w:val="24"/>
          <w:szCs w:val="24"/>
        </w:rPr>
      </w:pPr>
    </w:p>
    <w:p w14:paraId="5858DBF0" w14:textId="45300E48" w:rsidR="00181E8F" w:rsidRPr="00E5602F" w:rsidRDefault="00181E8F" w:rsidP="004C23AB">
      <w:pPr>
        <w:pStyle w:val="ListParagraph"/>
        <w:spacing w:before="0" w:after="0"/>
        <w:ind w:left="0"/>
        <w:jc w:val="both"/>
        <w:rPr>
          <w:rFonts w:asciiTheme="minorHAnsi" w:hAnsiTheme="minorHAnsi" w:cstheme="minorHAnsi"/>
          <w:sz w:val="24"/>
          <w:szCs w:val="24"/>
        </w:rPr>
      </w:pPr>
      <w:r w:rsidRPr="00E5602F">
        <w:rPr>
          <w:rFonts w:asciiTheme="minorHAnsi" w:hAnsiTheme="minorHAnsi" w:cstheme="minorHAnsi"/>
          <w:sz w:val="24"/>
          <w:szCs w:val="24"/>
        </w:rPr>
        <w:t xml:space="preserve">Pentru detalii se va avea în vedere modelul privind </w:t>
      </w:r>
      <w:r w:rsidRPr="00E5602F">
        <w:rPr>
          <w:rFonts w:asciiTheme="minorHAnsi" w:hAnsiTheme="minorHAnsi" w:cstheme="minorHAnsi"/>
          <w:iCs/>
          <w:sz w:val="24"/>
          <w:szCs w:val="24"/>
        </w:rPr>
        <w:t xml:space="preserve">Lista de echipamente/lucrări/servicii  - Model </w:t>
      </w:r>
      <w:r w:rsidR="00BE5926">
        <w:rPr>
          <w:rFonts w:asciiTheme="minorHAnsi" w:hAnsiTheme="minorHAnsi" w:cstheme="minorHAnsi"/>
          <w:iCs/>
          <w:sz w:val="24"/>
          <w:szCs w:val="24"/>
        </w:rPr>
        <w:t>G</w:t>
      </w:r>
      <w:r w:rsidRPr="00E5602F">
        <w:rPr>
          <w:rFonts w:asciiTheme="minorHAnsi" w:hAnsiTheme="minorHAnsi" w:cstheme="minorHAnsi"/>
          <w:iCs/>
          <w:sz w:val="24"/>
          <w:szCs w:val="24"/>
        </w:rPr>
        <w:t xml:space="preserve">, anexa la prezentul Ghid, </w:t>
      </w:r>
      <w:r w:rsidRPr="00E5602F">
        <w:rPr>
          <w:rFonts w:asciiTheme="minorHAnsi" w:hAnsiTheme="minorHAnsi" w:cstheme="minorHAnsi"/>
          <w:sz w:val="24"/>
          <w:szCs w:val="24"/>
        </w:rPr>
        <w:t xml:space="preserve"> cu încadrarea acestora pe secțiunea de cheltuieli eligibile /neeligibile, anexată la cererea de finanțare. </w:t>
      </w:r>
    </w:p>
    <w:p w14:paraId="63FA6831" w14:textId="77777777" w:rsidR="00181E8F" w:rsidRPr="00E5602F" w:rsidRDefault="00181E8F" w:rsidP="00181E8F">
      <w:pPr>
        <w:pStyle w:val="ListParagraph"/>
        <w:spacing w:before="0" w:after="0"/>
        <w:ind w:left="0"/>
        <w:jc w:val="both"/>
        <w:rPr>
          <w:rFonts w:asciiTheme="minorHAnsi" w:hAnsiTheme="minorHAnsi" w:cstheme="minorHAnsi"/>
          <w:sz w:val="24"/>
          <w:szCs w:val="24"/>
        </w:rPr>
      </w:pPr>
    </w:p>
    <w:p w14:paraId="187C101F" w14:textId="3468392C" w:rsidR="00181E8F" w:rsidRPr="00E5602F" w:rsidRDefault="00181E8F" w:rsidP="00181E8F">
      <w:pPr>
        <w:pStyle w:val="ListParagraph"/>
        <w:spacing w:before="0" w:after="0"/>
        <w:ind w:left="0"/>
        <w:jc w:val="both"/>
        <w:rPr>
          <w:rFonts w:asciiTheme="minorHAnsi" w:hAnsiTheme="minorHAnsi" w:cstheme="minorHAnsi"/>
          <w:sz w:val="24"/>
          <w:szCs w:val="24"/>
        </w:rPr>
      </w:pPr>
      <w:r w:rsidRPr="00E5602F">
        <w:rPr>
          <w:rFonts w:asciiTheme="minorHAnsi" w:hAnsiTheme="minorHAnsi" w:cstheme="minorHAnsi"/>
          <w:sz w:val="24"/>
          <w:szCs w:val="24"/>
        </w:rPr>
        <w:t xml:space="preserve">Pentru proiectele de investiţii pentru care execuţia de lucrări a fost demarată, însă proiectele nu s-au încheiat în mod fizic sau financiar înainte de depunerea cererii de finanțare, se va anexa un raport privind stadiul fizic al lucrărilor asumat de către reprezentantul legal al socitantului, de către dirigintele de şantier şi de către constructor. Raportul respectiv va fi însoţit de devize generale detaliate ale lucrărilor executate şi plătite, ale lucrărilor executate şi neplătite şi respectiv ale lucrărilor rămase de executat (a se vedea Modelul </w:t>
      </w:r>
      <w:r w:rsidR="00BE5926">
        <w:rPr>
          <w:rFonts w:asciiTheme="minorHAnsi" w:hAnsiTheme="minorHAnsi" w:cstheme="minorHAnsi"/>
          <w:sz w:val="24"/>
          <w:szCs w:val="24"/>
        </w:rPr>
        <w:t>E</w:t>
      </w:r>
      <w:r w:rsidRPr="00E5602F">
        <w:rPr>
          <w:rFonts w:asciiTheme="minorHAnsi" w:hAnsiTheme="minorHAnsi" w:cstheme="minorHAnsi"/>
          <w:sz w:val="24"/>
          <w:szCs w:val="24"/>
        </w:rPr>
        <w:t xml:space="preserve"> - Raport privind stadiul fizic al investiţiei la prezentul ghid).</w:t>
      </w:r>
    </w:p>
    <w:p w14:paraId="6A833373" w14:textId="77777777" w:rsidR="00181E8F" w:rsidRDefault="00181E8F" w:rsidP="00181E8F">
      <w:pPr>
        <w:pStyle w:val="ListParagraph"/>
        <w:spacing w:before="0" w:after="0"/>
        <w:ind w:left="0"/>
        <w:jc w:val="both"/>
        <w:rPr>
          <w:rFonts w:asciiTheme="minorHAnsi" w:hAnsiTheme="minorHAnsi" w:cstheme="minorHAnsi"/>
          <w:sz w:val="24"/>
          <w:szCs w:val="24"/>
        </w:rPr>
      </w:pPr>
    </w:p>
    <w:p w14:paraId="4659B9D7" w14:textId="52129CBF" w:rsidR="00181E8F" w:rsidRDefault="00181E8F" w:rsidP="00181E8F">
      <w:pPr>
        <w:pStyle w:val="ListParagraph"/>
        <w:spacing w:before="0" w:after="0"/>
        <w:ind w:left="0"/>
        <w:jc w:val="both"/>
        <w:rPr>
          <w:rFonts w:asciiTheme="minorHAnsi" w:hAnsiTheme="minorHAnsi" w:cstheme="minorHAnsi"/>
          <w:sz w:val="24"/>
          <w:szCs w:val="24"/>
        </w:rPr>
      </w:pPr>
      <w:r>
        <w:rPr>
          <w:rFonts w:asciiTheme="minorHAnsi" w:hAnsiTheme="minorHAnsi" w:cstheme="minorHAnsi"/>
          <w:sz w:val="24"/>
          <w:szCs w:val="24"/>
        </w:rPr>
        <w:t xml:space="preserve">Se va prezenta inclusiv </w:t>
      </w:r>
      <w:r w:rsidRPr="00E5602F">
        <w:rPr>
          <w:rFonts w:asciiTheme="minorHAnsi" w:hAnsiTheme="minorHAnsi" w:cstheme="minorHAnsi"/>
          <w:sz w:val="24"/>
          <w:szCs w:val="24"/>
        </w:rPr>
        <w:t xml:space="preserve">Matricea de corelare între buget şi deviz, Model </w:t>
      </w:r>
      <w:r w:rsidR="00BE5926">
        <w:rPr>
          <w:rFonts w:asciiTheme="minorHAnsi" w:hAnsiTheme="minorHAnsi" w:cstheme="minorHAnsi"/>
          <w:sz w:val="24"/>
          <w:szCs w:val="24"/>
        </w:rPr>
        <w:t>A</w:t>
      </w:r>
      <w:r w:rsidRPr="00E5602F">
        <w:rPr>
          <w:rFonts w:asciiTheme="minorHAnsi" w:hAnsiTheme="minorHAnsi" w:cstheme="minorHAnsi"/>
          <w:sz w:val="24"/>
          <w:szCs w:val="24"/>
        </w:rPr>
        <w:t xml:space="preserve"> la prezentul ghid</w:t>
      </w:r>
      <w:r w:rsidR="0010046C">
        <w:rPr>
          <w:rFonts w:asciiTheme="minorHAnsi" w:hAnsiTheme="minorHAnsi" w:cstheme="minorHAnsi"/>
          <w:sz w:val="24"/>
          <w:szCs w:val="24"/>
        </w:rPr>
        <w:t>.</w:t>
      </w:r>
    </w:p>
    <w:p w14:paraId="7B3B38A1" w14:textId="77777777" w:rsidR="00181E8F" w:rsidRPr="005727E4" w:rsidRDefault="00181E8F" w:rsidP="00181E8F">
      <w:pPr>
        <w:pStyle w:val="ListParagraph"/>
        <w:spacing w:before="0" w:after="0"/>
        <w:ind w:left="0"/>
        <w:jc w:val="both"/>
        <w:rPr>
          <w:rFonts w:asciiTheme="minorHAnsi" w:hAnsiTheme="minorHAnsi" w:cstheme="minorHAnsi"/>
          <w:sz w:val="24"/>
          <w:szCs w:val="24"/>
        </w:rPr>
      </w:pPr>
    </w:p>
    <w:p w14:paraId="29F87C4A" w14:textId="77777777" w:rsidR="00181E8F" w:rsidRPr="005727E4" w:rsidRDefault="00181E8F" w:rsidP="008F1EC8">
      <w:pPr>
        <w:pStyle w:val="ListParagraph"/>
        <w:numPr>
          <w:ilvl w:val="0"/>
          <w:numId w:val="6"/>
        </w:numPr>
        <w:spacing w:before="0" w:after="0"/>
        <w:ind w:left="0"/>
        <w:jc w:val="both"/>
        <w:rPr>
          <w:rFonts w:asciiTheme="minorHAnsi" w:hAnsiTheme="minorHAnsi" w:cstheme="minorHAnsi"/>
          <w:bCs/>
          <w:sz w:val="24"/>
          <w:szCs w:val="24"/>
        </w:rPr>
      </w:pPr>
      <w:r w:rsidRPr="005018E9">
        <w:rPr>
          <w:rFonts w:asciiTheme="minorHAnsi" w:hAnsiTheme="minorHAnsi" w:cstheme="minorHAnsi"/>
          <w:b/>
          <w:sz w:val="24"/>
          <w:szCs w:val="24"/>
          <w:highlight w:val="lightGray"/>
        </w:rPr>
        <w:lastRenderedPageBreak/>
        <w:t>Centralizator privind justificarea costurilor și documentele justificative</w:t>
      </w:r>
      <w:r w:rsidRPr="005018E9">
        <w:rPr>
          <w:rFonts w:asciiTheme="minorHAnsi" w:hAnsiTheme="minorHAnsi" w:cstheme="minorHAnsi"/>
          <w:bCs/>
          <w:sz w:val="24"/>
          <w:szCs w:val="24"/>
          <w:highlight w:val="lightGray"/>
        </w:rPr>
        <w:t xml:space="preserve"> care au  stat la</w:t>
      </w:r>
      <w:r w:rsidRPr="005727E4">
        <w:rPr>
          <w:rFonts w:asciiTheme="minorHAnsi" w:hAnsiTheme="minorHAnsi" w:cstheme="minorHAnsi"/>
          <w:bCs/>
          <w:sz w:val="24"/>
          <w:szCs w:val="24"/>
        </w:rPr>
        <w:t xml:space="preserve"> baza stabilirii costului aferent investiției</w:t>
      </w:r>
    </w:p>
    <w:p w14:paraId="3CC4E9D7" w14:textId="24D9C729" w:rsidR="00181E8F" w:rsidRDefault="00181E8F" w:rsidP="00181E8F">
      <w:pPr>
        <w:pStyle w:val="ListParagraph"/>
        <w:spacing w:before="0" w:after="0"/>
        <w:ind w:left="0"/>
        <w:jc w:val="both"/>
        <w:rPr>
          <w:rFonts w:asciiTheme="minorHAnsi" w:hAnsiTheme="minorHAnsi" w:cstheme="minorHAnsi"/>
          <w:sz w:val="24"/>
          <w:szCs w:val="24"/>
        </w:rPr>
      </w:pPr>
      <w:bookmarkStart w:id="136" w:name="_Hlk96423808"/>
      <w:r w:rsidRPr="005727E4">
        <w:rPr>
          <w:rFonts w:asciiTheme="minorHAnsi" w:hAnsiTheme="minorHAnsi" w:cstheme="minorHAnsi"/>
          <w:sz w:val="24"/>
          <w:szCs w:val="24"/>
        </w:rPr>
        <w:t>Se vor prezenta documente justificative care au stat la baza stabilirii costului aferent</w:t>
      </w:r>
      <w:bookmarkEnd w:id="136"/>
      <w:r w:rsidRPr="005727E4">
        <w:rPr>
          <w:rFonts w:asciiTheme="minorHAnsi" w:hAnsiTheme="minorHAnsi" w:cstheme="minorHAnsi"/>
          <w:sz w:val="24"/>
          <w:szCs w:val="24"/>
        </w:rPr>
        <w:t xml:space="preserve">, semnate de reprezentantul legal:oferte de preț echipamente/lucrări, liste de cantitați și prețuri unitare provenite din surse verificabile și obiective (Model </w:t>
      </w:r>
      <w:r w:rsidR="00BE5926">
        <w:rPr>
          <w:rFonts w:asciiTheme="minorHAnsi" w:hAnsiTheme="minorHAnsi" w:cstheme="minorHAnsi"/>
          <w:sz w:val="24"/>
          <w:szCs w:val="24"/>
        </w:rPr>
        <w:t>H</w:t>
      </w:r>
      <w:r w:rsidRPr="005727E4">
        <w:rPr>
          <w:rFonts w:asciiTheme="minorHAnsi" w:hAnsiTheme="minorHAnsi" w:cstheme="minorHAnsi"/>
          <w:sz w:val="24"/>
          <w:szCs w:val="24"/>
        </w:rPr>
        <w:t>, Centralizator privind justificarea costurilor)</w:t>
      </w:r>
    </w:p>
    <w:p w14:paraId="694BB777" w14:textId="77777777" w:rsidR="00181E8F" w:rsidRPr="003147D5" w:rsidRDefault="00181E8F" w:rsidP="00E26B95">
      <w:pPr>
        <w:pStyle w:val="ListParagraph"/>
        <w:spacing w:before="0" w:after="0"/>
        <w:ind w:left="0"/>
        <w:jc w:val="both"/>
        <w:rPr>
          <w:rFonts w:asciiTheme="minorHAnsi" w:hAnsiTheme="minorHAnsi" w:cstheme="minorHAnsi"/>
          <w:sz w:val="24"/>
          <w:szCs w:val="24"/>
        </w:rPr>
      </w:pPr>
    </w:p>
    <w:bookmarkEnd w:id="135"/>
    <w:p w14:paraId="18CA52AF" w14:textId="6581EA9C" w:rsidR="00181E8F" w:rsidRPr="003E6131" w:rsidRDefault="00181E8F" w:rsidP="00E26B95">
      <w:pPr>
        <w:pStyle w:val="ListParagraph"/>
        <w:numPr>
          <w:ilvl w:val="0"/>
          <w:numId w:val="6"/>
        </w:numPr>
        <w:spacing w:before="0" w:after="0"/>
        <w:ind w:left="0"/>
        <w:jc w:val="both"/>
        <w:rPr>
          <w:rFonts w:asciiTheme="minorHAnsi" w:hAnsiTheme="minorHAnsi" w:cstheme="minorHAnsi"/>
          <w:b/>
          <w:bCs/>
          <w:sz w:val="24"/>
          <w:szCs w:val="24"/>
          <w:highlight w:val="lightGray"/>
        </w:rPr>
      </w:pPr>
      <w:r w:rsidRPr="003E6131">
        <w:rPr>
          <w:rFonts w:asciiTheme="minorHAnsi" w:hAnsiTheme="minorHAnsi" w:cstheme="minorHAnsi"/>
          <w:b/>
          <w:bCs/>
          <w:sz w:val="24"/>
          <w:szCs w:val="24"/>
          <w:highlight w:val="lightGray"/>
        </w:rPr>
        <w:t>Certificatul de urbanism și, Autorizația de construire</w:t>
      </w:r>
      <w:r w:rsidR="0019476E">
        <w:rPr>
          <w:rFonts w:asciiTheme="minorHAnsi" w:hAnsiTheme="minorHAnsi" w:cstheme="minorHAnsi"/>
          <w:b/>
          <w:bCs/>
          <w:sz w:val="24"/>
          <w:szCs w:val="24"/>
          <w:highlight w:val="lightGray"/>
        </w:rPr>
        <w:t>, dupa caz</w:t>
      </w:r>
      <w:r w:rsidRPr="003E6131">
        <w:rPr>
          <w:rFonts w:asciiTheme="minorHAnsi" w:hAnsiTheme="minorHAnsi" w:cstheme="minorHAnsi"/>
          <w:b/>
          <w:bCs/>
          <w:sz w:val="24"/>
          <w:szCs w:val="24"/>
          <w:highlight w:val="lightGray"/>
        </w:rPr>
        <w:t xml:space="preserve"> (emis/ă la nivel </w:t>
      </w:r>
    </w:p>
    <w:p w14:paraId="24D2C01E" w14:textId="77777777" w:rsidR="00181E8F" w:rsidRPr="003147D5" w:rsidRDefault="00181E8F" w:rsidP="00E26B95">
      <w:pPr>
        <w:pStyle w:val="ListParagraph"/>
        <w:spacing w:before="0" w:after="0"/>
        <w:ind w:left="0"/>
        <w:jc w:val="both"/>
        <w:rPr>
          <w:rFonts w:asciiTheme="minorHAnsi" w:hAnsiTheme="minorHAnsi" w:cstheme="minorHAnsi"/>
          <w:b/>
          <w:bCs/>
          <w:sz w:val="24"/>
          <w:szCs w:val="24"/>
        </w:rPr>
      </w:pPr>
      <w:r w:rsidRPr="003E6131">
        <w:rPr>
          <w:rFonts w:asciiTheme="minorHAnsi" w:hAnsiTheme="minorHAnsi" w:cstheme="minorHAnsi"/>
          <w:b/>
          <w:bCs/>
          <w:sz w:val="24"/>
          <w:szCs w:val="24"/>
          <w:highlight w:val="lightGray"/>
        </w:rPr>
        <w:t>de proiect sau pentru fiecare componentă în parte din cadrul proiectului)</w:t>
      </w:r>
    </w:p>
    <w:p w14:paraId="0C96063F" w14:textId="77777777" w:rsidR="000B3850" w:rsidRPr="003147D5" w:rsidRDefault="000B3850" w:rsidP="000B3850">
      <w:pPr>
        <w:pStyle w:val="ListParagraph"/>
        <w:spacing w:before="0" w:after="0"/>
        <w:ind w:left="0"/>
        <w:jc w:val="both"/>
        <w:rPr>
          <w:rFonts w:asciiTheme="minorHAnsi" w:hAnsiTheme="minorHAnsi" w:cstheme="minorHAnsi"/>
          <w:sz w:val="24"/>
          <w:szCs w:val="24"/>
        </w:rPr>
      </w:pPr>
      <w:bookmarkStart w:id="137" w:name="_Hlk96421291"/>
      <w:r w:rsidRPr="003147D5">
        <w:rPr>
          <w:rFonts w:asciiTheme="minorHAnsi" w:hAnsiTheme="minorHAnsi" w:cstheme="minorHAnsi"/>
          <w:sz w:val="24"/>
          <w:szCs w:val="24"/>
        </w:rPr>
        <w:t xml:space="preserve">Certificatul de Urbanism va include în mod obligatoriu și lucrările de demolare, acolo unde este cazul.  </w:t>
      </w:r>
    </w:p>
    <w:bookmarkEnd w:id="137"/>
    <w:p w14:paraId="49F6439C" w14:textId="409036CA" w:rsidR="00031C26" w:rsidRDefault="000B3850" w:rsidP="000B3850">
      <w:pPr>
        <w:spacing w:after="0"/>
        <w:jc w:val="both"/>
        <w:rPr>
          <w:rFonts w:asciiTheme="minorHAnsi" w:eastAsia="Times New Roman" w:hAnsiTheme="minorHAnsi" w:cstheme="minorHAnsi"/>
          <w:sz w:val="24"/>
          <w:szCs w:val="24"/>
        </w:rPr>
      </w:pPr>
      <w:r w:rsidRPr="00737813">
        <w:rPr>
          <w:rFonts w:asciiTheme="minorHAnsi" w:eastAsia="Times New Roman" w:hAnsiTheme="minorHAnsi" w:cstheme="minorHAnsi"/>
          <w:sz w:val="24"/>
          <w:szCs w:val="24"/>
        </w:rPr>
        <w:t>Este obligatorie anexarea la cererea de finanțare a certificatului/certificatelor de urbanism pentru proiectele/obiectele de investiţii care prevăd lucrări de construcţie.</w:t>
      </w:r>
      <w:r w:rsidRPr="004C6736">
        <w:rPr>
          <w:rFonts w:asciiTheme="minorHAnsi" w:eastAsia="Times New Roman" w:hAnsiTheme="minorHAnsi" w:cstheme="minorHAnsi"/>
          <w:sz w:val="24"/>
          <w:szCs w:val="24"/>
        </w:rPr>
        <w:t xml:space="preserve"> </w:t>
      </w:r>
    </w:p>
    <w:p w14:paraId="4227179E" w14:textId="68129009" w:rsidR="001E35E0" w:rsidRPr="004C6736" w:rsidRDefault="000B3850" w:rsidP="000B3850">
      <w:pPr>
        <w:spacing w:after="0"/>
        <w:jc w:val="both"/>
        <w:rPr>
          <w:rFonts w:asciiTheme="minorHAnsi" w:eastAsia="Times New Roman" w:hAnsiTheme="minorHAnsi" w:cstheme="minorHAnsi"/>
          <w:sz w:val="24"/>
          <w:szCs w:val="24"/>
        </w:rPr>
      </w:pPr>
      <w:r w:rsidRPr="004C6736">
        <w:rPr>
          <w:rFonts w:asciiTheme="minorHAnsi" w:eastAsia="Times New Roman" w:hAnsiTheme="minorHAnsi" w:cstheme="minorHAnsi"/>
          <w:sz w:val="24"/>
          <w:szCs w:val="24"/>
        </w:rPr>
        <w:t>Certificatul de urbanism anexat la dosarul cererii de finanţare trebuie să fie cel eliberat în vederea obţinerii autorizaţiei de construire pentru proiectul/obiectul de investiţii aferent cererii de finanțare depuse și trebuie să fie valabil la data depunerii cererii de finanţare</w:t>
      </w:r>
      <w:r w:rsidR="001E35E0">
        <w:rPr>
          <w:rFonts w:asciiTheme="minorHAnsi" w:eastAsia="Times New Roman" w:hAnsiTheme="minorHAnsi" w:cstheme="minorHAnsi"/>
          <w:sz w:val="24"/>
          <w:szCs w:val="24"/>
        </w:rPr>
        <w:t>,</w:t>
      </w:r>
      <w:r w:rsidR="001E35E0">
        <w:rPr>
          <w:rFonts w:ascii="Calibri" w:hAnsi="Calibri"/>
          <w:sz w:val="24"/>
          <w:szCs w:val="24"/>
        </w:rPr>
        <w:t xml:space="preserve"> în caz contrar cererea de finanţare va fi respinsă ca neconformă administrativ. </w:t>
      </w:r>
      <w:r w:rsidRPr="004C6736">
        <w:rPr>
          <w:rFonts w:asciiTheme="minorHAnsi" w:eastAsia="Times New Roman" w:hAnsiTheme="minorHAnsi" w:cstheme="minorHAnsi"/>
          <w:sz w:val="24"/>
          <w:szCs w:val="24"/>
        </w:rPr>
        <w:t xml:space="preserve">Singura excepție cu privire la termenul de valabilitate a certificatului de urbanism la data depunerii cererii de finanțare este anexarea inclusiv a autorizației de construire, în termen de valabilitate, eliberate în vederea realizării investiției aferente proiectului. </w:t>
      </w:r>
    </w:p>
    <w:p w14:paraId="0B07C973" w14:textId="2B2C9FA8" w:rsidR="000B3850" w:rsidRPr="003147D5" w:rsidRDefault="000B3850" w:rsidP="001C3B7E">
      <w:pPr>
        <w:pStyle w:val="ListParagraph"/>
        <w:spacing w:before="0" w:after="0"/>
        <w:ind w:left="0"/>
        <w:jc w:val="both"/>
        <w:rPr>
          <w:rFonts w:asciiTheme="minorHAnsi" w:hAnsiTheme="minorHAnsi" w:cstheme="minorHAnsi"/>
          <w:sz w:val="24"/>
          <w:szCs w:val="24"/>
        </w:rPr>
      </w:pPr>
      <w:r w:rsidRPr="001E35E0">
        <w:rPr>
          <w:rFonts w:asciiTheme="minorHAnsi" w:hAnsiTheme="minorHAnsi" w:cstheme="minorHAnsi"/>
          <w:sz w:val="24"/>
          <w:szCs w:val="24"/>
        </w:rPr>
        <w:t>Daca la cererea de finanțare se depune autorizația de construire valabilă la data depunerii cererii de finanțare, emisa pentru solicitant, pentru obiectivul de investitii vizat de cererea de finantare, nu este necesară si nu se solicita depunerea avizelor, acordurilor, certificatelor, autorizațiilor sau altor documente, care au stat la baza emiterii acesteia. Solicitantul are obligația să asigure valabilitatea autorizației de construire si corespondenta cu obiectivul finantat, dacă cererea de finanțare este selectată, la semnarea contractului de finanțare</w:t>
      </w:r>
      <w:r w:rsidR="001E35E0" w:rsidRPr="001E35E0">
        <w:rPr>
          <w:rFonts w:asciiTheme="minorHAnsi" w:hAnsiTheme="minorHAnsi" w:cstheme="minorHAnsi"/>
          <w:sz w:val="24"/>
          <w:szCs w:val="24"/>
        </w:rPr>
        <w:t>.</w:t>
      </w:r>
      <w:r w:rsidR="001E35E0">
        <w:rPr>
          <w:rFonts w:asciiTheme="minorHAnsi" w:hAnsiTheme="minorHAnsi" w:cstheme="minorHAnsi"/>
          <w:sz w:val="24"/>
          <w:szCs w:val="24"/>
        </w:rPr>
        <w:t xml:space="preserve"> </w:t>
      </w:r>
      <w:r>
        <w:rPr>
          <w:rFonts w:asciiTheme="minorHAnsi" w:hAnsiTheme="minorHAnsi" w:cstheme="minorHAnsi"/>
          <w:sz w:val="24"/>
          <w:szCs w:val="24"/>
        </w:rPr>
        <w:t xml:space="preserve"> </w:t>
      </w:r>
    </w:p>
    <w:p w14:paraId="44C7E81D" w14:textId="61F4546B" w:rsidR="000B3850" w:rsidRPr="003147D5" w:rsidRDefault="000B3850" w:rsidP="000B3850">
      <w:pPr>
        <w:spacing w:before="0" w:after="0"/>
        <w:jc w:val="both"/>
        <w:rPr>
          <w:rFonts w:asciiTheme="minorHAnsi" w:hAnsiTheme="minorHAnsi" w:cstheme="minorHAnsi"/>
          <w:sz w:val="24"/>
          <w:szCs w:val="24"/>
        </w:rPr>
      </w:pPr>
      <w:r w:rsidRPr="001E35E0">
        <w:rPr>
          <w:rFonts w:asciiTheme="minorHAnsi" w:hAnsiTheme="minorHAnsi" w:cstheme="minorHAnsi"/>
          <w:sz w:val="24"/>
          <w:szCs w:val="24"/>
        </w:rPr>
        <w:t xml:space="preserve">La depunerea cererii de finanțare nu se solicita depunerea avizelor, acordurilor, certificatelor, autorizațiilor sau altor documente care au stat la baza emiterii autorizație de construire sau aprobării documentațiilor tehnico-economice care însoțesc cererea de finanțare, în condițiile în care acestea au fost aprobate potrivit competențelor stabilite prin art 42 din Legea finanțelor </w:t>
      </w:r>
      <w:r w:rsidR="008E25DD" w:rsidRPr="001E35E0">
        <w:rPr>
          <w:rFonts w:asciiTheme="minorHAnsi" w:hAnsiTheme="minorHAnsi" w:cstheme="minorHAnsi"/>
          <w:sz w:val="24"/>
          <w:szCs w:val="24"/>
        </w:rPr>
        <w:t xml:space="preserve">publice </w:t>
      </w:r>
      <w:r w:rsidRPr="001E35E0">
        <w:rPr>
          <w:rFonts w:asciiTheme="minorHAnsi" w:hAnsiTheme="minorHAnsi" w:cstheme="minorHAnsi"/>
          <w:sz w:val="24"/>
          <w:szCs w:val="24"/>
        </w:rPr>
        <w:t xml:space="preserve">nr. 500/2002 privind finantele publice, cu modificările și completările ulterioare,si art.44 din legea nr. 273/2006 privind finantele publice, cu modificările și completările ulterioare. În măsura în care acestea cuprind recomandări, punerea lor în aplicare este responsabilitatea exclusivă a beneficiarul pe întreaga perioadă de implementare și monitorizare a proiectului. </w:t>
      </w:r>
    </w:p>
    <w:p w14:paraId="4420883C" w14:textId="77777777" w:rsidR="000B3850" w:rsidRPr="003147D5" w:rsidRDefault="000B3850" w:rsidP="000B3850">
      <w:pPr>
        <w:pStyle w:val="ListParagraph"/>
        <w:spacing w:before="0" w:after="0"/>
        <w:ind w:left="0"/>
        <w:jc w:val="both"/>
        <w:rPr>
          <w:rFonts w:asciiTheme="minorHAnsi" w:hAnsiTheme="minorHAnsi" w:cstheme="minorHAnsi"/>
          <w:sz w:val="24"/>
          <w:szCs w:val="24"/>
        </w:rPr>
      </w:pPr>
    </w:p>
    <w:p w14:paraId="2F174E9F" w14:textId="77777777" w:rsidR="000B3850" w:rsidRDefault="000B3850" w:rsidP="000B3850">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sz w:val="24"/>
          <w:szCs w:val="24"/>
        </w:rPr>
        <w:t>Autoritățile publice care emit avize, acorduri, certificate,  autorizații sau alte documente potrivit legii, care însoțesc autorizația de construire sunt responsabile pentru legalitatea acestora și respectarea legislației specifice în domeniul pentru care acestea emit, iar autoritatea publică care emite autorizația de construire este responsabilă pentru verificarea existenței și valabilității acestora.</w:t>
      </w:r>
    </w:p>
    <w:p w14:paraId="71301BDE" w14:textId="77777777" w:rsidR="00181E8F" w:rsidRPr="00737813" w:rsidRDefault="00181E8F" w:rsidP="008F1EC8">
      <w:pPr>
        <w:numPr>
          <w:ilvl w:val="0"/>
          <w:numId w:val="6"/>
        </w:numPr>
        <w:autoSpaceDE w:val="0"/>
        <w:autoSpaceDN w:val="0"/>
        <w:adjustRightInd w:val="0"/>
        <w:spacing w:before="0" w:after="0"/>
        <w:jc w:val="both"/>
        <w:rPr>
          <w:rFonts w:asciiTheme="minorHAnsi" w:hAnsiTheme="minorHAnsi" w:cstheme="minorHAnsi"/>
          <w:b/>
          <w:bCs/>
          <w:color w:val="FF0000"/>
          <w:sz w:val="24"/>
          <w:szCs w:val="24"/>
          <w:highlight w:val="lightGray"/>
          <w:lang w:eastAsia="en-GB"/>
        </w:rPr>
      </w:pPr>
      <w:r w:rsidRPr="00737813">
        <w:rPr>
          <w:rFonts w:asciiTheme="minorHAnsi" w:hAnsiTheme="minorHAnsi" w:cstheme="minorHAnsi"/>
          <w:b/>
          <w:bCs/>
          <w:color w:val="000000"/>
          <w:sz w:val="24"/>
          <w:szCs w:val="24"/>
          <w:highlight w:val="lightGray"/>
          <w:lang w:eastAsia="en-GB"/>
        </w:rPr>
        <w:lastRenderedPageBreak/>
        <w:t xml:space="preserve">Raportul privind stadiul fizic al investiţiei </w:t>
      </w:r>
    </w:p>
    <w:p w14:paraId="5DAA17BF" w14:textId="724127C0" w:rsidR="00181E8F" w:rsidRPr="003147D5" w:rsidRDefault="00181E8F" w:rsidP="00181E8F">
      <w:pPr>
        <w:pStyle w:val="ListParagraph"/>
        <w:spacing w:before="0" w:after="0"/>
        <w:ind w:left="0"/>
        <w:jc w:val="both"/>
        <w:rPr>
          <w:rFonts w:asciiTheme="minorHAnsi" w:hAnsiTheme="minorHAnsi" w:cstheme="minorHAnsi"/>
          <w:sz w:val="24"/>
          <w:szCs w:val="24"/>
        </w:rPr>
      </w:pPr>
      <w:r w:rsidRPr="00825CF6">
        <w:rPr>
          <w:rFonts w:asciiTheme="minorHAnsi" w:hAnsiTheme="minorHAnsi" w:cstheme="minorHAnsi"/>
          <w:color w:val="000000"/>
          <w:sz w:val="24"/>
          <w:szCs w:val="24"/>
          <w:lang w:eastAsia="en-GB"/>
        </w:rPr>
        <w:t xml:space="preserve">Pentru proiectele de investiţii pentru care execuţia de lucrări a fost demarată, iar investiţiile nu au fost încheiate în mod fizic, precum și în cazul în care lucrările nu au fost implementate integral până la depunerea cererii de finanțare se va anexa un raport privind stadiul fizic al lucrărilor asumat de către reprezentantul legal al solicitantului, de către dirigintele de şantier şi de către constructor </w:t>
      </w:r>
      <w:r w:rsidRPr="00825CF6">
        <w:rPr>
          <w:rFonts w:asciiTheme="minorHAnsi" w:hAnsiTheme="minorHAnsi" w:cstheme="minorHAnsi"/>
          <w:sz w:val="24"/>
          <w:szCs w:val="24"/>
          <w:lang w:eastAsia="en-GB"/>
        </w:rPr>
        <w:t xml:space="preserve">(Modelul </w:t>
      </w:r>
      <w:r w:rsidR="00BE5926" w:rsidRPr="00825CF6">
        <w:rPr>
          <w:rFonts w:asciiTheme="minorHAnsi" w:hAnsiTheme="minorHAnsi" w:cstheme="minorHAnsi"/>
          <w:sz w:val="24"/>
          <w:szCs w:val="24"/>
          <w:lang w:eastAsia="en-GB"/>
        </w:rPr>
        <w:t>E</w:t>
      </w:r>
      <w:r w:rsidRPr="00825CF6">
        <w:rPr>
          <w:rFonts w:asciiTheme="minorHAnsi" w:hAnsiTheme="minorHAnsi" w:cstheme="minorHAnsi"/>
          <w:sz w:val="24"/>
          <w:szCs w:val="24"/>
          <w:lang w:eastAsia="en-GB"/>
        </w:rPr>
        <w:t xml:space="preserve"> la prezentul ghid).</w:t>
      </w:r>
      <w:r w:rsidRPr="00825CF6">
        <w:rPr>
          <w:rFonts w:asciiTheme="minorHAnsi" w:hAnsiTheme="minorHAnsi" w:cstheme="minorHAnsi"/>
          <w:color w:val="000000"/>
          <w:sz w:val="24"/>
          <w:szCs w:val="24"/>
          <w:lang w:eastAsia="en-GB"/>
        </w:rPr>
        <w:t xml:space="preserve"> Raportul respectiv va fi însoţit de devize generale detaliate ale: lucrărilor executate şi platite, lucrarilor executate şi neplătite şi respectiv lucrărilor rămase de executat.</w:t>
      </w:r>
    </w:p>
    <w:p w14:paraId="615DDD37"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p>
    <w:p w14:paraId="61184F53" w14:textId="77777777" w:rsidR="00B451D9" w:rsidRPr="00B451D9" w:rsidRDefault="00B451D9" w:rsidP="00B451D9">
      <w:pPr>
        <w:spacing w:before="0" w:after="0"/>
        <w:jc w:val="both"/>
        <w:rPr>
          <w:rFonts w:asciiTheme="minorHAnsi" w:eastAsia="Times New Roman" w:hAnsiTheme="minorHAnsi" w:cstheme="minorHAnsi"/>
          <w:bCs/>
          <w:snapToGrid w:val="0"/>
          <w:sz w:val="24"/>
          <w:szCs w:val="24"/>
          <w:lang w:val="en-GB" w:eastAsia="en-GB"/>
        </w:rPr>
      </w:pPr>
      <w:r w:rsidRPr="00B451D9">
        <w:rPr>
          <w:rFonts w:asciiTheme="minorHAnsi" w:eastAsia="Times New Roman" w:hAnsiTheme="minorHAnsi" w:cstheme="minorHAnsi"/>
          <w:b/>
          <w:bCs/>
          <w:snapToGrid w:val="0"/>
          <w:sz w:val="24"/>
          <w:szCs w:val="24"/>
          <w:lang w:val="en-GB" w:eastAsia="en-GB"/>
        </w:rPr>
        <w:t xml:space="preserve">11. </w:t>
      </w:r>
      <w:proofErr w:type="spellStart"/>
      <w:r w:rsidRPr="00B451D9">
        <w:rPr>
          <w:rFonts w:asciiTheme="minorHAnsi" w:eastAsia="Times New Roman" w:hAnsiTheme="minorHAnsi" w:cstheme="minorHAnsi"/>
          <w:b/>
          <w:bCs/>
          <w:snapToGrid w:val="0"/>
          <w:sz w:val="24"/>
          <w:szCs w:val="24"/>
          <w:lang w:val="en-GB" w:eastAsia="en-GB"/>
        </w:rPr>
        <w:t>Decizia</w:t>
      </w:r>
      <w:proofErr w:type="spellEnd"/>
      <w:r w:rsidRPr="00B451D9">
        <w:rPr>
          <w:rFonts w:asciiTheme="minorHAnsi" w:eastAsia="Times New Roman" w:hAnsiTheme="minorHAnsi" w:cstheme="minorHAnsi"/>
          <w:b/>
          <w:bCs/>
          <w:snapToGrid w:val="0"/>
          <w:sz w:val="24"/>
          <w:szCs w:val="24"/>
          <w:lang w:val="en-GB" w:eastAsia="en-GB"/>
        </w:rPr>
        <w:t xml:space="preserve"> </w:t>
      </w:r>
      <w:proofErr w:type="spellStart"/>
      <w:r w:rsidRPr="00B451D9">
        <w:rPr>
          <w:rFonts w:asciiTheme="minorHAnsi" w:eastAsia="Times New Roman" w:hAnsiTheme="minorHAnsi" w:cstheme="minorHAnsi"/>
          <w:b/>
          <w:bCs/>
          <w:snapToGrid w:val="0"/>
          <w:sz w:val="24"/>
          <w:szCs w:val="24"/>
          <w:lang w:val="en-GB" w:eastAsia="en-GB"/>
        </w:rPr>
        <w:t>etapei</w:t>
      </w:r>
      <w:proofErr w:type="spellEnd"/>
      <w:r w:rsidRPr="00B451D9">
        <w:rPr>
          <w:rFonts w:asciiTheme="minorHAnsi" w:eastAsia="Times New Roman" w:hAnsiTheme="minorHAnsi" w:cstheme="minorHAnsi"/>
          <w:b/>
          <w:bCs/>
          <w:snapToGrid w:val="0"/>
          <w:sz w:val="24"/>
          <w:szCs w:val="24"/>
          <w:lang w:val="en-GB" w:eastAsia="en-GB"/>
        </w:rPr>
        <w:t xml:space="preserve"> de </w:t>
      </w:r>
      <w:proofErr w:type="spellStart"/>
      <w:r w:rsidRPr="00B451D9">
        <w:rPr>
          <w:rFonts w:asciiTheme="minorHAnsi" w:eastAsia="Times New Roman" w:hAnsiTheme="minorHAnsi" w:cstheme="minorHAnsi"/>
          <w:b/>
          <w:bCs/>
          <w:snapToGrid w:val="0"/>
          <w:sz w:val="24"/>
          <w:szCs w:val="24"/>
          <w:lang w:val="en-GB" w:eastAsia="en-GB"/>
        </w:rPr>
        <w:t>încadrare</w:t>
      </w:r>
      <w:proofErr w:type="spellEnd"/>
      <w:r w:rsidRPr="00B451D9">
        <w:rPr>
          <w:rFonts w:asciiTheme="minorHAnsi" w:eastAsia="Times New Roman" w:hAnsiTheme="minorHAnsi" w:cstheme="minorHAnsi"/>
          <w:b/>
          <w:bCs/>
          <w:snapToGrid w:val="0"/>
          <w:sz w:val="24"/>
          <w:szCs w:val="24"/>
          <w:lang w:val="en-GB" w:eastAsia="en-GB"/>
        </w:rPr>
        <w:t xml:space="preserve"> a </w:t>
      </w:r>
      <w:proofErr w:type="spellStart"/>
      <w:r w:rsidRPr="00B451D9">
        <w:rPr>
          <w:rFonts w:asciiTheme="minorHAnsi" w:eastAsia="Times New Roman" w:hAnsiTheme="minorHAnsi" w:cstheme="minorHAnsi"/>
          <w:b/>
          <w:bCs/>
          <w:snapToGrid w:val="0"/>
          <w:sz w:val="24"/>
          <w:szCs w:val="24"/>
          <w:lang w:val="en-GB" w:eastAsia="en-GB"/>
        </w:rPr>
        <w:t>proiectului</w:t>
      </w:r>
      <w:proofErr w:type="spellEnd"/>
      <w:r w:rsidRPr="00B451D9">
        <w:rPr>
          <w:rFonts w:asciiTheme="minorHAnsi" w:eastAsia="Times New Roman" w:hAnsiTheme="minorHAnsi" w:cstheme="minorHAnsi"/>
          <w:b/>
          <w:bCs/>
          <w:snapToGrid w:val="0"/>
          <w:sz w:val="24"/>
          <w:szCs w:val="24"/>
          <w:lang w:val="en-GB" w:eastAsia="en-GB"/>
        </w:rPr>
        <w:t xml:space="preserve"> </w:t>
      </w:r>
      <w:proofErr w:type="spellStart"/>
      <w:r w:rsidRPr="00B451D9">
        <w:rPr>
          <w:rFonts w:asciiTheme="minorHAnsi" w:eastAsia="Times New Roman" w:hAnsiTheme="minorHAnsi" w:cstheme="minorHAnsi"/>
          <w:b/>
          <w:bCs/>
          <w:snapToGrid w:val="0"/>
          <w:sz w:val="24"/>
          <w:szCs w:val="24"/>
          <w:lang w:val="en-GB" w:eastAsia="en-GB"/>
        </w:rPr>
        <w:t>în</w:t>
      </w:r>
      <w:proofErr w:type="spellEnd"/>
      <w:r w:rsidRPr="00B451D9">
        <w:rPr>
          <w:rFonts w:asciiTheme="minorHAnsi" w:eastAsia="Times New Roman" w:hAnsiTheme="minorHAnsi" w:cstheme="minorHAnsi"/>
          <w:b/>
          <w:bCs/>
          <w:snapToGrid w:val="0"/>
          <w:sz w:val="24"/>
          <w:szCs w:val="24"/>
          <w:lang w:val="en-GB" w:eastAsia="en-GB"/>
        </w:rPr>
        <w:t xml:space="preserve"> </w:t>
      </w:r>
      <w:proofErr w:type="spellStart"/>
      <w:r w:rsidRPr="00B451D9">
        <w:rPr>
          <w:rFonts w:asciiTheme="minorHAnsi" w:eastAsia="Times New Roman" w:hAnsiTheme="minorHAnsi" w:cstheme="minorHAnsi"/>
          <w:b/>
          <w:bCs/>
          <w:snapToGrid w:val="0"/>
          <w:sz w:val="24"/>
          <w:szCs w:val="24"/>
          <w:lang w:val="en-GB" w:eastAsia="en-GB"/>
        </w:rPr>
        <w:t>procedura</w:t>
      </w:r>
      <w:proofErr w:type="spellEnd"/>
      <w:r w:rsidRPr="00B451D9">
        <w:rPr>
          <w:rFonts w:asciiTheme="minorHAnsi" w:eastAsia="Times New Roman" w:hAnsiTheme="minorHAnsi" w:cstheme="minorHAnsi"/>
          <w:b/>
          <w:bCs/>
          <w:snapToGrid w:val="0"/>
          <w:sz w:val="24"/>
          <w:szCs w:val="24"/>
          <w:lang w:val="en-GB" w:eastAsia="en-GB"/>
        </w:rPr>
        <w:t xml:space="preserve"> de </w:t>
      </w:r>
      <w:proofErr w:type="spellStart"/>
      <w:r w:rsidRPr="00B451D9">
        <w:rPr>
          <w:rFonts w:asciiTheme="minorHAnsi" w:eastAsia="Times New Roman" w:hAnsiTheme="minorHAnsi" w:cstheme="minorHAnsi"/>
          <w:b/>
          <w:bCs/>
          <w:snapToGrid w:val="0"/>
          <w:sz w:val="24"/>
          <w:szCs w:val="24"/>
          <w:lang w:val="en-GB" w:eastAsia="en-GB"/>
        </w:rPr>
        <w:t>evaluare</w:t>
      </w:r>
      <w:proofErr w:type="spellEnd"/>
      <w:r w:rsidRPr="00B451D9">
        <w:rPr>
          <w:rFonts w:asciiTheme="minorHAnsi" w:eastAsia="Times New Roman" w:hAnsiTheme="minorHAnsi" w:cstheme="minorHAnsi"/>
          <w:b/>
          <w:bCs/>
          <w:snapToGrid w:val="0"/>
          <w:sz w:val="24"/>
          <w:szCs w:val="24"/>
          <w:lang w:val="en-GB" w:eastAsia="en-GB"/>
        </w:rPr>
        <w:t xml:space="preserve"> a </w:t>
      </w:r>
      <w:proofErr w:type="spellStart"/>
      <w:r w:rsidRPr="00B451D9">
        <w:rPr>
          <w:rFonts w:asciiTheme="minorHAnsi" w:eastAsia="Times New Roman" w:hAnsiTheme="minorHAnsi" w:cstheme="minorHAnsi"/>
          <w:b/>
          <w:bCs/>
          <w:snapToGrid w:val="0"/>
          <w:sz w:val="24"/>
          <w:szCs w:val="24"/>
          <w:lang w:val="en-GB" w:eastAsia="en-GB"/>
        </w:rPr>
        <w:t>impactului</w:t>
      </w:r>
      <w:proofErr w:type="spellEnd"/>
      <w:r w:rsidRPr="00B451D9">
        <w:rPr>
          <w:rFonts w:asciiTheme="minorHAnsi" w:eastAsia="Times New Roman" w:hAnsiTheme="minorHAnsi" w:cstheme="minorHAnsi"/>
          <w:b/>
          <w:bCs/>
          <w:snapToGrid w:val="0"/>
          <w:sz w:val="24"/>
          <w:szCs w:val="24"/>
          <w:lang w:val="en-GB" w:eastAsia="en-GB"/>
        </w:rPr>
        <w:t xml:space="preserve"> </w:t>
      </w:r>
      <w:proofErr w:type="spellStart"/>
      <w:r w:rsidRPr="00B451D9">
        <w:rPr>
          <w:rFonts w:asciiTheme="minorHAnsi" w:eastAsia="Times New Roman" w:hAnsiTheme="minorHAnsi" w:cstheme="minorHAnsi"/>
          <w:b/>
          <w:bCs/>
          <w:snapToGrid w:val="0"/>
          <w:sz w:val="24"/>
          <w:szCs w:val="24"/>
          <w:lang w:val="en-GB" w:eastAsia="en-GB"/>
        </w:rPr>
        <w:t>asupra</w:t>
      </w:r>
      <w:proofErr w:type="spellEnd"/>
      <w:r w:rsidRPr="00B451D9">
        <w:rPr>
          <w:rFonts w:asciiTheme="minorHAnsi" w:eastAsia="Times New Roman" w:hAnsiTheme="minorHAnsi" w:cstheme="minorHAnsi"/>
          <w:b/>
          <w:bCs/>
          <w:snapToGrid w:val="0"/>
          <w:sz w:val="24"/>
          <w:szCs w:val="24"/>
          <w:lang w:val="en-GB" w:eastAsia="en-GB"/>
        </w:rPr>
        <w:t xml:space="preserve"> </w:t>
      </w:r>
      <w:proofErr w:type="spellStart"/>
      <w:r w:rsidRPr="00B451D9">
        <w:rPr>
          <w:rFonts w:asciiTheme="minorHAnsi" w:eastAsia="Times New Roman" w:hAnsiTheme="minorHAnsi" w:cstheme="minorHAnsi"/>
          <w:b/>
          <w:bCs/>
          <w:snapToGrid w:val="0"/>
          <w:sz w:val="24"/>
          <w:szCs w:val="24"/>
          <w:lang w:val="en-GB" w:eastAsia="en-GB"/>
        </w:rPr>
        <w:t>mediului</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sau</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
          <w:bCs/>
          <w:snapToGrid w:val="0"/>
          <w:sz w:val="24"/>
          <w:szCs w:val="24"/>
          <w:lang w:val="en-GB" w:eastAsia="en-GB"/>
        </w:rPr>
        <w:t>Clasarea</w:t>
      </w:r>
      <w:proofErr w:type="spellEnd"/>
      <w:r w:rsidRPr="00B451D9">
        <w:rPr>
          <w:rFonts w:asciiTheme="minorHAnsi" w:eastAsia="Times New Roman" w:hAnsiTheme="minorHAnsi" w:cstheme="minorHAnsi"/>
          <w:b/>
          <w:bCs/>
          <w:snapToGrid w:val="0"/>
          <w:sz w:val="24"/>
          <w:szCs w:val="24"/>
          <w:lang w:val="en-GB" w:eastAsia="en-GB"/>
        </w:rPr>
        <w:t xml:space="preserve"> </w:t>
      </w:r>
      <w:proofErr w:type="spellStart"/>
      <w:r w:rsidRPr="00B451D9">
        <w:rPr>
          <w:rFonts w:asciiTheme="minorHAnsi" w:eastAsia="Times New Roman" w:hAnsiTheme="minorHAnsi" w:cstheme="minorHAnsi"/>
          <w:b/>
          <w:bCs/>
          <w:snapToGrid w:val="0"/>
          <w:sz w:val="24"/>
          <w:szCs w:val="24"/>
          <w:lang w:val="en-GB" w:eastAsia="en-GB"/>
        </w:rPr>
        <w:t>notificarii</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emisă</w:t>
      </w:r>
      <w:proofErr w:type="spellEnd"/>
      <w:r w:rsidRPr="00B451D9">
        <w:rPr>
          <w:rFonts w:asciiTheme="minorHAnsi" w:eastAsia="Times New Roman" w:hAnsiTheme="minorHAnsi" w:cstheme="minorHAnsi"/>
          <w:bCs/>
          <w:snapToGrid w:val="0"/>
          <w:sz w:val="24"/>
          <w:szCs w:val="24"/>
          <w:lang w:val="en-GB" w:eastAsia="en-GB"/>
        </w:rPr>
        <w:t xml:space="preserve"> de </w:t>
      </w:r>
      <w:proofErr w:type="spellStart"/>
      <w:r w:rsidRPr="00B451D9">
        <w:rPr>
          <w:rFonts w:asciiTheme="minorHAnsi" w:eastAsia="Times New Roman" w:hAnsiTheme="minorHAnsi" w:cstheme="minorHAnsi"/>
          <w:bCs/>
          <w:snapToGrid w:val="0"/>
          <w:sz w:val="24"/>
          <w:szCs w:val="24"/>
          <w:lang w:val="en-GB" w:eastAsia="en-GB"/>
        </w:rPr>
        <w:t>autoritatea</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pentru</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protecția</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mediului</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în</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conformitate</w:t>
      </w:r>
      <w:proofErr w:type="spellEnd"/>
      <w:r w:rsidRPr="00B451D9">
        <w:rPr>
          <w:rFonts w:asciiTheme="minorHAnsi" w:eastAsia="Times New Roman" w:hAnsiTheme="minorHAnsi" w:cstheme="minorHAnsi"/>
          <w:bCs/>
          <w:snapToGrid w:val="0"/>
          <w:sz w:val="24"/>
          <w:szCs w:val="24"/>
          <w:lang w:val="en-GB" w:eastAsia="en-GB"/>
        </w:rPr>
        <w:t xml:space="preserve"> cu </w:t>
      </w:r>
      <w:proofErr w:type="spellStart"/>
      <w:r w:rsidRPr="00B451D9">
        <w:rPr>
          <w:rFonts w:asciiTheme="minorHAnsi" w:eastAsia="Times New Roman" w:hAnsiTheme="minorHAnsi" w:cstheme="minorHAnsi"/>
          <w:bCs/>
          <w:snapToGrid w:val="0"/>
          <w:sz w:val="24"/>
          <w:szCs w:val="24"/>
          <w:lang w:val="en-GB" w:eastAsia="en-GB"/>
        </w:rPr>
        <w:t>legislaţia</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naţională</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aplicabilă</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privind</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evaluarea</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impactului</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anumitor</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proiecte</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publice</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şi</w:t>
      </w:r>
      <w:proofErr w:type="spellEnd"/>
      <w:r w:rsidRPr="00B451D9">
        <w:rPr>
          <w:rFonts w:asciiTheme="minorHAnsi" w:eastAsia="Times New Roman" w:hAnsiTheme="minorHAnsi" w:cstheme="minorHAnsi"/>
          <w:bCs/>
          <w:snapToGrid w:val="0"/>
          <w:sz w:val="24"/>
          <w:szCs w:val="24"/>
          <w:lang w:val="en-GB" w:eastAsia="en-GB"/>
        </w:rPr>
        <w:t xml:space="preserve"> private </w:t>
      </w:r>
      <w:proofErr w:type="spellStart"/>
      <w:r w:rsidRPr="00B451D9">
        <w:rPr>
          <w:rFonts w:asciiTheme="minorHAnsi" w:eastAsia="Times New Roman" w:hAnsiTheme="minorHAnsi" w:cstheme="minorHAnsi"/>
          <w:bCs/>
          <w:snapToGrid w:val="0"/>
          <w:sz w:val="24"/>
          <w:szCs w:val="24"/>
          <w:lang w:val="en-GB" w:eastAsia="en-GB"/>
        </w:rPr>
        <w:t>asupra</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mediului</w:t>
      </w:r>
      <w:proofErr w:type="spellEnd"/>
      <w:r w:rsidRPr="00B451D9">
        <w:rPr>
          <w:rFonts w:asciiTheme="minorHAnsi" w:eastAsia="Times New Roman" w:hAnsiTheme="minorHAnsi" w:cstheme="minorHAnsi"/>
          <w:bCs/>
          <w:snapToGrid w:val="0"/>
          <w:sz w:val="24"/>
          <w:szCs w:val="24"/>
          <w:lang w:val="en-GB" w:eastAsia="en-GB"/>
        </w:rPr>
        <w:t xml:space="preserve">, cu </w:t>
      </w:r>
      <w:proofErr w:type="spellStart"/>
      <w:r w:rsidRPr="00B451D9">
        <w:rPr>
          <w:rFonts w:asciiTheme="minorHAnsi" w:eastAsia="Times New Roman" w:hAnsiTheme="minorHAnsi" w:cstheme="minorHAnsi"/>
          <w:bCs/>
          <w:snapToGrid w:val="0"/>
          <w:sz w:val="24"/>
          <w:szCs w:val="24"/>
          <w:lang w:val="en-GB" w:eastAsia="en-GB"/>
        </w:rPr>
        <w:t>completările</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şi</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modificările</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ulterioare</w:t>
      </w:r>
      <w:proofErr w:type="spellEnd"/>
    </w:p>
    <w:p w14:paraId="7CA811BE" w14:textId="77777777" w:rsidR="00B451D9" w:rsidRPr="00B451D9" w:rsidRDefault="00B451D9" w:rsidP="00B451D9">
      <w:pPr>
        <w:spacing w:before="0" w:after="0"/>
        <w:jc w:val="both"/>
        <w:rPr>
          <w:rFonts w:asciiTheme="minorHAnsi" w:eastAsia="Times New Roman" w:hAnsiTheme="minorHAnsi" w:cstheme="minorHAnsi"/>
          <w:i/>
          <w:iCs/>
          <w:sz w:val="24"/>
          <w:szCs w:val="24"/>
          <w:lang w:val="en-GB" w:eastAsia="en-GB"/>
        </w:rPr>
      </w:pPr>
    </w:p>
    <w:p w14:paraId="56BDAA1F" w14:textId="77777777" w:rsidR="00B451D9" w:rsidRPr="00B451D9" w:rsidRDefault="00B451D9" w:rsidP="00B451D9">
      <w:pPr>
        <w:spacing w:before="0" w:after="0"/>
        <w:jc w:val="both"/>
        <w:rPr>
          <w:rFonts w:asciiTheme="minorHAnsi" w:eastAsiaTheme="minorHAnsi" w:hAnsiTheme="minorHAnsi" w:cstheme="minorHAnsi"/>
          <w:b/>
          <w:i/>
          <w:sz w:val="24"/>
          <w:szCs w:val="24"/>
          <w:lang w:val="en-GB" w:eastAsia="en-GB"/>
        </w:rPr>
      </w:pPr>
      <w:r w:rsidRPr="00B451D9">
        <w:rPr>
          <w:rFonts w:asciiTheme="minorHAnsi" w:eastAsiaTheme="minorHAnsi" w:hAnsiTheme="minorHAnsi" w:cstheme="minorHAnsi"/>
          <w:b/>
          <w:i/>
          <w:sz w:val="24"/>
          <w:szCs w:val="24"/>
          <w:lang w:val="en-GB" w:eastAsia="en-GB"/>
        </w:rPr>
        <w:t xml:space="preserve">a) </w:t>
      </w:r>
      <w:proofErr w:type="spellStart"/>
      <w:r w:rsidRPr="00B451D9">
        <w:rPr>
          <w:rFonts w:asciiTheme="minorHAnsi" w:eastAsiaTheme="minorHAnsi" w:hAnsiTheme="minorHAnsi" w:cstheme="minorHAnsi"/>
          <w:b/>
          <w:i/>
          <w:sz w:val="24"/>
          <w:szCs w:val="24"/>
          <w:lang w:val="en-GB" w:eastAsia="en-GB"/>
        </w:rPr>
        <w:t>Pentru</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proiectele</w:t>
      </w:r>
      <w:proofErr w:type="spellEnd"/>
      <w:r w:rsidRPr="00B451D9">
        <w:rPr>
          <w:rFonts w:asciiTheme="minorHAnsi" w:eastAsiaTheme="minorHAnsi" w:hAnsiTheme="minorHAnsi" w:cstheme="minorHAnsi"/>
          <w:b/>
          <w:i/>
          <w:sz w:val="24"/>
          <w:szCs w:val="24"/>
          <w:lang w:val="en-GB" w:eastAsia="en-GB"/>
        </w:rPr>
        <w:t>/</w:t>
      </w:r>
      <w:proofErr w:type="spellStart"/>
      <w:r w:rsidRPr="00B451D9">
        <w:rPr>
          <w:rFonts w:asciiTheme="minorHAnsi" w:eastAsiaTheme="minorHAnsi" w:hAnsiTheme="minorHAnsi" w:cstheme="minorHAnsi"/>
          <w:b/>
          <w:i/>
          <w:sz w:val="24"/>
          <w:szCs w:val="24"/>
          <w:lang w:val="en-GB" w:eastAsia="en-GB"/>
        </w:rPr>
        <w:t>obiectele</w:t>
      </w:r>
      <w:proofErr w:type="spellEnd"/>
      <w:r w:rsidRPr="00B451D9">
        <w:rPr>
          <w:rFonts w:asciiTheme="minorHAnsi" w:eastAsiaTheme="minorHAnsi" w:hAnsiTheme="minorHAnsi" w:cstheme="minorHAnsi"/>
          <w:b/>
          <w:i/>
          <w:sz w:val="24"/>
          <w:szCs w:val="24"/>
          <w:lang w:val="en-GB" w:eastAsia="en-GB"/>
        </w:rPr>
        <w:t xml:space="preserve"> de </w:t>
      </w:r>
      <w:proofErr w:type="spellStart"/>
      <w:r w:rsidRPr="00B451D9">
        <w:rPr>
          <w:rFonts w:asciiTheme="minorHAnsi" w:eastAsiaTheme="minorHAnsi" w:hAnsiTheme="minorHAnsi" w:cstheme="minorHAnsi"/>
          <w:b/>
          <w:i/>
          <w:sz w:val="24"/>
          <w:szCs w:val="24"/>
          <w:lang w:val="en-GB" w:eastAsia="en-GB"/>
        </w:rPr>
        <w:t>investiţii</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pentru</w:t>
      </w:r>
      <w:proofErr w:type="spellEnd"/>
      <w:r w:rsidRPr="00B451D9">
        <w:rPr>
          <w:rFonts w:asciiTheme="minorHAnsi" w:eastAsiaTheme="minorHAnsi" w:hAnsiTheme="minorHAnsi" w:cstheme="minorHAnsi"/>
          <w:b/>
          <w:i/>
          <w:sz w:val="24"/>
          <w:szCs w:val="24"/>
          <w:lang w:val="en-GB" w:eastAsia="en-GB"/>
        </w:rPr>
        <w:t xml:space="preserve"> care </w:t>
      </w:r>
      <w:proofErr w:type="spellStart"/>
      <w:r w:rsidRPr="00B451D9">
        <w:rPr>
          <w:rFonts w:asciiTheme="minorHAnsi" w:eastAsiaTheme="minorHAnsi" w:hAnsiTheme="minorHAnsi" w:cstheme="minorHAnsi"/>
          <w:b/>
          <w:i/>
          <w:sz w:val="24"/>
          <w:szCs w:val="24"/>
          <w:lang w:val="en-GB" w:eastAsia="en-GB"/>
        </w:rPr>
        <w:t>execuţia</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fizică</w:t>
      </w:r>
      <w:proofErr w:type="spellEnd"/>
      <w:r w:rsidRPr="00B451D9">
        <w:rPr>
          <w:rFonts w:asciiTheme="minorHAnsi" w:eastAsiaTheme="minorHAnsi" w:hAnsiTheme="minorHAnsi" w:cstheme="minorHAnsi"/>
          <w:b/>
          <w:i/>
          <w:sz w:val="24"/>
          <w:szCs w:val="24"/>
          <w:lang w:val="en-GB" w:eastAsia="en-GB"/>
        </w:rPr>
        <w:t xml:space="preserve"> de </w:t>
      </w:r>
      <w:proofErr w:type="spellStart"/>
      <w:r w:rsidRPr="00B451D9">
        <w:rPr>
          <w:rFonts w:asciiTheme="minorHAnsi" w:eastAsiaTheme="minorHAnsi" w:hAnsiTheme="minorHAnsi" w:cstheme="minorHAnsi"/>
          <w:b/>
          <w:i/>
          <w:sz w:val="24"/>
          <w:szCs w:val="24"/>
          <w:lang w:val="en-GB" w:eastAsia="en-GB"/>
        </w:rPr>
        <w:t>lucrări</w:t>
      </w:r>
      <w:proofErr w:type="spellEnd"/>
      <w:r w:rsidRPr="00B451D9">
        <w:rPr>
          <w:rFonts w:asciiTheme="minorHAnsi" w:eastAsiaTheme="minorHAnsi" w:hAnsiTheme="minorHAnsi" w:cstheme="minorHAnsi"/>
          <w:b/>
          <w:i/>
          <w:sz w:val="24"/>
          <w:szCs w:val="24"/>
          <w:lang w:val="en-GB" w:eastAsia="en-GB"/>
        </w:rPr>
        <w:t xml:space="preserve"> nu a </w:t>
      </w:r>
      <w:proofErr w:type="spellStart"/>
      <w:r w:rsidRPr="00B451D9">
        <w:rPr>
          <w:rFonts w:asciiTheme="minorHAnsi" w:eastAsiaTheme="minorHAnsi" w:hAnsiTheme="minorHAnsi" w:cstheme="minorHAnsi"/>
          <w:b/>
          <w:i/>
          <w:sz w:val="24"/>
          <w:szCs w:val="24"/>
          <w:lang w:val="en-GB" w:eastAsia="en-GB"/>
        </w:rPr>
        <w:t>fost</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demarată</w:t>
      </w:r>
      <w:proofErr w:type="spellEnd"/>
      <w:r w:rsidRPr="00B451D9">
        <w:rPr>
          <w:rFonts w:asciiTheme="minorHAnsi" w:eastAsiaTheme="minorHAnsi" w:hAnsiTheme="minorHAnsi" w:cstheme="minorHAnsi"/>
          <w:b/>
          <w:i/>
          <w:sz w:val="24"/>
          <w:szCs w:val="24"/>
          <w:lang w:val="en-GB" w:eastAsia="en-GB"/>
        </w:rPr>
        <w:t xml:space="preserve"> la data </w:t>
      </w:r>
      <w:proofErr w:type="spellStart"/>
      <w:r w:rsidRPr="00B451D9">
        <w:rPr>
          <w:rFonts w:asciiTheme="minorHAnsi" w:eastAsiaTheme="minorHAnsi" w:hAnsiTheme="minorHAnsi" w:cstheme="minorHAnsi"/>
          <w:b/>
          <w:i/>
          <w:sz w:val="24"/>
          <w:szCs w:val="24"/>
          <w:lang w:val="en-GB" w:eastAsia="en-GB"/>
        </w:rPr>
        <w:t>depunerii</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cererii</w:t>
      </w:r>
      <w:proofErr w:type="spellEnd"/>
      <w:r w:rsidRPr="00B451D9">
        <w:rPr>
          <w:rFonts w:asciiTheme="minorHAnsi" w:eastAsiaTheme="minorHAnsi" w:hAnsiTheme="minorHAnsi" w:cstheme="minorHAnsi"/>
          <w:b/>
          <w:i/>
          <w:sz w:val="24"/>
          <w:szCs w:val="24"/>
          <w:lang w:val="en-GB" w:eastAsia="en-GB"/>
        </w:rPr>
        <w:t xml:space="preserve"> de </w:t>
      </w:r>
      <w:proofErr w:type="spellStart"/>
      <w:r w:rsidRPr="00B451D9">
        <w:rPr>
          <w:rFonts w:asciiTheme="minorHAnsi" w:eastAsiaTheme="minorHAnsi" w:hAnsiTheme="minorHAnsi" w:cstheme="minorHAnsi"/>
          <w:b/>
          <w:i/>
          <w:sz w:val="24"/>
          <w:szCs w:val="24"/>
          <w:lang w:val="en-GB" w:eastAsia="en-GB"/>
        </w:rPr>
        <w:t>finanţare</w:t>
      </w:r>
      <w:proofErr w:type="spellEnd"/>
    </w:p>
    <w:p w14:paraId="45344A18" w14:textId="77777777" w:rsidR="00B451D9" w:rsidRPr="00B451D9" w:rsidRDefault="00B451D9" w:rsidP="00B451D9">
      <w:pPr>
        <w:tabs>
          <w:tab w:val="num" w:pos="567"/>
        </w:tabs>
        <w:spacing w:before="0" w:after="0"/>
        <w:jc w:val="both"/>
        <w:rPr>
          <w:rFonts w:asciiTheme="minorHAnsi" w:eastAsiaTheme="minorHAnsi" w:hAnsiTheme="minorHAnsi" w:cstheme="minorHAnsi"/>
          <w:i/>
          <w:sz w:val="24"/>
          <w:szCs w:val="24"/>
          <w:lang w:val="en-GB" w:eastAsia="en-GB"/>
        </w:rPr>
      </w:pPr>
    </w:p>
    <w:p w14:paraId="020B449A" w14:textId="77777777" w:rsidR="00B451D9" w:rsidRPr="00B451D9" w:rsidRDefault="00B451D9" w:rsidP="00B451D9">
      <w:pPr>
        <w:spacing w:before="0" w:after="0"/>
        <w:jc w:val="both"/>
        <w:rPr>
          <w:rFonts w:asciiTheme="minorHAnsi" w:eastAsiaTheme="minorHAnsi" w:hAnsiTheme="minorHAnsi" w:cstheme="minorHAnsi"/>
          <w:sz w:val="24"/>
          <w:szCs w:val="24"/>
          <w:lang w:val="en-GB" w:eastAsia="en-GB"/>
        </w:rPr>
      </w:pPr>
      <w:proofErr w:type="spellStart"/>
      <w:r w:rsidRPr="00B451D9">
        <w:rPr>
          <w:rFonts w:asciiTheme="minorHAnsi" w:eastAsiaTheme="minorHAnsi" w:hAnsiTheme="minorHAnsi" w:cstheme="minorHAnsi"/>
          <w:sz w:val="24"/>
          <w:szCs w:val="24"/>
          <w:lang w:val="en-GB" w:eastAsia="en-GB"/>
        </w:rPr>
        <w:t>În</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conformitate</w:t>
      </w:r>
      <w:proofErr w:type="spellEnd"/>
      <w:r w:rsidRPr="00B451D9">
        <w:rPr>
          <w:rFonts w:asciiTheme="minorHAnsi" w:eastAsiaTheme="minorHAnsi" w:hAnsiTheme="minorHAnsi" w:cstheme="minorHAnsi"/>
          <w:sz w:val="24"/>
          <w:szCs w:val="24"/>
          <w:lang w:val="en-GB" w:eastAsia="en-GB"/>
        </w:rPr>
        <w:t xml:space="preserve"> cu </w:t>
      </w:r>
      <w:proofErr w:type="spellStart"/>
      <w:r w:rsidRPr="00B451D9">
        <w:rPr>
          <w:rFonts w:asciiTheme="minorHAnsi" w:eastAsia="Times New Roman" w:hAnsiTheme="minorHAnsi" w:cstheme="minorHAnsi"/>
          <w:bCs/>
          <w:snapToGrid w:val="0"/>
          <w:sz w:val="24"/>
          <w:szCs w:val="24"/>
          <w:lang w:val="en-GB" w:eastAsia="en-GB"/>
        </w:rPr>
        <w:t>legislaţia</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naţională</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imes New Roman" w:hAnsiTheme="minorHAnsi" w:cstheme="minorHAnsi"/>
          <w:bCs/>
          <w:snapToGrid w:val="0"/>
          <w:sz w:val="24"/>
          <w:szCs w:val="24"/>
          <w:lang w:val="en-GB" w:eastAsia="en-GB"/>
        </w:rPr>
        <w:t>aplicabilă</w:t>
      </w:r>
      <w:proofErr w:type="spellEnd"/>
      <w:r w:rsidRPr="00B451D9">
        <w:rPr>
          <w:rFonts w:asciiTheme="minorHAnsi" w:eastAsia="Times New Roman" w:hAnsiTheme="minorHAnsi" w:cstheme="minorHAnsi"/>
          <w:bCs/>
          <w:snapToGrid w:val="0"/>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privind</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evaluarea</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impactului</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anumitor</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proiecte</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publice</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şi</w:t>
      </w:r>
      <w:proofErr w:type="spellEnd"/>
      <w:r w:rsidRPr="00B451D9">
        <w:rPr>
          <w:rFonts w:asciiTheme="minorHAnsi" w:eastAsiaTheme="minorHAnsi" w:hAnsiTheme="minorHAnsi" w:cstheme="minorHAnsi"/>
          <w:sz w:val="24"/>
          <w:szCs w:val="24"/>
          <w:lang w:val="en-GB" w:eastAsia="en-GB"/>
        </w:rPr>
        <w:t xml:space="preserve"> private </w:t>
      </w:r>
      <w:proofErr w:type="spellStart"/>
      <w:r w:rsidRPr="00B451D9">
        <w:rPr>
          <w:rFonts w:asciiTheme="minorHAnsi" w:eastAsiaTheme="minorHAnsi" w:hAnsiTheme="minorHAnsi" w:cstheme="minorHAnsi"/>
          <w:sz w:val="24"/>
          <w:szCs w:val="24"/>
          <w:lang w:val="en-GB" w:eastAsia="en-GB"/>
        </w:rPr>
        <w:t>asupra</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mediului</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procedura</w:t>
      </w:r>
      <w:proofErr w:type="spellEnd"/>
      <w:r w:rsidRPr="00B451D9">
        <w:rPr>
          <w:rFonts w:asciiTheme="minorHAnsi" w:eastAsiaTheme="minorHAnsi" w:hAnsiTheme="minorHAnsi" w:cstheme="minorHAnsi"/>
          <w:sz w:val="24"/>
          <w:szCs w:val="24"/>
          <w:lang w:val="en-GB" w:eastAsia="en-GB"/>
        </w:rPr>
        <w:t xml:space="preserve"> de </w:t>
      </w:r>
      <w:proofErr w:type="spellStart"/>
      <w:r w:rsidRPr="00B451D9">
        <w:rPr>
          <w:rFonts w:asciiTheme="minorHAnsi" w:eastAsiaTheme="minorHAnsi" w:hAnsiTheme="minorHAnsi" w:cstheme="minorHAnsi"/>
          <w:sz w:val="24"/>
          <w:szCs w:val="24"/>
          <w:lang w:val="en-GB" w:eastAsia="en-GB"/>
        </w:rPr>
        <w:t>evaluare</w:t>
      </w:r>
      <w:proofErr w:type="spellEnd"/>
      <w:r w:rsidRPr="00B451D9">
        <w:rPr>
          <w:rFonts w:asciiTheme="minorHAnsi" w:eastAsiaTheme="minorHAnsi" w:hAnsiTheme="minorHAnsi" w:cstheme="minorHAnsi"/>
          <w:sz w:val="24"/>
          <w:szCs w:val="24"/>
          <w:lang w:val="en-GB" w:eastAsia="en-GB"/>
        </w:rPr>
        <w:t xml:space="preserve"> a </w:t>
      </w:r>
      <w:proofErr w:type="spellStart"/>
      <w:r w:rsidRPr="00B451D9">
        <w:rPr>
          <w:rFonts w:asciiTheme="minorHAnsi" w:eastAsiaTheme="minorHAnsi" w:hAnsiTheme="minorHAnsi" w:cstheme="minorHAnsi"/>
          <w:sz w:val="24"/>
          <w:szCs w:val="24"/>
          <w:lang w:val="en-GB" w:eastAsia="en-GB"/>
        </w:rPr>
        <w:t>impactului</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asupra</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mediului</w:t>
      </w:r>
      <w:proofErr w:type="spellEnd"/>
      <w:r w:rsidRPr="00B451D9">
        <w:rPr>
          <w:rFonts w:asciiTheme="minorHAnsi" w:eastAsiaTheme="minorHAnsi" w:hAnsiTheme="minorHAnsi" w:cstheme="minorHAnsi"/>
          <w:sz w:val="24"/>
          <w:szCs w:val="24"/>
          <w:lang w:val="en-GB" w:eastAsia="en-GB"/>
        </w:rPr>
        <w:t xml:space="preserve"> se </w:t>
      </w:r>
      <w:proofErr w:type="spellStart"/>
      <w:r w:rsidRPr="00B451D9">
        <w:rPr>
          <w:rFonts w:asciiTheme="minorHAnsi" w:eastAsiaTheme="minorHAnsi" w:hAnsiTheme="minorHAnsi" w:cstheme="minorHAnsi"/>
          <w:sz w:val="24"/>
          <w:szCs w:val="24"/>
          <w:lang w:val="en-GB" w:eastAsia="en-GB"/>
        </w:rPr>
        <w:t>realizează</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în</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etape</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după</w:t>
      </w:r>
      <w:proofErr w:type="spellEnd"/>
      <w:r w:rsidRPr="00B451D9">
        <w:rPr>
          <w:rFonts w:asciiTheme="minorHAnsi" w:eastAsiaTheme="minorHAnsi" w:hAnsiTheme="minorHAnsi" w:cstheme="minorHAnsi"/>
          <w:sz w:val="24"/>
          <w:szCs w:val="24"/>
          <w:lang w:val="en-GB" w:eastAsia="en-GB"/>
        </w:rPr>
        <w:t xml:space="preserve"> cum </w:t>
      </w:r>
      <w:proofErr w:type="spellStart"/>
      <w:r w:rsidRPr="00B451D9">
        <w:rPr>
          <w:rFonts w:asciiTheme="minorHAnsi" w:eastAsiaTheme="minorHAnsi" w:hAnsiTheme="minorHAnsi" w:cstheme="minorHAnsi"/>
          <w:sz w:val="24"/>
          <w:szCs w:val="24"/>
          <w:lang w:val="en-GB" w:eastAsia="en-GB"/>
        </w:rPr>
        <w:t>urmează</w:t>
      </w:r>
      <w:proofErr w:type="spellEnd"/>
      <w:r w:rsidRPr="00B451D9">
        <w:rPr>
          <w:rFonts w:asciiTheme="minorHAnsi" w:eastAsiaTheme="minorHAnsi" w:hAnsiTheme="minorHAnsi" w:cstheme="minorHAnsi"/>
          <w:sz w:val="24"/>
          <w:szCs w:val="24"/>
          <w:lang w:val="en-GB" w:eastAsia="en-GB"/>
        </w:rPr>
        <w:t>:</w:t>
      </w:r>
    </w:p>
    <w:p w14:paraId="05537F2C" w14:textId="77777777" w:rsidR="00B451D9" w:rsidRPr="00B451D9" w:rsidRDefault="00B451D9" w:rsidP="00B451D9">
      <w:pPr>
        <w:spacing w:before="0" w:after="0"/>
        <w:ind w:left="426"/>
        <w:jc w:val="both"/>
        <w:rPr>
          <w:rFonts w:asciiTheme="minorHAnsi" w:eastAsiaTheme="minorHAnsi" w:hAnsiTheme="minorHAnsi" w:cstheme="minorHAnsi"/>
          <w:sz w:val="24"/>
          <w:szCs w:val="24"/>
          <w:lang w:val="en-GB" w:eastAsia="en-GB"/>
        </w:rPr>
      </w:pPr>
      <w:r w:rsidRPr="00B451D9">
        <w:rPr>
          <w:rFonts w:asciiTheme="minorHAnsi" w:eastAsiaTheme="minorHAnsi" w:hAnsiTheme="minorHAnsi" w:cstheme="minorHAnsi"/>
          <w:sz w:val="24"/>
          <w:szCs w:val="24"/>
          <w:lang w:val="en-GB" w:eastAsia="en-GB"/>
        </w:rPr>
        <w:t xml:space="preserve">a.1. </w:t>
      </w:r>
      <w:proofErr w:type="spellStart"/>
      <w:r w:rsidRPr="00B451D9">
        <w:rPr>
          <w:rFonts w:asciiTheme="minorHAnsi" w:eastAsiaTheme="minorHAnsi" w:hAnsiTheme="minorHAnsi" w:cstheme="minorHAnsi"/>
          <w:sz w:val="24"/>
          <w:szCs w:val="24"/>
          <w:lang w:val="en-GB" w:eastAsia="en-GB"/>
        </w:rPr>
        <w:t>etapa</w:t>
      </w:r>
      <w:proofErr w:type="spellEnd"/>
      <w:r w:rsidRPr="00B451D9">
        <w:rPr>
          <w:rFonts w:asciiTheme="minorHAnsi" w:eastAsiaTheme="minorHAnsi" w:hAnsiTheme="minorHAnsi" w:cstheme="minorHAnsi"/>
          <w:sz w:val="24"/>
          <w:szCs w:val="24"/>
          <w:lang w:val="en-GB" w:eastAsia="en-GB"/>
        </w:rPr>
        <w:t xml:space="preserve"> de </w:t>
      </w:r>
      <w:proofErr w:type="spellStart"/>
      <w:r w:rsidRPr="00B451D9">
        <w:rPr>
          <w:rFonts w:asciiTheme="minorHAnsi" w:eastAsiaTheme="minorHAnsi" w:hAnsiTheme="minorHAnsi" w:cstheme="minorHAnsi"/>
          <w:sz w:val="24"/>
          <w:szCs w:val="24"/>
          <w:lang w:val="en-GB" w:eastAsia="en-GB"/>
        </w:rPr>
        <w:t>încadrare</w:t>
      </w:r>
      <w:proofErr w:type="spellEnd"/>
      <w:r w:rsidRPr="00B451D9">
        <w:rPr>
          <w:rFonts w:asciiTheme="minorHAnsi" w:eastAsiaTheme="minorHAnsi" w:hAnsiTheme="minorHAnsi" w:cstheme="minorHAnsi"/>
          <w:sz w:val="24"/>
          <w:szCs w:val="24"/>
          <w:lang w:val="en-GB" w:eastAsia="en-GB"/>
        </w:rPr>
        <w:t xml:space="preserve"> a </w:t>
      </w:r>
      <w:proofErr w:type="spellStart"/>
      <w:r w:rsidRPr="00B451D9">
        <w:rPr>
          <w:rFonts w:asciiTheme="minorHAnsi" w:eastAsiaTheme="minorHAnsi" w:hAnsiTheme="minorHAnsi" w:cstheme="minorHAnsi"/>
          <w:sz w:val="24"/>
          <w:szCs w:val="24"/>
          <w:lang w:val="en-GB" w:eastAsia="en-GB"/>
        </w:rPr>
        <w:t>proiectului</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în</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procedura</w:t>
      </w:r>
      <w:proofErr w:type="spellEnd"/>
      <w:r w:rsidRPr="00B451D9">
        <w:rPr>
          <w:rFonts w:asciiTheme="minorHAnsi" w:eastAsiaTheme="minorHAnsi" w:hAnsiTheme="minorHAnsi" w:cstheme="minorHAnsi"/>
          <w:sz w:val="24"/>
          <w:szCs w:val="24"/>
          <w:lang w:val="en-GB" w:eastAsia="en-GB"/>
        </w:rPr>
        <w:t xml:space="preserve"> de </w:t>
      </w:r>
      <w:proofErr w:type="spellStart"/>
      <w:r w:rsidRPr="00B451D9">
        <w:rPr>
          <w:rFonts w:asciiTheme="minorHAnsi" w:eastAsiaTheme="minorHAnsi" w:hAnsiTheme="minorHAnsi" w:cstheme="minorHAnsi"/>
          <w:sz w:val="24"/>
          <w:szCs w:val="24"/>
          <w:lang w:val="en-GB" w:eastAsia="en-GB"/>
        </w:rPr>
        <w:t>evaluare</w:t>
      </w:r>
      <w:proofErr w:type="spellEnd"/>
      <w:r w:rsidRPr="00B451D9">
        <w:rPr>
          <w:rFonts w:asciiTheme="minorHAnsi" w:eastAsiaTheme="minorHAnsi" w:hAnsiTheme="minorHAnsi" w:cstheme="minorHAnsi"/>
          <w:sz w:val="24"/>
          <w:szCs w:val="24"/>
          <w:lang w:val="en-GB" w:eastAsia="en-GB"/>
        </w:rPr>
        <w:t xml:space="preserve"> a </w:t>
      </w:r>
      <w:proofErr w:type="spellStart"/>
      <w:r w:rsidRPr="00B451D9">
        <w:rPr>
          <w:rFonts w:asciiTheme="minorHAnsi" w:eastAsiaTheme="minorHAnsi" w:hAnsiTheme="minorHAnsi" w:cstheme="minorHAnsi"/>
          <w:sz w:val="24"/>
          <w:szCs w:val="24"/>
          <w:lang w:val="en-GB" w:eastAsia="en-GB"/>
        </w:rPr>
        <w:t>impactului</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asupra</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mediului</w:t>
      </w:r>
      <w:proofErr w:type="spellEnd"/>
      <w:r w:rsidRPr="00B451D9">
        <w:rPr>
          <w:rFonts w:asciiTheme="minorHAnsi" w:eastAsiaTheme="minorHAnsi" w:hAnsiTheme="minorHAnsi" w:cstheme="minorHAnsi"/>
          <w:sz w:val="24"/>
          <w:szCs w:val="24"/>
          <w:lang w:val="en-GB" w:eastAsia="en-GB"/>
        </w:rPr>
        <w:t>;</w:t>
      </w:r>
    </w:p>
    <w:p w14:paraId="6F426971" w14:textId="77777777" w:rsidR="00B451D9" w:rsidRPr="00B451D9" w:rsidRDefault="00B451D9" w:rsidP="00B451D9">
      <w:pPr>
        <w:spacing w:before="0" w:after="0"/>
        <w:ind w:left="426"/>
        <w:jc w:val="both"/>
        <w:rPr>
          <w:rFonts w:asciiTheme="minorHAnsi" w:eastAsiaTheme="minorHAnsi" w:hAnsiTheme="minorHAnsi" w:cstheme="minorHAnsi"/>
          <w:sz w:val="24"/>
          <w:szCs w:val="24"/>
          <w:lang w:val="en-GB" w:eastAsia="en-GB"/>
        </w:rPr>
      </w:pPr>
      <w:r w:rsidRPr="00B451D9">
        <w:rPr>
          <w:rFonts w:asciiTheme="minorHAnsi" w:eastAsiaTheme="minorHAnsi" w:hAnsiTheme="minorHAnsi" w:cstheme="minorHAnsi"/>
          <w:sz w:val="24"/>
          <w:szCs w:val="24"/>
          <w:lang w:val="en-GB" w:eastAsia="en-GB"/>
        </w:rPr>
        <w:t xml:space="preserve">a.2. </w:t>
      </w:r>
      <w:proofErr w:type="spellStart"/>
      <w:r w:rsidRPr="00B451D9">
        <w:rPr>
          <w:rFonts w:asciiTheme="minorHAnsi" w:eastAsiaTheme="minorHAnsi" w:hAnsiTheme="minorHAnsi" w:cstheme="minorHAnsi"/>
          <w:sz w:val="24"/>
          <w:szCs w:val="24"/>
          <w:lang w:val="en-GB" w:eastAsia="en-GB"/>
        </w:rPr>
        <w:t>etapa</w:t>
      </w:r>
      <w:proofErr w:type="spellEnd"/>
      <w:r w:rsidRPr="00B451D9">
        <w:rPr>
          <w:rFonts w:asciiTheme="minorHAnsi" w:eastAsiaTheme="minorHAnsi" w:hAnsiTheme="minorHAnsi" w:cstheme="minorHAnsi"/>
          <w:sz w:val="24"/>
          <w:szCs w:val="24"/>
          <w:lang w:val="en-GB" w:eastAsia="en-GB"/>
        </w:rPr>
        <w:t xml:space="preserve"> de </w:t>
      </w:r>
      <w:proofErr w:type="spellStart"/>
      <w:r w:rsidRPr="00B451D9">
        <w:rPr>
          <w:rFonts w:asciiTheme="minorHAnsi" w:eastAsiaTheme="minorHAnsi" w:hAnsiTheme="minorHAnsi" w:cstheme="minorHAnsi"/>
          <w:sz w:val="24"/>
          <w:szCs w:val="24"/>
          <w:lang w:val="en-GB" w:eastAsia="en-GB"/>
        </w:rPr>
        <w:t>definire</w:t>
      </w:r>
      <w:proofErr w:type="spellEnd"/>
      <w:r w:rsidRPr="00B451D9">
        <w:rPr>
          <w:rFonts w:asciiTheme="minorHAnsi" w:eastAsiaTheme="minorHAnsi" w:hAnsiTheme="minorHAnsi" w:cstheme="minorHAnsi"/>
          <w:sz w:val="24"/>
          <w:szCs w:val="24"/>
          <w:lang w:val="en-GB" w:eastAsia="en-GB"/>
        </w:rPr>
        <w:t xml:space="preserve"> a </w:t>
      </w:r>
      <w:proofErr w:type="spellStart"/>
      <w:r w:rsidRPr="00B451D9">
        <w:rPr>
          <w:rFonts w:asciiTheme="minorHAnsi" w:eastAsiaTheme="minorHAnsi" w:hAnsiTheme="minorHAnsi" w:cstheme="minorHAnsi"/>
          <w:sz w:val="24"/>
          <w:szCs w:val="24"/>
          <w:lang w:val="en-GB" w:eastAsia="en-GB"/>
        </w:rPr>
        <w:t>domeniului</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evaluării</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şi</w:t>
      </w:r>
      <w:proofErr w:type="spellEnd"/>
      <w:r w:rsidRPr="00B451D9">
        <w:rPr>
          <w:rFonts w:asciiTheme="minorHAnsi" w:eastAsiaTheme="minorHAnsi" w:hAnsiTheme="minorHAnsi" w:cstheme="minorHAnsi"/>
          <w:sz w:val="24"/>
          <w:szCs w:val="24"/>
          <w:lang w:val="en-GB" w:eastAsia="en-GB"/>
        </w:rPr>
        <w:t xml:space="preserve"> de </w:t>
      </w:r>
      <w:proofErr w:type="spellStart"/>
      <w:r w:rsidRPr="00B451D9">
        <w:rPr>
          <w:rFonts w:asciiTheme="minorHAnsi" w:eastAsiaTheme="minorHAnsi" w:hAnsiTheme="minorHAnsi" w:cstheme="minorHAnsi"/>
          <w:sz w:val="24"/>
          <w:szCs w:val="24"/>
          <w:lang w:val="en-GB" w:eastAsia="en-GB"/>
        </w:rPr>
        <w:t>realizare</w:t>
      </w:r>
      <w:proofErr w:type="spellEnd"/>
      <w:r w:rsidRPr="00B451D9">
        <w:rPr>
          <w:rFonts w:asciiTheme="minorHAnsi" w:eastAsiaTheme="minorHAnsi" w:hAnsiTheme="minorHAnsi" w:cstheme="minorHAnsi"/>
          <w:sz w:val="24"/>
          <w:szCs w:val="24"/>
          <w:lang w:val="en-GB" w:eastAsia="en-GB"/>
        </w:rPr>
        <w:t xml:space="preserve"> a </w:t>
      </w:r>
      <w:proofErr w:type="spellStart"/>
      <w:r w:rsidRPr="00B451D9">
        <w:rPr>
          <w:rFonts w:asciiTheme="minorHAnsi" w:eastAsiaTheme="minorHAnsi" w:hAnsiTheme="minorHAnsi" w:cstheme="minorHAnsi"/>
          <w:sz w:val="24"/>
          <w:szCs w:val="24"/>
          <w:lang w:val="en-GB" w:eastAsia="en-GB"/>
        </w:rPr>
        <w:t>raportului</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privind</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impactul</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asupra</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mediului</w:t>
      </w:r>
      <w:proofErr w:type="spellEnd"/>
      <w:r w:rsidRPr="00B451D9">
        <w:rPr>
          <w:rFonts w:asciiTheme="minorHAnsi" w:eastAsiaTheme="minorHAnsi" w:hAnsiTheme="minorHAnsi" w:cstheme="minorHAnsi"/>
          <w:sz w:val="24"/>
          <w:szCs w:val="24"/>
          <w:lang w:val="en-GB" w:eastAsia="en-GB"/>
        </w:rPr>
        <w:t>;</w:t>
      </w:r>
    </w:p>
    <w:p w14:paraId="61D3F632" w14:textId="77777777" w:rsidR="00B451D9" w:rsidRPr="00B451D9" w:rsidRDefault="00B451D9" w:rsidP="00B451D9">
      <w:pPr>
        <w:spacing w:before="0" w:after="0"/>
        <w:ind w:left="426"/>
        <w:jc w:val="both"/>
        <w:rPr>
          <w:rFonts w:asciiTheme="minorHAnsi" w:eastAsiaTheme="minorHAnsi" w:hAnsiTheme="minorHAnsi" w:cstheme="minorHAnsi"/>
          <w:sz w:val="24"/>
          <w:szCs w:val="24"/>
          <w:lang w:val="en-GB" w:eastAsia="en-GB"/>
        </w:rPr>
      </w:pPr>
      <w:r w:rsidRPr="00B451D9">
        <w:rPr>
          <w:rFonts w:asciiTheme="minorHAnsi" w:eastAsiaTheme="minorHAnsi" w:hAnsiTheme="minorHAnsi" w:cstheme="minorHAnsi"/>
          <w:sz w:val="24"/>
          <w:szCs w:val="24"/>
          <w:lang w:val="en-GB" w:eastAsia="en-GB"/>
        </w:rPr>
        <w:t xml:space="preserve">a.3. </w:t>
      </w:r>
      <w:proofErr w:type="spellStart"/>
      <w:r w:rsidRPr="00B451D9">
        <w:rPr>
          <w:rFonts w:asciiTheme="minorHAnsi" w:eastAsiaTheme="minorHAnsi" w:hAnsiTheme="minorHAnsi" w:cstheme="minorHAnsi"/>
          <w:sz w:val="24"/>
          <w:szCs w:val="24"/>
          <w:lang w:val="en-GB" w:eastAsia="en-GB"/>
        </w:rPr>
        <w:t>etapa</w:t>
      </w:r>
      <w:proofErr w:type="spellEnd"/>
      <w:r w:rsidRPr="00B451D9">
        <w:rPr>
          <w:rFonts w:asciiTheme="minorHAnsi" w:eastAsiaTheme="minorHAnsi" w:hAnsiTheme="minorHAnsi" w:cstheme="minorHAnsi"/>
          <w:sz w:val="24"/>
          <w:szCs w:val="24"/>
          <w:lang w:val="en-GB" w:eastAsia="en-GB"/>
        </w:rPr>
        <w:t xml:space="preserve"> de </w:t>
      </w:r>
      <w:proofErr w:type="spellStart"/>
      <w:r w:rsidRPr="00B451D9">
        <w:rPr>
          <w:rFonts w:asciiTheme="minorHAnsi" w:eastAsiaTheme="minorHAnsi" w:hAnsiTheme="minorHAnsi" w:cstheme="minorHAnsi"/>
          <w:sz w:val="24"/>
          <w:szCs w:val="24"/>
          <w:lang w:val="en-GB" w:eastAsia="en-GB"/>
        </w:rPr>
        <w:t>analiză</w:t>
      </w:r>
      <w:proofErr w:type="spellEnd"/>
      <w:r w:rsidRPr="00B451D9">
        <w:rPr>
          <w:rFonts w:asciiTheme="minorHAnsi" w:eastAsiaTheme="minorHAnsi" w:hAnsiTheme="minorHAnsi" w:cstheme="minorHAnsi"/>
          <w:sz w:val="24"/>
          <w:szCs w:val="24"/>
          <w:lang w:val="en-GB" w:eastAsia="en-GB"/>
        </w:rPr>
        <w:t xml:space="preserve"> a </w:t>
      </w:r>
      <w:proofErr w:type="spellStart"/>
      <w:r w:rsidRPr="00B451D9">
        <w:rPr>
          <w:rFonts w:asciiTheme="minorHAnsi" w:eastAsiaTheme="minorHAnsi" w:hAnsiTheme="minorHAnsi" w:cstheme="minorHAnsi"/>
          <w:sz w:val="24"/>
          <w:szCs w:val="24"/>
          <w:lang w:val="en-GB" w:eastAsia="en-GB"/>
        </w:rPr>
        <w:t>calităţii</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raportului</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privind</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impactul</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asupra</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mediului</w:t>
      </w:r>
      <w:proofErr w:type="spellEnd"/>
      <w:r w:rsidRPr="00B451D9">
        <w:rPr>
          <w:rFonts w:asciiTheme="minorHAnsi" w:eastAsiaTheme="minorHAnsi" w:hAnsiTheme="minorHAnsi" w:cstheme="minorHAnsi"/>
          <w:sz w:val="24"/>
          <w:szCs w:val="24"/>
          <w:lang w:val="en-GB" w:eastAsia="en-GB"/>
        </w:rPr>
        <w:t>.</w:t>
      </w:r>
    </w:p>
    <w:p w14:paraId="1B98CB49" w14:textId="77777777" w:rsidR="00B451D9" w:rsidRPr="00B451D9" w:rsidRDefault="00B451D9" w:rsidP="00B451D9">
      <w:pPr>
        <w:spacing w:before="0" w:after="0"/>
        <w:jc w:val="both"/>
        <w:rPr>
          <w:rFonts w:asciiTheme="minorHAnsi" w:eastAsiaTheme="minorHAnsi" w:hAnsiTheme="minorHAnsi" w:cstheme="minorHAnsi"/>
          <w:sz w:val="24"/>
          <w:szCs w:val="24"/>
          <w:lang w:val="en-GB" w:eastAsia="en-GB"/>
        </w:rPr>
      </w:pPr>
      <w:r w:rsidRPr="00B451D9">
        <w:rPr>
          <w:rFonts w:asciiTheme="minorHAnsi" w:eastAsiaTheme="minorHAnsi" w:hAnsiTheme="minorHAnsi" w:cstheme="minorHAnsi"/>
          <w:sz w:val="24"/>
          <w:szCs w:val="24"/>
          <w:lang w:val="en-GB" w:eastAsia="en-GB"/>
        </w:rPr>
        <w:t xml:space="preserve">La </w:t>
      </w:r>
      <w:proofErr w:type="spellStart"/>
      <w:r w:rsidRPr="00B451D9">
        <w:rPr>
          <w:rFonts w:asciiTheme="minorHAnsi" w:eastAsiaTheme="minorHAnsi" w:hAnsiTheme="minorHAnsi" w:cstheme="minorHAnsi"/>
          <w:sz w:val="24"/>
          <w:szCs w:val="24"/>
          <w:lang w:val="en-GB" w:eastAsia="en-GB"/>
        </w:rPr>
        <w:t>cererea</w:t>
      </w:r>
      <w:proofErr w:type="spellEnd"/>
      <w:r w:rsidRPr="00B451D9">
        <w:rPr>
          <w:rFonts w:asciiTheme="minorHAnsi" w:eastAsiaTheme="minorHAnsi" w:hAnsiTheme="minorHAnsi" w:cstheme="minorHAnsi"/>
          <w:sz w:val="24"/>
          <w:szCs w:val="24"/>
          <w:lang w:val="en-GB" w:eastAsia="en-GB"/>
        </w:rPr>
        <w:t xml:space="preserve"> de </w:t>
      </w:r>
      <w:proofErr w:type="spellStart"/>
      <w:r w:rsidRPr="00B451D9">
        <w:rPr>
          <w:rFonts w:asciiTheme="minorHAnsi" w:eastAsiaTheme="minorHAnsi" w:hAnsiTheme="minorHAnsi" w:cstheme="minorHAnsi"/>
          <w:sz w:val="24"/>
          <w:szCs w:val="24"/>
          <w:lang w:val="en-GB" w:eastAsia="en-GB"/>
        </w:rPr>
        <w:t>finanțare</w:t>
      </w:r>
      <w:proofErr w:type="spellEnd"/>
      <w:r w:rsidRPr="00B451D9">
        <w:rPr>
          <w:rFonts w:asciiTheme="minorHAnsi" w:eastAsiaTheme="minorHAnsi" w:hAnsiTheme="minorHAnsi" w:cstheme="minorHAnsi"/>
          <w:sz w:val="24"/>
          <w:szCs w:val="24"/>
          <w:lang w:val="en-GB" w:eastAsia="en-GB"/>
        </w:rPr>
        <w:t xml:space="preserve"> se </w:t>
      </w:r>
      <w:proofErr w:type="spellStart"/>
      <w:r w:rsidRPr="00B451D9">
        <w:rPr>
          <w:rFonts w:asciiTheme="minorHAnsi" w:eastAsiaTheme="minorHAnsi" w:hAnsiTheme="minorHAnsi" w:cstheme="minorHAnsi"/>
          <w:sz w:val="24"/>
          <w:szCs w:val="24"/>
          <w:lang w:val="en-GB" w:eastAsia="en-GB"/>
        </w:rPr>
        <w:t>anexează</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documentul</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emis</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în</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urma</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parcurgerii</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etapei</w:t>
      </w:r>
      <w:proofErr w:type="spellEnd"/>
      <w:r w:rsidRPr="00B451D9">
        <w:rPr>
          <w:rFonts w:asciiTheme="minorHAnsi" w:eastAsiaTheme="minorHAnsi" w:hAnsiTheme="minorHAnsi" w:cstheme="minorHAnsi"/>
          <w:sz w:val="24"/>
          <w:szCs w:val="24"/>
          <w:lang w:val="en-GB" w:eastAsia="en-GB"/>
        </w:rPr>
        <w:t xml:space="preserve"> de la </w:t>
      </w:r>
      <w:proofErr w:type="spellStart"/>
      <w:r w:rsidRPr="00B451D9">
        <w:rPr>
          <w:rFonts w:asciiTheme="minorHAnsi" w:eastAsiaTheme="minorHAnsi" w:hAnsiTheme="minorHAnsi" w:cstheme="minorHAnsi"/>
          <w:sz w:val="24"/>
          <w:szCs w:val="24"/>
          <w:lang w:val="en-GB" w:eastAsia="en-GB"/>
        </w:rPr>
        <w:t>litera</w:t>
      </w:r>
      <w:proofErr w:type="spellEnd"/>
      <w:r w:rsidRPr="00B451D9">
        <w:rPr>
          <w:rFonts w:asciiTheme="minorHAnsi" w:eastAsiaTheme="minorHAnsi" w:hAnsiTheme="minorHAnsi" w:cstheme="minorHAnsi"/>
          <w:sz w:val="24"/>
          <w:szCs w:val="24"/>
          <w:lang w:val="en-GB" w:eastAsia="en-GB"/>
        </w:rPr>
        <w:t xml:space="preserve"> a.1. </w:t>
      </w:r>
      <w:proofErr w:type="spellStart"/>
      <w:r w:rsidRPr="00B451D9">
        <w:rPr>
          <w:rFonts w:asciiTheme="minorHAnsi" w:eastAsiaTheme="minorHAnsi" w:hAnsiTheme="minorHAnsi" w:cstheme="minorHAnsi"/>
          <w:sz w:val="24"/>
          <w:szCs w:val="24"/>
          <w:lang w:val="en-GB" w:eastAsia="en-GB"/>
        </w:rPr>
        <w:t>mai</w:t>
      </w:r>
      <w:proofErr w:type="spellEnd"/>
      <w:r w:rsidRPr="00B451D9">
        <w:rPr>
          <w:rFonts w:asciiTheme="minorHAnsi" w:eastAsiaTheme="minorHAnsi" w:hAnsiTheme="minorHAnsi" w:cstheme="minorHAnsi"/>
          <w:sz w:val="24"/>
          <w:szCs w:val="24"/>
          <w:lang w:val="en-GB" w:eastAsia="en-GB"/>
        </w:rPr>
        <w:t xml:space="preserve"> sus </w:t>
      </w:r>
      <w:proofErr w:type="spellStart"/>
      <w:r w:rsidRPr="00B451D9">
        <w:rPr>
          <w:rFonts w:asciiTheme="minorHAnsi" w:eastAsiaTheme="minorHAnsi" w:hAnsiTheme="minorHAnsi" w:cstheme="minorHAnsi"/>
          <w:sz w:val="24"/>
          <w:szCs w:val="24"/>
          <w:lang w:val="en-GB" w:eastAsia="en-GB"/>
        </w:rPr>
        <w:t>menționată</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sau</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clasarea</w:t>
      </w:r>
      <w:proofErr w:type="spellEnd"/>
      <w:r w:rsidRPr="00B451D9">
        <w:rPr>
          <w:rFonts w:asciiTheme="minorHAnsi" w:eastAsiaTheme="minorHAnsi" w:hAnsiTheme="minorHAnsi" w:cstheme="minorHAnsi"/>
          <w:sz w:val="24"/>
          <w:szCs w:val="24"/>
          <w:lang w:val="en-GB" w:eastAsia="en-GB"/>
        </w:rPr>
        <w:t xml:space="preserve"> </w:t>
      </w:r>
      <w:proofErr w:type="spellStart"/>
      <w:r w:rsidRPr="00B451D9">
        <w:rPr>
          <w:rFonts w:asciiTheme="minorHAnsi" w:eastAsiaTheme="minorHAnsi" w:hAnsiTheme="minorHAnsi" w:cstheme="minorHAnsi"/>
          <w:sz w:val="24"/>
          <w:szCs w:val="24"/>
          <w:lang w:val="en-GB" w:eastAsia="en-GB"/>
        </w:rPr>
        <w:t>notificării</w:t>
      </w:r>
      <w:proofErr w:type="spellEnd"/>
      <w:r w:rsidRPr="00B451D9">
        <w:rPr>
          <w:rFonts w:asciiTheme="minorHAnsi" w:eastAsiaTheme="minorHAnsi" w:hAnsiTheme="minorHAnsi" w:cstheme="minorHAnsi"/>
          <w:sz w:val="24"/>
          <w:szCs w:val="24"/>
          <w:lang w:val="en-GB" w:eastAsia="en-GB"/>
        </w:rPr>
        <w:t>.</w:t>
      </w:r>
    </w:p>
    <w:p w14:paraId="4FBB714E" w14:textId="77777777" w:rsidR="00B451D9" w:rsidRPr="00B451D9" w:rsidRDefault="00B451D9" w:rsidP="00B451D9">
      <w:pPr>
        <w:spacing w:before="0" w:after="0"/>
        <w:jc w:val="both"/>
        <w:rPr>
          <w:rFonts w:asciiTheme="minorHAnsi" w:eastAsiaTheme="minorHAnsi" w:hAnsiTheme="minorHAnsi" w:cstheme="minorHAnsi"/>
          <w:sz w:val="24"/>
          <w:szCs w:val="24"/>
          <w:lang w:val="en-GB" w:eastAsia="en-GB"/>
        </w:rPr>
      </w:pPr>
    </w:p>
    <w:p w14:paraId="64F6A99B" w14:textId="7F137947" w:rsidR="00B451D9" w:rsidRPr="00B451D9" w:rsidRDefault="00B451D9" w:rsidP="00B451D9">
      <w:pPr>
        <w:spacing w:before="0" w:after="0"/>
        <w:jc w:val="both"/>
        <w:rPr>
          <w:rFonts w:asciiTheme="minorHAnsi" w:eastAsia="Times New Roman" w:hAnsiTheme="minorHAnsi" w:cstheme="minorHAnsi"/>
          <w:b/>
          <w:i/>
          <w:sz w:val="24"/>
          <w:szCs w:val="24"/>
          <w:lang w:val="en-GB" w:eastAsia="en-GB"/>
        </w:rPr>
      </w:pPr>
      <w:r w:rsidRPr="00B451D9">
        <w:rPr>
          <w:rFonts w:asciiTheme="minorHAnsi" w:eastAsiaTheme="minorHAnsi" w:hAnsiTheme="minorHAnsi" w:cstheme="minorHAnsi"/>
          <w:b/>
          <w:i/>
          <w:sz w:val="24"/>
          <w:szCs w:val="24"/>
          <w:lang w:val="en-GB" w:eastAsia="en-GB"/>
        </w:rPr>
        <w:t xml:space="preserve">b) </w:t>
      </w:r>
      <w:proofErr w:type="spellStart"/>
      <w:r w:rsidRPr="00B451D9">
        <w:rPr>
          <w:rFonts w:asciiTheme="minorHAnsi" w:eastAsiaTheme="minorHAnsi" w:hAnsiTheme="minorHAnsi" w:cstheme="minorHAnsi"/>
          <w:b/>
          <w:i/>
          <w:sz w:val="24"/>
          <w:szCs w:val="24"/>
          <w:lang w:val="en-GB" w:eastAsia="en-GB"/>
        </w:rPr>
        <w:t>Pentru</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proiectele</w:t>
      </w:r>
      <w:proofErr w:type="spellEnd"/>
      <w:r w:rsidRPr="00B451D9">
        <w:rPr>
          <w:rFonts w:asciiTheme="minorHAnsi" w:eastAsiaTheme="minorHAnsi" w:hAnsiTheme="minorHAnsi" w:cstheme="minorHAnsi"/>
          <w:b/>
          <w:i/>
          <w:sz w:val="24"/>
          <w:szCs w:val="24"/>
          <w:lang w:val="en-GB" w:eastAsia="en-GB"/>
        </w:rPr>
        <w:t>/</w:t>
      </w:r>
      <w:proofErr w:type="spellStart"/>
      <w:r w:rsidRPr="00B451D9">
        <w:rPr>
          <w:rFonts w:asciiTheme="minorHAnsi" w:eastAsiaTheme="minorHAnsi" w:hAnsiTheme="minorHAnsi" w:cstheme="minorHAnsi"/>
          <w:b/>
          <w:i/>
          <w:sz w:val="24"/>
          <w:szCs w:val="24"/>
          <w:lang w:val="en-GB" w:eastAsia="en-GB"/>
        </w:rPr>
        <w:t>obiectele</w:t>
      </w:r>
      <w:proofErr w:type="spellEnd"/>
      <w:r w:rsidRPr="00B451D9">
        <w:rPr>
          <w:rFonts w:asciiTheme="minorHAnsi" w:eastAsiaTheme="minorHAnsi" w:hAnsiTheme="minorHAnsi" w:cstheme="minorHAnsi"/>
          <w:b/>
          <w:i/>
          <w:sz w:val="24"/>
          <w:szCs w:val="24"/>
          <w:lang w:val="en-GB" w:eastAsia="en-GB"/>
        </w:rPr>
        <w:t xml:space="preserve"> de </w:t>
      </w:r>
      <w:proofErr w:type="spellStart"/>
      <w:r w:rsidRPr="00B451D9">
        <w:rPr>
          <w:rFonts w:asciiTheme="minorHAnsi" w:eastAsiaTheme="minorHAnsi" w:hAnsiTheme="minorHAnsi" w:cstheme="minorHAnsi"/>
          <w:b/>
          <w:i/>
          <w:sz w:val="24"/>
          <w:szCs w:val="24"/>
          <w:lang w:val="en-GB" w:eastAsia="en-GB"/>
        </w:rPr>
        <w:t>investiţii</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pentru</w:t>
      </w:r>
      <w:proofErr w:type="spellEnd"/>
      <w:r w:rsidRPr="00B451D9">
        <w:rPr>
          <w:rFonts w:asciiTheme="minorHAnsi" w:eastAsiaTheme="minorHAnsi" w:hAnsiTheme="minorHAnsi" w:cstheme="minorHAnsi"/>
          <w:b/>
          <w:i/>
          <w:sz w:val="24"/>
          <w:szCs w:val="24"/>
          <w:lang w:val="en-GB" w:eastAsia="en-GB"/>
        </w:rPr>
        <w:t xml:space="preserve"> care </w:t>
      </w:r>
      <w:proofErr w:type="spellStart"/>
      <w:r w:rsidRPr="00B451D9">
        <w:rPr>
          <w:rFonts w:asciiTheme="minorHAnsi" w:eastAsiaTheme="minorHAnsi" w:hAnsiTheme="minorHAnsi" w:cstheme="minorHAnsi"/>
          <w:b/>
          <w:i/>
          <w:sz w:val="24"/>
          <w:szCs w:val="24"/>
          <w:lang w:val="en-GB" w:eastAsia="en-GB"/>
        </w:rPr>
        <w:t>execuţia</w:t>
      </w:r>
      <w:proofErr w:type="spellEnd"/>
      <w:r w:rsidRPr="00B451D9">
        <w:rPr>
          <w:rFonts w:asciiTheme="minorHAnsi" w:eastAsiaTheme="minorHAnsi" w:hAnsiTheme="minorHAnsi" w:cstheme="minorHAnsi"/>
          <w:b/>
          <w:i/>
          <w:sz w:val="24"/>
          <w:szCs w:val="24"/>
          <w:lang w:val="en-GB" w:eastAsia="en-GB"/>
        </w:rPr>
        <w:t xml:space="preserve"> de </w:t>
      </w:r>
      <w:proofErr w:type="spellStart"/>
      <w:r w:rsidRPr="00B451D9">
        <w:rPr>
          <w:rFonts w:asciiTheme="minorHAnsi" w:eastAsiaTheme="minorHAnsi" w:hAnsiTheme="minorHAnsi" w:cstheme="minorHAnsi"/>
          <w:b/>
          <w:i/>
          <w:sz w:val="24"/>
          <w:szCs w:val="24"/>
          <w:lang w:val="en-GB" w:eastAsia="en-GB"/>
        </w:rPr>
        <w:t>lucrări</w:t>
      </w:r>
      <w:proofErr w:type="spellEnd"/>
      <w:r w:rsidRPr="00B451D9">
        <w:rPr>
          <w:rFonts w:asciiTheme="minorHAnsi" w:eastAsiaTheme="minorHAnsi" w:hAnsiTheme="minorHAnsi" w:cstheme="minorHAnsi"/>
          <w:b/>
          <w:i/>
          <w:sz w:val="24"/>
          <w:szCs w:val="24"/>
          <w:lang w:val="en-GB" w:eastAsia="en-GB"/>
        </w:rPr>
        <w:t xml:space="preserve"> a </w:t>
      </w:r>
      <w:proofErr w:type="spellStart"/>
      <w:r w:rsidRPr="00B451D9">
        <w:rPr>
          <w:rFonts w:asciiTheme="minorHAnsi" w:eastAsiaTheme="minorHAnsi" w:hAnsiTheme="minorHAnsi" w:cstheme="minorHAnsi"/>
          <w:b/>
          <w:i/>
          <w:sz w:val="24"/>
          <w:szCs w:val="24"/>
          <w:lang w:val="en-GB" w:eastAsia="en-GB"/>
        </w:rPr>
        <w:t>fost</w:t>
      </w:r>
      <w:proofErr w:type="spellEnd"/>
      <w:r w:rsidRPr="00B451D9">
        <w:rPr>
          <w:rFonts w:asciiTheme="minorHAnsi" w:eastAsiaTheme="minorHAnsi" w:hAnsiTheme="minorHAnsi" w:cstheme="minorHAnsi"/>
          <w:b/>
          <w:i/>
          <w:sz w:val="24"/>
          <w:szCs w:val="24"/>
          <w:lang w:val="en-GB" w:eastAsia="en-GB"/>
        </w:rPr>
        <w:t xml:space="preserve"> </w:t>
      </w:r>
      <w:proofErr w:type="spellStart"/>
      <w:proofErr w:type="gramStart"/>
      <w:r w:rsidRPr="00B451D9">
        <w:rPr>
          <w:rFonts w:asciiTheme="minorHAnsi" w:eastAsiaTheme="minorHAnsi" w:hAnsiTheme="minorHAnsi" w:cstheme="minorHAnsi"/>
          <w:b/>
          <w:i/>
          <w:sz w:val="24"/>
          <w:szCs w:val="24"/>
          <w:lang w:val="en-GB" w:eastAsia="en-GB"/>
        </w:rPr>
        <w:t>demarată</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și</w:t>
      </w:r>
      <w:proofErr w:type="spellEnd"/>
      <w:proofErr w:type="gramEnd"/>
      <w:r w:rsidRPr="00B451D9">
        <w:rPr>
          <w:rFonts w:asciiTheme="minorHAnsi" w:eastAsiaTheme="minorHAnsi" w:hAnsiTheme="minorHAnsi" w:cstheme="minorHAnsi"/>
          <w:b/>
          <w:i/>
          <w:sz w:val="24"/>
          <w:szCs w:val="24"/>
          <w:lang w:val="en-GB" w:eastAsia="en-GB"/>
        </w:rPr>
        <w:t xml:space="preserve"> care nu au </w:t>
      </w:r>
      <w:proofErr w:type="spellStart"/>
      <w:r w:rsidRPr="00B451D9">
        <w:rPr>
          <w:rFonts w:asciiTheme="minorHAnsi" w:eastAsiaTheme="minorHAnsi" w:hAnsiTheme="minorHAnsi" w:cstheme="minorHAnsi"/>
          <w:b/>
          <w:i/>
          <w:sz w:val="24"/>
          <w:szCs w:val="24"/>
          <w:lang w:val="en-GB" w:eastAsia="en-GB"/>
        </w:rPr>
        <w:t>fost</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încheiate</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în</w:t>
      </w:r>
      <w:proofErr w:type="spellEnd"/>
      <w:r w:rsidRPr="00B451D9">
        <w:rPr>
          <w:rFonts w:asciiTheme="minorHAnsi" w:eastAsiaTheme="minorHAnsi" w:hAnsiTheme="minorHAnsi" w:cstheme="minorHAnsi"/>
          <w:b/>
          <w:i/>
          <w:sz w:val="24"/>
          <w:szCs w:val="24"/>
          <w:lang w:val="en-GB" w:eastAsia="en-GB"/>
        </w:rPr>
        <w:t xml:space="preserve"> mod </w:t>
      </w:r>
      <w:proofErr w:type="spellStart"/>
      <w:r w:rsidRPr="00B451D9">
        <w:rPr>
          <w:rFonts w:asciiTheme="minorHAnsi" w:eastAsiaTheme="minorHAnsi" w:hAnsiTheme="minorHAnsi" w:cstheme="minorHAnsi"/>
          <w:b/>
          <w:i/>
          <w:sz w:val="24"/>
          <w:szCs w:val="24"/>
          <w:lang w:val="en-GB" w:eastAsia="en-GB"/>
        </w:rPr>
        <w:t>fizic</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sau</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implementate</w:t>
      </w:r>
      <w:proofErr w:type="spellEnd"/>
      <w:r w:rsidRPr="00B451D9">
        <w:rPr>
          <w:rFonts w:asciiTheme="minorHAnsi" w:eastAsiaTheme="minorHAnsi" w:hAnsiTheme="minorHAnsi" w:cstheme="minorHAnsi"/>
          <w:b/>
          <w:i/>
          <w:sz w:val="24"/>
          <w:szCs w:val="24"/>
          <w:lang w:val="en-GB" w:eastAsia="en-GB"/>
        </w:rPr>
        <w:t xml:space="preserve"> integral </w:t>
      </w:r>
      <w:proofErr w:type="spellStart"/>
      <w:r w:rsidRPr="00B451D9">
        <w:rPr>
          <w:rFonts w:asciiTheme="minorHAnsi" w:eastAsiaTheme="minorHAnsi" w:hAnsiTheme="minorHAnsi" w:cstheme="minorHAnsi"/>
          <w:b/>
          <w:i/>
          <w:sz w:val="24"/>
          <w:szCs w:val="24"/>
          <w:lang w:val="en-GB" w:eastAsia="en-GB"/>
        </w:rPr>
        <w:t>înainte</w:t>
      </w:r>
      <w:proofErr w:type="spellEnd"/>
      <w:r w:rsidRPr="00B451D9">
        <w:rPr>
          <w:rFonts w:asciiTheme="minorHAnsi" w:eastAsiaTheme="minorHAnsi" w:hAnsiTheme="minorHAnsi" w:cstheme="minorHAnsi"/>
          <w:b/>
          <w:i/>
          <w:sz w:val="24"/>
          <w:szCs w:val="24"/>
          <w:lang w:val="en-GB" w:eastAsia="en-GB"/>
        </w:rPr>
        <w:t xml:space="preserve"> de </w:t>
      </w:r>
      <w:proofErr w:type="spellStart"/>
      <w:r w:rsidRPr="00B451D9">
        <w:rPr>
          <w:rFonts w:asciiTheme="minorHAnsi" w:eastAsiaTheme="minorHAnsi" w:hAnsiTheme="minorHAnsi" w:cstheme="minorHAnsi"/>
          <w:b/>
          <w:i/>
          <w:sz w:val="24"/>
          <w:szCs w:val="24"/>
          <w:lang w:val="en-GB" w:eastAsia="en-GB"/>
        </w:rPr>
        <w:t>depunerea</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cererii</w:t>
      </w:r>
      <w:proofErr w:type="spellEnd"/>
      <w:r w:rsidRPr="00B451D9">
        <w:rPr>
          <w:rFonts w:asciiTheme="minorHAnsi" w:eastAsiaTheme="minorHAnsi" w:hAnsiTheme="minorHAnsi" w:cstheme="minorHAnsi"/>
          <w:b/>
          <w:i/>
          <w:sz w:val="24"/>
          <w:szCs w:val="24"/>
          <w:lang w:val="en-GB" w:eastAsia="en-GB"/>
        </w:rPr>
        <w:t xml:space="preserve"> de </w:t>
      </w:r>
      <w:proofErr w:type="spellStart"/>
      <w:r w:rsidRPr="00B451D9">
        <w:rPr>
          <w:rFonts w:asciiTheme="minorHAnsi" w:eastAsiaTheme="minorHAnsi" w:hAnsiTheme="minorHAnsi" w:cstheme="minorHAnsi"/>
          <w:b/>
          <w:i/>
          <w:sz w:val="24"/>
          <w:szCs w:val="24"/>
          <w:lang w:val="en-GB" w:eastAsia="en-GB"/>
        </w:rPr>
        <w:t>finanțare</w:t>
      </w:r>
      <w:proofErr w:type="spellEnd"/>
      <w:r w:rsidRPr="00B451D9">
        <w:rPr>
          <w:rFonts w:asciiTheme="minorHAnsi" w:eastAsiaTheme="minorHAnsi" w:hAnsiTheme="minorHAnsi" w:cstheme="minorHAnsi"/>
          <w:b/>
          <w:i/>
          <w:sz w:val="24"/>
          <w:szCs w:val="24"/>
          <w:lang w:val="en-GB" w:eastAsia="en-GB"/>
        </w:rPr>
        <w:t xml:space="preserve"> se </w:t>
      </w:r>
      <w:proofErr w:type="spellStart"/>
      <w:r w:rsidRPr="00B451D9">
        <w:rPr>
          <w:rFonts w:asciiTheme="minorHAnsi" w:eastAsiaTheme="minorHAnsi" w:hAnsiTheme="minorHAnsi" w:cstheme="minorHAnsi"/>
          <w:b/>
          <w:i/>
          <w:sz w:val="24"/>
          <w:szCs w:val="24"/>
          <w:lang w:val="en-GB" w:eastAsia="en-GB"/>
        </w:rPr>
        <w:t>va</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anexa</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decizia</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finală</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emisă</w:t>
      </w:r>
      <w:proofErr w:type="spellEnd"/>
      <w:r w:rsidRPr="00B451D9">
        <w:rPr>
          <w:rFonts w:asciiTheme="minorHAnsi" w:eastAsiaTheme="minorHAnsi" w:hAnsiTheme="minorHAnsi" w:cstheme="minorHAnsi"/>
          <w:b/>
          <w:i/>
          <w:sz w:val="24"/>
          <w:szCs w:val="24"/>
          <w:lang w:val="en-GB" w:eastAsia="en-GB"/>
        </w:rPr>
        <w:t xml:space="preserve"> de </w:t>
      </w:r>
      <w:proofErr w:type="spellStart"/>
      <w:r w:rsidRPr="00B451D9">
        <w:rPr>
          <w:rFonts w:asciiTheme="minorHAnsi" w:eastAsiaTheme="minorHAnsi" w:hAnsiTheme="minorHAnsi" w:cstheme="minorHAnsi"/>
          <w:b/>
          <w:i/>
          <w:sz w:val="24"/>
          <w:szCs w:val="24"/>
          <w:lang w:val="en-GB" w:eastAsia="en-GB"/>
        </w:rPr>
        <w:t>autoritatea</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competentă</w:t>
      </w:r>
      <w:proofErr w:type="spellEnd"/>
      <w:r w:rsidRPr="00B451D9">
        <w:rPr>
          <w:rFonts w:asciiTheme="minorHAnsi" w:eastAsia="Times New Roman"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privind</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evaluarea</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impactului</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asupra</w:t>
      </w:r>
      <w:proofErr w:type="spellEnd"/>
      <w:r w:rsidRPr="00B451D9">
        <w:rPr>
          <w:rFonts w:asciiTheme="minorHAnsi" w:eastAsiaTheme="minorHAnsi" w:hAnsiTheme="minorHAnsi" w:cstheme="minorHAnsi"/>
          <w:b/>
          <w:i/>
          <w:sz w:val="24"/>
          <w:szCs w:val="24"/>
          <w:lang w:val="en-GB" w:eastAsia="en-GB"/>
        </w:rPr>
        <w:t xml:space="preserve"> </w:t>
      </w:r>
      <w:proofErr w:type="spellStart"/>
      <w:r w:rsidRPr="00B451D9">
        <w:rPr>
          <w:rFonts w:asciiTheme="minorHAnsi" w:eastAsiaTheme="minorHAnsi" w:hAnsiTheme="minorHAnsi" w:cstheme="minorHAnsi"/>
          <w:b/>
          <w:i/>
          <w:sz w:val="24"/>
          <w:szCs w:val="24"/>
          <w:lang w:val="en-GB" w:eastAsia="en-GB"/>
        </w:rPr>
        <w:t>mediului</w:t>
      </w:r>
      <w:proofErr w:type="spellEnd"/>
    </w:p>
    <w:p w14:paraId="4C4A394F" w14:textId="77777777" w:rsidR="00B451D9" w:rsidRPr="00C838AA" w:rsidRDefault="00B451D9" w:rsidP="00181E8F">
      <w:pPr>
        <w:pStyle w:val="ListParagraph"/>
        <w:spacing w:before="0" w:after="0"/>
        <w:ind w:left="0"/>
        <w:jc w:val="both"/>
        <w:rPr>
          <w:rFonts w:asciiTheme="minorHAnsi" w:hAnsiTheme="minorHAnsi" w:cstheme="minorHAnsi"/>
          <w:b/>
          <w:bCs/>
          <w:sz w:val="24"/>
          <w:szCs w:val="24"/>
        </w:rPr>
      </w:pPr>
    </w:p>
    <w:p w14:paraId="0DF6DC55" w14:textId="65D58B34" w:rsidR="00181E8F" w:rsidRPr="00C838AA" w:rsidRDefault="00181E8F" w:rsidP="00181E8F">
      <w:pPr>
        <w:pStyle w:val="ListParagraph"/>
        <w:spacing w:before="0" w:after="0"/>
        <w:ind w:left="0"/>
        <w:jc w:val="both"/>
        <w:rPr>
          <w:rFonts w:asciiTheme="minorHAnsi" w:hAnsiTheme="minorHAnsi" w:cstheme="minorHAnsi"/>
          <w:sz w:val="24"/>
          <w:szCs w:val="24"/>
        </w:rPr>
      </w:pPr>
      <w:r w:rsidRPr="00C838AA">
        <w:rPr>
          <w:rFonts w:asciiTheme="minorHAnsi" w:hAnsiTheme="minorHAnsi" w:cstheme="minorHAnsi"/>
          <w:b/>
          <w:bCs/>
          <w:sz w:val="24"/>
          <w:szCs w:val="24"/>
        </w:rPr>
        <w:t xml:space="preserve">Nu </w:t>
      </w:r>
      <w:r w:rsidRPr="00C838AA">
        <w:rPr>
          <w:rFonts w:asciiTheme="minorHAnsi" w:hAnsiTheme="minorHAnsi" w:cstheme="minorHAnsi"/>
          <w:sz w:val="24"/>
          <w:szCs w:val="24"/>
        </w:rPr>
        <w:t xml:space="preserve">se accepta decizia inițiala de încadrare a proiectului în procedura de evaluare a impactului asupra mediului sau alte decizii intermediare din cadrul procesului de evaluare. </w:t>
      </w:r>
    </w:p>
    <w:p w14:paraId="526F6379" w14:textId="4F9BD334" w:rsidR="00181E8F" w:rsidRDefault="00181E8F" w:rsidP="00181E8F">
      <w:pPr>
        <w:suppressAutoHyphens/>
        <w:spacing w:before="0" w:after="0"/>
        <w:jc w:val="both"/>
        <w:rPr>
          <w:rFonts w:asciiTheme="minorHAnsi" w:eastAsia="Times New Roman" w:hAnsiTheme="minorHAnsi" w:cstheme="minorHAnsi"/>
          <w:sz w:val="24"/>
          <w:szCs w:val="24"/>
        </w:rPr>
      </w:pPr>
      <w:bookmarkStart w:id="138" w:name="_Hlk96420627"/>
    </w:p>
    <w:p w14:paraId="50E98844" w14:textId="0AA16358" w:rsidR="00957345" w:rsidRPr="007F5CBD" w:rsidRDefault="00957345" w:rsidP="00957345">
      <w:pPr>
        <w:pStyle w:val="5Normal"/>
        <w:rPr>
          <w:rFonts w:ascii="Calibri" w:hAnsi="Calibri"/>
          <w:b/>
          <w:snapToGrid w:val="0"/>
          <w:sz w:val="24"/>
        </w:rPr>
      </w:pPr>
      <w:r w:rsidRPr="00957345">
        <w:rPr>
          <w:rFonts w:ascii="Calibri" w:hAnsi="Calibri"/>
          <w:b/>
          <w:bCs/>
          <w:snapToGrid w:val="0"/>
          <w:sz w:val="24"/>
        </w:rPr>
        <w:t>12.</w:t>
      </w:r>
      <w:r>
        <w:rPr>
          <w:rFonts w:ascii="Calibri" w:hAnsi="Calibri"/>
          <w:bCs/>
          <w:snapToGrid w:val="0"/>
          <w:sz w:val="24"/>
        </w:rPr>
        <w:t xml:space="preserve">  </w:t>
      </w:r>
      <w:r w:rsidRPr="007F5CBD">
        <w:rPr>
          <w:rFonts w:ascii="Calibri" w:hAnsi="Calibri"/>
          <w:b/>
          <w:snapToGrid w:val="0"/>
          <w:sz w:val="24"/>
        </w:rPr>
        <w:t>Hotărârea consiliului local de aprobare documentaţiei tehnico-economice (faza DALI sau PT) şi a indicatorilor tehnico-economici, inclusiv anexa privind descrierea sumară a investiţiei propuse a fi realizată prin proiect (dacă a fost adoptată pentru fiecare bloc în parte, se va ataşa pentru fiecare componentă)</w:t>
      </w:r>
    </w:p>
    <w:p w14:paraId="2A1D705F" w14:textId="77777777" w:rsidR="00957345" w:rsidRDefault="00957345" w:rsidP="00957345">
      <w:pPr>
        <w:pStyle w:val="5Normal"/>
        <w:rPr>
          <w:rFonts w:ascii="Calibri" w:eastAsia="Times New Roman" w:hAnsi="Calibri"/>
          <w:sz w:val="24"/>
        </w:rPr>
      </w:pPr>
      <w:r w:rsidRPr="007F5CBD">
        <w:rPr>
          <w:rFonts w:ascii="Calibri" w:eastAsia="Times New Roman" w:hAnsi="Calibri"/>
          <w:sz w:val="24"/>
        </w:rPr>
        <w:lastRenderedPageBreak/>
        <w:t>Anexa la Hotărârea Consiliului Local trebuie să conțină detalierea indicatorilor tehnico-economici şi a valorilor acestora în conformitate cu documentaţia tehnico-economică și este asumată de proiectant.</w:t>
      </w:r>
    </w:p>
    <w:p w14:paraId="466CB3EB" w14:textId="77777777" w:rsidR="00957345" w:rsidRPr="007F5CBD" w:rsidRDefault="00957345" w:rsidP="00957345">
      <w:pPr>
        <w:pStyle w:val="5Normal"/>
        <w:rPr>
          <w:rFonts w:ascii="Calibri" w:eastAsia="Times New Roman" w:hAnsi="Calibri"/>
          <w:sz w:val="24"/>
        </w:rPr>
      </w:pPr>
      <w:r w:rsidRPr="007F5CBD">
        <w:rPr>
          <w:rFonts w:ascii="Calibri" w:eastAsia="Times New Roman" w:hAnsi="Calibri"/>
          <w:bCs/>
          <w:sz w:val="24"/>
        </w:rPr>
        <w:t xml:space="preserve">Hotărârea de aprobare a indicatorilor tehnico-economici se va corela  cu cea mai recentă documentație (DALI/PT) anexată la cererea de finanțare, respectiv se va anexa hotărârea de aprobare a indicatorilor tehnico economici faza DALI și modificările și completările ulterioare la respectiva hotărâre, Model </w:t>
      </w:r>
      <w:r>
        <w:rPr>
          <w:rFonts w:ascii="Calibri" w:eastAsia="Times New Roman" w:hAnsi="Calibri"/>
          <w:bCs/>
          <w:sz w:val="24"/>
        </w:rPr>
        <w:t>D</w:t>
      </w:r>
      <w:r w:rsidRPr="007F5CBD">
        <w:rPr>
          <w:rFonts w:ascii="Calibri" w:eastAsia="Times New Roman" w:hAnsi="Calibri"/>
          <w:bCs/>
          <w:sz w:val="24"/>
        </w:rPr>
        <w:t>, anexă la prezentul ghid</w:t>
      </w:r>
      <w:r w:rsidRPr="007F5CBD">
        <w:rPr>
          <w:rFonts w:ascii="Calibri" w:eastAsia="Times New Roman" w:hAnsi="Calibri"/>
          <w:b/>
          <w:sz w:val="24"/>
        </w:rPr>
        <w:t>.</w:t>
      </w:r>
    </w:p>
    <w:p w14:paraId="533F1C2E" w14:textId="77777777" w:rsidR="00957345" w:rsidRPr="007F5CBD" w:rsidRDefault="00957345" w:rsidP="00957345">
      <w:pPr>
        <w:pStyle w:val="5Normal"/>
        <w:rPr>
          <w:rFonts w:ascii="Calibri" w:eastAsia="Times New Roman" w:hAnsi="Calibri"/>
          <w:sz w:val="24"/>
        </w:rPr>
      </w:pPr>
      <w:r w:rsidRPr="007F5CBD">
        <w:rPr>
          <w:rFonts w:ascii="Calibri" w:eastAsia="Times New Roman" w:hAnsi="Calibri"/>
          <w:sz w:val="24"/>
        </w:rPr>
        <w:t>În cazul în care la cererea de finanțare se anexează o documentație tehnico-economică actualizată (DALI actualizată), hotărârea anterior menționată va fi anexată pentru documentația actualizată (iar dacă se menționează doar modificarea unei hotărâri anterioare, atunci se va anexa și documentul inițial care a fost modificat).</w:t>
      </w:r>
    </w:p>
    <w:p w14:paraId="43DF5CB1" w14:textId="38F4448B" w:rsidR="00957345" w:rsidRDefault="00957345" w:rsidP="00957345">
      <w:pPr>
        <w:pStyle w:val="5Normal"/>
        <w:rPr>
          <w:rFonts w:ascii="Calibri" w:eastAsia="Times New Roman" w:hAnsi="Calibri"/>
          <w:sz w:val="24"/>
        </w:rPr>
      </w:pPr>
      <w:r w:rsidRPr="007F5CBD">
        <w:rPr>
          <w:rFonts w:ascii="Calibri" w:eastAsia="Times New Roman" w:hAnsi="Calibri"/>
          <w:sz w:val="24"/>
        </w:rPr>
        <w:t>În cazul în care la cererea de finanțare se anexează proiectul tehnic (PT), hotărârea anterior menționată va fi prezentată în versiunea actualizată pentru faza PT sau cu modificările și completările intervenite la faza PT.</w:t>
      </w:r>
    </w:p>
    <w:p w14:paraId="0DF64DCF" w14:textId="77777777" w:rsidR="00415566" w:rsidRPr="00957345" w:rsidRDefault="00415566" w:rsidP="00957345">
      <w:pPr>
        <w:pStyle w:val="5Normal"/>
        <w:rPr>
          <w:rFonts w:ascii="Calibri" w:eastAsia="Times New Roman" w:hAnsi="Calibri"/>
          <w:sz w:val="24"/>
        </w:rPr>
      </w:pPr>
    </w:p>
    <w:p w14:paraId="2322035B" w14:textId="636958F0" w:rsidR="00957345" w:rsidRPr="001C3B7E" w:rsidRDefault="0047147C" w:rsidP="0047147C">
      <w:pPr>
        <w:pStyle w:val="5Normal"/>
        <w:tabs>
          <w:tab w:val="clear" w:pos="567"/>
          <w:tab w:val="clear" w:pos="851"/>
          <w:tab w:val="clear" w:pos="1134"/>
          <w:tab w:val="left" w:pos="426"/>
        </w:tabs>
        <w:rPr>
          <w:rFonts w:ascii="Calibri" w:hAnsi="Calibri"/>
          <w:strike/>
          <w:sz w:val="24"/>
          <w:highlight w:val="yellow"/>
          <w:lang w:eastAsia="en-GB"/>
        </w:rPr>
      </w:pPr>
      <w:r w:rsidRPr="00415566">
        <w:rPr>
          <w:rFonts w:ascii="Calibri" w:hAnsi="Calibri"/>
          <w:b/>
          <w:sz w:val="24"/>
          <w:lang w:eastAsia="en-GB"/>
        </w:rPr>
        <w:t>13.</w:t>
      </w:r>
      <w:r>
        <w:rPr>
          <w:rFonts w:ascii="Calibri" w:hAnsi="Calibri"/>
          <w:sz w:val="24"/>
          <w:lang w:eastAsia="en-GB"/>
        </w:rPr>
        <w:t xml:space="preserve"> </w:t>
      </w:r>
      <w:r w:rsidR="00957345" w:rsidRPr="00957345">
        <w:rPr>
          <w:rFonts w:ascii="Calibri" w:hAnsi="Calibri"/>
          <w:sz w:val="24"/>
          <w:lang w:eastAsia="en-GB"/>
        </w:rPr>
        <w:t>(</w:t>
      </w:r>
      <w:r w:rsidR="00957345" w:rsidRPr="00957345">
        <w:rPr>
          <w:rFonts w:ascii="Calibri" w:hAnsi="Calibri"/>
          <w:bCs/>
          <w:sz w:val="24"/>
          <w:lang w:eastAsia="en-GB"/>
        </w:rPr>
        <w:t>dacă e cazul)</w:t>
      </w:r>
      <w:r w:rsidR="00957345" w:rsidRPr="00671651">
        <w:rPr>
          <w:rFonts w:ascii="Calibri" w:hAnsi="Calibri"/>
          <w:b/>
          <w:bCs/>
          <w:sz w:val="24"/>
          <w:lang w:eastAsia="en-GB"/>
        </w:rPr>
        <w:t xml:space="preserve"> Hotărârea de aprobare a proiectului și a cheltuielilor legate de proiect </w:t>
      </w:r>
      <w:r w:rsidR="00957345" w:rsidRPr="00671651">
        <w:rPr>
          <w:rFonts w:ascii="Calibri" w:hAnsi="Calibri"/>
          <w:sz w:val="24"/>
          <w:lang w:eastAsia="en-GB"/>
        </w:rPr>
        <w:t xml:space="preserve">(se va vedea Model </w:t>
      </w:r>
      <w:r w:rsidR="00957345">
        <w:rPr>
          <w:rFonts w:ascii="Calibri" w:hAnsi="Calibri"/>
          <w:sz w:val="24"/>
          <w:lang w:eastAsia="en-GB"/>
        </w:rPr>
        <w:t>C</w:t>
      </w:r>
      <w:r w:rsidR="00957345" w:rsidRPr="00671651">
        <w:rPr>
          <w:rFonts w:ascii="Calibri" w:hAnsi="Calibri"/>
          <w:sz w:val="24"/>
          <w:lang w:eastAsia="en-GB"/>
        </w:rPr>
        <w:t xml:space="preserve"> - </w:t>
      </w:r>
      <w:r w:rsidR="00957345" w:rsidRPr="00671651">
        <w:rPr>
          <w:rFonts w:ascii="Calibri" w:hAnsi="Calibri"/>
          <w:i/>
          <w:iCs/>
          <w:sz w:val="24"/>
          <w:lang w:eastAsia="en-GB"/>
        </w:rPr>
        <w:t>Model orientativ de hotărâre de aprobare a proiectului, anexat ghidului solicitantului</w:t>
      </w:r>
      <w:r w:rsidR="00957345" w:rsidRPr="00671651">
        <w:rPr>
          <w:rFonts w:ascii="Calibri" w:hAnsi="Calibri"/>
          <w:sz w:val="24"/>
          <w:lang w:eastAsia="en-GB"/>
        </w:rPr>
        <w:t>)</w:t>
      </w:r>
      <w:r w:rsidR="00957345">
        <w:rPr>
          <w:rFonts w:ascii="Calibri" w:hAnsi="Calibri"/>
          <w:sz w:val="24"/>
          <w:lang w:eastAsia="en-GB"/>
        </w:rPr>
        <w:t xml:space="preserve">  </w:t>
      </w:r>
      <w:r w:rsidR="00957345" w:rsidRPr="00957345">
        <w:rPr>
          <w:rFonts w:ascii="Calibri" w:hAnsi="Calibri"/>
          <w:b/>
          <w:bCs/>
          <w:color w:val="000000"/>
          <w:sz w:val="24"/>
          <w:lang w:eastAsia="en-GB"/>
        </w:rPr>
        <w:t xml:space="preserve">- se depune la momentul depunerii cererii de finanțare </w:t>
      </w:r>
      <w:r w:rsidR="00957345" w:rsidRPr="00957345">
        <w:rPr>
          <w:rFonts w:ascii="Calibri" w:hAnsi="Calibri"/>
          <w:b/>
          <w:bCs/>
          <w:i/>
          <w:iCs/>
          <w:color w:val="000000"/>
          <w:sz w:val="24"/>
          <w:lang w:eastAsia="en-GB"/>
        </w:rPr>
        <w:t xml:space="preserve">doar în cazul proiectelor de investiții pentru care execuția de lucrări a fost demarată, însă investițiile nu au fost încheiate în mod fizic </w:t>
      </w:r>
    </w:p>
    <w:p w14:paraId="17D1BCBE" w14:textId="484B8FF8" w:rsidR="00957345" w:rsidRPr="00957345" w:rsidRDefault="00957345" w:rsidP="00957345">
      <w:pPr>
        <w:autoSpaceDE w:val="0"/>
        <w:autoSpaceDN w:val="0"/>
        <w:adjustRightInd w:val="0"/>
        <w:spacing w:before="0" w:after="0"/>
        <w:jc w:val="both"/>
        <w:rPr>
          <w:rFonts w:ascii="Calibri" w:hAnsi="Calibri"/>
          <w:color w:val="000000"/>
          <w:sz w:val="24"/>
          <w:szCs w:val="24"/>
          <w:lang w:eastAsia="en-GB"/>
        </w:rPr>
      </w:pPr>
      <w:r w:rsidRPr="00957345">
        <w:rPr>
          <w:rFonts w:ascii="Calibri" w:hAnsi="Calibri"/>
          <w:color w:val="000000"/>
          <w:sz w:val="24"/>
          <w:szCs w:val="24"/>
          <w:lang w:eastAsia="en-GB"/>
        </w:rPr>
        <w:t xml:space="preserve">Acest document se depune și </w:t>
      </w:r>
      <w:r w:rsidRPr="00957345">
        <w:rPr>
          <w:rFonts w:ascii="Calibri" w:hAnsi="Calibri"/>
          <w:i/>
          <w:iCs/>
          <w:color w:val="000000"/>
          <w:sz w:val="24"/>
          <w:szCs w:val="24"/>
          <w:lang w:eastAsia="en-GB"/>
        </w:rPr>
        <w:t xml:space="preserve">în cazul în care s-a atribuit contractul de lucrări înainte de depunerea cererii de finanțare. </w:t>
      </w:r>
    </w:p>
    <w:p w14:paraId="688BC1D8" w14:textId="77777777" w:rsidR="00480846" w:rsidRPr="008F35F4" w:rsidRDefault="00480846" w:rsidP="00181E8F">
      <w:pPr>
        <w:suppressAutoHyphens/>
        <w:spacing w:before="0" w:after="0"/>
        <w:jc w:val="both"/>
        <w:rPr>
          <w:rFonts w:asciiTheme="minorHAnsi" w:eastAsia="Times New Roman" w:hAnsiTheme="minorHAnsi" w:cstheme="minorHAnsi"/>
          <w:sz w:val="24"/>
          <w:szCs w:val="24"/>
        </w:rPr>
      </w:pPr>
    </w:p>
    <w:p w14:paraId="1647F473" w14:textId="2AC96D6B" w:rsidR="00181E8F" w:rsidRPr="008F35F4" w:rsidRDefault="00181E8F" w:rsidP="00181E8F">
      <w:pPr>
        <w:spacing w:before="0" w:after="0"/>
        <w:jc w:val="both"/>
        <w:rPr>
          <w:rFonts w:asciiTheme="minorHAnsi" w:eastAsia="Times New Roman" w:hAnsiTheme="minorHAnsi" w:cstheme="minorHAnsi"/>
          <w:bCs/>
          <w:snapToGrid w:val="0"/>
          <w:sz w:val="24"/>
          <w:szCs w:val="24"/>
        </w:rPr>
      </w:pPr>
      <w:r w:rsidRPr="005018E9">
        <w:rPr>
          <w:rFonts w:asciiTheme="minorHAnsi" w:eastAsia="Times New Roman" w:hAnsiTheme="minorHAnsi" w:cstheme="minorHAnsi"/>
          <w:b/>
          <w:bCs/>
          <w:snapToGrid w:val="0"/>
          <w:sz w:val="24"/>
          <w:szCs w:val="24"/>
          <w:highlight w:val="lightGray"/>
        </w:rPr>
        <w:t>1</w:t>
      </w:r>
      <w:r w:rsidR="00957345">
        <w:rPr>
          <w:rFonts w:asciiTheme="minorHAnsi" w:eastAsia="Times New Roman" w:hAnsiTheme="minorHAnsi" w:cstheme="minorHAnsi"/>
          <w:b/>
          <w:bCs/>
          <w:snapToGrid w:val="0"/>
          <w:sz w:val="24"/>
          <w:szCs w:val="24"/>
          <w:highlight w:val="lightGray"/>
        </w:rPr>
        <w:t>4</w:t>
      </w:r>
      <w:r w:rsidRPr="005018E9">
        <w:rPr>
          <w:rFonts w:asciiTheme="minorHAnsi" w:eastAsia="Times New Roman" w:hAnsiTheme="minorHAnsi" w:cstheme="minorHAnsi"/>
          <w:b/>
          <w:bCs/>
          <w:snapToGrid w:val="0"/>
          <w:sz w:val="24"/>
          <w:szCs w:val="24"/>
          <w:highlight w:val="lightGray"/>
        </w:rPr>
        <w:t xml:space="preserve">. Centralizatorul situațiilor descrise în  anexa 3 – Situații particulare aplicabile, inclusiv Avizul/Declarația proiectantului privind conformitatea/neconformitatea lucrărilor cu soluția tehnică a proiectului </w:t>
      </w:r>
      <w:r w:rsidRPr="005018E9">
        <w:rPr>
          <w:rFonts w:asciiTheme="minorHAnsi" w:eastAsia="Times New Roman" w:hAnsiTheme="minorHAnsi" w:cstheme="minorHAnsi"/>
          <w:bCs/>
          <w:snapToGrid w:val="0"/>
          <w:sz w:val="24"/>
          <w:szCs w:val="24"/>
          <w:highlight w:val="lightGray"/>
        </w:rPr>
        <w:t xml:space="preserve">(Model </w:t>
      </w:r>
      <w:r w:rsidR="00BE5926">
        <w:rPr>
          <w:rFonts w:asciiTheme="minorHAnsi" w:eastAsia="Times New Roman" w:hAnsiTheme="minorHAnsi" w:cstheme="minorHAnsi"/>
          <w:bCs/>
          <w:snapToGrid w:val="0"/>
          <w:sz w:val="24"/>
          <w:szCs w:val="24"/>
          <w:highlight w:val="lightGray"/>
        </w:rPr>
        <w:t>B</w:t>
      </w:r>
      <w:r w:rsidRPr="005018E9">
        <w:rPr>
          <w:rFonts w:asciiTheme="minorHAnsi" w:eastAsia="Times New Roman" w:hAnsiTheme="minorHAnsi" w:cstheme="minorHAnsi"/>
          <w:bCs/>
          <w:snapToGrid w:val="0"/>
          <w:sz w:val="24"/>
          <w:szCs w:val="24"/>
          <w:highlight w:val="lightGray"/>
        </w:rPr>
        <w:t>).</w:t>
      </w:r>
    </w:p>
    <w:p w14:paraId="61798AEF" w14:textId="77777777" w:rsidR="00181E8F" w:rsidRPr="008F35F4" w:rsidRDefault="00181E8F" w:rsidP="00181E8F">
      <w:pPr>
        <w:spacing w:before="0" w:after="0"/>
        <w:ind w:left="720"/>
        <w:jc w:val="both"/>
        <w:rPr>
          <w:rFonts w:asciiTheme="minorHAnsi" w:eastAsia="Times New Roman" w:hAnsiTheme="minorHAnsi" w:cstheme="minorHAnsi"/>
          <w:b/>
          <w:strike/>
          <w:sz w:val="24"/>
          <w:szCs w:val="24"/>
          <w:lang w:eastAsia="ro-RO"/>
        </w:rPr>
      </w:pPr>
    </w:p>
    <w:p w14:paraId="0ED3E4A5" w14:textId="5E4D8CBD" w:rsidR="00181E8F" w:rsidRPr="008F35F4" w:rsidRDefault="00181E8F" w:rsidP="00181E8F">
      <w:pPr>
        <w:spacing w:before="0" w:after="0"/>
        <w:jc w:val="both"/>
        <w:rPr>
          <w:rFonts w:asciiTheme="minorHAnsi" w:eastAsia="Times New Roman" w:hAnsiTheme="minorHAnsi" w:cstheme="minorHAnsi"/>
          <w:b/>
          <w:bCs/>
          <w:snapToGrid w:val="0"/>
          <w:sz w:val="24"/>
          <w:szCs w:val="24"/>
        </w:rPr>
      </w:pPr>
      <w:r w:rsidRPr="005018E9">
        <w:rPr>
          <w:rFonts w:asciiTheme="minorHAnsi" w:eastAsia="Times New Roman" w:hAnsiTheme="minorHAnsi" w:cstheme="minorHAnsi"/>
          <w:b/>
          <w:snapToGrid w:val="0"/>
          <w:sz w:val="24"/>
          <w:szCs w:val="24"/>
          <w:highlight w:val="lightGray"/>
        </w:rPr>
        <w:t>1</w:t>
      </w:r>
      <w:r w:rsidR="00957345">
        <w:rPr>
          <w:rFonts w:asciiTheme="minorHAnsi" w:eastAsia="Times New Roman" w:hAnsiTheme="minorHAnsi" w:cstheme="minorHAnsi"/>
          <w:b/>
          <w:snapToGrid w:val="0"/>
          <w:sz w:val="24"/>
          <w:szCs w:val="24"/>
          <w:highlight w:val="lightGray"/>
        </w:rPr>
        <w:t>5</w:t>
      </w:r>
      <w:r w:rsidRPr="005018E9">
        <w:rPr>
          <w:rFonts w:asciiTheme="minorHAnsi" w:eastAsia="Times New Roman" w:hAnsiTheme="minorHAnsi" w:cstheme="minorHAnsi"/>
          <w:b/>
          <w:snapToGrid w:val="0"/>
          <w:sz w:val="24"/>
          <w:szCs w:val="24"/>
          <w:highlight w:val="lightGray"/>
        </w:rPr>
        <w:t>.</w:t>
      </w:r>
      <w:r w:rsidRPr="005018E9">
        <w:rPr>
          <w:rFonts w:asciiTheme="minorHAnsi" w:eastAsia="Times New Roman" w:hAnsiTheme="minorHAnsi" w:cstheme="minorHAnsi"/>
          <w:bCs/>
          <w:snapToGrid w:val="0"/>
          <w:sz w:val="24"/>
          <w:szCs w:val="24"/>
          <w:highlight w:val="lightGray"/>
        </w:rPr>
        <w:t xml:space="preserve"> (dacă este cazul, la nivel de componentă) In cazul în care blocul este amplasat în centrul istoric al localităţii, într-o zonă de protecţie a monumentelor istorice şi/sau într-o zonă construită protejată, aprobată potrivit legii:</w:t>
      </w:r>
      <w:r w:rsidRPr="005018E9">
        <w:rPr>
          <w:rFonts w:asciiTheme="minorHAnsi" w:eastAsia="Times New Roman" w:hAnsiTheme="minorHAnsi" w:cstheme="minorHAnsi"/>
          <w:b/>
          <w:bCs/>
          <w:snapToGrid w:val="0"/>
          <w:sz w:val="24"/>
          <w:szCs w:val="24"/>
          <w:highlight w:val="lightGray"/>
        </w:rPr>
        <w:t xml:space="preserve"> Avizul Ministerului Culturii sau a structurilor deconcentrate ale acestuia</w:t>
      </w:r>
      <w:r w:rsidRPr="008F35F4">
        <w:rPr>
          <w:rFonts w:asciiTheme="minorHAnsi" w:eastAsia="Times New Roman" w:hAnsiTheme="minorHAnsi" w:cstheme="minorHAnsi"/>
          <w:b/>
          <w:bCs/>
          <w:snapToGrid w:val="0"/>
          <w:sz w:val="24"/>
          <w:szCs w:val="24"/>
        </w:rPr>
        <w:t xml:space="preserve"> </w:t>
      </w:r>
    </w:p>
    <w:p w14:paraId="71F73E0B" w14:textId="77777777" w:rsidR="00181E8F" w:rsidRPr="008F35F4" w:rsidRDefault="00181E8F" w:rsidP="00181E8F">
      <w:pPr>
        <w:pStyle w:val="ListParagraph"/>
        <w:spacing w:before="0" w:after="0"/>
        <w:ind w:left="0"/>
        <w:jc w:val="both"/>
        <w:rPr>
          <w:rFonts w:asciiTheme="minorHAnsi" w:hAnsiTheme="minorHAnsi" w:cstheme="minorHAnsi"/>
          <w:sz w:val="24"/>
          <w:szCs w:val="24"/>
        </w:rPr>
      </w:pPr>
    </w:p>
    <w:p w14:paraId="35141D5D" w14:textId="54746CD4" w:rsidR="00181E8F" w:rsidRDefault="00181E8F" w:rsidP="00181E8F">
      <w:pPr>
        <w:autoSpaceDE w:val="0"/>
        <w:autoSpaceDN w:val="0"/>
        <w:adjustRightInd w:val="0"/>
        <w:spacing w:before="0" w:after="0"/>
        <w:jc w:val="both"/>
        <w:rPr>
          <w:rFonts w:asciiTheme="minorHAnsi" w:hAnsiTheme="minorHAnsi" w:cstheme="minorHAnsi"/>
          <w:sz w:val="24"/>
          <w:szCs w:val="24"/>
          <w:lang w:eastAsia="en-GB"/>
        </w:rPr>
      </w:pPr>
      <w:r w:rsidRPr="005018E9">
        <w:rPr>
          <w:rFonts w:asciiTheme="minorHAnsi" w:hAnsiTheme="minorHAnsi" w:cstheme="minorHAnsi"/>
          <w:b/>
          <w:bCs/>
          <w:color w:val="000000"/>
          <w:sz w:val="24"/>
          <w:szCs w:val="24"/>
          <w:highlight w:val="lightGray"/>
          <w:lang w:eastAsia="en-GB"/>
        </w:rPr>
        <w:t>1</w:t>
      </w:r>
      <w:r w:rsidR="00957345">
        <w:rPr>
          <w:rFonts w:asciiTheme="minorHAnsi" w:hAnsiTheme="minorHAnsi" w:cstheme="minorHAnsi"/>
          <w:b/>
          <w:bCs/>
          <w:color w:val="000000"/>
          <w:sz w:val="24"/>
          <w:szCs w:val="24"/>
          <w:highlight w:val="lightGray"/>
          <w:lang w:eastAsia="en-GB"/>
        </w:rPr>
        <w:t>6</w:t>
      </w:r>
      <w:r w:rsidRPr="005018E9">
        <w:rPr>
          <w:rFonts w:asciiTheme="minorHAnsi" w:hAnsiTheme="minorHAnsi" w:cstheme="minorHAnsi"/>
          <w:b/>
          <w:bCs/>
          <w:color w:val="000000"/>
          <w:sz w:val="24"/>
          <w:szCs w:val="24"/>
          <w:highlight w:val="lightGray"/>
          <w:lang w:eastAsia="en-GB"/>
        </w:rPr>
        <w:t>. Mandatul special/ împuternicirea specială</w:t>
      </w:r>
      <w:r w:rsidRPr="008F35F4">
        <w:rPr>
          <w:rFonts w:asciiTheme="minorHAnsi" w:hAnsiTheme="minorHAnsi" w:cstheme="minorHAnsi"/>
          <w:b/>
          <w:bCs/>
          <w:color w:val="000000"/>
          <w:sz w:val="24"/>
          <w:szCs w:val="24"/>
          <w:lang w:eastAsia="en-GB"/>
        </w:rPr>
        <w:t xml:space="preserve"> </w:t>
      </w:r>
      <w:r w:rsidRPr="008F35F4">
        <w:rPr>
          <w:rFonts w:asciiTheme="minorHAnsi" w:hAnsiTheme="minorHAnsi" w:cstheme="minorHAnsi"/>
          <w:color w:val="000000"/>
          <w:sz w:val="24"/>
          <w:szCs w:val="24"/>
          <w:lang w:eastAsia="en-GB"/>
        </w:rPr>
        <w:t xml:space="preserve">pentru semnarea anumitor anexe/secţiuni la cererea de finanțare (dacă este cazul) și </w:t>
      </w:r>
      <w:r w:rsidRPr="008F35F4">
        <w:rPr>
          <w:rFonts w:asciiTheme="minorHAnsi" w:hAnsiTheme="minorHAnsi" w:cstheme="minorHAnsi"/>
          <w:sz w:val="24"/>
          <w:szCs w:val="24"/>
          <w:lang w:eastAsia="en-GB"/>
        </w:rPr>
        <w:t xml:space="preserve">Certificarea aplicaţiei, Model I la prezentul Ghid. </w:t>
      </w:r>
    </w:p>
    <w:p w14:paraId="02C881AC" w14:textId="77777777" w:rsidR="00220BF7" w:rsidRDefault="00220BF7" w:rsidP="00181E8F">
      <w:pPr>
        <w:autoSpaceDE w:val="0"/>
        <w:autoSpaceDN w:val="0"/>
        <w:adjustRightInd w:val="0"/>
        <w:spacing w:before="0" w:after="0"/>
        <w:jc w:val="both"/>
        <w:rPr>
          <w:rFonts w:asciiTheme="minorHAnsi" w:hAnsiTheme="minorHAnsi" w:cstheme="minorHAnsi"/>
          <w:sz w:val="24"/>
          <w:szCs w:val="24"/>
          <w:lang w:eastAsia="en-GB"/>
        </w:rPr>
      </w:pPr>
    </w:p>
    <w:p w14:paraId="5B52E032" w14:textId="70271ECC" w:rsidR="00220BF7" w:rsidRDefault="00220BF7" w:rsidP="00181E8F">
      <w:pPr>
        <w:autoSpaceDE w:val="0"/>
        <w:autoSpaceDN w:val="0"/>
        <w:adjustRightInd w:val="0"/>
        <w:spacing w:before="0" w:after="0"/>
        <w:jc w:val="both"/>
        <w:rPr>
          <w:rFonts w:asciiTheme="minorHAnsi" w:hAnsiTheme="minorHAnsi" w:cstheme="minorHAnsi"/>
          <w:b/>
          <w:sz w:val="24"/>
          <w:szCs w:val="24"/>
          <w:lang w:eastAsia="en-GB"/>
        </w:rPr>
      </w:pPr>
      <w:r w:rsidRPr="003D3686">
        <w:rPr>
          <w:rFonts w:asciiTheme="minorHAnsi" w:hAnsiTheme="minorHAnsi" w:cstheme="minorHAnsi"/>
          <w:b/>
          <w:sz w:val="24"/>
          <w:szCs w:val="24"/>
          <w:highlight w:val="lightGray"/>
          <w:lang w:eastAsia="en-GB"/>
        </w:rPr>
        <w:t>1</w:t>
      </w:r>
      <w:r w:rsidR="00957345">
        <w:rPr>
          <w:rFonts w:asciiTheme="minorHAnsi" w:hAnsiTheme="minorHAnsi" w:cstheme="minorHAnsi"/>
          <w:b/>
          <w:sz w:val="24"/>
          <w:szCs w:val="24"/>
          <w:highlight w:val="lightGray"/>
          <w:lang w:eastAsia="en-GB"/>
        </w:rPr>
        <w:t>7</w:t>
      </w:r>
      <w:r w:rsidRPr="003D3686">
        <w:rPr>
          <w:rFonts w:asciiTheme="minorHAnsi" w:hAnsiTheme="minorHAnsi" w:cstheme="minorHAnsi"/>
          <w:b/>
          <w:sz w:val="24"/>
          <w:szCs w:val="24"/>
          <w:highlight w:val="lightGray"/>
          <w:lang w:eastAsia="en-GB"/>
        </w:rPr>
        <w:t>. Descrierea investitiei</w:t>
      </w:r>
      <w:r w:rsidRPr="00220BF7">
        <w:rPr>
          <w:rFonts w:asciiTheme="minorHAnsi" w:hAnsiTheme="minorHAnsi" w:cstheme="minorHAnsi"/>
          <w:b/>
          <w:sz w:val="24"/>
          <w:szCs w:val="24"/>
          <w:lang w:eastAsia="en-GB"/>
        </w:rPr>
        <w:t xml:space="preserve"> (Anexa 1</w:t>
      </w:r>
      <w:r w:rsidR="00C53355">
        <w:rPr>
          <w:rFonts w:asciiTheme="minorHAnsi" w:hAnsiTheme="minorHAnsi" w:cstheme="minorHAnsi"/>
          <w:b/>
          <w:sz w:val="24"/>
          <w:szCs w:val="24"/>
          <w:lang w:eastAsia="en-GB"/>
        </w:rPr>
        <w:t>2</w:t>
      </w:r>
      <w:r w:rsidRPr="00220BF7">
        <w:rPr>
          <w:rFonts w:asciiTheme="minorHAnsi" w:hAnsiTheme="minorHAnsi" w:cstheme="minorHAnsi"/>
          <w:b/>
          <w:sz w:val="24"/>
          <w:szCs w:val="24"/>
          <w:lang w:eastAsia="en-GB"/>
        </w:rPr>
        <w:t>)</w:t>
      </w:r>
      <w:r>
        <w:rPr>
          <w:rFonts w:asciiTheme="minorHAnsi" w:hAnsiTheme="minorHAnsi" w:cstheme="minorHAnsi"/>
          <w:b/>
          <w:sz w:val="24"/>
          <w:szCs w:val="24"/>
          <w:lang w:eastAsia="en-GB"/>
        </w:rPr>
        <w:t>.</w:t>
      </w:r>
    </w:p>
    <w:p w14:paraId="07B4D4EF" w14:textId="3F5986CD" w:rsidR="00F8102E" w:rsidRDefault="00F8102E" w:rsidP="00181E8F">
      <w:pPr>
        <w:autoSpaceDE w:val="0"/>
        <w:autoSpaceDN w:val="0"/>
        <w:adjustRightInd w:val="0"/>
        <w:spacing w:before="0" w:after="0"/>
        <w:jc w:val="both"/>
        <w:rPr>
          <w:rFonts w:asciiTheme="minorHAnsi" w:hAnsiTheme="minorHAnsi" w:cstheme="minorHAnsi"/>
          <w:b/>
          <w:sz w:val="24"/>
          <w:szCs w:val="24"/>
          <w:lang w:eastAsia="en-GB"/>
        </w:rPr>
      </w:pPr>
    </w:p>
    <w:p w14:paraId="6895463B" w14:textId="43196AF3" w:rsidR="00F8102E" w:rsidRDefault="00F8102E" w:rsidP="00181E8F">
      <w:pPr>
        <w:autoSpaceDE w:val="0"/>
        <w:autoSpaceDN w:val="0"/>
        <w:adjustRightInd w:val="0"/>
        <w:spacing w:before="0" w:after="0"/>
        <w:jc w:val="both"/>
        <w:rPr>
          <w:rFonts w:asciiTheme="minorHAnsi" w:eastAsia="Times New Roman" w:hAnsiTheme="minorHAnsi" w:cstheme="minorHAnsi"/>
          <w:b/>
          <w:sz w:val="24"/>
          <w:szCs w:val="24"/>
        </w:rPr>
      </w:pPr>
      <w:r w:rsidRPr="003D3686">
        <w:rPr>
          <w:rFonts w:asciiTheme="minorHAnsi" w:hAnsiTheme="minorHAnsi" w:cstheme="minorHAnsi"/>
          <w:b/>
          <w:sz w:val="24"/>
          <w:szCs w:val="24"/>
          <w:highlight w:val="lightGray"/>
          <w:lang w:eastAsia="en-GB"/>
        </w:rPr>
        <w:lastRenderedPageBreak/>
        <w:t>1</w:t>
      </w:r>
      <w:r w:rsidR="00957345">
        <w:rPr>
          <w:rFonts w:asciiTheme="minorHAnsi" w:hAnsiTheme="minorHAnsi" w:cstheme="minorHAnsi"/>
          <w:b/>
          <w:sz w:val="24"/>
          <w:szCs w:val="24"/>
          <w:highlight w:val="lightGray"/>
          <w:lang w:eastAsia="en-GB"/>
        </w:rPr>
        <w:t>8</w:t>
      </w:r>
      <w:r w:rsidRPr="003D3686">
        <w:rPr>
          <w:rFonts w:asciiTheme="minorHAnsi" w:hAnsiTheme="minorHAnsi" w:cstheme="minorHAnsi"/>
          <w:b/>
          <w:sz w:val="24"/>
          <w:szCs w:val="24"/>
          <w:highlight w:val="lightGray"/>
          <w:lang w:eastAsia="en-GB"/>
        </w:rPr>
        <w:t xml:space="preserve">. </w:t>
      </w:r>
      <w:r w:rsidRPr="003D3686">
        <w:rPr>
          <w:rFonts w:asciiTheme="minorHAnsi" w:eastAsia="Times New Roman" w:hAnsiTheme="minorHAnsi" w:cstheme="minorHAnsi"/>
          <w:b/>
          <w:sz w:val="24"/>
          <w:szCs w:val="24"/>
          <w:highlight w:val="lightGray"/>
        </w:rPr>
        <w:t>Declaraţia Solicitantului</w:t>
      </w:r>
      <w:r w:rsidRPr="00F8102E">
        <w:rPr>
          <w:rFonts w:asciiTheme="minorHAnsi" w:eastAsia="Times New Roman" w:hAnsiTheme="minorHAnsi" w:cstheme="minorHAnsi"/>
          <w:b/>
          <w:sz w:val="24"/>
          <w:szCs w:val="24"/>
        </w:rPr>
        <w:t xml:space="preserve"> privind cerințele menț</w:t>
      </w:r>
      <w:r w:rsidR="00223DB2">
        <w:rPr>
          <w:rFonts w:asciiTheme="minorHAnsi" w:eastAsia="Times New Roman" w:hAnsiTheme="minorHAnsi" w:cstheme="minorHAnsi"/>
          <w:b/>
          <w:sz w:val="24"/>
          <w:szCs w:val="24"/>
        </w:rPr>
        <w:t>ionate</w:t>
      </w:r>
      <w:r w:rsidRPr="00F8102E">
        <w:rPr>
          <w:rFonts w:asciiTheme="minorHAnsi" w:eastAsia="Times New Roman" w:hAnsiTheme="minorHAnsi" w:cstheme="minorHAnsi"/>
          <w:b/>
          <w:sz w:val="24"/>
          <w:szCs w:val="24"/>
        </w:rPr>
        <w:t xml:space="preserve"> în secț 5.1.2 din GS și în Anexa 3 Situații particulare aplicabile </w:t>
      </w:r>
      <w:r w:rsidR="00223DB2">
        <w:rPr>
          <w:rFonts w:asciiTheme="minorHAnsi" w:eastAsia="Times New Roman" w:hAnsiTheme="minorHAnsi" w:cstheme="minorHAnsi"/>
          <w:b/>
          <w:sz w:val="24"/>
          <w:szCs w:val="24"/>
        </w:rPr>
        <w:t>(</w:t>
      </w:r>
      <w:r w:rsidRPr="00F8102E">
        <w:rPr>
          <w:rFonts w:asciiTheme="minorHAnsi" w:eastAsia="Times New Roman" w:hAnsiTheme="minorHAnsi" w:cstheme="minorHAnsi"/>
          <w:b/>
          <w:sz w:val="24"/>
          <w:szCs w:val="24"/>
        </w:rPr>
        <w:t>Model F</w:t>
      </w:r>
      <w:r w:rsidR="00223DB2">
        <w:rPr>
          <w:rFonts w:asciiTheme="minorHAnsi" w:eastAsia="Times New Roman" w:hAnsiTheme="minorHAnsi" w:cstheme="minorHAnsi"/>
          <w:b/>
          <w:sz w:val="24"/>
          <w:szCs w:val="24"/>
        </w:rPr>
        <w:t>)</w:t>
      </w:r>
      <w:r>
        <w:rPr>
          <w:rFonts w:asciiTheme="minorHAnsi" w:eastAsia="Times New Roman" w:hAnsiTheme="minorHAnsi" w:cstheme="minorHAnsi"/>
          <w:b/>
          <w:sz w:val="24"/>
          <w:szCs w:val="24"/>
        </w:rPr>
        <w:t xml:space="preserve">. </w:t>
      </w:r>
    </w:p>
    <w:p w14:paraId="5C6CC44C" w14:textId="53B381A2" w:rsidR="00DA1496" w:rsidRDefault="00DA1496" w:rsidP="00181E8F">
      <w:pPr>
        <w:autoSpaceDE w:val="0"/>
        <w:autoSpaceDN w:val="0"/>
        <w:adjustRightInd w:val="0"/>
        <w:spacing w:before="0" w:after="0"/>
        <w:jc w:val="both"/>
        <w:rPr>
          <w:rFonts w:asciiTheme="minorHAnsi" w:hAnsiTheme="minorHAnsi" w:cstheme="minorHAnsi"/>
          <w:b/>
          <w:sz w:val="24"/>
          <w:szCs w:val="24"/>
          <w:lang w:eastAsia="en-GB"/>
        </w:rPr>
      </w:pPr>
    </w:p>
    <w:p w14:paraId="28811585" w14:textId="52037890" w:rsidR="00DA1496" w:rsidRDefault="00DA1496" w:rsidP="00181E8F">
      <w:pPr>
        <w:autoSpaceDE w:val="0"/>
        <w:autoSpaceDN w:val="0"/>
        <w:adjustRightInd w:val="0"/>
        <w:spacing w:before="0" w:after="0"/>
        <w:jc w:val="both"/>
        <w:rPr>
          <w:rFonts w:asciiTheme="minorHAnsi" w:hAnsiTheme="minorHAnsi" w:cstheme="minorHAnsi"/>
          <w:b/>
          <w:sz w:val="24"/>
          <w:szCs w:val="24"/>
          <w:lang w:eastAsia="en-GB"/>
        </w:rPr>
      </w:pPr>
      <w:r>
        <w:rPr>
          <w:rFonts w:asciiTheme="minorHAnsi" w:hAnsiTheme="minorHAnsi" w:cstheme="minorHAnsi"/>
          <w:b/>
          <w:sz w:val="24"/>
          <w:szCs w:val="24"/>
          <w:lang w:eastAsia="en-GB"/>
        </w:rPr>
        <w:t>1</w:t>
      </w:r>
      <w:r w:rsidR="00957345">
        <w:rPr>
          <w:rFonts w:asciiTheme="minorHAnsi" w:hAnsiTheme="minorHAnsi" w:cstheme="minorHAnsi"/>
          <w:b/>
          <w:sz w:val="24"/>
          <w:szCs w:val="24"/>
          <w:lang w:eastAsia="en-GB"/>
        </w:rPr>
        <w:t>9</w:t>
      </w:r>
      <w:r>
        <w:rPr>
          <w:rFonts w:asciiTheme="minorHAnsi" w:hAnsiTheme="minorHAnsi" w:cstheme="minorHAnsi"/>
          <w:b/>
          <w:sz w:val="24"/>
          <w:szCs w:val="24"/>
          <w:lang w:eastAsia="en-GB"/>
        </w:rPr>
        <w:t>. Bugetul proiectului (Anexa 13).</w:t>
      </w:r>
    </w:p>
    <w:p w14:paraId="21D95E93" w14:textId="2B0DFCAE" w:rsidR="00DA1496" w:rsidRDefault="00DA1496" w:rsidP="00181E8F">
      <w:pPr>
        <w:autoSpaceDE w:val="0"/>
        <w:autoSpaceDN w:val="0"/>
        <w:adjustRightInd w:val="0"/>
        <w:spacing w:before="0" w:after="0"/>
        <w:jc w:val="both"/>
        <w:rPr>
          <w:rFonts w:asciiTheme="minorHAnsi" w:hAnsiTheme="minorHAnsi" w:cstheme="minorHAnsi"/>
          <w:b/>
          <w:sz w:val="24"/>
          <w:szCs w:val="24"/>
          <w:lang w:eastAsia="en-GB"/>
        </w:rPr>
      </w:pPr>
    </w:p>
    <w:p w14:paraId="52A3596E" w14:textId="06EE604E" w:rsidR="00DA1496" w:rsidRDefault="00957345" w:rsidP="00181E8F">
      <w:pPr>
        <w:autoSpaceDE w:val="0"/>
        <w:autoSpaceDN w:val="0"/>
        <w:adjustRightInd w:val="0"/>
        <w:spacing w:before="0" w:after="0"/>
        <w:jc w:val="both"/>
        <w:rPr>
          <w:rFonts w:asciiTheme="minorHAnsi" w:hAnsiTheme="minorHAnsi" w:cstheme="minorHAnsi"/>
          <w:b/>
          <w:sz w:val="24"/>
          <w:szCs w:val="24"/>
          <w:lang w:eastAsia="en-GB"/>
        </w:rPr>
      </w:pPr>
      <w:r>
        <w:rPr>
          <w:rFonts w:asciiTheme="minorHAnsi" w:hAnsiTheme="minorHAnsi" w:cstheme="minorHAnsi"/>
          <w:b/>
          <w:sz w:val="24"/>
          <w:szCs w:val="24"/>
          <w:lang w:eastAsia="en-GB"/>
        </w:rPr>
        <w:t>20</w:t>
      </w:r>
      <w:r w:rsidR="00DA1496">
        <w:rPr>
          <w:rFonts w:asciiTheme="minorHAnsi" w:hAnsiTheme="minorHAnsi" w:cstheme="minorHAnsi"/>
          <w:b/>
          <w:sz w:val="24"/>
          <w:szCs w:val="24"/>
          <w:lang w:eastAsia="en-GB"/>
        </w:rPr>
        <w:t>. Declaratia privind eligibilitatea TVA (Anexa 17).</w:t>
      </w:r>
    </w:p>
    <w:p w14:paraId="01F134AE" w14:textId="1D7EAE5C" w:rsidR="00847638" w:rsidRDefault="00847638" w:rsidP="00181E8F">
      <w:pPr>
        <w:autoSpaceDE w:val="0"/>
        <w:autoSpaceDN w:val="0"/>
        <w:adjustRightInd w:val="0"/>
        <w:spacing w:before="0" w:after="0"/>
        <w:jc w:val="both"/>
        <w:rPr>
          <w:rFonts w:asciiTheme="minorHAnsi" w:hAnsiTheme="minorHAnsi" w:cstheme="minorHAnsi"/>
          <w:b/>
          <w:sz w:val="24"/>
          <w:szCs w:val="24"/>
          <w:lang w:eastAsia="en-GB"/>
        </w:rPr>
      </w:pPr>
    </w:p>
    <w:p w14:paraId="1FF3CD47" w14:textId="02E93D3F" w:rsidR="00847638" w:rsidRPr="00847638" w:rsidRDefault="00847638" w:rsidP="00181E8F">
      <w:pPr>
        <w:autoSpaceDE w:val="0"/>
        <w:autoSpaceDN w:val="0"/>
        <w:adjustRightInd w:val="0"/>
        <w:spacing w:before="0" w:after="0"/>
        <w:jc w:val="both"/>
        <w:rPr>
          <w:rFonts w:asciiTheme="minorHAnsi" w:hAnsiTheme="minorHAnsi" w:cstheme="minorHAnsi"/>
          <w:b/>
          <w:sz w:val="24"/>
          <w:szCs w:val="24"/>
          <w:lang w:eastAsia="en-GB"/>
        </w:rPr>
      </w:pPr>
      <w:r w:rsidRPr="00847638">
        <w:rPr>
          <w:rFonts w:asciiTheme="minorHAnsi" w:hAnsiTheme="minorHAnsi" w:cstheme="minorHAnsi"/>
          <w:b/>
          <w:sz w:val="24"/>
          <w:szCs w:val="24"/>
          <w:lang w:eastAsia="en-GB"/>
        </w:rPr>
        <w:t xml:space="preserve">21. </w:t>
      </w:r>
      <w:r w:rsidRPr="00847638">
        <w:rPr>
          <w:rFonts w:ascii="Calibri" w:eastAsia="Times New Roman" w:hAnsi="Calibri"/>
          <w:b/>
          <w:bCs/>
          <w:sz w:val="24"/>
          <w:szCs w:val="24"/>
        </w:rPr>
        <w:t>Orice alte documente relevante  necesare pentru a permite evaluarea criteriilor de selectie.</w:t>
      </w:r>
    </w:p>
    <w:p w14:paraId="04279E88" w14:textId="77777777" w:rsidR="00181E8F" w:rsidRDefault="00181E8F" w:rsidP="00181E8F">
      <w:pPr>
        <w:autoSpaceDE w:val="0"/>
        <w:autoSpaceDN w:val="0"/>
        <w:adjustRightInd w:val="0"/>
        <w:spacing w:before="0" w:after="0"/>
        <w:jc w:val="both"/>
        <w:rPr>
          <w:rFonts w:asciiTheme="minorHAnsi" w:hAnsiTheme="minorHAnsi" w:cstheme="minorHAnsi"/>
          <w:sz w:val="24"/>
          <w:szCs w:val="24"/>
          <w:lang w:eastAsia="en-GB"/>
        </w:rPr>
      </w:pPr>
    </w:p>
    <w:p w14:paraId="7EF97209" w14:textId="0406A3DA" w:rsidR="00181E8F" w:rsidRPr="00AE2EB8" w:rsidRDefault="00933811">
      <w:pPr>
        <w:pStyle w:val="Heading2"/>
        <w:numPr>
          <w:ilvl w:val="1"/>
          <w:numId w:val="25"/>
        </w:numPr>
      </w:pPr>
      <w:bookmarkStart w:id="139" w:name="_Toc135896996"/>
      <w:r w:rsidRPr="00AE2EB8">
        <w:t>Aspecte administrative privind depunerea cererii de finanțare</w:t>
      </w:r>
      <w:bookmarkEnd w:id="139"/>
    </w:p>
    <w:p w14:paraId="0DC88D22" w14:textId="2AE40E30" w:rsidR="00AE2EB8" w:rsidRPr="003D3686" w:rsidRDefault="00AE2EB8" w:rsidP="009C1C5C">
      <w:pPr>
        <w:spacing w:before="0" w:after="0"/>
        <w:jc w:val="both"/>
        <w:rPr>
          <w:rFonts w:asciiTheme="minorHAnsi" w:hAnsiTheme="minorHAnsi" w:cstheme="minorHAnsi"/>
          <w:sz w:val="24"/>
          <w:szCs w:val="24"/>
        </w:rPr>
      </w:pPr>
      <w:r w:rsidRPr="003D3686">
        <w:rPr>
          <w:rFonts w:asciiTheme="minorHAnsi" w:hAnsiTheme="minorHAnsi" w:cstheme="minorHAnsi"/>
          <w:sz w:val="24"/>
          <w:szCs w:val="24"/>
        </w:rPr>
        <w:t>Cererea de finanțare depusă de solicitanți respectă modelul cadru aprobat prin Ordin</w:t>
      </w:r>
      <w:r w:rsidR="00737813">
        <w:rPr>
          <w:rFonts w:asciiTheme="minorHAnsi" w:hAnsiTheme="minorHAnsi" w:cstheme="minorHAnsi"/>
          <w:sz w:val="24"/>
          <w:szCs w:val="24"/>
        </w:rPr>
        <w:t>ul</w:t>
      </w:r>
      <w:r w:rsidRPr="003D3686">
        <w:rPr>
          <w:rFonts w:asciiTheme="minorHAnsi" w:hAnsiTheme="minorHAnsi" w:cstheme="minorHAnsi"/>
          <w:sz w:val="24"/>
          <w:szCs w:val="24"/>
        </w:rPr>
        <w:t xml:space="preserve"> </w:t>
      </w:r>
      <w:r w:rsidR="00E078B1" w:rsidRPr="003D3686">
        <w:rPr>
          <w:rFonts w:asciiTheme="minorHAnsi" w:hAnsiTheme="minorHAnsi" w:cstheme="minorHAnsi"/>
          <w:sz w:val="24"/>
          <w:szCs w:val="24"/>
        </w:rPr>
        <w:t xml:space="preserve">nr. </w:t>
      </w:r>
      <w:r w:rsidRPr="003D3686">
        <w:rPr>
          <w:rFonts w:asciiTheme="minorHAnsi" w:hAnsiTheme="minorHAnsi" w:cstheme="minorHAnsi"/>
          <w:sz w:val="24"/>
          <w:szCs w:val="24"/>
        </w:rPr>
        <w:t xml:space="preserve">1777 </w:t>
      </w:r>
      <w:r w:rsidR="00737813">
        <w:rPr>
          <w:rFonts w:asciiTheme="minorHAnsi" w:hAnsiTheme="minorHAnsi" w:cstheme="minorHAnsi"/>
          <w:sz w:val="24"/>
          <w:szCs w:val="24"/>
        </w:rPr>
        <w:t>/</w:t>
      </w:r>
      <w:r w:rsidRPr="003D3686">
        <w:rPr>
          <w:rFonts w:asciiTheme="minorHAnsi" w:hAnsiTheme="minorHAnsi" w:cstheme="minorHAnsi"/>
          <w:sz w:val="24"/>
          <w:szCs w:val="24"/>
        </w:rPr>
        <w:t xml:space="preserve">2023. </w:t>
      </w:r>
    </w:p>
    <w:p w14:paraId="5360873F" w14:textId="3D6DF01D" w:rsidR="00E078B1" w:rsidRPr="003D3686" w:rsidRDefault="00E078B1" w:rsidP="009C1C5C">
      <w:pPr>
        <w:spacing w:before="0" w:after="0"/>
        <w:jc w:val="both"/>
        <w:rPr>
          <w:rFonts w:asciiTheme="minorHAnsi" w:hAnsiTheme="minorHAnsi" w:cstheme="minorHAnsi"/>
          <w:sz w:val="24"/>
          <w:szCs w:val="24"/>
        </w:rPr>
      </w:pPr>
      <w:r w:rsidRPr="003D3686">
        <w:rPr>
          <w:rFonts w:asciiTheme="minorHAnsi" w:hAnsiTheme="minorHAnsi" w:cstheme="minorHAnsi"/>
          <w:sz w:val="24"/>
          <w:szCs w:val="24"/>
        </w:rPr>
        <w:t>Cererile de finanțare pot fi depuse doar în perioada menționată în cadrul ghidului specific, în cadrul sistemului MySMIS2021/SMIS2021+, derularea etapelor de evaluare, selecție și contractare realizându-se prin intermediul acestui sistem informatic.</w:t>
      </w:r>
    </w:p>
    <w:p w14:paraId="5FB74BE1" w14:textId="77777777" w:rsidR="00181E8F" w:rsidRPr="008F35F4" w:rsidRDefault="00181E8F" w:rsidP="00181E8F">
      <w:pPr>
        <w:spacing w:before="0" w:after="0"/>
        <w:jc w:val="both"/>
        <w:rPr>
          <w:rFonts w:asciiTheme="minorHAnsi" w:hAnsiTheme="minorHAnsi" w:cstheme="minorHAnsi"/>
          <w:sz w:val="24"/>
          <w:szCs w:val="24"/>
        </w:rPr>
      </w:pPr>
    </w:p>
    <w:p w14:paraId="15E6E170" w14:textId="05FFAAF3" w:rsidR="00181E8F" w:rsidRPr="008F35F4" w:rsidRDefault="00933811">
      <w:pPr>
        <w:pStyle w:val="Heading2"/>
        <w:numPr>
          <w:ilvl w:val="1"/>
          <w:numId w:val="25"/>
        </w:numPr>
      </w:pPr>
      <w:bookmarkStart w:id="140" w:name="_Toc99376173"/>
      <w:bookmarkStart w:id="141" w:name="_Toc135896997"/>
      <w:bookmarkEnd w:id="138"/>
      <w:r>
        <w:t>Anexele şi d</w:t>
      </w:r>
      <w:r w:rsidR="00181E8F" w:rsidRPr="008F35F4">
        <w:t>ocumente</w:t>
      </w:r>
      <w:r>
        <w:t>le obligatorii</w:t>
      </w:r>
      <w:r w:rsidR="00181E8F" w:rsidRPr="008F35F4">
        <w:t xml:space="preserve"> la momentul contractării</w:t>
      </w:r>
      <w:bookmarkEnd w:id="140"/>
      <w:bookmarkEnd w:id="141"/>
    </w:p>
    <w:p w14:paraId="55635257" w14:textId="77777777" w:rsidR="00181E8F" w:rsidRPr="008F35F4" w:rsidRDefault="00181E8F" w:rsidP="00181E8F">
      <w:pPr>
        <w:spacing w:before="0" w:after="0"/>
        <w:jc w:val="both"/>
        <w:rPr>
          <w:rFonts w:asciiTheme="minorHAnsi" w:hAnsiTheme="minorHAnsi" w:cstheme="minorHAnsi"/>
          <w:sz w:val="24"/>
          <w:szCs w:val="24"/>
        </w:rPr>
      </w:pPr>
      <w:r w:rsidRPr="008F35F4">
        <w:rPr>
          <w:rFonts w:asciiTheme="minorHAnsi" w:hAnsiTheme="minorHAnsi" w:cstheme="minorHAnsi"/>
          <w:sz w:val="24"/>
          <w:szCs w:val="24"/>
        </w:rPr>
        <w:t>În etapa de contractare, solicitanții trebuie să facă dovada celor declarate prin declarația unică, respectiv să prezinte documentele suport prin care fac dovada îndeplinirii tuturor criteriilor de eligibilitate.</w:t>
      </w:r>
    </w:p>
    <w:p w14:paraId="024A5B14" w14:textId="77777777" w:rsidR="00EF5E6E" w:rsidRPr="008F35F4" w:rsidRDefault="00EF5E6E" w:rsidP="00181E8F">
      <w:pPr>
        <w:spacing w:before="0" w:after="0"/>
        <w:jc w:val="both"/>
        <w:rPr>
          <w:rFonts w:asciiTheme="minorHAnsi" w:hAnsiTheme="minorHAnsi" w:cstheme="minorHAnsi"/>
          <w:sz w:val="24"/>
          <w:szCs w:val="24"/>
        </w:rPr>
      </w:pPr>
    </w:p>
    <w:p w14:paraId="56B16C1D" w14:textId="77777777" w:rsidR="00181E8F" w:rsidRPr="00872EA2" w:rsidRDefault="00181E8F" w:rsidP="00671651">
      <w:pPr>
        <w:spacing w:before="0" w:after="0"/>
        <w:jc w:val="both"/>
        <w:rPr>
          <w:rFonts w:asciiTheme="minorHAnsi" w:hAnsiTheme="minorHAnsi" w:cstheme="minorHAnsi"/>
          <w:bCs/>
          <w:sz w:val="24"/>
          <w:szCs w:val="24"/>
        </w:rPr>
      </w:pPr>
      <w:r w:rsidRPr="008F35F4">
        <w:rPr>
          <w:rFonts w:asciiTheme="minorHAnsi" w:hAnsiTheme="minorHAnsi" w:cstheme="minorHAnsi"/>
          <w:b/>
          <w:sz w:val="24"/>
          <w:szCs w:val="24"/>
        </w:rPr>
        <w:t xml:space="preserve">1.  Documentele statutare ale solicitantului. </w:t>
      </w:r>
      <w:r w:rsidRPr="00872EA2">
        <w:rPr>
          <w:rFonts w:asciiTheme="minorHAnsi" w:hAnsiTheme="minorHAnsi" w:cstheme="minorHAnsi"/>
          <w:bCs/>
          <w:sz w:val="24"/>
          <w:szCs w:val="24"/>
        </w:rPr>
        <w:t>Vor fi prezentate, după caz:</w:t>
      </w:r>
    </w:p>
    <w:p w14:paraId="6F8D6D8C" w14:textId="77777777" w:rsidR="00181E8F" w:rsidRPr="008F35F4" w:rsidRDefault="00181E8F" w:rsidP="00671651">
      <w:pPr>
        <w:numPr>
          <w:ilvl w:val="0"/>
          <w:numId w:val="3"/>
        </w:numPr>
        <w:spacing w:before="0" w:after="0"/>
        <w:ind w:left="0" w:firstLine="0"/>
        <w:jc w:val="both"/>
        <w:rPr>
          <w:rFonts w:asciiTheme="minorHAnsi" w:hAnsiTheme="minorHAnsi" w:cstheme="minorHAnsi"/>
          <w:sz w:val="24"/>
          <w:szCs w:val="24"/>
        </w:rPr>
      </w:pPr>
      <w:bookmarkStart w:id="142" w:name="_Hlk100062190"/>
      <w:r w:rsidRPr="008F35F4">
        <w:rPr>
          <w:rFonts w:asciiTheme="minorHAnsi" w:hAnsiTheme="minorHAnsi" w:cstheme="minorHAnsi"/>
          <w:bCs/>
          <w:sz w:val="24"/>
          <w:szCs w:val="24"/>
        </w:rPr>
        <w:t>Hotărârea judecătorească de validare a mandatului Primarului</w:t>
      </w:r>
      <w:r w:rsidRPr="008F35F4">
        <w:rPr>
          <w:rFonts w:asciiTheme="minorHAnsi" w:hAnsiTheme="minorHAnsi" w:cstheme="minorHAnsi"/>
          <w:sz w:val="24"/>
          <w:szCs w:val="24"/>
        </w:rPr>
        <w:t xml:space="preserve"> (sau orice alte documente din care să rezulte calitatea de reprezentant legal, pentru situații particulare);</w:t>
      </w:r>
    </w:p>
    <w:p w14:paraId="1FB08BF9" w14:textId="77777777" w:rsidR="00181E8F" w:rsidRPr="003147D5" w:rsidRDefault="00181E8F" w:rsidP="00671651">
      <w:pPr>
        <w:numPr>
          <w:ilvl w:val="0"/>
          <w:numId w:val="3"/>
        </w:numPr>
        <w:spacing w:before="0" w:after="0"/>
        <w:ind w:left="0" w:firstLine="0"/>
        <w:jc w:val="both"/>
        <w:rPr>
          <w:rFonts w:asciiTheme="minorHAnsi" w:hAnsiTheme="minorHAnsi" w:cstheme="minorHAnsi"/>
          <w:sz w:val="24"/>
          <w:szCs w:val="24"/>
        </w:rPr>
      </w:pPr>
      <w:r w:rsidRPr="003147D5">
        <w:rPr>
          <w:rFonts w:asciiTheme="minorHAnsi" w:hAnsiTheme="minorHAnsi" w:cstheme="minorHAnsi"/>
          <w:sz w:val="24"/>
          <w:szCs w:val="24"/>
        </w:rPr>
        <w:t>Ordinul prefectului privind constituirea Consilului Local;</w:t>
      </w:r>
    </w:p>
    <w:bookmarkEnd w:id="142"/>
    <w:p w14:paraId="52F68987" w14:textId="77777777" w:rsidR="00181E8F" w:rsidRPr="003147D5" w:rsidRDefault="00181E8F" w:rsidP="00671651">
      <w:pPr>
        <w:numPr>
          <w:ilvl w:val="0"/>
          <w:numId w:val="3"/>
        </w:numPr>
        <w:spacing w:before="0" w:after="0"/>
        <w:ind w:left="0" w:firstLine="0"/>
        <w:jc w:val="both"/>
        <w:rPr>
          <w:rFonts w:asciiTheme="minorHAnsi" w:hAnsiTheme="minorHAnsi" w:cstheme="minorHAnsi"/>
          <w:sz w:val="24"/>
          <w:szCs w:val="24"/>
        </w:rPr>
      </w:pPr>
      <w:r w:rsidRPr="003147D5">
        <w:rPr>
          <w:rFonts w:asciiTheme="minorHAnsi" w:hAnsiTheme="minorHAnsi" w:cstheme="minorHAnsi"/>
          <w:sz w:val="24"/>
          <w:szCs w:val="24"/>
        </w:rPr>
        <w:t>Hotărâre/decizie/alt act administrativ de numire a conducătorului instituției publice locale;</w:t>
      </w:r>
    </w:p>
    <w:p w14:paraId="4C81141C" w14:textId="76F03D1D" w:rsidR="00181E8F" w:rsidRPr="00671651" w:rsidRDefault="00847638">
      <w:pPr>
        <w:pStyle w:val="5Normal"/>
        <w:numPr>
          <w:ilvl w:val="0"/>
          <w:numId w:val="41"/>
        </w:numPr>
        <w:tabs>
          <w:tab w:val="clear" w:pos="567"/>
        </w:tabs>
        <w:rPr>
          <w:rFonts w:ascii="Calibri" w:hAnsi="Calibri"/>
          <w:sz w:val="24"/>
          <w:lang w:eastAsia="en-GB"/>
        </w:rPr>
      </w:pPr>
      <w:r w:rsidRPr="00671651">
        <w:rPr>
          <w:rFonts w:ascii="Calibri" w:hAnsi="Calibri"/>
          <w:sz w:val="24"/>
          <w:lang w:eastAsia="en-GB"/>
        </w:rPr>
        <w:t xml:space="preserve"> </w:t>
      </w:r>
      <w:r w:rsidR="00181E8F" w:rsidRPr="00671651">
        <w:rPr>
          <w:rFonts w:ascii="Calibri" w:hAnsi="Calibri"/>
          <w:sz w:val="24"/>
          <w:lang w:eastAsia="en-GB"/>
        </w:rPr>
        <w:t>(</w:t>
      </w:r>
      <w:r w:rsidR="00181E8F" w:rsidRPr="00671651">
        <w:rPr>
          <w:rFonts w:ascii="Calibri" w:hAnsi="Calibri"/>
          <w:b/>
          <w:bCs/>
          <w:sz w:val="24"/>
          <w:lang w:eastAsia="en-GB"/>
        </w:rPr>
        <w:t xml:space="preserve">dacă e cazul) Hotărârea de aprobare a proiectului și a cheltuielilor legate de proiect </w:t>
      </w:r>
      <w:r w:rsidR="00671651" w:rsidRPr="00671651">
        <w:rPr>
          <w:rFonts w:ascii="Calibri" w:hAnsi="Calibri"/>
          <w:b/>
          <w:bCs/>
          <w:sz w:val="24"/>
          <w:lang w:eastAsia="en-GB"/>
        </w:rPr>
        <w:t xml:space="preserve"> </w:t>
      </w:r>
      <w:r w:rsidR="00181E8F" w:rsidRPr="00671651">
        <w:rPr>
          <w:rFonts w:ascii="Calibri" w:hAnsi="Calibri"/>
          <w:sz w:val="24"/>
          <w:lang w:eastAsia="en-GB"/>
        </w:rPr>
        <w:t xml:space="preserve">(se va vedea Model </w:t>
      </w:r>
      <w:r w:rsidR="00BE5926">
        <w:rPr>
          <w:rFonts w:ascii="Calibri" w:hAnsi="Calibri"/>
          <w:sz w:val="24"/>
          <w:lang w:eastAsia="en-GB"/>
        </w:rPr>
        <w:t>C</w:t>
      </w:r>
      <w:r w:rsidR="00181E8F" w:rsidRPr="00671651">
        <w:rPr>
          <w:rFonts w:ascii="Calibri" w:hAnsi="Calibri"/>
          <w:sz w:val="24"/>
          <w:lang w:eastAsia="en-GB"/>
        </w:rPr>
        <w:t xml:space="preserve"> - </w:t>
      </w:r>
      <w:r w:rsidR="00181E8F" w:rsidRPr="00671651">
        <w:rPr>
          <w:rFonts w:ascii="Calibri" w:hAnsi="Calibri"/>
          <w:i/>
          <w:iCs/>
          <w:sz w:val="24"/>
          <w:lang w:eastAsia="en-GB"/>
        </w:rPr>
        <w:t>Model orientativ de hotărâre de aprobare a proiectului, anexat ghidului solicitantului</w:t>
      </w:r>
      <w:r w:rsidR="00181E8F" w:rsidRPr="00671651">
        <w:rPr>
          <w:rFonts w:ascii="Calibri" w:hAnsi="Calibri"/>
          <w:sz w:val="24"/>
          <w:lang w:eastAsia="en-GB"/>
        </w:rPr>
        <w:t>)</w:t>
      </w:r>
    </w:p>
    <w:p w14:paraId="7296748D" w14:textId="77777777" w:rsidR="00181E8F" w:rsidRPr="007F5CBD" w:rsidRDefault="00181E8F">
      <w:pPr>
        <w:pStyle w:val="5Normal"/>
        <w:numPr>
          <w:ilvl w:val="0"/>
          <w:numId w:val="41"/>
        </w:numPr>
        <w:ind w:left="0" w:firstLine="0"/>
        <w:rPr>
          <w:rFonts w:ascii="Calibri" w:hAnsi="Calibri"/>
          <w:b/>
          <w:snapToGrid w:val="0"/>
          <w:sz w:val="24"/>
        </w:rPr>
      </w:pPr>
      <w:r w:rsidRPr="007F5CBD">
        <w:rPr>
          <w:rFonts w:ascii="Calibri" w:hAnsi="Calibri"/>
          <w:b/>
          <w:sz w:val="24"/>
        </w:rPr>
        <w:t>Plan</w:t>
      </w:r>
      <w:r>
        <w:rPr>
          <w:rFonts w:ascii="Calibri" w:hAnsi="Calibri"/>
          <w:b/>
          <w:sz w:val="24"/>
        </w:rPr>
        <w:t>ul</w:t>
      </w:r>
      <w:r w:rsidRPr="007F5CBD">
        <w:rPr>
          <w:rFonts w:ascii="Calibri" w:hAnsi="Calibri"/>
          <w:b/>
          <w:sz w:val="24"/>
        </w:rPr>
        <w:t xml:space="preserve"> de monitorizare a proiectului (</w:t>
      </w:r>
      <w:r w:rsidRPr="007F5CBD">
        <w:rPr>
          <w:rFonts w:ascii="Calibri" w:hAnsi="Calibri"/>
          <w:b/>
          <w:snapToGrid w:val="0"/>
          <w:sz w:val="24"/>
        </w:rPr>
        <w:t>Anexa 2)</w:t>
      </w:r>
    </w:p>
    <w:p w14:paraId="110240A2" w14:textId="77777777" w:rsidR="00181E8F" w:rsidRPr="007F5CBD" w:rsidRDefault="00181E8F">
      <w:pPr>
        <w:pStyle w:val="5Normal"/>
        <w:numPr>
          <w:ilvl w:val="0"/>
          <w:numId w:val="41"/>
        </w:numPr>
        <w:ind w:left="0" w:firstLine="0"/>
        <w:rPr>
          <w:rFonts w:ascii="Calibri" w:hAnsi="Calibri"/>
          <w:b/>
          <w:sz w:val="24"/>
          <w:lang w:eastAsia="en-GB"/>
        </w:rPr>
      </w:pPr>
      <w:r>
        <w:rPr>
          <w:rFonts w:ascii="Calibri" w:hAnsi="Calibri"/>
          <w:bCs/>
          <w:sz w:val="24"/>
          <w:lang w:eastAsia="en-GB"/>
        </w:rPr>
        <w:t xml:space="preserve"> </w:t>
      </w:r>
      <w:r w:rsidRPr="007F5CBD">
        <w:rPr>
          <w:rFonts w:ascii="Calibri" w:hAnsi="Calibri"/>
          <w:b/>
          <w:sz w:val="24"/>
          <w:lang w:eastAsia="en-GB"/>
        </w:rPr>
        <w:t>Certificat de atestare fiscală</w:t>
      </w:r>
      <w:r w:rsidRPr="007F5CBD">
        <w:rPr>
          <w:rFonts w:ascii="Calibri" w:hAnsi="Calibri"/>
          <w:bCs/>
          <w:sz w:val="24"/>
          <w:lang w:eastAsia="en-GB"/>
        </w:rPr>
        <w:t xml:space="preserve">, </w:t>
      </w:r>
      <w:r w:rsidRPr="007F5CBD">
        <w:rPr>
          <w:rFonts w:ascii="Calibri" w:hAnsi="Calibri"/>
          <w:sz w:val="24"/>
          <w:lang w:eastAsia="en-GB"/>
        </w:rPr>
        <w:t xml:space="preserve">referitor la obligațiile de plată la bugetul local și bugetul de stat, al solicitantului din care să reiasă că solicitantul și-a achitat obligațiile de plată nete la bugetul de stat și respectiv, bugetul local, în cuantumul stabilit de legislația în vigoare. Certificatele de atestare fiscală trebuie să fie în termen de valabilitate. </w:t>
      </w:r>
    </w:p>
    <w:p w14:paraId="1E7640A0" w14:textId="77777777" w:rsidR="00181E8F" w:rsidRPr="007F5CBD" w:rsidRDefault="00181E8F">
      <w:pPr>
        <w:pStyle w:val="5Normal"/>
        <w:numPr>
          <w:ilvl w:val="0"/>
          <w:numId w:val="41"/>
        </w:numPr>
        <w:tabs>
          <w:tab w:val="clear" w:pos="567"/>
        </w:tabs>
        <w:ind w:left="0" w:firstLine="0"/>
        <w:rPr>
          <w:rFonts w:ascii="Calibri" w:hAnsi="Calibri"/>
          <w:b/>
          <w:sz w:val="24"/>
          <w:lang w:eastAsia="en-GB"/>
        </w:rPr>
      </w:pPr>
      <w:r w:rsidRPr="007F5CBD">
        <w:rPr>
          <w:rFonts w:ascii="Calibri" w:hAnsi="Calibri"/>
          <w:b/>
          <w:sz w:val="24"/>
          <w:lang w:eastAsia="en-GB"/>
        </w:rPr>
        <w:t>Certificatul de cazier fiscal al solicitantului</w:t>
      </w:r>
    </w:p>
    <w:p w14:paraId="3999EF53" w14:textId="77777777" w:rsidR="00181E8F" w:rsidRDefault="00181E8F" w:rsidP="00671651">
      <w:pPr>
        <w:pStyle w:val="5Normal"/>
        <w:tabs>
          <w:tab w:val="clear" w:pos="567"/>
        </w:tabs>
        <w:rPr>
          <w:rFonts w:ascii="Calibri" w:hAnsi="Calibri"/>
          <w:b/>
          <w:bCs/>
          <w:sz w:val="24"/>
          <w:lang w:eastAsia="en-GB"/>
        </w:rPr>
      </w:pPr>
      <w:r w:rsidRPr="007F5CBD">
        <w:rPr>
          <w:rFonts w:ascii="Calibri" w:hAnsi="Calibri"/>
          <w:bCs/>
          <w:sz w:val="24"/>
          <w:lang w:eastAsia="en-GB"/>
        </w:rPr>
        <w:t>Certificatul de cazier fiscal trebuie să fie în termen de valabilitate.</w:t>
      </w:r>
    </w:p>
    <w:p w14:paraId="617F1BA4" w14:textId="77777777" w:rsidR="00181E8F" w:rsidRPr="00435D20" w:rsidRDefault="00181E8F">
      <w:pPr>
        <w:pStyle w:val="5Normal"/>
        <w:numPr>
          <w:ilvl w:val="0"/>
          <w:numId w:val="41"/>
        </w:numPr>
        <w:tabs>
          <w:tab w:val="clear" w:pos="567"/>
        </w:tabs>
        <w:ind w:left="0" w:firstLine="0"/>
        <w:rPr>
          <w:rFonts w:ascii="Calibri" w:hAnsi="Calibri"/>
          <w:b/>
          <w:bCs/>
          <w:sz w:val="24"/>
          <w:lang w:eastAsia="en-GB"/>
        </w:rPr>
      </w:pPr>
      <w:r w:rsidRPr="007F5CBD">
        <w:rPr>
          <w:rFonts w:ascii="Calibri" w:hAnsi="Calibri"/>
          <w:b/>
          <w:sz w:val="24"/>
          <w:lang w:eastAsia="en-GB"/>
        </w:rPr>
        <w:lastRenderedPageBreak/>
        <w:t>Formularul bugetar "Fişa proiectului finanțat/propus la finanțare în cadrul programelor aferente Politicii de coeziune a Uniunii Europene</w:t>
      </w:r>
      <w:r w:rsidRPr="007F5CBD">
        <w:rPr>
          <w:rFonts w:ascii="Calibri" w:hAnsi="Calibri"/>
          <w:bCs/>
          <w:sz w:val="24"/>
          <w:lang w:eastAsia="en-GB"/>
        </w:rPr>
        <w:t>"</w:t>
      </w:r>
      <w:r w:rsidRPr="007F5CBD">
        <w:rPr>
          <w:rFonts w:ascii="Calibri" w:hAnsi="Calibri"/>
          <w:sz w:val="24"/>
          <w:lang w:eastAsia="en-GB"/>
        </w:rPr>
        <w:t>, prevăzut de Scrisoarea-cadru privind contextul macroeconomic, în conformitate cu HG nr. 829/2022.</w:t>
      </w:r>
    </w:p>
    <w:p w14:paraId="64545045" w14:textId="77777777" w:rsidR="00181E8F" w:rsidRDefault="00181E8F">
      <w:pPr>
        <w:pStyle w:val="5Normal"/>
        <w:numPr>
          <w:ilvl w:val="0"/>
          <w:numId w:val="41"/>
        </w:numPr>
        <w:tabs>
          <w:tab w:val="clear" w:pos="567"/>
        </w:tabs>
        <w:ind w:left="0" w:firstLine="0"/>
        <w:rPr>
          <w:rFonts w:ascii="Calibri" w:hAnsi="Calibri"/>
          <w:sz w:val="24"/>
          <w:lang w:eastAsia="en-GB"/>
        </w:rPr>
      </w:pPr>
      <w:r w:rsidRPr="007F5CBD">
        <w:rPr>
          <w:rFonts w:ascii="Calibri" w:hAnsi="Calibri"/>
          <w:b/>
          <w:sz w:val="24"/>
          <w:lang w:eastAsia="en-GB"/>
        </w:rPr>
        <w:t>Formularul nr. 1 - Fişă de fundamentare</w:t>
      </w:r>
      <w:r w:rsidRPr="007F5CBD">
        <w:rPr>
          <w:rFonts w:ascii="Calibri" w:hAnsi="Calibri"/>
          <w:bCs/>
          <w:sz w:val="24"/>
          <w:lang w:eastAsia="en-GB"/>
        </w:rPr>
        <w:t xml:space="preserve"> - Proiect propus la finanţare/finanţat din fonduri europene în conformitate cu HG nr. 829/2022.</w:t>
      </w:r>
    </w:p>
    <w:p w14:paraId="11986446" w14:textId="77777777" w:rsidR="00181E8F" w:rsidRPr="00435D20" w:rsidRDefault="00181E8F">
      <w:pPr>
        <w:pStyle w:val="5Normal"/>
        <w:numPr>
          <w:ilvl w:val="0"/>
          <w:numId w:val="41"/>
        </w:numPr>
        <w:tabs>
          <w:tab w:val="clear" w:pos="567"/>
        </w:tabs>
        <w:ind w:left="0" w:firstLine="0"/>
        <w:rPr>
          <w:rFonts w:ascii="Calibri" w:hAnsi="Calibri"/>
          <w:sz w:val="24"/>
          <w:lang w:eastAsia="en-GB"/>
        </w:rPr>
      </w:pPr>
      <w:r w:rsidRPr="00435D20">
        <w:rPr>
          <w:rFonts w:ascii="Calibri" w:hAnsi="Calibri"/>
          <w:b/>
          <w:sz w:val="24"/>
          <w:lang w:eastAsia="en-GB"/>
        </w:rPr>
        <w:t>Alte documente:</w:t>
      </w:r>
    </w:p>
    <w:p w14:paraId="1E4B98EA" w14:textId="77777777" w:rsidR="00181E8F" w:rsidRPr="007F5CBD" w:rsidRDefault="00181E8F" w:rsidP="008F1EC8">
      <w:pPr>
        <w:pStyle w:val="5Normal"/>
        <w:numPr>
          <w:ilvl w:val="0"/>
          <w:numId w:val="4"/>
        </w:numPr>
        <w:tabs>
          <w:tab w:val="clear" w:pos="567"/>
        </w:tabs>
        <w:rPr>
          <w:rFonts w:ascii="Calibri" w:hAnsi="Calibri"/>
          <w:b/>
          <w:snapToGrid w:val="0"/>
          <w:sz w:val="24"/>
        </w:rPr>
      </w:pPr>
      <w:r w:rsidRPr="007F5CBD">
        <w:rPr>
          <w:rFonts w:ascii="Calibri" w:hAnsi="Calibri"/>
          <w:snapToGrid w:val="0"/>
          <w:sz w:val="24"/>
        </w:rPr>
        <w:t>dacă este cazul, la nivel de componentă) Avizul furnizorului de energie termică privind asigurarea necesarului de consum aferent lucrărilor de branşare la sistemul centralizat de încălzire şi apă caldă de consum de la blocul de locuinţe până la punctul de branşament/de racord;</w:t>
      </w:r>
    </w:p>
    <w:p w14:paraId="5536076C" w14:textId="77777777" w:rsidR="00181E8F" w:rsidRPr="007F5CBD" w:rsidRDefault="00181E8F" w:rsidP="008F1EC8">
      <w:pPr>
        <w:pStyle w:val="5Normal"/>
        <w:numPr>
          <w:ilvl w:val="0"/>
          <w:numId w:val="4"/>
        </w:numPr>
        <w:rPr>
          <w:rFonts w:ascii="Calibri" w:hAnsi="Calibri"/>
          <w:bCs/>
          <w:sz w:val="24"/>
        </w:rPr>
      </w:pPr>
      <w:r w:rsidRPr="007F5CBD">
        <w:rPr>
          <w:rFonts w:ascii="Calibri" w:hAnsi="Calibri"/>
          <w:bCs/>
          <w:sz w:val="24"/>
        </w:rPr>
        <w:t>CV</w:t>
      </w:r>
      <w:r w:rsidRPr="007F5CBD">
        <w:rPr>
          <w:rFonts w:ascii="Calibri" w:hAnsi="Calibri"/>
          <w:b/>
          <w:sz w:val="24"/>
        </w:rPr>
        <w:t>-</w:t>
      </w:r>
      <w:r w:rsidRPr="007F5CBD">
        <w:rPr>
          <w:rFonts w:ascii="Calibri" w:hAnsi="Calibri"/>
          <w:sz w:val="24"/>
        </w:rPr>
        <w:t xml:space="preserve">urile membrilor echipei de proiect şi fişele de post (în cazul în care echipa de proiect a fost stabilită), </w:t>
      </w:r>
      <w:r w:rsidRPr="007F5CBD">
        <w:rPr>
          <w:rFonts w:ascii="Calibri" w:hAnsi="Calibri"/>
          <w:bCs/>
          <w:sz w:val="24"/>
        </w:rPr>
        <w:t>doar dacă informațiile nu se regăsesc completate în modelul standard al cererii de finanțare, secțiunea dedicate.</w:t>
      </w:r>
    </w:p>
    <w:p w14:paraId="14C79FD7" w14:textId="77777777" w:rsidR="00181E8F" w:rsidRDefault="00181E8F" w:rsidP="008F1EC8">
      <w:pPr>
        <w:pStyle w:val="5Normal"/>
        <w:numPr>
          <w:ilvl w:val="0"/>
          <w:numId w:val="4"/>
        </w:numPr>
        <w:rPr>
          <w:rFonts w:ascii="Calibri" w:hAnsi="Calibri"/>
          <w:sz w:val="24"/>
        </w:rPr>
      </w:pPr>
      <w:r w:rsidRPr="007F5CBD">
        <w:rPr>
          <w:rFonts w:ascii="Calibri" w:hAnsi="Calibri"/>
          <w:sz w:val="24"/>
        </w:rPr>
        <w:t>Orice alte documente care se consideră a fi necesare pentru demonstrarea criteriilor de eligibilitate</w:t>
      </w:r>
      <w:r>
        <w:rPr>
          <w:rFonts w:ascii="Calibri" w:hAnsi="Calibri"/>
          <w:sz w:val="24"/>
        </w:rPr>
        <w:t xml:space="preserve"> și de selecție (de ex n</w:t>
      </w:r>
      <w:r w:rsidRPr="00F37A6A">
        <w:rPr>
          <w:rFonts w:ascii="Calibri" w:hAnsi="Calibri"/>
          <w:sz w:val="24"/>
        </w:rPr>
        <w:t>umărul gospodăriilor care apartin unor proprietari care se incadreaza in categoria consumatorilor vulnerabili de energie</w:t>
      </w:r>
      <w:r>
        <w:rPr>
          <w:rFonts w:ascii="Calibri" w:hAnsi="Calibri"/>
          <w:sz w:val="24"/>
        </w:rPr>
        <w:t xml:space="preserve">, </w:t>
      </w:r>
      <w:r w:rsidRPr="00F37A6A">
        <w:rPr>
          <w:rFonts w:ascii="Calibri" w:hAnsi="Calibri"/>
          <w:sz w:val="24"/>
        </w:rPr>
        <w:t>% din numărul de gospodării din clădire racordate la sistemul de încălzire a clădir</w:t>
      </w:r>
      <w:r>
        <w:rPr>
          <w:rFonts w:ascii="Calibri" w:hAnsi="Calibri"/>
          <w:sz w:val="24"/>
        </w:rPr>
        <w:t>ii, v</w:t>
      </w:r>
      <w:r w:rsidRPr="00E834F2">
        <w:rPr>
          <w:rFonts w:ascii="Calibri" w:hAnsi="Calibri"/>
          <w:sz w:val="24"/>
        </w:rPr>
        <w:t>echimea cladirii rezidentiale</w:t>
      </w:r>
      <w:r>
        <w:rPr>
          <w:rFonts w:ascii="Calibri" w:hAnsi="Calibri"/>
          <w:sz w:val="24"/>
        </w:rPr>
        <w:t xml:space="preserve">, </w:t>
      </w:r>
      <w:r w:rsidRPr="00E834F2">
        <w:rPr>
          <w:rFonts w:ascii="Calibri" w:hAnsi="Calibri"/>
          <w:sz w:val="24"/>
        </w:rPr>
        <w:t>Complementaritatea cu alte investiții propuse/realizate prin PRSE 2021-2027/alte surse, programe de finanțare, in scopul reducerii emisei de CO2</w:t>
      </w:r>
      <w:r>
        <w:rPr>
          <w:rFonts w:ascii="Calibri" w:hAnsi="Calibri"/>
          <w:sz w:val="24"/>
        </w:rPr>
        <w:t xml:space="preserve"> etc).</w:t>
      </w:r>
    </w:p>
    <w:p w14:paraId="366B238B" w14:textId="77777777" w:rsidR="00671651" w:rsidRDefault="00181E8F">
      <w:pPr>
        <w:pStyle w:val="5Normal"/>
        <w:numPr>
          <w:ilvl w:val="0"/>
          <w:numId w:val="41"/>
        </w:numPr>
        <w:tabs>
          <w:tab w:val="clear" w:pos="567"/>
        </w:tabs>
        <w:jc w:val="left"/>
        <w:rPr>
          <w:rFonts w:ascii="Calibri" w:hAnsi="Calibri"/>
          <w:b/>
          <w:sz w:val="24"/>
          <w:lang w:eastAsia="en-GB"/>
        </w:rPr>
      </w:pPr>
      <w:r w:rsidRPr="007F5CBD">
        <w:rPr>
          <w:rFonts w:ascii="Calibri" w:hAnsi="Calibri"/>
          <w:b/>
          <w:sz w:val="24"/>
          <w:lang w:eastAsia="en-GB"/>
        </w:rPr>
        <w:t>Orice alt document din lista celor anexate la formularul cererii de finanțare, actualizat,</w:t>
      </w:r>
    </w:p>
    <w:p w14:paraId="7935C79F" w14:textId="4F0964C1" w:rsidR="00181E8F" w:rsidRPr="00671651" w:rsidRDefault="00181E8F" w:rsidP="005620BE">
      <w:pPr>
        <w:pStyle w:val="5Normal"/>
        <w:tabs>
          <w:tab w:val="clear" w:pos="567"/>
        </w:tabs>
        <w:jc w:val="left"/>
        <w:rPr>
          <w:rFonts w:ascii="Calibri" w:hAnsi="Calibri"/>
          <w:b/>
          <w:sz w:val="24"/>
          <w:lang w:eastAsia="en-GB"/>
        </w:rPr>
      </w:pPr>
      <w:r w:rsidRPr="00671651">
        <w:rPr>
          <w:rFonts w:ascii="Calibri" w:hAnsi="Calibri"/>
          <w:b/>
          <w:sz w:val="24"/>
          <w:lang w:eastAsia="en-GB"/>
        </w:rPr>
        <w:t xml:space="preserve">dacă au intervenit modificări </w:t>
      </w:r>
    </w:p>
    <w:p w14:paraId="485BEC37" w14:textId="1907C00F" w:rsidR="00181E8F" w:rsidRPr="003147D5" w:rsidRDefault="00181E8F" w:rsidP="00181E8F">
      <w:pPr>
        <w:pStyle w:val="ListParagraph"/>
        <w:spacing w:before="0" w:after="0"/>
        <w:ind w:left="0"/>
        <w:jc w:val="both"/>
        <w:rPr>
          <w:rFonts w:asciiTheme="minorHAnsi" w:hAnsiTheme="minorHAnsi" w:cstheme="minorHAnsi"/>
          <w:b/>
          <w:sz w:val="24"/>
          <w:szCs w:val="24"/>
        </w:rPr>
      </w:pPr>
      <w:r w:rsidRPr="00872EA2">
        <w:rPr>
          <w:rFonts w:asciiTheme="minorHAnsi" w:hAnsiTheme="minorHAnsi" w:cstheme="minorHAnsi"/>
          <w:b/>
          <w:bCs/>
          <w:sz w:val="24"/>
          <w:szCs w:val="24"/>
          <w:lang w:eastAsia="en-GB"/>
        </w:rPr>
        <w:t>Netransmiterea, în etapa contractuală</w:t>
      </w:r>
      <w:r w:rsidRPr="003147D5">
        <w:rPr>
          <w:rFonts w:asciiTheme="minorHAnsi" w:hAnsiTheme="minorHAnsi" w:cstheme="minorHAnsi"/>
          <w:b/>
          <w:bCs/>
          <w:sz w:val="24"/>
          <w:szCs w:val="24"/>
          <w:lang w:eastAsia="en-GB"/>
        </w:rPr>
        <w:t>, a oricărui document</w:t>
      </w:r>
      <w:r w:rsidRPr="003147D5">
        <w:rPr>
          <w:rFonts w:asciiTheme="minorHAnsi" w:hAnsiTheme="minorHAnsi" w:cstheme="minorHAnsi"/>
          <w:b/>
          <w:bCs/>
          <w:color w:val="000000"/>
          <w:sz w:val="24"/>
          <w:szCs w:val="24"/>
          <w:lang w:eastAsia="en-GB"/>
        </w:rPr>
        <w:t xml:space="preserve"> obligatoriu, în termenul solicitat, </w:t>
      </w:r>
      <w:r w:rsidR="009A1B85" w:rsidRPr="00D02F40">
        <w:rPr>
          <w:rFonts w:asciiTheme="minorHAnsi" w:hAnsiTheme="minorHAnsi" w:cstheme="minorHAnsi"/>
          <w:b/>
          <w:bCs/>
          <w:color w:val="000000"/>
          <w:sz w:val="24"/>
          <w:szCs w:val="24"/>
          <w:lang w:eastAsia="en-GB"/>
        </w:rPr>
        <w:t>poate</w:t>
      </w:r>
      <w:r w:rsidR="009A1B85">
        <w:rPr>
          <w:rFonts w:asciiTheme="minorHAnsi" w:hAnsiTheme="minorHAnsi" w:cstheme="minorHAnsi"/>
          <w:b/>
          <w:bCs/>
          <w:color w:val="000000"/>
          <w:sz w:val="24"/>
          <w:szCs w:val="24"/>
          <w:lang w:eastAsia="en-GB"/>
        </w:rPr>
        <w:t xml:space="preserve"> </w:t>
      </w:r>
      <w:r w:rsidRPr="003147D5">
        <w:rPr>
          <w:rFonts w:asciiTheme="minorHAnsi" w:hAnsiTheme="minorHAnsi" w:cstheme="minorHAnsi"/>
          <w:b/>
          <w:bCs/>
          <w:color w:val="000000"/>
          <w:sz w:val="24"/>
          <w:szCs w:val="24"/>
          <w:lang w:eastAsia="en-GB"/>
        </w:rPr>
        <w:t>conduce la respingerea cererii de finanțare.</w:t>
      </w:r>
    </w:p>
    <w:p w14:paraId="0981E6C8" w14:textId="77777777" w:rsidR="00181E8F" w:rsidRPr="003147D5" w:rsidRDefault="00181E8F" w:rsidP="00181E8F">
      <w:pPr>
        <w:pStyle w:val="ListParagraph"/>
        <w:spacing w:before="0" w:after="0"/>
        <w:ind w:left="0"/>
        <w:jc w:val="both"/>
        <w:rPr>
          <w:rFonts w:asciiTheme="minorHAnsi" w:hAnsiTheme="minorHAnsi" w:cstheme="minorHAnsi"/>
          <w:b/>
          <w:sz w:val="24"/>
          <w:szCs w:val="24"/>
        </w:rPr>
      </w:pPr>
    </w:p>
    <w:p w14:paraId="577F303E" w14:textId="77777777" w:rsidR="00181E8F" w:rsidRPr="003147D5" w:rsidRDefault="00181E8F" w:rsidP="00181E8F">
      <w:pPr>
        <w:spacing w:before="0" w:after="0"/>
        <w:jc w:val="both"/>
        <w:rPr>
          <w:rFonts w:asciiTheme="minorHAnsi" w:hAnsiTheme="minorHAnsi" w:cstheme="minorHAnsi"/>
          <w:sz w:val="24"/>
          <w:szCs w:val="24"/>
        </w:rPr>
      </w:pPr>
      <w:bookmarkStart w:id="143" w:name="_Hlk92808191"/>
      <w:bookmarkStart w:id="144" w:name="_Hlk100149422"/>
      <w:r w:rsidRPr="003147D5">
        <w:rPr>
          <w:rFonts w:asciiTheme="minorHAnsi" w:hAnsiTheme="minorHAnsi" w:cstheme="minorHAnsi"/>
          <w:sz w:val="24"/>
          <w:szCs w:val="24"/>
        </w:rPr>
        <w:t xml:space="preserve">Verificarea îndeplinirii condițiilor de eligibilitate se realizează pe baza informațiilor și documentelor prezentate de solicitant, inclusiv ca răspuns la solicitarea de clarificări, a celor disponibile AM din bazele de date administrate de alte instituții publice, pe baza protocoalelor încheiate cu acestea și a informațiilor și documentelor care au însoțit cererea de finanțare disponibile în sistemul informatic  MySMIS2021/SMIS2021+. </w:t>
      </w:r>
    </w:p>
    <w:p w14:paraId="456A8D18" w14:textId="77777777" w:rsidR="00181E8F" w:rsidRPr="003147D5" w:rsidRDefault="00181E8F" w:rsidP="00181E8F">
      <w:pPr>
        <w:spacing w:before="0" w:after="0"/>
        <w:jc w:val="both"/>
        <w:rPr>
          <w:rFonts w:asciiTheme="minorHAnsi" w:hAnsiTheme="minorHAnsi" w:cstheme="minorHAnsi"/>
          <w:sz w:val="24"/>
          <w:szCs w:val="24"/>
        </w:rPr>
      </w:pPr>
    </w:p>
    <w:p w14:paraId="23B3B201"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Pentru acele situații în care:</w:t>
      </w:r>
    </w:p>
    <w:p w14:paraId="3FC09380" w14:textId="77777777" w:rsidR="00181E8F" w:rsidRPr="003147D5" w:rsidRDefault="00181E8F">
      <w:pPr>
        <w:numPr>
          <w:ilvl w:val="0"/>
          <w:numId w:val="13"/>
        </w:numPr>
        <w:spacing w:before="0" w:after="0"/>
        <w:jc w:val="both"/>
        <w:rPr>
          <w:rFonts w:asciiTheme="minorHAnsi" w:hAnsiTheme="minorHAnsi" w:cstheme="minorHAnsi"/>
          <w:sz w:val="24"/>
          <w:szCs w:val="24"/>
        </w:rPr>
      </w:pPr>
      <w:r w:rsidRPr="003147D5">
        <w:rPr>
          <w:rFonts w:asciiTheme="minorHAnsi" w:hAnsiTheme="minorHAnsi" w:cstheme="minorHAnsi"/>
          <w:sz w:val="24"/>
          <w:szCs w:val="24"/>
        </w:rPr>
        <w:t>Nu este posibilă obținerea datelor și informațiilor prin implementarea măsurilor de interoperabilitate/interogare a sistemelor/bazelor de date/rapoartelor a sistemului MySMIS2021/SMIS2021+ cu baze de date ale altor autorități și instituții publice, pe baza protocoalelor încheiate cu acestea de Ministerul Investițiilor și Proiectelor Europene sau de AM;</w:t>
      </w:r>
    </w:p>
    <w:p w14:paraId="59E765BF" w14:textId="77777777" w:rsidR="00181E8F" w:rsidRPr="003147D5" w:rsidRDefault="00181E8F">
      <w:pPr>
        <w:numPr>
          <w:ilvl w:val="0"/>
          <w:numId w:val="13"/>
        </w:numPr>
        <w:spacing w:before="0" w:after="0"/>
        <w:jc w:val="both"/>
        <w:rPr>
          <w:rFonts w:asciiTheme="minorHAnsi" w:hAnsiTheme="minorHAnsi" w:cstheme="minorHAnsi"/>
          <w:sz w:val="24"/>
          <w:szCs w:val="24"/>
        </w:rPr>
      </w:pPr>
      <w:r w:rsidRPr="003147D5">
        <w:rPr>
          <w:rFonts w:asciiTheme="minorHAnsi" w:hAnsiTheme="minorHAnsi" w:cstheme="minorHAnsi"/>
          <w:sz w:val="24"/>
          <w:szCs w:val="24"/>
        </w:rPr>
        <w:lastRenderedPageBreak/>
        <w:t>informațiile obținute prin implementarea măsurilor de interoperabilitate/interogare nu corespund cu cele furnizate de solicitant,</w:t>
      </w:r>
    </w:p>
    <w:p w14:paraId="1D373ED5" w14:textId="091DB0F6" w:rsidR="00181E8F"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AM are obligația solicitării informațiilor și documentelor justificative de la solicitant, cu respectarea termenelor procedurale. </w:t>
      </w:r>
    </w:p>
    <w:p w14:paraId="531A8C02" w14:textId="77777777" w:rsidR="001355B5" w:rsidRDefault="001355B5" w:rsidP="00181E8F">
      <w:pPr>
        <w:spacing w:before="0" w:after="0"/>
        <w:jc w:val="both"/>
        <w:rPr>
          <w:rFonts w:asciiTheme="minorHAnsi" w:hAnsiTheme="minorHAnsi" w:cstheme="minorHAnsi"/>
          <w:sz w:val="24"/>
          <w:szCs w:val="24"/>
        </w:rPr>
      </w:pPr>
    </w:p>
    <w:p w14:paraId="6E783EF9" w14:textId="77777777" w:rsidR="00933811" w:rsidRPr="003147D5" w:rsidRDefault="00933811">
      <w:pPr>
        <w:pStyle w:val="Heading2"/>
        <w:numPr>
          <w:ilvl w:val="1"/>
          <w:numId w:val="25"/>
        </w:numPr>
      </w:pPr>
      <w:bookmarkStart w:id="145" w:name="_Toc135896998"/>
      <w:r w:rsidRPr="003147D5">
        <w:t>Renunțarea la cererea de finanțare</w:t>
      </w:r>
      <w:bookmarkEnd w:id="145"/>
    </w:p>
    <w:p w14:paraId="1614D144" w14:textId="43F0BB95" w:rsidR="00933811" w:rsidRPr="003147D5" w:rsidRDefault="00933811" w:rsidP="00933811">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În situaţia renunțării la solicitarea finanțării, solicitantul va trebui să </w:t>
      </w:r>
      <w:r w:rsidR="0019476E">
        <w:rPr>
          <w:rFonts w:asciiTheme="minorHAnsi" w:hAnsiTheme="minorHAnsi" w:cstheme="minorHAnsi"/>
          <w:sz w:val="24"/>
          <w:szCs w:val="24"/>
        </w:rPr>
        <w:t>transmit</w:t>
      </w:r>
      <w:r w:rsidRPr="003147D5">
        <w:rPr>
          <w:rFonts w:asciiTheme="minorHAnsi" w:hAnsiTheme="minorHAnsi" w:cstheme="minorHAnsi"/>
          <w:sz w:val="24"/>
          <w:szCs w:val="24"/>
        </w:rPr>
        <w:t xml:space="preserve">ă o cerere către AM. Renunțarea la cererea de finanțare se va face numai de către reprezentantul legal/ persoana împuternicită al/a solicitantului în mod expres prin mandat special/împuternicire specială prin completarea unei adrese/ cereri de renunțare care trebuie să conțină, cel puțin, următoarele elemente: denumirea solicitantului, numele reprezentantului legal/ persoanei împuternicite, serie și nr B.I/ C.I, codul SMIS al cererii de finanţare. </w:t>
      </w:r>
      <w:r w:rsidR="009B79D8">
        <w:rPr>
          <w:rFonts w:asciiTheme="minorHAnsi" w:hAnsiTheme="minorHAnsi" w:cstheme="minorHAnsi"/>
          <w:sz w:val="24"/>
          <w:szCs w:val="24"/>
        </w:rPr>
        <w:t>Solicitantul va completa Formularul de retragere de la finantare a proiectului (Anexa 16).</w:t>
      </w:r>
    </w:p>
    <w:p w14:paraId="37ACEC74" w14:textId="77777777" w:rsidR="00933811" w:rsidRPr="003147D5" w:rsidRDefault="00933811" w:rsidP="00933811">
      <w:pPr>
        <w:spacing w:before="0" w:after="0"/>
        <w:jc w:val="both"/>
        <w:rPr>
          <w:rFonts w:asciiTheme="minorHAnsi" w:hAnsiTheme="minorHAnsi" w:cstheme="minorHAnsi"/>
          <w:sz w:val="24"/>
          <w:szCs w:val="24"/>
        </w:rPr>
      </w:pPr>
    </w:p>
    <w:p w14:paraId="7FF7F44E" w14:textId="77777777" w:rsidR="00933811" w:rsidRPr="003147D5" w:rsidRDefault="00933811" w:rsidP="00933811">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Retragerea solicitării de finanțare depuse se va realiza prin sistemul prin care cererea de finanțare a fost depusă și pe baza acesteia cererea de finanțare va fi exclusă din procesul de evaluare, iar documentele aferente cererii de finantare vor fi arhivate corespunzător. Procedura de renunțare la cererea de finanțare depusă, anterior menţionată, se aplică pentru toate etapele procesului de evaluare, selecție și contractare.</w:t>
      </w:r>
    </w:p>
    <w:p w14:paraId="5DE9D409" w14:textId="332C7D04" w:rsidR="00933811" w:rsidRPr="003147D5" w:rsidRDefault="00933811"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Un proiect retras de la finanțare poate fi redepus în cadrul aceluiași apel de proiecte în condițiile în care acesta este deschis, conform termenelor precizate în cadrul ghidului solicitantului de finanțare, și va fi tratat ca un proiect nou.</w:t>
      </w:r>
    </w:p>
    <w:p w14:paraId="193B4659" w14:textId="633C4252" w:rsidR="00181E8F" w:rsidRPr="00671651" w:rsidRDefault="0006439A" w:rsidP="00F91CCA">
      <w:pPr>
        <w:pStyle w:val="Heading1"/>
      </w:pPr>
      <w:bookmarkStart w:id="146" w:name="_Toc135896999"/>
      <w:bookmarkEnd w:id="143"/>
      <w:bookmarkEnd w:id="144"/>
      <w:r>
        <w:t>8.</w:t>
      </w:r>
      <w:r w:rsidR="001F31F8">
        <w:t xml:space="preserve"> </w:t>
      </w:r>
      <w:r w:rsidR="00181E8F" w:rsidRPr="00671651">
        <w:t>PROCESUL DE EVALUARE, SELECȚIE ȘI CONTRACTARE A PROIECTELOR</w:t>
      </w:r>
      <w:bookmarkEnd w:id="146"/>
    </w:p>
    <w:p w14:paraId="75953F8E" w14:textId="1533BDB2" w:rsidR="00933811" w:rsidRPr="00671651" w:rsidRDefault="00933811">
      <w:pPr>
        <w:pStyle w:val="Heading2"/>
        <w:numPr>
          <w:ilvl w:val="1"/>
          <w:numId w:val="42"/>
        </w:numPr>
      </w:pPr>
      <w:bookmarkStart w:id="147" w:name="_Toc135897000"/>
      <w:r w:rsidRPr="00671651">
        <w:t>Principalele etape ale procesului de evaluare, selecție și contractare</w:t>
      </w:r>
      <w:bookmarkEnd w:id="147"/>
    </w:p>
    <w:p w14:paraId="76F0219E" w14:textId="59503DDC" w:rsidR="00351DB8" w:rsidRPr="009C1C5C" w:rsidRDefault="00351DB8" w:rsidP="009C1C5C">
      <w:pPr>
        <w:jc w:val="both"/>
        <w:rPr>
          <w:rFonts w:asciiTheme="minorHAnsi" w:hAnsiTheme="minorHAnsi" w:cstheme="minorHAnsi"/>
          <w:sz w:val="24"/>
          <w:szCs w:val="24"/>
        </w:rPr>
      </w:pPr>
      <w:r w:rsidRPr="009C1C5C">
        <w:rPr>
          <w:rFonts w:asciiTheme="minorHAnsi" w:hAnsiTheme="minorHAnsi" w:cstheme="minorHAnsi"/>
          <w:sz w:val="24"/>
          <w:szCs w:val="24"/>
        </w:rPr>
        <w:t>Prin prezentul ghid se lansează un apel de proiecte pentru care se aplică metoda competitivităţii, cu termen limită de depunere a cererilor de finantare.</w:t>
      </w:r>
    </w:p>
    <w:p w14:paraId="2F5FB1E8" w14:textId="77777777" w:rsidR="00351DB8" w:rsidRPr="009C1C5C" w:rsidRDefault="00351DB8" w:rsidP="009C1C5C">
      <w:pPr>
        <w:jc w:val="both"/>
        <w:rPr>
          <w:rFonts w:asciiTheme="minorHAnsi" w:hAnsiTheme="minorHAnsi" w:cstheme="minorHAnsi"/>
          <w:sz w:val="24"/>
          <w:szCs w:val="24"/>
        </w:rPr>
      </w:pPr>
      <w:r w:rsidRPr="009C1C5C">
        <w:rPr>
          <w:rFonts w:asciiTheme="minorHAnsi" w:hAnsiTheme="minorHAnsi" w:cstheme="minorHAnsi"/>
          <w:sz w:val="24"/>
          <w:szCs w:val="24"/>
        </w:rPr>
        <w:t>Ulterior depunerii, cererile de finanțare vor intra într-un proces de evaluare și selecție în urma căruia vor fi finanțate doar proiectele care întrunesc toate condițiile de eligibilitate și care în urma evaluării tehnice și financiare se încadrează în alocarea apelului respectiv de proiecte.</w:t>
      </w:r>
    </w:p>
    <w:p w14:paraId="0538EF9F" w14:textId="77777777" w:rsidR="00351DB8" w:rsidRPr="009C1C5C" w:rsidRDefault="00351DB8" w:rsidP="009C1C5C">
      <w:pPr>
        <w:jc w:val="both"/>
        <w:rPr>
          <w:rFonts w:asciiTheme="minorHAnsi" w:hAnsiTheme="minorHAnsi" w:cstheme="minorHAnsi"/>
          <w:sz w:val="24"/>
          <w:szCs w:val="24"/>
          <w:lang w:val="en-GB"/>
        </w:rPr>
      </w:pPr>
      <w:proofErr w:type="spellStart"/>
      <w:r w:rsidRPr="009C1C5C">
        <w:rPr>
          <w:rFonts w:asciiTheme="minorHAnsi" w:hAnsiTheme="minorHAnsi" w:cstheme="minorHAnsi"/>
          <w:sz w:val="24"/>
          <w:szCs w:val="24"/>
          <w:lang w:val="en-GB"/>
        </w:rPr>
        <w:t>Pentru</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apelul</w:t>
      </w:r>
      <w:proofErr w:type="spellEnd"/>
      <w:r w:rsidRPr="009C1C5C">
        <w:rPr>
          <w:rFonts w:asciiTheme="minorHAnsi" w:hAnsiTheme="minorHAnsi" w:cstheme="minorHAnsi"/>
          <w:sz w:val="24"/>
          <w:szCs w:val="24"/>
          <w:lang w:val="en-GB"/>
        </w:rPr>
        <w:t xml:space="preserve"> cu </w:t>
      </w:r>
      <w:proofErr w:type="spellStart"/>
      <w:r w:rsidRPr="009C1C5C">
        <w:rPr>
          <w:rFonts w:asciiTheme="minorHAnsi" w:hAnsiTheme="minorHAnsi" w:cstheme="minorHAnsi"/>
          <w:sz w:val="24"/>
          <w:szCs w:val="24"/>
          <w:lang w:val="en-GB"/>
        </w:rPr>
        <w:t>alocare</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indicativă</w:t>
      </w:r>
      <w:proofErr w:type="spellEnd"/>
      <w:r w:rsidRPr="009C1C5C">
        <w:rPr>
          <w:rFonts w:asciiTheme="minorHAnsi" w:hAnsiTheme="minorHAnsi" w:cstheme="minorHAnsi"/>
          <w:sz w:val="24"/>
          <w:szCs w:val="24"/>
          <w:lang w:val="en-GB"/>
        </w:rPr>
        <w:t xml:space="preserve"> pe </w:t>
      </w:r>
      <w:proofErr w:type="spellStart"/>
      <w:r w:rsidRPr="009C1C5C">
        <w:rPr>
          <w:rFonts w:asciiTheme="minorHAnsi" w:hAnsiTheme="minorHAnsi" w:cstheme="minorHAnsi"/>
          <w:sz w:val="24"/>
          <w:szCs w:val="24"/>
          <w:lang w:val="en-GB"/>
        </w:rPr>
        <w:t>județ</w:t>
      </w:r>
      <w:proofErr w:type="spellEnd"/>
      <w:r w:rsidRPr="009C1C5C">
        <w:rPr>
          <w:rFonts w:asciiTheme="minorHAnsi" w:hAnsiTheme="minorHAnsi" w:cstheme="minorHAnsi"/>
          <w:sz w:val="24"/>
          <w:szCs w:val="24"/>
          <w:lang w:val="en-GB"/>
        </w:rPr>
        <w:t xml:space="preserve"> - </w:t>
      </w:r>
      <w:proofErr w:type="spellStart"/>
      <w:r w:rsidRPr="009C1C5C">
        <w:rPr>
          <w:rFonts w:asciiTheme="minorHAnsi" w:hAnsiTheme="minorHAnsi" w:cstheme="minorHAnsi"/>
          <w:sz w:val="24"/>
          <w:szCs w:val="24"/>
          <w:lang w:val="en-GB"/>
        </w:rPr>
        <w:t>cererile</w:t>
      </w:r>
      <w:proofErr w:type="spellEnd"/>
      <w:r w:rsidRPr="009C1C5C">
        <w:rPr>
          <w:rFonts w:asciiTheme="minorHAnsi" w:hAnsiTheme="minorHAnsi" w:cstheme="minorHAnsi"/>
          <w:sz w:val="24"/>
          <w:szCs w:val="24"/>
          <w:lang w:val="en-GB"/>
        </w:rPr>
        <w:t xml:space="preserve"> de </w:t>
      </w:r>
      <w:proofErr w:type="spellStart"/>
      <w:r w:rsidRPr="009C1C5C">
        <w:rPr>
          <w:rFonts w:asciiTheme="minorHAnsi" w:hAnsiTheme="minorHAnsi" w:cstheme="minorHAnsi"/>
          <w:sz w:val="24"/>
          <w:szCs w:val="24"/>
          <w:lang w:val="en-GB"/>
        </w:rPr>
        <w:t>finanțare</w:t>
      </w:r>
      <w:proofErr w:type="spellEnd"/>
      <w:r w:rsidRPr="009C1C5C">
        <w:rPr>
          <w:rFonts w:asciiTheme="minorHAnsi" w:hAnsiTheme="minorHAnsi" w:cstheme="minorHAnsi"/>
          <w:sz w:val="24"/>
          <w:szCs w:val="24"/>
          <w:lang w:val="en-GB"/>
        </w:rPr>
        <w:t xml:space="preserve"> se </w:t>
      </w:r>
      <w:proofErr w:type="spellStart"/>
      <w:r w:rsidRPr="009C1C5C">
        <w:rPr>
          <w:rFonts w:asciiTheme="minorHAnsi" w:hAnsiTheme="minorHAnsi" w:cstheme="minorHAnsi"/>
          <w:sz w:val="24"/>
          <w:szCs w:val="24"/>
          <w:lang w:val="en-GB"/>
        </w:rPr>
        <w:t>evalueaza</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și</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contractează</w:t>
      </w:r>
      <w:proofErr w:type="spellEnd"/>
      <w:r w:rsidRPr="009C1C5C">
        <w:rPr>
          <w:rFonts w:asciiTheme="minorHAnsi" w:hAnsiTheme="minorHAnsi" w:cstheme="minorHAnsi"/>
          <w:sz w:val="24"/>
          <w:szCs w:val="24"/>
          <w:lang w:val="en-GB"/>
        </w:rPr>
        <w:t xml:space="preserve"> cu </w:t>
      </w:r>
      <w:proofErr w:type="spellStart"/>
      <w:r w:rsidRPr="009C1C5C">
        <w:rPr>
          <w:rFonts w:asciiTheme="minorHAnsi" w:hAnsiTheme="minorHAnsi" w:cstheme="minorHAnsi"/>
          <w:sz w:val="24"/>
          <w:szCs w:val="24"/>
          <w:lang w:val="en-GB"/>
        </w:rPr>
        <w:t>încadrarea</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proiectelor</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în</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alocarea</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județului</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respectiv</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în</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funcție</w:t>
      </w:r>
      <w:proofErr w:type="spellEnd"/>
      <w:r w:rsidRPr="009C1C5C">
        <w:rPr>
          <w:rFonts w:asciiTheme="minorHAnsi" w:hAnsiTheme="minorHAnsi" w:cstheme="minorHAnsi"/>
          <w:sz w:val="24"/>
          <w:szCs w:val="24"/>
          <w:lang w:val="en-GB"/>
        </w:rPr>
        <w:t xml:space="preserve"> de </w:t>
      </w:r>
      <w:proofErr w:type="spellStart"/>
      <w:r w:rsidRPr="009C1C5C">
        <w:rPr>
          <w:rFonts w:asciiTheme="minorHAnsi" w:hAnsiTheme="minorHAnsi" w:cstheme="minorHAnsi"/>
          <w:sz w:val="24"/>
          <w:szCs w:val="24"/>
          <w:lang w:val="en-GB"/>
        </w:rPr>
        <w:t>județul</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în</w:t>
      </w:r>
      <w:proofErr w:type="spellEnd"/>
      <w:r w:rsidRPr="009C1C5C">
        <w:rPr>
          <w:rFonts w:asciiTheme="minorHAnsi" w:hAnsiTheme="minorHAnsi" w:cstheme="minorHAnsi"/>
          <w:sz w:val="24"/>
          <w:szCs w:val="24"/>
          <w:lang w:val="en-GB"/>
        </w:rPr>
        <w:t xml:space="preserve"> care </w:t>
      </w:r>
      <w:proofErr w:type="spellStart"/>
      <w:r w:rsidRPr="009C1C5C">
        <w:rPr>
          <w:rFonts w:asciiTheme="minorHAnsi" w:hAnsiTheme="minorHAnsi" w:cstheme="minorHAnsi"/>
          <w:sz w:val="24"/>
          <w:szCs w:val="24"/>
          <w:lang w:val="en-GB"/>
        </w:rPr>
        <w:t>este</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localizată</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investiția</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Dacă</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valoarea</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alocată</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unui</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județ</w:t>
      </w:r>
      <w:proofErr w:type="spellEnd"/>
      <w:r w:rsidRPr="009C1C5C">
        <w:rPr>
          <w:rFonts w:asciiTheme="minorHAnsi" w:hAnsiTheme="minorHAnsi" w:cstheme="minorHAnsi"/>
          <w:sz w:val="24"/>
          <w:szCs w:val="24"/>
          <w:lang w:val="en-GB"/>
        </w:rPr>
        <w:t xml:space="preserve"> nu </w:t>
      </w:r>
      <w:proofErr w:type="spellStart"/>
      <w:r w:rsidRPr="009C1C5C">
        <w:rPr>
          <w:rFonts w:asciiTheme="minorHAnsi" w:hAnsiTheme="minorHAnsi" w:cstheme="minorHAnsi"/>
          <w:sz w:val="24"/>
          <w:szCs w:val="24"/>
          <w:lang w:val="en-GB"/>
        </w:rPr>
        <w:t>va</w:t>
      </w:r>
      <w:proofErr w:type="spellEnd"/>
      <w:r w:rsidRPr="009C1C5C">
        <w:rPr>
          <w:rFonts w:asciiTheme="minorHAnsi" w:hAnsiTheme="minorHAnsi" w:cstheme="minorHAnsi"/>
          <w:sz w:val="24"/>
          <w:szCs w:val="24"/>
          <w:lang w:val="en-GB"/>
        </w:rPr>
        <w:t xml:space="preserve"> fi </w:t>
      </w:r>
      <w:proofErr w:type="spellStart"/>
      <w:r w:rsidRPr="009C1C5C">
        <w:rPr>
          <w:rFonts w:asciiTheme="minorHAnsi" w:hAnsiTheme="minorHAnsi" w:cstheme="minorHAnsi"/>
          <w:sz w:val="24"/>
          <w:szCs w:val="24"/>
          <w:lang w:val="en-GB"/>
        </w:rPr>
        <w:t>acoperită</w:t>
      </w:r>
      <w:proofErr w:type="spellEnd"/>
      <w:r w:rsidRPr="009C1C5C">
        <w:rPr>
          <w:rFonts w:asciiTheme="minorHAnsi" w:hAnsiTheme="minorHAnsi" w:cstheme="minorHAnsi"/>
          <w:sz w:val="24"/>
          <w:szCs w:val="24"/>
          <w:lang w:val="en-GB"/>
        </w:rPr>
        <w:t xml:space="preserve"> de </w:t>
      </w:r>
      <w:proofErr w:type="spellStart"/>
      <w:r w:rsidRPr="009C1C5C">
        <w:rPr>
          <w:rFonts w:asciiTheme="minorHAnsi" w:hAnsiTheme="minorHAnsi" w:cstheme="minorHAnsi"/>
          <w:sz w:val="24"/>
          <w:szCs w:val="24"/>
          <w:lang w:val="en-GB"/>
        </w:rPr>
        <w:t>proiecte</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în</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perioada</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mai</w:t>
      </w:r>
      <w:proofErr w:type="spellEnd"/>
      <w:r w:rsidRPr="009C1C5C">
        <w:rPr>
          <w:rFonts w:asciiTheme="minorHAnsi" w:hAnsiTheme="minorHAnsi" w:cstheme="minorHAnsi"/>
          <w:sz w:val="24"/>
          <w:szCs w:val="24"/>
          <w:lang w:val="en-GB"/>
        </w:rPr>
        <w:t xml:space="preserve"> sus </w:t>
      </w:r>
      <w:proofErr w:type="spellStart"/>
      <w:r w:rsidRPr="009C1C5C">
        <w:rPr>
          <w:rFonts w:asciiTheme="minorHAnsi" w:hAnsiTheme="minorHAnsi" w:cstheme="minorHAnsi"/>
          <w:sz w:val="24"/>
          <w:szCs w:val="24"/>
          <w:lang w:val="en-GB"/>
        </w:rPr>
        <w:t>menționată</w:t>
      </w:r>
      <w:proofErr w:type="spellEnd"/>
      <w:r w:rsidRPr="009C1C5C">
        <w:rPr>
          <w:rFonts w:asciiTheme="minorHAnsi" w:hAnsiTheme="minorHAnsi" w:cstheme="minorHAnsi"/>
          <w:sz w:val="24"/>
          <w:szCs w:val="24"/>
          <w:lang w:val="en-GB"/>
        </w:rPr>
        <w:t xml:space="preserve"> (cu </w:t>
      </w:r>
      <w:proofErr w:type="spellStart"/>
      <w:r w:rsidRPr="009C1C5C">
        <w:rPr>
          <w:rFonts w:asciiTheme="minorHAnsi" w:hAnsiTheme="minorHAnsi" w:cstheme="minorHAnsi"/>
          <w:sz w:val="24"/>
          <w:szCs w:val="24"/>
          <w:lang w:val="en-GB"/>
        </w:rPr>
        <w:t>localizarea</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investiției</w:t>
      </w:r>
      <w:proofErr w:type="spellEnd"/>
      <w:r w:rsidRPr="009C1C5C">
        <w:rPr>
          <w:rFonts w:asciiTheme="minorHAnsi" w:hAnsiTheme="minorHAnsi" w:cstheme="minorHAnsi"/>
          <w:sz w:val="24"/>
          <w:szCs w:val="24"/>
          <w:lang w:val="en-GB"/>
        </w:rPr>
        <w:t xml:space="preserve"> pe </w:t>
      </w:r>
      <w:proofErr w:type="spellStart"/>
      <w:r w:rsidRPr="009C1C5C">
        <w:rPr>
          <w:rFonts w:asciiTheme="minorHAnsi" w:hAnsiTheme="minorHAnsi" w:cstheme="minorHAnsi"/>
          <w:sz w:val="24"/>
          <w:szCs w:val="24"/>
          <w:lang w:val="en-GB"/>
        </w:rPr>
        <w:t>teritoriul</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județului</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respectiv</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alocarea</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rămasă</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disponibilă</w:t>
      </w:r>
      <w:proofErr w:type="spellEnd"/>
      <w:r w:rsidRPr="009C1C5C">
        <w:rPr>
          <w:rFonts w:asciiTheme="minorHAnsi" w:hAnsiTheme="minorHAnsi" w:cstheme="minorHAnsi"/>
          <w:sz w:val="24"/>
          <w:szCs w:val="24"/>
          <w:lang w:val="en-GB"/>
        </w:rPr>
        <w:t xml:space="preserve"> de la </w:t>
      </w:r>
      <w:proofErr w:type="spellStart"/>
      <w:r w:rsidRPr="009C1C5C">
        <w:rPr>
          <w:rFonts w:asciiTheme="minorHAnsi" w:hAnsiTheme="minorHAnsi" w:cstheme="minorHAnsi"/>
          <w:sz w:val="24"/>
          <w:szCs w:val="24"/>
          <w:lang w:val="en-GB"/>
        </w:rPr>
        <w:t>fiecare</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județ</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va</w:t>
      </w:r>
      <w:proofErr w:type="spellEnd"/>
      <w:r w:rsidRPr="009C1C5C">
        <w:rPr>
          <w:rFonts w:asciiTheme="minorHAnsi" w:hAnsiTheme="minorHAnsi" w:cstheme="minorHAnsi"/>
          <w:sz w:val="24"/>
          <w:szCs w:val="24"/>
          <w:lang w:val="en-GB"/>
        </w:rPr>
        <w:t xml:space="preserve"> intra </w:t>
      </w:r>
      <w:proofErr w:type="spellStart"/>
      <w:r w:rsidRPr="009C1C5C">
        <w:rPr>
          <w:rFonts w:asciiTheme="minorHAnsi" w:hAnsiTheme="minorHAnsi" w:cstheme="minorHAnsi"/>
          <w:sz w:val="24"/>
          <w:szCs w:val="24"/>
          <w:lang w:val="en-GB"/>
        </w:rPr>
        <w:t>intr</w:t>
      </w:r>
      <w:proofErr w:type="spellEnd"/>
      <w:r w:rsidRPr="009C1C5C">
        <w:rPr>
          <w:rFonts w:asciiTheme="minorHAnsi" w:hAnsiTheme="minorHAnsi" w:cstheme="minorHAnsi"/>
          <w:sz w:val="24"/>
          <w:szCs w:val="24"/>
          <w:lang w:val="en-GB"/>
        </w:rPr>
        <w:t xml:space="preserve">-un </w:t>
      </w:r>
      <w:proofErr w:type="spellStart"/>
      <w:r w:rsidRPr="009C1C5C">
        <w:rPr>
          <w:rFonts w:asciiTheme="minorHAnsi" w:hAnsiTheme="minorHAnsi" w:cstheme="minorHAnsi"/>
          <w:sz w:val="24"/>
          <w:szCs w:val="24"/>
          <w:lang w:val="en-GB"/>
        </w:rPr>
        <w:t>coș</w:t>
      </w:r>
      <w:proofErr w:type="spellEnd"/>
      <w:r w:rsidRPr="009C1C5C">
        <w:rPr>
          <w:rFonts w:asciiTheme="minorHAnsi" w:hAnsiTheme="minorHAnsi" w:cstheme="minorHAnsi"/>
          <w:sz w:val="24"/>
          <w:szCs w:val="24"/>
          <w:lang w:val="en-GB"/>
        </w:rPr>
        <w:t xml:space="preserve"> general la </w:t>
      </w:r>
      <w:proofErr w:type="spellStart"/>
      <w:r w:rsidRPr="009C1C5C">
        <w:rPr>
          <w:rFonts w:asciiTheme="minorHAnsi" w:hAnsiTheme="minorHAnsi" w:cstheme="minorHAnsi"/>
          <w:sz w:val="24"/>
          <w:szCs w:val="24"/>
          <w:lang w:val="en-GB"/>
        </w:rPr>
        <w:t>nivelul</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apelului</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respectiv</w:t>
      </w:r>
      <w:proofErr w:type="spellEnd"/>
      <w:r w:rsidRPr="009C1C5C">
        <w:rPr>
          <w:rFonts w:asciiTheme="minorHAnsi" w:hAnsiTheme="minorHAnsi" w:cstheme="minorHAnsi"/>
          <w:sz w:val="24"/>
          <w:szCs w:val="24"/>
          <w:lang w:val="en-GB"/>
        </w:rPr>
        <w:t xml:space="preserve">, din care se </w:t>
      </w:r>
      <w:proofErr w:type="spellStart"/>
      <w:r w:rsidRPr="009C1C5C">
        <w:rPr>
          <w:rFonts w:asciiTheme="minorHAnsi" w:hAnsiTheme="minorHAnsi" w:cstheme="minorHAnsi"/>
          <w:sz w:val="24"/>
          <w:szCs w:val="24"/>
          <w:lang w:val="en-GB"/>
        </w:rPr>
        <w:t>vor</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finanța</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proiectele</w:t>
      </w:r>
      <w:proofErr w:type="spellEnd"/>
      <w:r w:rsidRPr="009C1C5C">
        <w:rPr>
          <w:rFonts w:asciiTheme="minorHAnsi" w:hAnsiTheme="minorHAnsi" w:cstheme="minorHAnsi"/>
          <w:sz w:val="24"/>
          <w:szCs w:val="24"/>
          <w:lang w:val="en-GB"/>
        </w:rPr>
        <w:t xml:space="preserve"> din </w:t>
      </w:r>
      <w:proofErr w:type="spellStart"/>
      <w:r w:rsidRPr="009C1C5C">
        <w:rPr>
          <w:rFonts w:asciiTheme="minorHAnsi" w:hAnsiTheme="minorHAnsi" w:cstheme="minorHAnsi"/>
          <w:sz w:val="24"/>
          <w:szCs w:val="24"/>
          <w:lang w:val="en-GB"/>
        </w:rPr>
        <w:t>lista</w:t>
      </w:r>
      <w:proofErr w:type="spellEnd"/>
      <w:r w:rsidRPr="009C1C5C">
        <w:rPr>
          <w:rFonts w:asciiTheme="minorHAnsi" w:hAnsiTheme="minorHAnsi" w:cstheme="minorHAnsi"/>
          <w:sz w:val="24"/>
          <w:szCs w:val="24"/>
          <w:lang w:val="en-GB"/>
        </w:rPr>
        <w:t xml:space="preserve"> de </w:t>
      </w:r>
      <w:proofErr w:type="spellStart"/>
      <w:r w:rsidRPr="009C1C5C">
        <w:rPr>
          <w:rFonts w:asciiTheme="minorHAnsi" w:hAnsiTheme="minorHAnsi" w:cstheme="minorHAnsi"/>
          <w:sz w:val="24"/>
          <w:szCs w:val="24"/>
          <w:lang w:val="en-GB"/>
        </w:rPr>
        <w:t>rezervă</w:t>
      </w:r>
      <w:proofErr w:type="spellEnd"/>
      <w:r w:rsidRPr="009C1C5C">
        <w:rPr>
          <w:rFonts w:asciiTheme="minorHAnsi" w:hAnsiTheme="minorHAnsi" w:cstheme="minorHAnsi"/>
          <w:sz w:val="24"/>
          <w:szCs w:val="24"/>
          <w:lang w:val="en-GB"/>
        </w:rPr>
        <w:t xml:space="preserve"> a </w:t>
      </w:r>
      <w:proofErr w:type="spellStart"/>
      <w:r w:rsidRPr="009C1C5C">
        <w:rPr>
          <w:rFonts w:asciiTheme="minorHAnsi" w:hAnsiTheme="minorHAnsi" w:cstheme="minorHAnsi"/>
          <w:sz w:val="24"/>
          <w:szCs w:val="24"/>
          <w:lang w:val="en-GB"/>
        </w:rPr>
        <w:t>apelului</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în</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ordinea</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descrescătoare</w:t>
      </w:r>
      <w:proofErr w:type="spellEnd"/>
      <w:r w:rsidRPr="009C1C5C">
        <w:rPr>
          <w:rFonts w:asciiTheme="minorHAnsi" w:hAnsiTheme="minorHAnsi" w:cstheme="minorHAnsi"/>
          <w:sz w:val="24"/>
          <w:szCs w:val="24"/>
          <w:lang w:val="en-GB"/>
        </w:rPr>
        <w:t xml:space="preserve"> a </w:t>
      </w:r>
      <w:proofErr w:type="spellStart"/>
      <w:r w:rsidRPr="009C1C5C">
        <w:rPr>
          <w:rFonts w:asciiTheme="minorHAnsi" w:hAnsiTheme="minorHAnsi" w:cstheme="minorHAnsi"/>
          <w:sz w:val="24"/>
          <w:szCs w:val="24"/>
          <w:lang w:val="en-GB"/>
        </w:rPr>
        <w:t>punctajului</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obținut</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indiferent</w:t>
      </w:r>
      <w:proofErr w:type="spellEnd"/>
      <w:r w:rsidRPr="009C1C5C">
        <w:rPr>
          <w:rFonts w:asciiTheme="minorHAnsi" w:hAnsiTheme="minorHAnsi" w:cstheme="minorHAnsi"/>
          <w:sz w:val="24"/>
          <w:szCs w:val="24"/>
          <w:lang w:val="en-GB"/>
        </w:rPr>
        <w:t xml:space="preserve"> de </w:t>
      </w:r>
      <w:proofErr w:type="spellStart"/>
      <w:r w:rsidRPr="009C1C5C">
        <w:rPr>
          <w:rFonts w:asciiTheme="minorHAnsi" w:hAnsiTheme="minorHAnsi" w:cstheme="minorHAnsi"/>
          <w:sz w:val="24"/>
          <w:szCs w:val="24"/>
          <w:lang w:val="en-GB"/>
        </w:rPr>
        <w:t>județul</w:t>
      </w:r>
      <w:proofErr w:type="spellEnd"/>
      <w:r w:rsidRPr="009C1C5C">
        <w:rPr>
          <w:rFonts w:asciiTheme="minorHAnsi" w:hAnsiTheme="minorHAnsi" w:cstheme="minorHAnsi"/>
          <w:sz w:val="24"/>
          <w:szCs w:val="24"/>
          <w:lang w:val="en-GB"/>
        </w:rPr>
        <w:t xml:space="preserve"> din </w:t>
      </w:r>
      <w:proofErr w:type="spellStart"/>
      <w:r w:rsidRPr="009C1C5C">
        <w:rPr>
          <w:rFonts w:asciiTheme="minorHAnsi" w:hAnsiTheme="minorHAnsi" w:cstheme="minorHAnsi"/>
          <w:sz w:val="24"/>
          <w:szCs w:val="24"/>
          <w:lang w:val="en-GB"/>
        </w:rPr>
        <w:t>Regiunea</w:t>
      </w:r>
      <w:proofErr w:type="spellEnd"/>
      <w:r w:rsidRPr="009C1C5C">
        <w:rPr>
          <w:rFonts w:asciiTheme="minorHAnsi" w:hAnsiTheme="minorHAnsi" w:cstheme="minorHAnsi"/>
          <w:sz w:val="24"/>
          <w:szCs w:val="24"/>
          <w:lang w:val="en-GB"/>
        </w:rPr>
        <w:t xml:space="preserve"> Sud-Est – </w:t>
      </w:r>
      <w:proofErr w:type="spellStart"/>
      <w:r w:rsidRPr="009C1C5C">
        <w:rPr>
          <w:rFonts w:asciiTheme="minorHAnsi" w:hAnsiTheme="minorHAnsi" w:cstheme="minorHAnsi"/>
          <w:sz w:val="24"/>
          <w:szCs w:val="24"/>
          <w:lang w:val="en-GB"/>
        </w:rPr>
        <w:t>fară</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județul</w:t>
      </w:r>
      <w:proofErr w:type="spellEnd"/>
      <w:r w:rsidRPr="009C1C5C">
        <w:rPr>
          <w:rFonts w:asciiTheme="minorHAnsi" w:hAnsiTheme="minorHAnsi" w:cstheme="minorHAnsi"/>
          <w:sz w:val="24"/>
          <w:szCs w:val="24"/>
          <w:lang w:val="en-GB"/>
        </w:rPr>
        <w:t xml:space="preserve"> Tulcea, </w:t>
      </w:r>
      <w:proofErr w:type="spellStart"/>
      <w:r w:rsidRPr="009C1C5C">
        <w:rPr>
          <w:rFonts w:asciiTheme="minorHAnsi" w:hAnsiTheme="minorHAnsi" w:cstheme="minorHAnsi"/>
          <w:sz w:val="24"/>
          <w:szCs w:val="24"/>
          <w:lang w:val="en-GB"/>
        </w:rPr>
        <w:t>în</w:t>
      </w:r>
      <w:proofErr w:type="spellEnd"/>
      <w:r w:rsidRPr="009C1C5C">
        <w:rPr>
          <w:rFonts w:asciiTheme="minorHAnsi" w:hAnsiTheme="minorHAnsi" w:cstheme="minorHAnsi"/>
          <w:sz w:val="24"/>
          <w:szCs w:val="24"/>
          <w:lang w:val="en-GB"/>
        </w:rPr>
        <w:t xml:space="preserve"> care </w:t>
      </w:r>
      <w:proofErr w:type="spellStart"/>
      <w:r w:rsidRPr="009C1C5C">
        <w:rPr>
          <w:rFonts w:asciiTheme="minorHAnsi" w:hAnsiTheme="minorHAnsi" w:cstheme="minorHAnsi"/>
          <w:sz w:val="24"/>
          <w:szCs w:val="24"/>
          <w:lang w:val="en-GB"/>
        </w:rPr>
        <w:t>este</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localizată</w:t>
      </w:r>
      <w:proofErr w:type="spellEnd"/>
      <w:r w:rsidRPr="009C1C5C">
        <w:rPr>
          <w:rFonts w:asciiTheme="minorHAnsi" w:hAnsiTheme="minorHAnsi" w:cstheme="minorHAnsi"/>
          <w:sz w:val="24"/>
          <w:szCs w:val="24"/>
          <w:lang w:val="en-GB"/>
        </w:rPr>
        <w:t xml:space="preserve"> </w:t>
      </w:r>
      <w:proofErr w:type="spellStart"/>
      <w:r w:rsidRPr="009C1C5C">
        <w:rPr>
          <w:rFonts w:asciiTheme="minorHAnsi" w:hAnsiTheme="minorHAnsi" w:cstheme="minorHAnsi"/>
          <w:sz w:val="24"/>
          <w:szCs w:val="24"/>
          <w:lang w:val="en-GB"/>
        </w:rPr>
        <w:t>investiția</w:t>
      </w:r>
      <w:proofErr w:type="spellEnd"/>
      <w:r w:rsidRPr="009C1C5C">
        <w:rPr>
          <w:rFonts w:asciiTheme="minorHAnsi" w:hAnsiTheme="minorHAnsi" w:cstheme="minorHAnsi"/>
          <w:sz w:val="24"/>
          <w:szCs w:val="24"/>
          <w:lang w:val="en-GB"/>
        </w:rPr>
        <w:t>).</w:t>
      </w:r>
    </w:p>
    <w:p w14:paraId="54BCDCA7" w14:textId="77777777" w:rsidR="00351DB8" w:rsidRPr="009C1C5C" w:rsidRDefault="00351DB8" w:rsidP="009C1C5C">
      <w:pPr>
        <w:jc w:val="both"/>
        <w:rPr>
          <w:rFonts w:asciiTheme="minorHAnsi" w:hAnsiTheme="minorHAnsi" w:cstheme="minorHAnsi"/>
          <w:sz w:val="24"/>
          <w:szCs w:val="24"/>
        </w:rPr>
      </w:pPr>
      <w:r w:rsidRPr="009C1C5C">
        <w:rPr>
          <w:rFonts w:asciiTheme="minorHAnsi" w:hAnsiTheme="minorHAnsi" w:cstheme="minorHAnsi"/>
          <w:sz w:val="24"/>
          <w:szCs w:val="24"/>
        </w:rPr>
        <w:lastRenderedPageBreak/>
        <w:t>În cazul proiectelor (cererilor de finantare) care cuprind mai multe clădiri (componente), dacă în urma procesului de evaluare tehnică şi financiară/verificare eligibilitate in etapa de contractare, una sau mai multe clădiri (componente) nu a/au primit punctajul minim obligatoriu (50 puncte)/a/au fost declarară/e neeligibile, proiectul (cererea de finanțare) poate trece în etapa următoare/ etapa de contractare poate continua cu eliminarea din cererea de finanțare a clădirii (componentei) respinse.</w:t>
      </w:r>
    </w:p>
    <w:p w14:paraId="337B1605" w14:textId="77777777" w:rsidR="00351DB8" w:rsidRPr="009C1C5C" w:rsidRDefault="00351DB8" w:rsidP="009C1C5C">
      <w:pPr>
        <w:jc w:val="both"/>
        <w:rPr>
          <w:rFonts w:asciiTheme="minorHAnsi" w:hAnsiTheme="minorHAnsi" w:cstheme="minorHAnsi"/>
          <w:sz w:val="24"/>
          <w:szCs w:val="24"/>
        </w:rPr>
      </w:pPr>
      <w:r w:rsidRPr="009C1C5C">
        <w:rPr>
          <w:rFonts w:asciiTheme="minorHAnsi" w:hAnsiTheme="minorHAnsi" w:cstheme="minorHAnsi"/>
          <w:sz w:val="24"/>
          <w:szCs w:val="24"/>
        </w:rPr>
        <w:t>În urma verificării documentațiilor de contractare, AM își rezervă dreptul de a refuza contractarea unor proiecte care nu îndeplinesc criteriile de evaluare și selecție, inclusiv de conformitate administrativă și eligibilitate, atât la momentul depunerii cererii de finanțare, cât și în etapa contractuală. În acest sens, AM va respinge documentațiile de contractare, oferind posibilitatea solicitanților să depună contestații în conformitate cu prevederile prezentului ghid.</w:t>
      </w:r>
    </w:p>
    <w:p w14:paraId="14087CFC" w14:textId="77777777" w:rsidR="00351DB8" w:rsidRPr="009C1C5C" w:rsidRDefault="00351DB8" w:rsidP="009C1C5C">
      <w:pPr>
        <w:jc w:val="both"/>
        <w:rPr>
          <w:rFonts w:asciiTheme="minorHAnsi" w:hAnsiTheme="minorHAnsi" w:cstheme="minorHAnsi"/>
          <w:sz w:val="24"/>
          <w:szCs w:val="24"/>
        </w:rPr>
      </w:pPr>
      <w:r w:rsidRPr="009C1C5C">
        <w:rPr>
          <w:rFonts w:asciiTheme="minorHAnsi" w:hAnsiTheme="minorHAnsi" w:cstheme="minorHAnsi"/>
          <w:sz w:val="24"/>
          <w:szCs w:val="24"/>
        </w:rPr>
        <w:t>Inducerea în eroare a instituţiilor care gestionează fonduri europene, inclusiv furnizarea de informaţii eronate şi/sau contradictorii în mod intenţionat, se pedepsesc conform legii.</w:t>
      </w:r>
    </w:p>
    <w:p w14:paraId="0F62D375" w14:textId="5483EBA0" w:rsidR="00181E8F" w:rsidRPr="009C1C5C" w:rsidRDefault="00351DB8" w:rsidP="009C1C5C">
      <w:pPr>
        <w:jc w:val="both"/>
        <w:rPr>
          <w:rFonts w:asciiTheme="minorHAnsi" w:hAnsiTheme="minorHAnsi" w:cstheme="minorHAnsi"/>
          <w:sz w:val="24"/>
          <w:szCs w:val="24"/>
        </w:rPr>
      </w:pPr>
      <w:r w:rsidRPr="009C1C5C">
        <w:rPr>
          <w:rFonts w:asciiTheme="minorHAnsi" w:hAnsiTheme="minorHAnsi" w:cstheme="minorHAnsi"/>
          <w:sz w:val="24"/>
          <w:szCs w:val="24"/>
        </w:rPr>
        <w:t>Calculul termenelor se realizează în conformitate cu regulile aplicabile prevăzute în Codul Civil în vigoare la data lansării prezentului ghid.</w:t>
      </w:r>
    </w:p>
    <w:p w14:paraId="5D56E42D" w14:textId="350E3F2C" w:rsidR="00181E8F" w:rsidRPr="003147D5" w:rsidRDefault="00181E8F">
      <w:pPr>
        <w:pStyle w:val="Heading2"/>
        <w:numPr>
          <w:ilvl w:val="1"/>
          <w:numId w:val="42"/>
        </w:numPr>
      </w:pPr>
      <w:bookmarkStart w:id="148" w:name="_Toc90891337"/>
      <w:bookmarkStart w:id="149" w:name="_Toc99376175"/>
      <w:bookmarkStart w:id="150" w:name="_Toc135897001"/>
      <w:bookmarkStart w:id="151" w:name="_Hlk95145415"/>
      <w:bookmarkStart w:id="152" w:name="_Hlk92981142"/>
      <w:r w:rsidRPr="003147D5">
        <w:t xml:space="preserve">Conformitate administrativă </w:t>
      </w:r>
      <w:bookmarkEnd w:id="148"/>
      <w:bookmarkEnd w:id="149"/>
      <w:r w:rsidR="00933811">
        <w:t>– DECLARAŢIA UNICĂ</w:t>
      </w:r>
      <w:bookmarkEnd w:id="150"/>
    </w:p>
    <w:p w14:paraId="697C86C9"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Respectarea cerințelor de ordin administrativ și îndeplinirea condițiilor de eligibilitate, așa cum sunt prevăzute în Ghidul Solicitantului, sunt asumate prin declarația unică a solicitantului care se depune odată cu cererea de finanțare, urmând ca în situația în care, după evaluarea tehnică și financiară, proiectul este propus pentru contractare, solicitantul să facă, prin documente justificative incarcate in sistemul informatic MySMIS 2021/SMIS2021+, dovada îndeplinirii  condițiilor de eligibilitate prevăzute de Ghidul Solicitantului în etapa de contractare.</w:t>
      </w:r>
    </w:p>
    <w:p w14:paraId="694BB132" w14:textId="77777777" w:rsidR="00181E8F" w:rsidRPr="003147D5" w:rsidRDefault="00181E8F" w:rsidP="00181E8F">
      <w:pPr>
        <w:spacing w:before="0" w:after="0"/>
        <w:jc w:val="both"/>
        <w:rPr>
          <w:rFonts w:asciiTheme="minorHAnsi" w:hAnsiTheme="minorHAnsi" w:cstheme="minorHAnsi"/>
          <w:sz w:val="24"/>
          <w:szCs w:val="24"/>
        </w:rPr>
      </w:pPr>
    </w:p>
    <w:p w14:paraId="17D9C5C0"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Etapa de evaluare a conformității administrative este complet digitalizată și este realizată automat prin sistemul informatic MySMIS2021/SMIS2021+, pe baza declarației unice, a cererii de finanțare, a bugetului și documentelor suport, a documentelor justificative și a anexelor la cererea de finanțare încărcate de către solicitant în sistemul informatic MySMIS2021/SMIS2021+.</w:t>
      </w:r>
    </w:p>
    <w:p w14:paraId="18841086" w14:textId="77777777" w:rsidR="00181E8F" w:rsidRPr="003147D5" w:rsidRDefault="00181E8F" w:rsidP="00181E8F">
      <w:pPr>
        <w:spacing w:before="0" w:after="0"/>
        <w:jc w:val="both"/>
        <w:rPr>
          <w:rFonts w:asciiTheme="minorHAnsi" w:hAnsiTheme="minorHAnsi" w:cstheme="minorHAnsi"/>
          <w:sz w:val="24"/>
          <w:szCs w:val="24"/>
        </w:rPr>
      </w:pPr>
    </w:p>
    <w:p w14:paraId="1D7A99E2" w14:textId="358CDB79"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După verificarea digitalizată a conformității administrative, sistemul  informatic MySMIS2021/SMIS2021+ va informa solicitantul cu privire la trecerea proiectului în etapa de evaluare tehnică și financiară, prin emiterea automată a unei notificări prin intermediul aplicației. În cazul în care sistemul informatic MySMIS2021/SMIS2021+ emite o notificare de neconformitate, nu va fi demarată etapa de evaluare tehnică și financiară.</w:t>
      </w:r>
    </w:p>
    <w:p w14:paraId="036E253C" w14:textId="77777777" w:rsidR="00181E8F" w:rsidRPr="003147D5" w:rsidRDefault="00181E8F" w:rsidP="00181E8F">
      <w:pPr>
        <w:spacing w:before="0" w:after="0"/>
        <w:jc w:val="both"/>
        <w:rPr>
          <w:rFonts w:asciiTheme="minorHAnsi" w:hAnsiTheme="minorHAnsi" w:cstheme="minorHAnsi"/>
          <w:b/>
          <w:bCs/>
          <w:sz w:val="24"/>
          <w:szCs w:val="24"/>
        </w:rPr>
      </w:pPr>
    </w:p>
    <w:p w14:paraId="33970FC4" w14:textId="77777777" w:rsidR="00181E8F" w:rsidRPr="003147D5" w:rsidRDefault="00181E8F" w:rsidP="00181E8F">
      <w:pPr>
        <w:spacing w:before="0" w:after="0"/>
        <w:jc w:val="both"/>
        <w:rPr>
          <w:rFonts w:asciiTheme="minorHAnsi" w:hAnsiTheme="minorHAnsi" w:cstheme="minorHAnsi"/>
          <w:b/>
          <w:bCs/>
          <w:sz w:val="24"/>
          <w:szCs w:val="24"/>
        </w:rPr>
      </w:pPr>
      <w:r w:rsidRPr="003147D5">
        <w:rPr>
          <w:rFonts w:asciiTheme="minorHAnsi" w:hAnsiTheme="minorHAnsi" w:cstheme="minorHAnsi"/>
          <w:b/>
          <w:bCs/>
          <w:sz w:val="24"/>
          <w:szCs w:val="24"/>
        </w:rPr>
        <w:t xml:space="preserve">Corectitudinea documentelor încărcate în MySMIS2021/SMIS2021+ (documente aferente proiectului propus/in termen de valabilitate/care respecta legislația in vigoare la momentul depunerii etc) necesare pentru verificarea digitalizată a conformității administrative </w:t>
      </w:r>
      <w:r w:rsidRPr="003147D5">
        <w:rPr>
          <w:rFonts w:asciiTheme="minorHAnsi" w:hAnsiTheme="minorHAnsi" w:cstheme="minorHAnsi"/>
          <w:b/>
          <w:bCs/>
          <w:sz w:val="24"/>
          <w:szCs w:val="24"/>
        </w:rPr>
        <w:lastRenderedPageBreak/>
        <w:t>reprezintă raspunderea solicitantului de finanțare. Nerespectarea acestei cerințe va conduce la respingerea proiectului în urmatoarele etape de selecție și contractare.</w:t>
      </w:r>
    </w:p>
    <w:p w14:paraId="4544A90C" w14:textId="77777777" w:rsidR="00181E8F" w:rsidRPr="003147D5" w:rsidRDefault="00181E8F" w:rsidP="00181E8F">
      <w:pPr>
        <w:spacing w:before="0" w:after="0"/>
        <w:jc w:val="both"/>
        <w:rPr>
          <w:rFonts w:asciiTheme="minorHAnsi" w:hAnsiTheme="minorHAnsi" w:cstheme="minorHAnsi"/>
          <w:b/>
          <w:bCs/>
          <w:sz w:val="24"/>
          <w:szCs w:val="24"/>
        </w:rPr>
      </w:pPr>
    </w:p>
    <w:p w14:paraId="7615F8D7"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Proiectele respinse în cadrul etapei de verificare a conformității administrative pot fi redepuse în cadrul apelului de proiecte, cu condiția respectării termenului limită de depunere a cererilor de finanțare.</w:t>
      </w:r>
    </w:p>
    <w:p w14:paraId="43F834E2" w14:textId="77777777" w:rsidR="00181E8F" w:rsidRPr="003147D5" w:rsidRDefault="00181E8F" w:rsidP="00181E8F">
      <w:pPr>
        <w:spacing w:before="0" w:after="0"/>
        <w:jc w:val="both"/>
        <w:rPr>
          <w:rFonts w:asciiTheme="minorHAnsi" w:hAnsiTheme="minorHAnsi" w:cstheme="minorHAnsi"/>
          <w:sz w:val="24"/>
          <w:szCs w:val="24"/>
        </w:rPr>
      </w:pPr>
    </w:p>
    <w:p w14:paraId="29A60157" w14:textId="67D1FFD3" w:rsidR="00933811" w:rsidRDefault="00933811">
      <w:pPr>
        <w:pStyle w:val="Heading2"/>
        <w:numPr>
          <w:ilvl w:val="1"/>
          <w:numId w:val="42"/>
        </w:numPr>
      </w:pPr>
      <w:bookmarkStart w:id="153" w:name="_Toc135897002"/>
      <w:bookmarkStart w:id="154" w:name="_Toc90891338"/>
      <w:bookmarkStart w:id="155" w:name="_Toc99376176"/>
      <w:bookmarkEnd w:id="151"/>
      <w:bookmarkEnd w:id="152"/>
      <w:r w:rsidRPr="00925B43">
        <w:t>Etapa de evaluare preliminară – dacă este cazul (specific pentru intervențiile FSE+)</w:t>
      </w:r>
      <w:bookmarkEnd w:id="153"/>
      <w:r w:rsidR="00925B43" w:rsidRPr="00925B43">
        <w:t xml:space="preserve"> </w:t>
      </w:r>
    </w:p>
    <w:p w14:paraId="735CAB45" w14:textId="4CC4CB95" w:rsidR="00DF51AC" w:rsidRPr="001C3B7E" w:rsidRDefault="00671651" w:rsidP="008F7550">
      <w:pPr>
        <w:rPr>
          <w:rFonts w:asciiTheme="minorHAnsi" w:hAnsiTheme="minorHAnsi" w:cstheme="minorHAnsi"/>
          <w:sz w:val="24"/>
          <w:szCs w:val="24"/>
        </w:rPr>
      </w:pPr>
      <w:r w:rsidRPr="000B0B82">
        <w:rPr>
          <w:rFonts w:asciiTheme="minorHAnsi" w:hAnsiTheme="minorHAnsi" w:cstheme="minorHAnsi"/>
          <w:sz w:val="24"/>
          <w:szCs w:val="24"/>
        </w:rPr>
        <w:t>Această secțiune nu se aplică prezentului apel.</w:t>
      </w:r>
    </w:p>
    <w:p w14:paraId="2411A7C8" w14:textId="743BBAAB" w:rsidR="00181E8F" w:rsidRPr="00933811" w:rsidRDefault="00181E8F">
      <w:pPr>
        <w:pStyle w:val="Heading2"/>
        <w:numPr>
          <w:ilvl w:val="1"/>
          <w:numId w:val="42"/>
        </w:numPr>
      </w:pPr>
      <w:bookmarkStart w:id="156" w:name="_Toc135897003"/>
      <w:r w:rsidRPr="00933811">
        <w:t>Evaluarea tehnică și financiară</w:t>
      </w:r>
      <w:bookmarkEnd w:id="154"/>
      <w:bookmarkEnd w:id="155"/>
      <w:r w:rsidR="004E7C1E">
        <w:t>.</w:t>
      </w:r>
      <w:r w:rsidR="004205ED">
        <w:t xml:space="preserve"> </w:t>
      </w:r>
      <w:r w:rsidR="00933811" w:rsidRPr="00933811">
        <w:t>Criterii de evaluare tehnică și financiară</w:t>
      </w:r>
      <w:bookmarkEnd w:id="156"/>
      <w:r w:rsidR="00933811" w:rsidRPr="00933811">
        <w:t xml:space="preserve"> </w:t>
      </w:r>
    </w:p>
    <w:p w14:paraId="67D0030C" w14:textId="5EB894F1" w:rsidR="00181E8F" w:rsidRPr="00FF7B57" w:rsidRDefault="00181E8F" w:rsidP="00181E8F">
      <w:pPr>
        <w:spacing w:before="0" w:after="0"/>
        <w:jc w:val="both"/>
        <w:rPr>
          <w:rFonts w:asciiTheme="minorHAnsi" w:hAnsiTheme="minorHAnsi" w:cstheme="minorHAnsi"/>
          <w:color w:val="000000" w:themeColor="text1"/>
          <w:sz w:val="24"/>
          <w:szCs w:val="24"/>
        </w:rPr>
      </w:pPr>
      <w:r w:rsidRPr="00FF7B57">
        <w:rPr>
          <w:rFonts w:asciiTheme="minorHAnsi" w:hAnsiTheme="minorHAnsi" w:cstheme="minorHAnsi"/>
          <w:color w:val="000000" w:themeColor="text1"/>
          <w:sz w:val="24"/>
          <w:szCs w:val="24"/>
        </w:rPr>
        <w:t xml:space="preserve">Evaluarea tehnică și financiară se va realiza în baza grilei de evaluare tehnică și fianciară, prezentată în Anexa 6 - Grila de evaluare tehnică şi financiară componenta/ Grila de evaluare tehnică și financiară cerere de finanţare (centralizată) respectiv, Anexa </w:t>
      </w:r>
      <w:r w:rsidR="00294A3E">
        <w:rPr>
          <w:rFonts w:asciiTheme="minorHAnsi" w:hAnsiTheme="minorHAnsi" w:cstheme="minorHAnsi"/>
          <w:color w:val="000000" w:themeColor="text1"/>
          <w:sz w:val="24"/>
          <w:szCs w:val="24"/>
        </w:rPr>
        <w:t>7</w:t>
      </w:r>
      <w:r w:rsidRPr="00FF7B57">
        <w:rPr>
          <w:rFonts w:asciiTheme="minorHAnsi" w:hAnsiTheme="minorHAnsi" w:cstheme="minorHAnsi"/>
          <w:color w:val="000000" w:themeColor="text1"/>
          <w:sz w:val="24"/>
          <w:szCs w:val="24"/>
        </w:rPr>
        <w:t xml:space="preserve"> - Grila de analiză a conformității și calității DALI sau Anexa </w:t>
      </w:r>
      <w:r w:rsidR="00294A3E">
        <w:rPr>
          <w:rFonts w:asciiTheme="minorHAnsi" w:hAnsiTheme="minorHAnsi" w:cstheme="minorHAnsi"/>
          <w:color w:val="000000" w:themeColor="text1"/>
          <w:sz w:val="24"/>
          <w:szCs w:val="24"/>
        </w:rPr>
        <w:t>8</w:t>
      </w:r>
      <w:r w:rsidRPr="00FF7B57">
        <w:rPr>
          <w:rFonts w:asciiTheme="minorHAnsi" w:hAnsiTheme="minorHAnsi" w:cstheme="minorHAnsi"/>
          <w:color w:val="000000" w:themeColor="text1"/>
          <w:sz w:val="24"/>
          <w:szCs w:val="24"/>
        </w:rPr>
        <w:t xml:space="preserve"> - Grila de verificare a conformității Proiectului Tehnic, dacă este cazul.  </w:t>
      </w:r>
    </w:p>
    <w:p w14:paraId="3211C478" w14:textId="77777777" w:rsidR="00181E8F" w:rsidRDefault="00181E8F" w:rsidP="00181E8F">
      <w:pPr>
        <w:spacing w:before="0" w:after="0"/>
        <w:jc w:val="both"/>
        <w:rPr>
          <w:rFonts w:asciiTheme="minorHAnsi" w:hAnsiTheme="minorHAnsi" w:cstheme="minorHAnsi"/>
          <w:sz w:val="24"/>
          <w:szCs w:val="24"/>
        </w:rPr>
      </w:pPr>
    </w:p>
    <w:p w14:paraId="6EAAF2A7" w14:textId="77777777" w:rsidR="00181E8F" w:rsidRPr="003147D5" w:rsidRDefault="00181E8F" w:rsidP="00181E8F">
      <w:pPr>
        <w:spacing w:before="0" w:after="0"/>
        <w:jc w:val="both"/>
        <w:rPr>
          <w:rFonts w:asciiTheme="minorHAnsi" w:hAnsiTheme="minorHAnsi" w:cstheme="minorHAnsi"/>
          <w:sz w:val="24"/>
          <w:szCs w:val="24"/>
        </w:rPr>
      </w:pPr>
      <w:r w:rsidRPr="00F16B08">
        <w:rPr>
          <w:rFonts w:asciiTheme="minorHAnsi" w:hAnsiTheme="minorHAnsi" w:cstheme="minorHAnsi"/>
          <w:sz w:val="24"/>
          <w:szCs w:val="24"/>
        </w:rPr>
        <w:t>Această etapă va permite aprecierea gradului în care proiectul răspunde obiectivelor priorității/obiectivului specific, acțiunii, a calităţii și maturității proiectului și a contribuției la promovarea dezvoltării durabile, a egalității de şanse, de gen și nediscriminarii etc.</w:t>
      </w:r>
      <w:r w:rsidRPr="003147D5">
        <w:rPr>
          <w:rFonts w:asciiTheme="minorHAnsi" w:hAnsiTheme="minorHAnsi" w:cstheme="minorHAnsi"/>
          <w:sz w:val="24"/>
          <w:szCs w:val="24"/>
        </w:rPr>
        <w:t xml:space="preserve"> </w:t>
      </w:r>
    </w:p>
    <w:p w14:paraId="2F2BE050" w14:textId="77777777" w:rsidR="00181E8F" w:rsidRPr="003147D5" w:rsidRDefault="00181E8F" w:rsidP="00181E8F">
      <w:pPr>
        <w:spacing w:before="0" w:after="0"/>
        <w:jc w:val="both"/>
        <w:rPr>
          <w:rFonts w:asciiTheme="minorHAnsi" w:hAnsiTheme="minorHAnsi" w:cstheme="minorHAnsi"/>
          <w:sz w:val="24"/>
          <w:szCs w:val="24"/>
        </w:rPr>
      </w:pPr>
    </w:p>
    <w:p w14:paraId="4149296A"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Pe parcursul procesului de evaluare tehnică și financiară, comisia de evaluare poate solicita clarificări, fără a se impune limite în ceea ce privește numărul de clarificări. </w:t>
      </w:r>
    </w:p>
    <w:p w14:paraId="2EC6A4DF" w14:textId="77777777" w:rsidR="00181E8F" w:rsidRPr="003147D5" w:rsidRDefault="00181E8F" w:rsidP="00181E8F">
      <w:pPr>
        <w:spacing w:before="0" w:after="0"/>
        <w:jc w:val="both"/>
        <w:rPr>
          <w:rFonts w:asciiTheme="minorHAnsi" w:hAnsiTheme="minorHAnsi" w:cstheme="minorHAnsi"/>
          <w:sz w:val="24"/>
          <w:szCs w:val="24"/>
        </w:rPr>
      </w:pPr>
    </w:p>
    <w:p w14:paraId="15AFBEEE"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Astfel, comisia de evaluare:</w:t>
      </w:r>
    </w:p>
    <w:p w14:paraId="123C619E" w14:textId="77777777" w:rsidR="00181E8F" w:rsidRPr="003147D5" w:rsidRDefault="00181E8F" w:rsidP="00181E8F">
      <w:pPr>
        <w:numPr>
          <w:ilvl w:val="0"/>
          <w:numId w:val="2"/>
        </w:numPr>
        <w:spacing w:before="0" w:after="0"/>
        <w:jc w:val="both"/>
        <w:rPr>
          <w:rFonts w:asciiTheme="minorHAnsi" w:hAnsiTheme="minorHAnsi" w:cstheme="minorHAnsi"/>
          <w:sz w:val="24"/>
          <w:szCs w:val="24"/>
        </w:rPr>
      </w:pPr>
      <w:r w:rsidRPr="003147D5">
        <w:rPr>
          <w:rFonts w:asciiTheme="minorHAnsi" w:hAnsiTheme="minorHAnsi" w:cstheme="minorHAnsi"/>
          <w:sz w:val="24"/>
          <w:szCs w:val="24"/>
        </w:rPr>
        <w:t>va formula câte clarificări va considera necesar pentru evaluarea cererii de finanțare;</w:t>
      </w:r>
    </w:p>
    <w:p w14:paraId="3179A3DF" w14:textId="68DAAE35" w:rsidR="00181E8F" w:rsidRPr="00FF260C" w:rsidRDefault="00181E8F" w:rsidP="00181E8F">
      <w:pPr>
        <w:numPr>
          <w:ilvl w:val="0"/>
          <w:numId w:val="2"/>
        </w:numPr>
        <w:spacing w:before="0" w:after="0"/>
        <w:jc w:val="both"/>
        <w:rPr>
          <w:rFonts w:asciiTheme="minorHAnsi" w:hAnsiTheme="minorHAnsi" w:cstheme="minorHAnsi"/>
          <w:sz w:val="24"/>
          <w:szCs w:val="24"/>
        </w:rPr>
      </w:pPr>
      <w:r w:rsidRPr="00FF260C">
        <w:rPr>
          <w:rFonts w:asciiTheme="minorHAnsi" w:hAnsiTheme="minorHAnsi" w:cstheme="minorHAnsi"/>
          <w:sz w:val="24"/>
          <w:szCs w:val="24"/>
        </w:rPr>
        <w:t>termenul de răspuns va fi rezonabil raportat la complexitatea clarificărilor, cu posibilitatea de prelungire la cererea beneficiarului</w:t>
      </w:r>
      <w:r w:rsidR="009A2E39" w:rsidRPr="00FF260C">
        <w:rPr>
          <w:rFonts w:asciiTheme="minorHAnsi" w:hAnsiTheme="minorHAnsi" w:cstheme="minorHAnsi"/>
          <w:sz w:val="24"/>
          <w:szCs w:val="24"/>
        </w:rPr>
        <w:t>.</w:t>
      </w:r>
    </w:p>
    <w:p w14:paraId="0F464C89" w14:textId="77777777" w:rsidR="009A2E39" w:rsidRDefault="009A2E39" w:rsidP="00181E8F">
      <w:pPr>
        <w:spacing w:before="0" w:after="0"/>
        <w:jc w:val="both"/>
        <w:rPr>
          <w:rFonts w:asciiTheme="minorHAnsi" w:hAnsiTheme="minorHAnsi" w:cstheme="minorHAnsi"/>
          <w:sz w:val="24"/>
          <w:szCs w:val="24"/>
        </w:rPr>
      </w:pPr>
    </w:p>
    <w:p w14:paraId="1800F901" w14:textId="05FE7E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În lipsa unor răspunsuri la clarificări AM va lua decizia de selectare sau respingere a proiectelor în vederea finanțării pe baza informațiilor existente.</w:t>
      </w:r>
    </w:p>
    <w:p w14:paraId="785D6131" w14:textId="77777777" w:rsidR="00181E8F" w:rsidRPr="003147D5" w:rsidRDefault="00181E8F" w:rsidP="00181E8F">
      <w:pPr>
        <w:spacing w:before="0" w:after="0"/>
        <w:jc w:val="both"/>
        <w:rPr>
          <w:rFonts w:asciiTheme="minorHAnsi" w:hAnsiTheme="minorHAnsi" w:cstheme="minorHAnsi"/>
          <w:sz w:val="24"/>
          <w:szCs w:val="24"/>
        </w:rPr>
      </w:pPr>
    </w:p>
    <w:p w14:paraId="3166A018"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Grilele de evaluare tehnică și financiară se completează și se generează în sistemul informatic MySMIS2021/SMIS2021+. Evaluatorii independenți vor verifica inclusiv criteriile sau subcriteriile utilizate pentru evaluarea tehnică și financiară complet digitalizabile și punctajele aferente acestora.</w:t>
      </w:r>
    </w:p>
    <w:p w14:paraId="491885F8" w14:textId="77777777" w:rsidR="00181E8F" w:rsidRDefault="00181E8F" w:rsidP="00181E8F">
      <w:pPr>
        <w:spacing w:before="0" w:after="0"/>
        <w:jc w:val="both"/>
        <w:rPr>
          <w:rFonts w:asciiTheme="minorHAnsi" w:hAnsiTheme="minorHAnsi" w:cstheme="minorHAnsi"/>
          <w:sz w:val="24"/>
          <w:szCs w:val="24"/>
        </w:rPr>
      </w:pPr>
    </w:p>
    <w:p w14:paraId="4D3E7472" w14:textId="6F4E3E8F" w:rsidR="003D3686" w:rsidRDefault="003D3686" w:rsidP="003D3686">
      <w:pPr>
        <w:spacing w:before="0" w:after="0"/>
        <w:jc w:val="both"/>
        <w:rPr>
          <w:rFonts w:asciiTheme="minorHAnsi" w:hAnsiTheme="minorHAnsi" w:cstheme="minorHAnsi"/>
          <w:sz w:val="24"/>
          <w:szCs w:val="24"/>
        </w:rPr>
      </w:pPr>
      <w:bookmarkStart w:id="157" w:name="_Hlk135647010"/>
      <w:r w:rsidRPr="002C033E">
        <w:rPr>
          <w:rFonts w:asciiTheme="minorHAnsi" w:hAnsiTheme="minorHAnsi" w:cstheme="minorHAnsi"/>
          <w:sz w:val="24"/>
          <w:szCs w:val="24"/>
        </w:rPr>
        <w:t>Pentru criteriile digitalizate, punctajele sunt alocate prin sistemul informatic</w:t>
      </w:r>
      <w:r w:rsidRPr="002C033E">
        <w:rPr>
          <w:rFonts w:asciiTheme="minorHAnsi" w:hAnsiTheme="minorHAnsi" w:cstheme="minorHAnsi"/>
          <w:sz w:val="24"/>
          <w:szCs w:val="24"/>
        </w:rPr>
        <w:br/>
        <w:t>MySMIS2021/SMIS2021+ și sunt selectate de către solicitantul de finanțare în conformitate</w:t>
      </w:r>
      <w:r w:rsidRPr="002C033E">
        <w:rPr>
          <w:rFonts w:asciiTheme="minorHAnsi" w:hAnsiTheme="minorHAnsi" w:cstheme="minorHAnsi"/>
          <w:sz w:val="24"/>
          <w:szCs w:val="24"/>
        </w:rPr>
        <w:br/>
        <w:t xml:space="preserve">cu opțiunea aplicabilă în urma </w:t>
      </w:r>
      <w:r w:rsidRPr="002C033E">
        <w:rPr>
          <w:rStyle w:val="highlight"/>
          <w:rFonts w:asciiTheme="minorHAnsi" w:hAnsiTheme="minorHAnsi" w:cstheme="minorHAnsi"/>
          <w:sz w:val="24"/>
          <w:szCs w:val="24"/>
        </w:rPr>
        <w:t>autoeva</w:t>
      </w:r>
      <w:r w:rsidRPr="002C033E">
        <w:rPr>
          <w:rFonts w:asciiTheme="minorHAnsi" w:hAnsiTheme="minorHAnsi" w:cstheme="minorHAnsi"/>
          <w:sz w:val="24"/>
          <w:szCs w:val="24"/>
        </w:rPr>
        <w:t>luării efectuate de către acesta. Criteriile</w:t>
      </w:r>
      <w:r w:rsidRPr="002C033E">
        <w:rPr>
          <w:rFonts w:asciiTheme="minorHAnsi" w:hAnsiTheme="minorHAnsi" w:cstheme="minorHAnsi"/>
          <w:sz w:val="24"/>
          <w:szCs w:val="24"/>
        </w:rPr>
        <w:br/>
      </w:r>
      <w:r w:rsidRPr="002C033E">
        <w:rPr>
          <w:rFonts w:asciiTheme="minorHAnsi" w:hAnsiTheme="minorHAnsi" w:cstheme="minorHAnsi"/>
          <w:sz w:val="24"/>
          <w:szCs w:val="24"/>
        </w:rPr>
        <w:lastRenderedPageBreak/>
        <w:t>autoevaluate și punctate de către solicitantul de finanțare vor fi reverificate de către</w:t>
      </w:r>
      <w:r w:rsidRPr="002C033E">
        <w:rPr>
          <w:rFonts w:asciiTheme="minorHAnsi" w:hAnsiTheme="minorHAnsi" w:cstheme="minorHAnsi"/>
          <w:sz w:val="24"/>
          <w:szCs w:val="24"/>
        </w:rPr>
        <w:br/>
        <w:t>comisia de evaluare tehnică și financiară</w:t>
      </w:r>
      <w:r w:rsidR="00444A6D">
        <w:rPr>
          <w:rFonts w:asciiTheme="minorHAnsi" w:hAnsiTheme="minorHAnsi" w:cstheme="minorHAnsi"/>
          <w:sz w:val="24"/>
          <w:szCs w:val="24"/>
        </w:rPr>
        <w:t>.</w:t>
      </w:r>
    </w:p>
    <w:p w14:paraId="70062A41" w14:textId="77777777" w:rsidR="003D3686" w:rsidRPr="003147D5" w:rsidRDefault="003D3686" w:rsidP="003D3686">
      <w:pPr>
        <w:spacing w:before="0" w:after="0"/>
        <w:jc w:val="both"/>
        <w:rPr>
          <w:rFonts w:asciiTheme="minorHAnsi" w:hAnsiTheme="minorHAnsi" w:cstheme="minorHAnsi"/>
          <w:sz w:val="24"/>
          <w:szCs w:val="24"/>
        </w:rPr>
      </w:pPr>
    </w:p>
    <w:p w14:paraId="378FEE95" w14:textId="77777777" w:rsidR="003D3686" w:rsidRPr="003D3686" w:rsidRDefault="003D3686" w:rsidP="003D3686">
      <w:pPr>
        <w:spacing w:before="0" w:after="0"/>
        <w:jc w:val="both"/>
        <w:rPr>
          <w:rFonts w:asciiTheme="minorHAnsi" w:hAnsiTheme="minorHAnsi" w:cstheme="minorHAnsi"/>
          <w:bCs/>
          <w:sz w:val="24"/>
          <w:szCs w:val="24"/>
        </w:rPr>
      </w:pPr>
      <w:bookmarkStart w:id="158" w:name="_Hlk135644707"/>
      <w:r w:rsidRPr="003D3686">
        <w:rPr>
          <w:rFonts w:asciiTheme="minorHAnsi" w:hAnsiTheme="minorHAnsi" w:cstheme="minorHAnsi"/>
          <w:bCs/>
          <w:sz w:val="24"/>
          <w:szCs w:val="24"/>
        </w:rPr>
        <w:t>Detalii despre modalitatea de acordare a punctajelor sunt menționate în grila relevantă pentru etapa de evaluare tehnică și financiară.</w:t>
      </w:r>
    </w:p>
    <w:bookmarkEnd w:id="157"/>
    <w:bookmarkEnd w:id="158"/>
    <w:p w14:paraId="6AB3963F" w14:textId="77777777" w:rsidR="003D3686" w:rsidRDefault="003D3686" w:rsidP="00B057C3">
      <w:pPr>
        <w:spacing w:before="0" w:after="0"/>
        <w:jc w:val="both"/>
        <w:rPr>
          <w:rFonts w:asciiTheme="minorHAnsi" w:hAnsiTheme="minorHAnsi" w:cstheme="minorHAnsi"/>
          <w:b/>
          <w:sz w:val="24"/>
          <w:szCs w:val="24"/>
        </w:rPr>
      </w:pPr>
    </w:p>
    <w:p w14:paraId="68C0E7B6" w14:textId="0AE412D8"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b/>
          <w:sz w:val="24"/>
          <w:szCs w:val="24"/>
        </w:rPr>
        <w:t>Vizita pe teren</w:t>
      </w:r>
      <w:r w:rsidRPr="003147D5">
        <w:rPr>
          <w:rFonts w:asciiTheme="minorHAnsi" w:hAnsiTheme="minorHAnsi" w:cstheme="minorHAnsi"/>
          <w:sz w:val="24"/>
          <w:szCs w:val="24"/>
        </w:rPr>
        <w:t xml:space="preserve"> </w:t>
      </w:r>
    </w:p>
    <w:p w14:paraId="4B861479"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În cadrul etapei de evaluare tehnică și financiară, se va efectua o vizită la locul de implementare a obiectivului investiţiei. Vizita la faţa locului va fi realizată de către comisia de evaluare formată din experţi independenţi (specializarea tehnica și financiara) şi reprezentantul AM şi va avea drept scop stabilirea conformității între situaţia prezentată în documentele analizate şi cea din teren.</w:t>
      </w:r>
    </w:p>
    <w:p w14:paraId="71CC3A40" w14:textId="13D331D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În acest sens se va completa </w:t>
      </w:r>
      <w:r w:rsidRPr="003147D5">
        <w:rPr>
          <w:rFonts w:asciiTheme="minorHAnsi" w:hAnsiTheme="minorHAnsi" w:cstheme="minorHAnsi"/>
          <w:i/>
          <w:sz w:val="24"/>
          <w:szCs w:val="24"/>
        </w:rPr>
        <w:t>Raportul de vizită în teren</w:t>
      </w:r>
      <w:r w:rsidRPr="003147D5">
        <w:rPr>
          <w:rFonts w:asciiTheme="minorHAnsi" w:hAnsiTheme="minorHAnsi" w:cstheme="minorHAnsi"/>
          <w:sz w:val="24"/>
          <w:szCs w:val="24"/>
        </w:rPr>
        <w:t xml:space="preserve">, care va fi semnat de către membrii </w:t>
      </w:r>
      <w:r w:rsidR="0019476E">
        <w:rPr>
          <w:rFonts w:asciiTheme="minorHAnsi" w:hAnsiTheme="minorHAnsi" w:cstheme="minorHAnsi"/>
          <w:sz w:val="24"/>
          <w:szCs w:val="24"/>
        </w:rPr>
        <w:t>C</w:t>
      </w:r>
      <w:r w:rsidRPr="003147D5">
        <w:rPr>
          <w:rFonts w:asciiTheme="minorHAnsi" w:hAnsiTheme="minorHAnsi" w:cstheme="minorHAnsi"/>
          <w:sz w:val="24"/>
          <w:szCs w:val="24"/>
        </w:rPr>
        <w:t xml:space="preserve">omisiei de </w:t>
      </w:r>
      <w:r w:rsidR="0019476E">
        <w:rPr>
          <w:rFonts w:asciiTheme="minorHAnsi" w:hAnsiTheme="minorHAnsi" w:cstheme="minorHAnsi"/>
          <w:sz w:val="24"/>
          <w:szCs w:val="24"/>
        </w:rPr>
        <w:t>E</w:t>
      </w:r>
      <w:r w:rsidRPr="003147D5">
        <w:rPr>
          <w:rFonts w:asciiTheme="minorHAnsi" w:hAnsiTheme="minorHAnsi" w:cstheme="minorHAnsi"/>
          <w:sz w:val="24"/>
          <w:szCs w:val="24"/>
        </w:rPr>
        <w:t xml:space="preserve">valuare, reprezentanții AM prezenți în teren, cât și de către reprezentantul legal al solicitantului/persoana împuternicită.   </w:t>
      </w:r>
    </w:p>
    <w:p w14:paraId="42E3905A" w14:textId="77777777" w:rsidR="00B057C3" w:rsidRPr="003147D5" w:rsidRDefault="00B057C3" w:rsidP="00B057C3">
      <w:pPr>
        <w:spacing w:before="0" w:after="0"/>
        <w:jc w:val="both"/>
        <w:rPr>
          <w:rFonts w:asciiTheme="minorHAnsi" w:hAnsiTheme="minorHAnsi" w:cstheme="minorHAnsi"/>
          <w:sz w:val="24"/>
          <w:szCs w:val="24"/>
        </w:rPr>
      </w:pPr>
    </w:p>
    <w:p w14:paraId="2F25A423"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Vizita la faţa locului va fi stabilită de comun acord cu solicitantul finanţării nerambursabile şi va dura o zi (sau prin excepție vizita poate dura două sau mai multe zile, pentru cererile de finanțare unde sunt incluse mai multe componente). Impactul asupra situaţiei constatate în teren va fi reflectat în grila de evaluare tehnică şi financiară.  Vizita la fața locului se va realiza pentru toate proiectele aflate în etapa de evaluare tehnică și financiară.</w:t>
      </w:r>
    </w:p>
    <w:p w14:paraId="5216AB94" w14:textId="77777777" w:rsidR="00B057C3" w:rsidRPr="003147D5" w:rsidRDefault="00B057C3" w:rsidP="00B057C3">
      <w:pPr>
        <w:spacing w:before="0" w:after="0"/>
        <w:jc w:val="both"/>
        <w:rPr>
          <w:rFonts w:asciiTheme="minorHAnsi" w:hAnsiTheme="minorHAnsi" w:cstheme="minorHAnsi"/>
          <w:sz w:val="24"/>
          <w:szCs w:val="24"/>
        </w:rPr>
      </w:pPr>
    </w:p>
    <w:p w14:paraId="4AC136F0"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Vizita propusă va avea loc în 5 zile lucrătoare de la data transmiterii notificării către aplicant, cu confirmare electronică de primire.  În cazul în care reprezentantul legal al solicitantului nu poate participa la vizita la faţa locului, acesta poate delega/mandata o altă persoană din cadrul instituţiei pentru a participa la vizita la faţa locului. În cazuri justificate, solicitantul poate solicita amânarea datei vizitei la faţa locului până la  maxim 15 zile lucrătoare de la notificarea AM.</w:t>
      </w:r>
    </w:p>
    <w:p w14:paraId="71657DC9" w14:textId="2871E745"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Ca urmare a vizitei în teren</w:t>
      </w:r>
      <w:r w:rsidR="0019476E">
        <w:rPr>
          <w:rFonts w:asciiTheme="minorHAnsi" w:hAnsiTheme="minorHAnsi" w:cstheme="minorHAnsi"/>
          <w:sz w:val="24"/>
          <w:szCs w:val="24"/>
        </w:rPr>
        <w:t xml:space="preserve">, </w:t>
      </w:r>
      <w:r w:rsidRPr="003147D5">
        <w:rPr>
          <w:rFonts w:asciiTheme="minorHAnsi" w:hAnsiTheme="minorHAnsi" w:cstheme="minorHAnsi"/>
          <w:sz w:val="24"/>
          <w:szCs w:val="24"/>
        </w:rPr>
        <w:t xml:space="preserve"> </w:t>
      </w:r>
      <w:r w:rsidR="0019476E" w:rsidRPr="00AF79B2">
        <w:rPr>
          <w:rFonts w:asciiTheme="minorHAnsi" w:hAnsiTheme="minorHAnsi" w:cstheme="minorHAnsi"/>
          <w:color w:val="000000" w:themeColor="text1"/>
          <w:sz w:val="24"/>
          <w:szCs w:val="24"/>
        </w:rPr>
        <w:t>Comisia de Evaluare poate depuncta proiectul</w:t>
      </w:r>
      <w:r w:rsidR="00AF79B2">
        <w:rPr>
          <w:rFonts w:asciiTheme="minorHAnsi" w:hAnsiTheme="minorHAnsi" w:cstheme="minorHAnsi"/>
          <w:color w:val="000000" w:themeColor="text1"/>
          <w:sz w:val="24"/>
          <w:szCs w:val="24"/>
        </w:rPr>
        <w:t>,</w:t>
      </w:r>
      <w:r w:rsidR="0019476E" w:rsidRPr="00AF79B2">
        <w:rPr>
          <w:rFonts w:asciiTheme="minorHAnsi" w:hAnsiTheme="minorHAnsi" w:cstheme="minorHAnsi"/>
          <w:color w:val="000000" w:themeColor="text1"/>
          <w:sz w:val="24"/>
          <w:szCs w:val="24"/>
        </w:rPr>
        <w:t xml:space="preserve"> </w:t>
      </w:r>
      <w:r w:rsidRPr="003147D5">
        <w:rPr>
          <w:rFonts w:asciiTheme="minorHAnsi" w:hAnsiTheme="minorHAnsi" w:cstheme="minorHAnsi"/>
          <w:sz w:val="24"/>
          <w:szCs w:val="24"/>
        </w:rPr>
        <w:t>în cazul identificării de neconcordanțe între cele menționate în cererea de finanțare/documentația tehnico-economica depusă și cele constatate la vizita pe teren.</w:t>
      </w:r>
    </w:p>
    <w:p w14:paraId="5D9777BC"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În cadrul etapei de vizită la fața locului nu vor fi preluate documente suplimentare.</w:t>
      </w:r>
    </w:p>
    <w:p w14:paraId="3086492D" w14:textId="77777777" w:rsidR="000B0B82" w:rsidRPr="003147D5" w:rsidRDefault="000B0B82" w:rsidP="00181E8F">
      <w:pPr>
        <w:spacing w:before="0" w:after="0"/>
        <w:jc w:val="both"/>
        <w:rPr>
          <w:rFonts w:asciiTheme="minorHAnsi" w:hAnsiTheme="minorHAnsi" w:cstheme="minorHAnsi"/>
          <w:sz w:val="24"/>
          <w:szCs w:val="24"/>
        </w:rPr>
      </w:pPr>
    </w:p>
    <w:p w14:paraId="4D34C23D" w14:textId="358D7932" w:rsidR="008F7550" w:rsidRDefault="008F7550" w:rsidP="008F7550">
      <w:pPr>
        <w:pStyle w:val="Heading3"/>
        <w:ind w:left="0"/>
      </w:pPr>
      <w:bookmarkStart w:id="159" w:name="_Toc135897004"/>
      <w:r w:rsidRPr="008F7550">
        <w:t>Criteriile  specifice de evaluare tehnică și financiară</w:t>
      </w:r>
      <w:bookmarkEnd w:id="159"/>
      <w:r w:rsidRPr="008F7550">
        <w:t xml:space="preserve"> </w:t>
      </w:r>
    </w:p>
    <w:p w14:paraId="070A9BF9" w14:textId="77777777" w:rsidR="009031B6" w:rsidRDefault="009031B6" w:rsidP="00AF79B2">
      <w:pPr>
        <w:tabs>
          <w:tab w:val="left" w:pos="284"/>
        </w:tabs>
        <w:spacing w:before="0" w:after="0"/>
        <w:contextualSpacing/>
        <w:jc w:val="both"/>
      </w:pPr>
    </w:p>
    <w:p w14:paraId="356DE467" w14:textId="63F3477E" w:rsidR="00AF79B2" w:rsidRPr="00387D29" w:rsidRDefault="00AF79B2" w:rsidP="00AF79B2">
      <w:pPr>
        <w:tabs>
          <w:tab w:val="left" w:pos="284"/>
        </w:tabs>
        <w:spacing w:before="0" w:after="0"/>
        <w:contextualSpacing/>
        <w:jc w:val="both"/>
        <w:rPr>
          <w:rFonts w:ascii="Calibri" w:hAnsi="Calibri"/>
          <w:sz w:val="24"/>
          <w:szCs w:val="24"/>
        </w:rPr>
      </w:pPr>
      <w:r w:rsidRPr="00387D29">
        <w:rPr>
          <w:rFonts w:ascii="Calibri" w:hAnsi="Calibri"/>
          <w:sz w:val="24"/>
          <w:szCs w:val="24"/>
        </w:rPr>
        <w:t>În ceea ce priveste criteriile de selecție, grila de evaluare tehnico-financiară cu</w:t>
      </w:r>
      <w:r w:rsidR="0069150F">
        <w:rPr>
          <w:rFonts w:ascii="Calibri" w:hAnsi="Calibri"/>
          <w:sz w:val="24"/>
          <w:szCs w:val="24"/>
        </w:rPr>
        <w:t>pr</w:t>
      </w:r>
      <w:r w:rsidRPr="00387D29">
        <w:rPr>
          <w:rFonts w:ascii="Calibri" w:hAnsi="Calibri"/>
          <w:sz w:val="24"/>
          <w:szCs w:val="24"/>
        </w:rPr>
        <w:t xml:space="preserve">inde doua </w:t>
      </w:r>
      <w:r w:rsidR="0069150F">
        <w:rPr>
          <w:rFonts w:ascii="Calibri" w:hAnsi="Calibri"/>
          <w:sz w:val="24"/>
          <w:szCs w:val="24"/>
        </w:rPr>
        <w:t>s</w:t>
      </w:r>
      <w:r w:rsidRPr="00387D29">
        <w:rPr>
          <w:rFonts w:ascii="Calibri" w:hAnsi="Calibri"/>
          <w:sz w:val="24"/>
          <w:szCs w:val="24"/>
        </w:rPr>
        <w:t>ectiuni</w:t>
      </w:r>
      <w:r w:rsidR="0069150F">
        <w:rPr>
          <w:rFonts w:ascii="Calibri" w:hAnsi="Calibri"/>
          <w:sz w:val="24"/>
          <w:szCs w:val="24"/>
        </w:rPr>
        <w:t>,</w:t>
      </w:r>
      <w:r w:rsidRPr="00387D29">
        <w:rPr>
          <w:rFonts w:ascii="Calibri" w:hAnsi="Calibri"/>
          <w:sz w:val="24"/>
          <w:szCs w:val="24"/>
        </w:rPr>
        <w:t xml:space="preserve"> dupa cum urmează:</w:t>
      </w:r>
    </w:p>
    <w:p w14:paraId="53E00295" w14:textId="77777777" w:rsidR="00AF79B2" w:rsidRPr="00387D29" w:rsidRDefault="00AF79B2" w:rsidP="00AF79B2">
      <w:pPr>
        <w:tabs>
          <w:tab w:val="left" w:pos="284"/>
        </w:tabs>
        <w:spacing w:before="0" w:after="0"/>
        <w:contextualSpacing/>
        <w:jc w:val="both"/>
        <w:rPr>
          <w:rFonts w:ascii="Calibri" w:hAnsi="Calibri"/>
          <w:sz w:val="24"/>
          <w:szCs w:val="24"/>
        </w:rPr>
      </w:pPr>
      <w:r w:rsidRPr="00387D29">
        <w:rPr>
          <w:rFonts w:ascii="Calibri" w:hAnsi="Calibri"/>
          <w:sz w:val="24"/>
          <w:szCs w:val="24"/>
        </w:rPr>
        <w:t>Secțiunea I – care cuprinde criterii referitoare la contribuția proiectului la obiectivului specific, eficiența costurilor, complementaritatea cu alte investiții propuse/realizate prin PRSE 2021-2027/alte surse, integrarii cooperarii la nivel de proiect, gradul de pregătire/maturitate al proiectului, contributia proiectului la teme orizontale (suplimentar peste minimul prevăzut de lege).</w:t>
      </w:r>
    </w:p>
    <w:p w14:paraId="53CFECB0" w14:textId="75FC499C" w:rsidR="00AF79B2" w:rsidRPr="00387D29" w:rsidRDefault="00AF79B2" w:rsidP="00AF79B2">
      <w:pPr>
        <w:spacing w:before="0" w:after="0"/>
        <w:jc w:val="both"/>
        <w:rPr>
          <w:rFonts w:ascii="Calibri" w:hAnsi="Calibri"/>
          <w:sz w:val="24"/>
          <w:szCs w:val="24"/>
        </w:rPr>
      </w:pPr>
      <w:r w:rsidRPr="00387D29">
        <w:rPr>
          <w:rFonts w:ascii="Calibri" w:hAnsi="Calibri"/>
          <w:sz w:val="24"/>
          <w:szCs w:val="24"/>
        </w:rPr>
        <w:lastRenderedPageBreak/>
        <w:t>Secțiunea II -  vizează verificarea îndeplinirii unor criterii obligatorii, notarea cu 0 a unui criteriu sau subcriteriu ducând la respingerea proiectului. Această secțiune cuprinde criterii legate de calitatea documentatiei tehnico-economice, bugetul proiectului, capacitatea operationala a solicitantului si sustenabilitatea investitiei, respectarea principiilor orizontale pricind promovarea dezvoltarii durabile, a egalitatii de şanse, de gen, nediscriminarii si accesibilitatii persoanelor cu di</w:t>
      </w:r>
      <w:r w:rsidR="00F9667B">
        <w:rPr>
          <w:rFonts w:ascii="Calibri" w:hAnsi="Calibri"/>
          <w:sz w:val="24"/>
          <w:szCs w:val="24"/>
        </w:rPr>
        <w:t>z</w:t>
      </w:r>
      <w:r w:rsidRPr="00387D29">
        <w:rPr>
          <w:rFonts w:ascii="Calibri" w:hAnsi="Calibri"/>
          <w:sz w:val="24"/>
          <w:szCs w:val="24"/>
        </w:rPr>
        <w:t>abilitati  (conformarea cu prevederile legale).</w:t>
      </w:r>
    </w:p>
    <w:p w14:paraId="6050FBB2" w14:textId="77777777" w:rsidR="007A4A8E" w:rsidRDefault="007A4A8E" w:rsidP="00AF79B2">
      <w:pPr>
        <w:spacing w:before="0" w:after="0"/>
        <w:jc w:val="both"/>
        <w:rPr>
          <w:rFonts w:ascii="Calibri" w:eastAsia="Times New Roman" w:hAnsi="Calibri"/>
          <w:b/>
          <w:sz w:val="22"/>
          <w:szCs w:val="22"/>
        </w:rPr>
      </w:pPr>
    </w:p>
    <w:p w14:paraId="5647B046" w14:textId="77777777" w:rsidR="00795B28" w:rsidRPr="00795B28" w:rsidRDefault="00795B28" w:rsidP="00795B28">
      <w:pPr>
        <w:spacing w:before="0" w:after="160" w:line="259" w:lineRule="auto"/>
        <w:rPr>
          <w:rFonts w:ascii="Calibri" w:eastAsia="Times New Roman" w:hAnsi="Calibri"/>
          <w:b/>
          <w:sz w:val="24"/>
          <w:szCs w:val="24"/>
        </w:rPr>
      </w:pPr>
      <w:r w:rsidRPr="00795B28">
        <w:rPr>
          <w:rFonts w:ascii="Calibri" w:eastAsia="Times New Roman" w:hAnsi="Calibri"/>
          <w:b/>
          <w:sz w:val="24"/>
          <w:szCs w:val="24"/>
        </w:rPr>
        <w:t>Secțiunea I</w:t>
      </w:r>
    </w:p>
    <w:p w14:paraId="17424FA0" w14:textId="77777777" w:rsidR="00795B28" w:rsidRPr="00795B28" w:rsidRDefault="00795B28">
      <w:pPr>
        <w:numPr>
          <w:ilvl w:val="0"/>
          <w:numId w:val="40"/>
        </w:numPr>
        <w:tabs>
          <w:tab w:val="left" w:pos="284"/>
        </w:tabs>
        <w:spacing w:before="0" w:after="0" w:line="259" w:lineRule="auto"/>
        <w:ind w:left="0" w:firstLine="0"/>
        <w:contextualSpacing/>
        <w:jc w:val="both"/>
        <w:rPr>
          <w:rFonts w:ascii="Calibri" w:eastAsia="Times New Roman" w:hAnsi="Calibri"/>
          <w:sz w:val="24"/>
          <w:szCs w:val="24"/>
        </w:rPr>
      </w:pPr>
      <w:r w:rsidRPr="00795B28">
        <w:rPr>
          <w:rFonts w:ascii="Calibri" w:eastAsia="Times New Roman" w:hAnsi="Calibri"/>
          <w:b/>
          <w:bCs/>
          <w:sz w:val="24"/>
          <w:szCs w:val="24"/>
        </w:rPr>
        <w:t xml:space="preserve">Contribuția proiectului la realizarea OS 2.1. Promovarea eficienței energetice și reducerea emisiilor de gaze cu efect de seră </w:t>
      </w:r>
      <w:r w:rsidRPr="00795B28">
        <w:rPr>
          <w:rFonts w:ascii="Calibri" w:eastAsia="Times New Roman" w:hAnsi="Calibri"/>
          <w:bCs/>
          <w:sz w:val="24"/>
          <w:szCs w:val="24"/>
        </w:rPr>
        <w:t>(67 puncte)</w:t>
      </w:r>
      <w:r w:rsidRPr="00795B28">
        <w:rPr>
          <w:rFonts w:ascii="Calibri" w:eastAsia="Times New Roman" w:hAnsi="Calibri"/>
          <w:sz w:val="24"/>
          <w:szCs w:val="24"/>
        </w:rPr>
        <w:t>, care include următoarele sub-criterii:</w:t>
      </w:r>
    </w:p>
    <w:p w14:paraId="65F5755B" w14:textId="77777777" w:rsidR="00795B28" w:rsidRPr="00795B28" w:rsidRDefault="00795B28">
      <w:pPr>
        <w:numPr>
          <w:ilvl w:val="1"/>
          <w:numId w:val="51"/>
        </w:numPr>
        <w:spacing w:before="0" w:after="0" w:line="259" w:lineRule="auto"/>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Reducerea consumului anual de energie primară (kWh/an) </w:t>
      </w:r>
      <w:r w:rsidRPr="00795B28">
        <w:rPr>
          <w:rFonts w:ascii="Calibri" w:eastAsia="Times New Roman" w:hAnsi="Calibri"/>
          <w:bCs/>
          <w:sz w:val="24"/>
          <w:szCs w:val="24"/>
        </w:rPr>
        <w:t>(12 puncte)</w:t>
      </w:r>
    </w:p>
    <w:p w14:paraId="14A401CC" w14:textId="77777777" w:rsidR="00795B28" w:rsidRPr="00795B28" w:rsidRDefault="00795B28" w:rsidP="00795B28">
      <w:pPr>
        <w:spacing w:before="0" w:after="0" w:line="259" w:lineRule="auto"/>
        <w:ind w:left="284"/>
        <w:jc w:val="both"/>
        <w:rPr>
          <w:rFonts w:ascii="Calibri" w:eastAsia="Times New Roman" w:hAnsi="Calibri"/>
          <w:sz w:val="24"/>
          <w:szCs w:val="24"/>
        </w:rPr>
      </w:pPr>
      <w:r w:rsidRPr="00795B28">
        <w:rPr>
          <w:rFonts w:ascii="Calibri" w:eastAsia="Times New Roman" w:hAnsi="Calibri"/>
          <w:sz w:val="24"/>
          <w:szCs w:val="24"/>
        </w:rPr>
        <w:t>Se vor puncta suplimentar proiectele care prevăd măsuri de intervenție ce conduc la o reducere a consumului anual de energie primară ≥60% față de consumul inițial.</w:t>
      </w:r>
    </w:p>
    <w:p w14:paraId="72E5AB80" w14:textId="77777777" w:rsidR="00795B28" w:rsidRPr="00795B28" w:rsidRDefault="00795B28">
      <w:pPr>
        <w:numPr>
          <w:ilvl w:val="1"/>
          <w:numId w:val="51"/>
        </w:numPr>
        <w:spacing w:before="0" w:after="0" w:line="259" w:lineRule="auto"/>
        <w:contextualSpacing/>
        <w:jc w:val="both"/>
        <w:rPr>
          <w:rFonts w:ascii="Calibri" w:eastAsia="Times New Roman" w:hAnsi="Calibri"/>
          <w:b/>
          <w:bCs/>
          <w:sz w:val="24"/>
          <w:szCs w:val="24"/>
        </w:rPr>
      </w:pPr>
      <w:r w:rsidRPr="00795B28">
        <w:rPr>
          <w:rFonts w:ascii="Calibri" w:eastAsia="Times New Roman" w:hAnsi="Calibri"/>
          <w:b/>
          <w:bCs/>
          <w:sz w:val="24"/>
          <w:szCs w:val="24"/>
        </w:rPr>
        <w:t>Scăderea anuală a emisiilor echivalent CO2 (kgCO</w:t>
      </w:r>
      <w:r w:rsidRPr="00795B28">
        <w:rPr>
          <w:rFonts w:ascii="Calibri" w:eastAsia="Times New Roman" w:hAnsi="Calibri"/>
          <w:b/>
          <w:bCs/>
          <w:sz w:val="24"/>
          <w:szCs w:val="24"/>
          <w:vertAlign w:val="subscript"/>
        </w:rPr>
        <w:t>2</w:t>
      </w:r>
      <w:r w:rsidRPr="00795B28">
        <w:rPr>
          <w:rFonts w:ascii="Calibri" w:eastAsia="Times New Roman" w:hAnsi="Calibri"/>
          <w:b/>
          <w:bCs/>
          <w:sz w:val="24"/>
          <w:szCs w:val="24"/>
        </w:rPr>
        <w:t>/m</w:t>
      </w:r>
      <w:r w:rsidRPr="00795B28">
        <w:rPr>
          <w:rFonts w:ascii="Calibri" w:eastAsia="Times New Roman" w:hAnsi="Calibri"/>
          <w:b/>
          <w:bCs/>
          <w:sz w:val="24"/>
          <w:szCs w:val="24"/>
          <w:vertAlign w:val="superscript"/>
        </w:rPr>
        <w:t>2</w:t>
      </w:r>
      <w:r w:rsidRPr="00795B28">
        <w:rPr>
          <w:rFonts w:ascii="Calibri" w:eastAsia="Times New Roman" w:hAnsi="Calibri"/>
          <w:b/>
          <w:bCs/>
          <w:sz w:val="24"/>
          <w:szCs w:val="24"/>
        </w:rPr>
        <w:t xml:space="preserve">/an) </w:t>
      </w:r>
      <w:r w:rsidRPr="00795B28">
        <w:rPr>
          <w:rFonts w:ascii="Calibri" w:eastAsia="Times New Roman" w:hAnsi="Calibri"/>
          <w:bCs/>
          <w:sz w:val="24"/>
          <w:szCs w:val="24"/>
        </w:rPr>
        <w:t>(12 puncte)</w:t>
      </w:r>
    </w:p>
    <w:p w14:paraId="6FF136C6" w14:textId="77777777" w:rsidR="00795B28" w:rsidRPr="00795B28" w:rsidRDefault="00795B28" w:rsidP="00795B28">
      <w:pPr>
        <w:spacing w:before="0" w:after="0" w:line="259" w:lineRule="auto"/>
        <w:ind w:left="284"/>
        <w:jc w:val="both"/>
        <w:rPr>
          <w:rFonts w:ascii="Calibri" w:eastAsia="Times New Roman" w:hAnsi="Calibri"/>
          <w:sz w:val="24"/>
          <w:szCs w:val="24"/>
        </w:rPr>
      </w:pPr>
      <w:r w:rsidRPr="00795B28">
        <w:rPr>
          <w:rFonts w:ascii="Calibri" w:eastAsia="Times New Roman" w:hAnsi="Calibri"/>
          <w:sz w:val="24"/>
          <w:szCs w:val="24"/>
        </w:rPr>
        <w:t>Se vor puncta suplimentar proiectele care prevăd măsuri de intervenție ce conduc la o scadere a emisiilor echivalent CO2≥60% față de emisiile initiale.</w:t>
      </w:r>
    </w:p>
    <w:p w14:paraId="13CF2BB7" w14:textId="77777777" w:rsidR="00795B28" w:rsidRPr="00795B28" w:rsidRDefault="00795B28">
      <w:pPr>
        <w:numPr>
          <w:ilvl w:val="1"/>
          <w:numId w:val="51"/>
        </w:numPr>
        <w:spacing w:before="0" w:after="0" w:line="259" w:lineRule="auto"/>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Numărul gospodăriilor cu o clasificare mai bună a consumului de energie </w:t>
      </w:r>
      <w:r w:rsidRPr="00795B28">
        <w:rPr>
          <w:rFonts w:ascii="Calibri" w:eastAsia="Times New Roman" w:hAnsi="Calibri"/>
          <w:bCs/>
          <w:sz w:val="24"/>
          <w:szCs w:val="24"/>
        </w:rPr>
        <w:t>(5 puncte)</w:t>
      </w:r>
    </w:p>
    <w:p w14:paraId="0DCCC09C" w14:textId="77777777" w:rsidR="00795B28" w:rsidRPr="00795B28" w:rsidRDefault="00795B28" w:rsidP="00795B28">
      <w:pPr>
        <w:spacing w:before="0" w:after="0" w:line="259" w:lineRule="auto"/>
        <w:ind w:left="284"/>
        <w:jc w:val="both"/>
        <w:rPr>
          <w:rFonts w:ascii="Calibri" w:eastAsia="Times New Roman" w:hAnsi="Calibri"/>
          <w:sz w:val="24"/>
          <w:szCs w:val="24"/>
        </w:rPr>
      </w:pPr>
      <w:r w:rsidRPr="00795B28">
        <w:rPr>
          <w:rFonts w:ascii="Calibri" w:eastAsia="Times New Roman" w:hAnsi="Calibri"/>
          <w:sz w:val="24"/>
          <w:szCs w:val="24"/>
        </w:rPr>
        <w:t>Se vor puncta suplimentar proiectele care prevăd măsuri de intervenție ce conduc la o clasificare mai bună din punct de vedere al consumului de energie a unui număr ≥ 50 de gospodării.</w:t>
      </w:r>
    </w:p>
    <w:p w14:paraId="0305CBD6" w14:textId="77777777" w:rsidR="00795B28" w:rsidRPr="00795B28" w:rsidRDefault="00795B28">
      <w:pPr>
        <w:numPr>
          <w:ilvl w:val="1"/>
          <w:numId w:val="51"/>
        </w:numPr>
        <w:spacing w:before="0" w:after="0" w:line="259" w:lineRule="auto"/>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Numărul gospodăriilor care aparțin unor proprietari care se încadreaza în categoria consumatorilor vulnerabili de energie </w:t>
      </w:r>
      <w:r w:rsidRPr="00795B28">
        <w:rPr>
          <w:rFonts w:ascii="Calibri" w:eastAsia="Times New Roman" w:hAnsi="Calibri"/>
          <w:bCs/>
          <w:sz w:val="24"/>
          <w:szCs w:val="24"/>
        </w:rPr>
        <w:t>(13 puncte)</w:t>
      </w:r>
    </w:p>
    <w:p w14:paraId="106975D6" w14:textId="77777777" w:rsidR="00795B28" w:rsidRPr="00795B28" w:rsidRDefault="00795B28" w:rsidP="00795B28">
      <w:pPr>
        <w:spacing w:before="0" w:after="0" w:line="259" w:lineRule="auto"/>
        <w:ind w:left="284"/>
        <w:jc w:val="both"/>
        <w:rPr>
          <w:rFonts w:ascii="Calibri" w:eastAsia="Times New Roman" w:hAnsi="Calibri"/>
          <w:sz w:val="24"/>
          <w:szCs w:val="24"/>
        </w:rPr>
      </w:pPr>
      <w:r w:rsidRPr="00795B28">
        <w:rPr>
          <w:rFonts w:ascii="Calibri" w:eastAsia="Times New Roman" w:hAnsi="Calibri"/>
          <w:sz w:val="24"/>
          <w:szCs w:val="24"/>
        </w:rPr>
        <w:t>Se vor puncta suplimentar proiectele pentru care ≥60% din proprietari se încadeaza în categoria consumatorilor vulnerabili de energie conform Legii nr. 226/2021, cu modificările și completările ulterioare</w:t>
      </w:r>
    </w:p>
    <w:p w14:paraId="38DA42D9" w14:textId="77777777" w:rsidR="00795B28" w:rsidRPr="00795B28" w:rsidRDefault="00795B28">
      <w:pPr>
        <w:numPr>
          <w:ilvl w:val="1"/>
          <w:numId w:val="51"/>
        </w:numPr>
        <w:spacing w:before="0" w:after="0" w:line="259" w:lineRule="auto"/>
        <w:ind w:left="284" w:firstLine="0"/>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Îmbunatățirea sistemului de încălzire al clădirii (% din numărul de gospodării din clădire racordate la sistemul de încălzire al clădirii) </w:t>
      </w:r>
      <w:r w:rsidRPr="00795B28">
        <w:rPr>
          <w:rFonts w:ascii="Calibri" w:eastAsia="Times New Roman" w:hAnsi="Calibri"/>
          <w:bCs/>
          <w:sz w:val="24"/>
          <w:szCs w:val="24"/>
        </w:rPr>
        <w:t>(4 puncte)</w:t>
      </w:r>
    </w:p>
    <w:p w14:paraId="284360D7" w14:textId="77777777" w:rsidR="00795B28" w:rsidRPr="00795B28" w:rsidRDefault="00795B28" w:rsidP="00795B28">
      <w:pPr>
        <w:spacing w:before="0" w:after="0" w:line="259" w:lineRule="auto"/>
        <w:ind w:left="284"/>
        <w:jc w:val="both"/>
        <w:rPr>
          <w:rFonts w:ascii="Calibri" w:eastAsia="Times New Roman" w:hAnsi="Calibri"/>
          <w:sz w:val="24"/>
          <w:szCs w:val="24"/>
        </w:rPr>
      </w:pPr>
      <w:r w:rsidRPr="00795B28">
        <w:rPr>
          <w:rFonts w:ascii="Calibri" w:eastAsia="Times New Roman" w:hAnsi="Calibri"/>
          <w:sz w:val="24"/>
          <w:szCs w:val="24"/>
        </w:rPr>
        <w:t>Se vor puncta suplimentar proiectele care după implementarea proiectului se vizează o clădire conectată la rețeaua de termoficare in procent de 70% - ≤100%.</w:t>
      </w:r>
    </w:p>
    <w:p w14:paraId="3BE6E20F" w14:textId="77777777" w:rsidR="00795B28" w:rsidRPr="00795B28" w:rsidRDefault="00795B28">
      <w:pPr>
        <w:numPr>
          <w:ilvl w:val="1"/>
          <w:numId w:val="51"/>
        </w:numPr>
        <w:spacing w:before="0" w:after="0" w:line="259" w:lineRule="auto"/>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Instalarea sistemelor de management energetic integrat (BMS) </w:t>
      </w:r>
      <w:r w:rsidRPr="00795B28">
        <w:rPr>
          <w:rFonts w:ascii="Calibri" w:eastAsia="Times New Roman" w:hAnsi="Calibri"/>
          <w:bCs/>
          <w:sz w:val="24"/>
          <w:szCs w:val="24"/>
        </w:rPr>
        <w:t>(4 puncte)</w:t>
      </w:r>
    </w:p>
    <w:p w14:paraId="237B3E01" w14:textId="77777777" w:rsidR="00795B28" w:rsidRPr="00795B28" w:rsidRDefault="00795B28" w:rsidP="00795B28">
      <w:pPr>
        <w:spacing w:before="0" w:after="0" w:line="259" w:lineRule="auto"/>
        <w:ind w:left="284"/>
        <w:jc w:val="both"/>
        <w:rPr>
          <w:rFonts w:ascii="Calibri" w:eastAsia="Times New Roman" w:hAnsi="Calibri"/>
          <w:sz w:val="24"/>
          <w:szCs w:val="24"/>
        </w:rPr>
      </w:pPr>
      <w:r w:rsidRPr="00795B28">
        <w:rPr>
          <w:rFonts w:ascii="Calibri" w:eastAsia="Times New Roman" w:hAnsi="Calibri"/>
          <w:sz w:val="24"/>
          <w:szCs w:val="24"/>
        </w:rPr>
        <w:t>Se vor puncta proiectele care includ sisteme de management energetic integrat (BMS).</w:t>
      </w:r>
    </w:p>
    <w:p w14:paraId="4A067D10" w14:textId="77777777" w:rsidR="00795B28" w:rsidRPr="00795B28" w:rsidRDefault="00795B28">
      <w:pPr>
        <w:numPr>
          <w:ilvl w:val="1"/>
          <w:numId w:val="51"/>
        </w:numPr>
        <w:spacing w:before="0" w:after="0" w:line="259" w:lineRule="auto"/>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Îmbunătățirea clasei de performanță energetică a clădirii </w:t>
      </w:r>
      <w:r w:rsidRPr="00795B28">
        <w:rPr>
          <w:rFonts w:ascii="Calibri" w:eastAsia="Times New Roman" w:hAnsi="Calibri"/>
          <w:bCs/>
          <w:sz w:val="24"/>
          <w:szCs w:val="24"/>
        </w:rPr>
        <w:t>(5 puncte)</w:t>
      </w:r>
    </w:p>
    <w:p w14:paraId="75F89A56" w14:textId="77777777" w:rsidR="00795B28" w:rsidRPr="00795B28" w:rsidRDefault="00795B28" w:rsidP="00795B28">
      <w:pPr>
        <w:spacing w:before="0" w:after="0" w:line="259" w:lineRule="auto"/>
        <w:ind w:left="284"/>
        <w:jc w:val="both"/>
        <w:rPr>
          <w:rFonts w:ascii="Calibri" w:eastAsia="Times New Roman" w:hAnsi="Calibri"/>
          <w:sz w:val="24"/>
          <w:szCs w:val="24"/>
        </w:rPr>
      </w:pPr>
      <w:r w:rsidRPr="00795B28">
        <w:rPr>
          <w:rFonts w:ascii="Calibri" w:eastAsia="Times New Roman" w:hAnsi="Calibri"/>
          <w:sz w:val="24"/>
          <w:szCs w:val="24"/>
        </w:rPr>
        <w:t>Se vor puncta suplimentar proiectele care prevăd măsuri de intervenție ce conduc la îmbunătățirea clasei de performanţă cu 3 clase energetice.</w:t>
      </w:r>
    </w:p>
    <w:p w14:paraId="5BA441F4" w14:textId="6801648D" w:rsidR="00795B28" w:rsidRPr="00795B28" w:rsidRDefault="00795B28">
      <w:pPr>
        <w:numPr>
          <w:ilvl w:val="1"/>
          <w:numId w:val="51"/>
        </w:numPr>
        <w:spacing w:before="0" w:after="0" w:line="259" w:lineRule="auto"/>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Complementaritatea cu alte investiții propuse/realizate prin PR Sud-Est 2021-2027/alte surse, programe de finanțare; integrarea cooperării la nivel de proiect </w:t>
      </w:r>
      <w:r w:rsidRPr="00795B28">
        <w:rPr>
          <w:rFonts w:ascii="Calibri" w:eastAsia="Times New Roman" w:hAnsi="Calibri"/>
          <w:bCs/>
          <w:sz w:val="24"/>
          <w:szCs w:val="24"/>
        </w:rPr>
        <w:t>(4 puncte)</w:t>
      </w:r>
    </w:p>
    <w:p w14:paraId="47830801" w14:textId="77777777" w:rsidR="00795B28" w:rsidRPr="00795B28" w:rsidRDefault="00795B28">
      <w:pPr>
        <w:numPr>
          <w:ilvl w:val="0"/>
          <w:numId w:val="20"/>
        </w:numPr>
        <w:spacing w:before="0" w:after="0" w:line="259" w:lineRule="auto"/>
        <w:ind w:left="284" w:firstLine="283"/>
        <w:contextualSpacing/>
        <w:jc w:val="both"/>
        <w:rPr>
          <w:rFonts w:ascii="Calibri" w:eastAsia="Times New Roman" w:hAnsi="Calibri"/>
          <w:sz w:val="24"/>
          <w:szCs w:val="24"/>
        </w:rPr>
      </w:pPr>
      <w:r w:rsidRPr="00795B28">
        <w:rPr>
          <w:rFonts w:ascii="Calibri" w:eastAsia="Times New Roman" w:hAnsi="Calibri"/>
          <w:sz w:val="24"/>
          <w:szCs w:val="24"/>
        </w:rPr>
        <w:lastRenderedPageBreak/>
        <w:t>Proiectul este complementar cu alte proiecte din urmatoarele domenii: îmbunătăţire eficientă energetică, creare/extindere spaţii verzi, regenerare urbană, mobilitate urbană (zone pietonale, piste de biciclete etc.), în acelaşi areal al zonei de intervenţie, la o distanţă de maximum 500 m (cu exceptia investitiilor care vizeaza instalarea de statii de alimentare/ reincarcare electrica).</w:t>
      </w:r>
    </w:p>
    <w:p w14:paraId="08D6EA74" w14:textId="77777777" w:rsidR="00795B28" w:rsidRPr="00795B28" w:rsidRDefault="00795B28">
      <w:pPr>
        <w:numPr>
          <w:ilvl w:val="0"/>
          <w:numId w:val="20"/>
        </w:numPr>
        <w:spacing w:before="0" w:after="0" w:line="259" w:lineRule="auto"/>
        <w:ind w:left="284" w:firstLine="283"/>
        <w:contextualSpacing/>
        <w:jc w:val="both"/>
        <w:rPr>
          <w:rFonts w:ascii="Calibri" w:eastAsia="Times New Roman" w:hAnsi="Calibri"/>
          <w:sz w:val="24"/>
          <w:szCs w:val="24"/>
        </w:rPr>
      </w:pPr>
      <w:r w:rsidRPr="00795B28">
        <w:rPr>
          <w:rFonts w:ascii="Calibri" w:eastAsia="Times New Roman" w:hAnsi="Calibri"/>
          <w:sz w:val="24"/>
          <w:szCs w:val="24"/>
        </w:rPr>
        <w:t>Proiectul este complementar cu proiecte ce vizează producerea energiei din surse regenerabile de energie, pentru arealul zonei de intervenţie (cu exceptia investitiilor care vizează instalarea de statii de alimentare/ reîncărcare electrica).</w:t>
      </w:r>
    </w:p>
    <w:p w14:paraId="37ED20AF" w14:textId="77777777" w:rsidR="00795B28" w:rsidRPr="00795B28" w:rsidRDefault="00795B28">
      <w:pPr>
        <w:numPr>
          <w:ilvl w:val="1"/>
          <w:numId w:val="51"/>
        </w:numPr>
        <w:spacing w:before="0" w:after="0" w:line="259" w:lineRule="auto"/>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Costul investitiei raportat la reducerea consumului de energie primara (lei investiti pe 1 kWh/an de reducere a consumului de energie primara) </w:t>
      </w:r>
      <w:r w:rsidRPr="00795B28">
        <w:rPr>
          <w:rFonts w:ascii="Calibri" w:eastAsia="Times New Roman" w:hAnsi="Calibri"/>
          <w:bCs/>
          <w:sz w:val="24"/>
          <w:szCs w:val="24"/>
        </w:rPr>
        <w:t>(8 puncte)</w:t>
      </w:r>
    </w:p>
    <w:p w14:paraId="1F0BAA6D" w14:textId="77777777" w:rsidR="00795B28" w:rsidRPr="00795B28" w:rsidRDefault="00795B28" w:rsidP="00795B28">
      <w:pPr>
        <w:spacing w:before="0" w:after="0" w:line="259" w:lineRule="auto"/>
        <w:ind w:left="284"/>
        <w:jc w:val="both"/>
        <w:rPr>
          <w:rFonts w:ascii="Calibri" w:eastAsia="Times New Roman" w:hAnsi="Calibri"/>
          <w:sz w:val="24"/>
          <w:szCs w:val="24"/>
        </w:rPr>
      </w:pPr>
      <w:r w:rsidRPr="00795B28">
        <w:rPr>
          <w:rFonts w:ascii="Calibri" w:eastAsia="Times New Roman" w:hAnsi="Calibri"/>
          <w:sz w:val="24"/>
          <w:szCs w:val="24"/>
        </w:rPr>
        <w:t>Se vor puncta suplimentar proiectele pentru care costul investiției raportat la reducerea consumului de energie primară (lei investiți pe 1 kWh/an de reducere a consumului de energie primară) este mai mic de 2,86 lei la 1 kWh/an reducere a consumului de energie primară.</w:t>
      </w:r>
    </w:p>
    <w:p w14:paraId="0CB7DBE4" w14:textId="77777777" w:rsidR="000B0B82" w:rsidRPr="00795B28" w:rsidRDefault="000B0B82" w:rsidP="00795B28">
      <w:pPr>
        <w:spacing w:before="0" w:after="0" w:line="259" w:lineRule="auto"/>
        <w:jc w:val="both"/>
        <w:rPr>
          <w:rFonts w:ascii="Calibri" w:eastAsia="Times New Roman" w:hAnsi="Calibri"/>
          <w:sz w:val="24"/>
          <w:szCs w:val="24"/>
        </w:rPr>
      </w:pPr>
    </w:p>
    <w:p w14:paraId="168E0A39" w14:textId="77777777" w:rsidR="00795B28" w:rsidRPr="00795B28" w:rsidRDefault="00795B28">
      <w:pPr>
        <w:numPr>
          <w:ilvl w:val="0"/>
          <w:numId w:val="51"/>
        </w:numPr>
        <w:spacing w:before="0" w:after="0" w:line="259" w:lineRule="auto"/>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Gradul de pregătire/maturitate al proiectului </w:t>
      </w:r>
      <w:r w:rsidRPr="00795B28">
        <w:rPr>
          <w:rFonts w:ascii="Calibri" w:eastAsia="Times New Roman" w:hAnsi="Calibri"/>
          <w:bCs/>
          <w:sz w:val="24"/>
          <w:szCs w:val="24"/>
        </w:rPr>
        <w:t>(18 puncte)</w:t>
      </w:r>
    </w:p>
    <w:p w14:paraId="622AF456" w14:textId="77777777" w:rsidR="00795B28" w:rsidRPr="00795B28" w:rsidRDefault="00795B28" w:rsidP="00795B28">
      <w:pPr>
        <w:spacing w:before="0" w:after="0" w:line="259" w:lineRule="auto"/>
        <w:jc w:val="both"/>
        <w:rPr>
          <w:rFonts w:ascii="Calibri" w:eastAsia="Times New Roman" w:hAnsi="Calibri"/>
          <w:b/>
          <w:bCs/>
          <w:sz w:val="24"/>
          <w:szCs w:val="24"/>
        </w:rPr>
      </w:pPr>
      <w:r w:rsidRPr="00795B28">
        <w:rPr>
          <w:rFonts w:ascii="Calibri" w:eastAsia="Times New Roman" w:hAnsi="Calibri"/>
          <w:sz w:val="24"/>
          <w:szCs w:val="24"/>
        </w:rPr>
        <w:t>Se va acorda punctaj suplimentar proiectelor mature, respectiv proiectelor cu posibilitatea de emitere a Ordinului de începere a lucrărilor (procedura de achiziție finalizată cu contract de lucrari adjudecat sau contract de lucrări semnat).</w:t>
      </w:r>
    </w:p>
    <w:p w14:paraId="32159B10" w14:textId="30BB97E2" w:rsidR="00795B28" w:rsidRPr="00795B28" w:rsidRDefault="00795B28" w:rsidP="005A7908">
      <w:pPr>
        <w:spacing w:before="0" w:after="0" w:line="259" w:lineRule="auto"/>
        <w:ind w:firstLine="708"/>
        <w:jc w:val="both"/>
        <w:rPr>
          <w:rFonts w:ascii="Calibri" w:eastAsia="Times New Roman" w:hAnsi="Calibri"/>
          <w:sz w:val="24"/>
          <w:szCs w:val="24"/>
        </w:rPr>
      </w:pPr>
      <w:r w:rsidRPr="00795B28">
        <w:rPr>
          <w:rFonts w:ascii="Calibri" w:eastAsia="Times New Roman" w:hAnsi="Calibri"/>
          <w:sz w:val="24"/>
          <w:szCs w:val="24"/>
        </w:rPr>
        <w:t xml:space="preserve"> </w:t>
      </w:r>
    </w:p>
    <w:p w14:paraId="01EA8C55" w14:textId="77777777" w:rsidR="00795B28" w:rsidRPr="00795B28" w:rsidRDefault="00795B28">
      <w:pPr>
        <w:numPr>
          <w:ilvl w:val="0"/>
          <w:numId w:val="51"/>
        </w:numPr>
        <w:spacing w:before="0" w:after="0" w:line="259" w:lineRule="auto"/>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Contribuţia proiectului la teme orizontale </w:t>
      </w:r>
      <w:r w:rsidRPr="00795B28">
        <w:rPr>
          <w:rFonts w:ascii="Calibri" w:eastAsia="Times New Roman" w:hAnsi="Calibri"/>
          <w:bCs/>
          <w:sz w:val="24"/>
          <w:szCs w:val="24"/>
        </w:rPr>
        <w:t>(8 puncte)</w:t>
      </w:r>
    </w:p>
    <w:p w14:paraId="1E16525A" w14:textId="77777777" w:rsidR="00795B28" w:rsidRPr="00795B28" w:rsidRDefault="00795B28">
      <w:pPr>
        <w:numPr>
          <w:ilvl w:val="0"/>
          <w:numId w:val="53"/>
        </w:numPr>
        <w:spacing w:before="0" w:after="0" w:line="259" w:lineRule="auto"/>
        <w:ind w:hanging="153"/>
        <w:contextualSpacing/>
        <w:jc w:val="both"/>
        <w:rPr>
          <w:rFonts w:ascii="Calibri" w:eastAsia="Times New Roman" w:hAnsi="Calibri"/>
          <w:sz w:val="24"/>
          <w:szCs w:val="24"/>
        </w:rPr>
      </w:pPr>
      <w:r w:rsidRPr="00795B28">
        <w:rPr>
          <w:rFonts w:ascii="Calibri" w:eastAsia="Times New Roman" w:hAnsi="Calibri"/>
          <w:sz w:val="24"/>
          <w:szCs w:val="24"/>
        </w:rPr>
        <w:t xml:space="preserve">Soluţia propusă promovează principiul "Nature Base solutions - NBS" (promovarea unor  soluții care </w:t>
      </w:r>
    </w:p>
    <w:p w14:paraId="59620663" w14:textId="77777777" w:rsidR="00795B28" w:rsidRPr="00795B28" w:rsidRDefault="00795B28" w:rsidP="00795B28">
      <w:pPr>
        <w:spacing w:before="0" w:after="0"/>
        <w:ind w:left="567"/>
        <w:jc w:val="both"/>
        <w:rPr>
          <w:rFonts w:ascii="Calibri" w:eastAsia="Times New Roman" w:hAnsi="Calibri"/>
          <w:sz w:val="24"/>
          <w:szCs w:val="24"/>
        </w:rPr>
      </w:pPr>
      <w:r w:rsidRPr="00795B28">
        <w:rPr>
          <w:rFonts w:ascii="Calibri" w:eastAsia="Times New Roman" w:hAnsi="Calibri"/>
          <w:sz w:val="24"/>
          <w:szCs w:val="24"/>
        </w:rPr>
        <w:t>sunt inspirate și susținute de natură, care sunt eficiente din punct de vedere al costurilor și care oferă simultan beneficii de mediu, sociale și economice și ajută la creșterea rezilienței, promovarea unor ecosisteme sănătoase, a infrastructurii verzi și a soluțiilor bazate pe natură);</w:t>
      </w:r>
    </w:p>
    <w:p w14:paraId="209BDD95" w14:textId="77777777" w:rsidR="00795B28" w:rsidRPr="00795B28" w:rsidRDefault="00795B28">
      <w:pPr>
        <w:numPr>
          <w:ilvl w:val="0"/>
          <w:numId w:val="53"/>
        </w:numPr>
        <w:spacing w:before="0" w:after="0" w:line="259" w:lineRule="auto"/>
        <w:ind w:hanging="153"/>
        <w:contextualSpacing/>
        <w:jc w:val="both"/>
        <w:rPr>
          <w:rFonts w:ascii="Calibri" w:eastAsia="Times New Roman" w:hAnsi="Calibri"/>
          <w:sz w:val="24"/>
          <w:szCs w:val="24"/>
        </w:rPr>
      </w:pPr>
      <w:r w:rsidRPr="00795B28">
        <w:rPr>
          <w:rFonts w:ascii="Calibri" w:eastAsia="Times New Roman" w:hAnsi="Calibri"/>
          <w:sz w:val="24"/>
          <w:szCs w:val="24"/>
        </w:rPr>
        <w:t xml:space="preserve">Proiectul prevede instalarea unor sisteme alternative de producere a energiei din surse regenerabile </w:t>
      </w:r>
    </w:p>
    <w:p w14:paraId="169059E6" w14:textId="77777777" w:rsidR="00795B28" w:rsidRPr="00795B28" w:rsidRDefault="00795B28" w:rsidP="00795B28">
      <w:pPr>
        <w:spacing w:before="0" w:after="0"/>
        <w:ind w:left="567"/>
        <w:jc w:val="both"/>
        <w:rPr>
          <w:rFonts w:ascii="Calibri" w:eastAsia="Times New Roman" w:hAnsi="Calibri"/>
          <w:sz w:val="24"/>
          <w:szCs w:val="24"/>
        </w:rPr>
      </w:pPr>
      <w:r w:rsidRPr="00795B28">
        <w:rPr>
          <w:rFonts w:ascii="Calibri" w:eastAsia="Times New Roman" w:hAnsi="Calibri"/>
          <w:sz w:val="24"/>
          <w:szCs w:val="24"/>
        </w:rPr>
        <w:t>de energie, echipamente care au durata mare de durabilitate si potential mare de reparare si de reciclare;</w:t>
      </w:r>
    </w:p>
    <w:p w14:paraId="3AD58BF2" w14:textId="77777777" w:rsidR="00795B28" w:rsidRPr="00795B28" w:rsidRDefault="00795B28">
      <w:pPr>
        <w:numPr>
          <w:ilvl w:val="0"/>
          <w:numId w:val="53"/>
        </w:numPr>
        <w:spacing w:before="0" w:after="0" w:line="259" w:lineRule="auto"/>
        <w:ind w:hanging="153"/>
        <w:contextualSpacing/>
        <w:jc w:val="both"/>
        <w:rPr>
          <w:rFonts w:ascii="Calibri" w:eastAsia="Times New Roman" w:hAnsi="Calibri"/>
          <w:sz w:val="24"/>
          <w:szCs w:val="24"/>
        </w:rPr>
      </w:pPr>
      <w:r w:rsidRPr="00795B28">
        <w:rPr>
          <w:rFonts w:ascii="Calibri" w:eastAsia="Times New Roman" w:hAnsi="Calibri"/>
          <w:sz w:val="24"/>
          <w:szCs w:val="24"/>
        </w:rPr>
        <w:t>Proiectul prevede achiziţii verzi;</w:t>
      </w:r>
    </w:p>
    <w:p w14:paraId="2D669004" w14:textId="12C87EF7" w:rsidR="00795B28" w:rsidRPr="00795B28" w:rsidRDefault="00795B28">
      <w:pPr>
        <w:numPr>
          <w:ilvl w:val="0"/>
          <w:numId w:val="53"/>
        </w:numPr>
        <w:spacing w:before="0" w:after="0" w:line="259" w:lineRule="auto"/>
        <w:ind w:hanging="153"/>
        <w:contextualSpacing/>
        <w:jc w:val="both"/>
        <w:rPr>
          <w:rFonts w:ascii="Calibri" w:eastAsia="Times New Roman" w:hAnsi="Calibri"/>
          <w:sz w:val="24"/>
          <w:szCs w:val="24"/>
        </w:rPr>
      </w:pPr>
      <w:r w:rsidRPr="00795B28">
        <w:rPr>
          <w:rFonts w:ascii="Calibri" w:eastAsia="Times New Roman" w:hAnsi="Calibri"/>
          <w:sz w:val="24"/>
          <w:szCs w:val="24"/>
        </w:rPr>
        <w:t>Proiectul prevede măsuri incadrate în categoria masurilor suplimentare conform Anexei 1</w:t>
      </w:r>
      <w:r w:rsidR="005A7908">
        <w:rPr>
          <w:rFonts w:ascii="Calibri" w:eastAsia="Times New Roman" w:hAnsi="Calibri"/>
          <w:sz w:val="24"/>
          <w:szCs w:val="24"/>
        </w:rPr>
        <w:t>1</w:t>
      </w:r>
      <w:r w:rsidRPr="00795B28">
        <w:rPr>
          <w:rFonts w:ascii="Calibri" w:eastAsia="Times New Roman" w:hAnsi="Calibri"/>
          <w:sz w:val="24"/>
          <w:szCs w:val="24"/>
        </w:rPr>
        <w:t xml:space="preserve"> la ghid Metodologia privind imunizarea şi abordarea DNSH.</w:t>
      </w:r>
    </w:p>
    <w:p w14:paraId="52AFBFC5" w14:textId="77777777" w:rsidR="00795B28" w:rsidRPr="00795B28" w:rsidRDefault="00795B28" w:rsidP="00795B28">
      <w:pPr>
        <w:spacing w:before="0" w:after="0" w:line="259" w:lineRule="auto"/>
        <w:ind w:firstLine="708"/>
        <w:jc w:val="both"/>
        <w:rPr>
          <w:rFonts w:ascii="Calibri" w:eastAsia="Times New Roman" w:hAnsi="Calibri"/>
          <w:i/>
          <w:iCs/>
          <w:sz w:val="24"/>
          <w:szCs w:val="24"/>
        </w:rPr>
      </w:pPr>
    </w:p>
    <w:p w14:paraId="3B5CCBFF" w14:textId="77777777" w:rsidR="00795B28" w:rsidRPr="00795B28" w:rsidRDefault="00795B28" w:rsidP="00795B28">
      <w:pPr>
        <w:tabs>
          <w:tab w:val="left" w:pos="993"/>
        </w:tabs>
        <w:spacing w:before="0" w:after="0" w:line="259" w:lineRule="auto"/>
        <w:jc w:val="both"/>
        <w:rPr>
          <w:rFonts w:ascii="Calibri" w:eastAsia="Times New Roman" w:hAnsi="Calibri"/>
          <w:b/>
          <w:bCs/>
          <w:sz w:val="24"/>
          <w:szCs w:val="24"/>
        </w:rPr>
      </w:pPr>
      <w:r w:rsidRPr="00795B28">
        <w:rPr>
          <w:rFonts w:ascii="Calibri" w:eastAsia="Times New Roman" w:hAnsi="Calibri"/>
          <w:b/>
          <w:bCs/>
          <w:sz w:val="24"/>
          <w:szCs w:val="24"/>
        </w:rPr>
        <w:t>Secțiunea II (Notarea cu 0 a unui criteriu/subcriteriu duce la respingerea proiectului)</w:t>
      </w:r>
    </w:p>
    <w:p w14:paraId="720AD0E6" w14:textId="77777777" w:rsidR="00795B28" w:rsidRPr="00795B28" w:rsidRDefault="00795B28" w:rsidP="00795B28">
      <w:pPr>
        <w:spacing w:before="0" w:after="0" w:line="259" w:lineRule="auto"/>
        <w:jc w:val="both"/>
        <w:rPr>
          <w:rFonts w:ascii="Calibri" w:eastAsia="Times New Roman" w:hAnsi="Calibri"/>
          <w:b/>
          <w:bCs/>
          <w:sz w:val="24"/>
          <w:szCs w:val="24"/>
        </w:rPr>
      </w:pPr>
      <w:r w:rsidRPr="00795B28">
        <w:rPr>
          <w:rFonts w:ascii="Calibri" w:eastAsia="Times New Roman" w:hAnsi="Calibri"/>
          <w:b/>
          <w:bCs/>
          <w:sz w:val="24"/>
          <w:szCs w:val="24"/>
        </w:rPr>
        <w:t xml:space="preserve">4. Calitatea documentației tehnico-economice </w:t>
      </w:r>
      <w:r w:rsidRPr="00795B28">
        <w:rPr>
          <w:rFonts w:ascii="Calibri" w:eastAsia="Times New Roman" w:hAnsi="Calibri"/>
          <w:bCs/>
          <w:sz w:val="24"/>
          <w:szCs w:val="24"/>
        </w:rPr>
        <w:t>(0</w:t>
      </w:r>
      <w:r w:rsidRPr="00795B28">
        <w:rPr>
          <w:rFonts w:ascii="Calibri" w:eastAsia="Times New Roman" w:hAnsi="Calibri"/>
          <w:bCs/>
          <w:sz w:val="24"/>
          <w:szCs w:val="24"/>
          <w:lang w:val="en-US"/>
        </w:rPr>
        <w:t>/1</w:t>
      </w:r>
      <w:r w:rsidRPr="00795B28">
        <w:rPr>
          <w:rFonts w:ascii="Calibri" w:eastAsia="Times New Roman" w:hAnsi="Calibri"/>
          <w:bCs/>
          <w:sz w:val="24"/>
          <w:szCs w:val="24"/>
        </w:rPr>
        <w:t>)</w:t>
      </w:r>
    </w:p>
    <w:p w14:paraId="23FCEA89" w14:textId="77777777" w:rsidR="00795B28" w:rsidRPr="00795B28" w:rsidRDefault="00795B28" w:rsidP="00795B28">
      <w:pPr>
        <w:spacing w:before="0" w:after="0" w:line="259" w:lineRule="auto"/>
        <w:jc w:val="both"/>
        <w:rPr>
          <w:rFonts w:ascii="Calibri" w:eastAsia="Times New Roman" w:hAnsi="Calibri"/>
          <w:sz w:val="24"/>
          <w:szCs w:val="24"/>
        </w:rPr>
      </w:pPr>
      <w:r w:rsidRPr="00795B28">
        <w:rPr>
          <w:rFonts w:ascii="Calibri" w:eastAsia="Times New Roman" w:hAnsi="Calibri"/>
          <w:sz w:val="24"/>
          <w:szCs w:val="24"/>
        </w:rPr>
        <w:lastRenderedPageBreak/>
        <w:t>Documentația tehnică (SF/DALI sau PT) este conformă (conform Grilei de verificare a documentației tehnice aplicabile în funţie de documentaţia tehnică depusă).</w:t>
      </w:r>
    </w:p>
    <w:p w14:paraId="38BE61A9" w14:textId="77777777" w:rsidR="00795B28" w:rsidRPr="00795B28" w:rsidRDefault="00795B28" w:rsidP="00795B28">
      <w:pPr>
        <w:spacing w:before="0" w:after="0" w:line="259" w:lineRule="auto"/>
        <w:ind w:left="720"/>
        <w:contextualSpacing/>
        <w:jc w:val="both"/>
        <w:rPr>
          <w:rFonts w:ascii="Calibri" w:eastAsia="Times New Roman" w:hAnsi="Calibri"/>
          <w:sz w:val="24"/>
          <w:szCs w:val="24"/>
        </w:rPr>
      </w:pPr>
    </w:p>
    <w:p w14:paraId="7AB56CB4" w14:textId="77777777" w:rsidR="00795B28" w:rsidRPr="00795B28" w:rsidRDefault="00795B28">
      <w:pPr>
        <w:numPr>
          <w:ilvl w:val="0"/>
          <w:numId w:val="52"/>
        </w:numPr>
        <w:spacing w:before="0" w:after="0" w:line="259" w:lineRule="auto"/>
        <w:ind w:left="284" w:hanging="284"/>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Bugetul proiectului  </w:t>
      </w:r>
      <w:r w:rsidRPr="00795B28">
        <w:rPr>
          <w:rFonts w:ascii="Calibri" w:eastAsia="Times New Roman" w:hAnsi="Calibri"/>
          <w:bCs/>
          <w:sz w:val="24"/>
          <w:szCs w:val="24"/>
        </w:rPr>
        <w:t>(0/3)</w:t>
      </w:r>
    </w:p>
    <w:p w14:paraId="1D182D34" w14:textId="77777777" w:rsidR="00795B28" w:rsidRPr="00795B28" w:rsidRDefault="00795B28">
      <w:pPr>
        <w:numPr>
          <w:ilvl w:val="0"/>
          <w:numId w:val="21"/>
        </w:numPr>
        <w:spacing w:before="0" w:after="0" w:line="259" w:lineRule="auto"/>
        <w:ind w:firstLine="66"/>
        <w:contextualSpacing/>
        <w:jc w:val="both"/>
        <w:rPr>
          <w:rFonts w:ascii="Calibri" w:eastAsia="Times New Roman" w:hAnsi="Calibri"/>
          <w:sz w:val="24"/>
          <w:szCs w:val="24"/>
        </w:rPr>
      </w:pPr>
      <w:r w:rsidRPr="00795B28">
        <w:rPr>
          <w:rFonts w:ascii="Calibri" w:eastAsia="Times New Roman" w:hAnsi="Calibri"/>
          <w:sz w:val="24"/>
          <w:szCs w:val="24"/>
        </w:rPr>
        <w:t>Costurile sunt realiste (corect estimate), suficiente şi necesare pentru implementarea proiectului (Costurile pe unitatea de resurse utilizate sunt realiste si justificate de către solicitant prin citarea unor surse independente şi verificabile (statistici oficiale, preţuri standard etc.) sau prin rezultatele unei cercetări de piaţă efectuate de solicitant).</w:t>
      </w:r>
    </w:p>
    <w:p w14:paraId="438AE873" w14:textId="45A2D218" w:rsidR="00795B28" w:rsidRPr="00795B28" w:rsidRDefault="00795B28">
      <w:pPr>
        <w:numPr>
          <w:ilvl w:val="0"/>
          <w:numId w:val="21"/>
        </w:numPr>
        <w:spacing w:before="0" w:after="0" w:line="259" w:lineRule="auto"/>
        <w:ind w:firstLine="66"/>
        <w:contextualSpacing/>
        <w:jc w:val="both"/>
        <w:rPr>
          <w:rFonts w:ascii="Calibri" w:eastAsia="Times New Roman" w:hAnsi="Calibri"/>
          <w:sz w:val="24"/>
          <w:szCs w:val="24"/>
        </w:rPr>
      </w:pPr>
      <w:r w:rsidRPr="00795B28">
        <w:rPr>
          <w:rFonts w:ascii="Calibri" w:eastAsia="Times New Roman" w:hAnsi="Calibri"/>
          <w:sz w:val="24"/>
          <w:szCs w:val="24"/>
        </w:rPr>
        <w:t>Bugetul (Anexa 1</w:t>
      </w:r>
      <w:r w:rsidR="009A687C">
        <w:rPr>
          <w:rFonts w:ascii="Calibri" w:eastAsia="Times New Roman" w:hAnsi="Calibri"/>
          <w:sz w:val="24"/>
          <w:szCs w:val="24"/>
        </w:rPr>
        <w:t>3</w:t>
      </w:r>
      <w:r w:rsidRPr="00795B28">
        <w:rPr>
          <w:rFonts w:ascii="Calibri" w:eastAsia="Times New Roman" w:hAnsi="Calibri"/>
          <w:sz w:val="24"/>
          <w:szCs w:val="24"/>
        </w:rPr>
        <w:t xml:space="preserve">) este complet şi corelat cu activităţile prevăzute, cu resursele materiale implicate în realizarea proiectului, adică: nu există menţiuni în secţiunile privind activităţile, resursele şi rezultatele anticipate din cererea de finanţare care nu au acoperire într-un subcapitol bugetar/linie bugetară; de asemenea, nu există subcapitol bugetar / linie bugetară fără corespondenţă în secţiunile privind activităţile, resursele şi rezultatele.  </w:t>
      </w:r>
    </w:p>
    <w:p w14:paraId="43046556" w14:textId="77777777" w:rsidR="00795B28" w:rsidRPr="00795B28" w:rsidRDefault="00795B28">
      <w:pPr>
        <w:numPr>
          <w:ilvl w:val="0"/>
          <w:numId w:val="21"/>
        </w:numPr>
        <w:spacing w:before="0" w:after="0" w:line="259" w:lineRule="auto"/>
        <w:ind w:firstLine="66"/>
        <w:contextualSpacing/>
        <w:jc w:val="both"/>
        <w:rPr>
          <w:rFonts w:ascii="Calibri" w:eastAsia="Times New Roman" w:hAnsi="Calibri"/>
          <w:sz w:val="24"/>
          <w:szCs w:val="24"/>
        </w:rPr>
      </w:pPr>
      <w:r w:rsidRPr="00795B28">
        <w:rPr>
          <w:rFonts w:ascii="Calibri" w:eastAsia="Times New Roman" w:hAnsi="Calibri"/>
          <w:sz w:val="24"/>
          <w:szCs w:val="24"/>
        </w:rPr>
        <w:t>Cheltuielile au fost corect încadrate în categoria celor eligibile sau neeligibile, iar pragurile pentru anumite cheltuieli au fost respectate conform Ghidului solicitantului. Bugetul este corelat cu devizul general şi devizele pe obiecte. Exista corelare între buget şi sursele de finantare. Lista de echipamente și/sau lucrări și/sau servicii cu încadrarea acestora pe secțiunea de cheltuieli eligibile /neeligibile (dacă este cazul), este corelată cu costurile curpinse în cadrul liniilor bugetare. Toate elementele cuprinse în lista de lucrări/servicii/echipamente sunt clar identificate și detaliate. Achiziţionarea lucrărilor/serviciilor/echipamentelor prevăzute în proiect este necesară și oportună, conform obiectivelor proiectului.</w:t>
      </w:r>
    </w:p>
    <w:p w14:paraId="5C2152C4" w14:textId="77777777" w:rsidR="00190E8F" w:rsidRPr="00795B28" w:rsidRDefault="00190E8F" w:rsidP="00795B28">
      <w:pPr>
        <w:spacing w:before="0" w:after="0" w:line="259" w:lineRule="auto"/>
        <w:jc w:val="both"/>
        <w:rPr>
          <w:rFonts w:ascii="Calibri" w:eastAsia="Times New Roman" w:hAnsi="Calibri"/>
          <w:i/>
          <w:iCs/>
          <w:sz w:val="24"/>
          <w:szCs w:val="24"/>
        </w:rPr>
      </w:pPr>
    </w:p>
    <w:p w14:paraId="7A964EAA" w14:textId="77777777" w:rsidR="00795B28" w:rsidRPr="00795B28" w:rsidRDefault="00795B28">
      <w:pPr>
        <w:numPr>
          <w:ilvl w:val="0"/>
          <w:numId w:val="52"/>
        </w:numPr>
        <w:spacing w:before="0" w:after="0" w:line="259" w:lineRule="auto"/>
        <w:ind w:left="284" w:hanging="284"/>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Capacitatea operaţională a solicitantului şi sustenabilitatea investiţiei </w:t>
      </w:r>
      <w:r w:rsidRPr="00795B28">
        <w:rPr>
          <w:rFonts w:ascii="Calibri" w:eastAsia="Times New Roman" w:hAnsi="Calibri"/>
          <w:bCs/>
          <w:sz w:val="24"/>
          <w:szCs w:val="24"/>
        </w:rPr>
        <w:t>(0/2)</w:t>
      </w:r>
    </w:p>
    <w:p w14:paraId="7354C491" w14:textId="77777777" w:rsidR="00795B28" w:rsidRPr="00795B28" w:rsidRDefault="00795B28">
      <w:pPr>
        <w:numPr>
          <w:ilvl w:val="0"/>
          <w:numId w:val="22"/>
        </w:numPr>
        <w:spacing w:before="0" w:after="0" w:line="259" w:lineRule="auto"/>
        <w:ind w:firstLine="66"/>
        <w:contextualSpacing/>
        <w:jc w:val="both"/>
        <w:rPr>
          <w:rFonts w:ascii="Calibri" w:eastAsia="Times New Roman" w:hAnsi="Calibri"/>
          <w:sz w:val="24"/>
          <w:szCs w:val="24"/>
        </w:rPr>
      </w:pPr>
      <w:r w:rsidRPr="00795B28">
        <w:rPr>
          <w:rFonts w:ascii="Calibri" w:eastAsia="Times New Roman" w:hAnsi="Calibri"/>
          <w:sz w:val="24"/>
          <w:szCs w:val="24"/>
        </w:rPr>
        <w:t>Solicitantul dovedeşte capacitatea de a asigura menţinerea, întreţinerea, funcţionarea şi exploatarea investiţiei după încheierea proiectului şi încetarea finanţării nerambursabile, pe toată durata de valabilitate a contractului de finanţare şi după expirarea valabilităţii acestuia şi identifică toate aspectele aferente sustenabilităţii proiectului referitoare la sustenabilitatea instituţională (structura funcţională destinată managementului), operaţională (planul de mentenanţă cu lucrările specifice) şi financiară. Solicitantul are o strategie clară pentru monitorizarea implementării proiectului, există o clară repartizare a sarcinilor în acest sens, proceduri şi un calendar al activităţilor de monitorizare.</w:t>
      </w:r>
    </w:p>
    <w:p w14:paraId="1605F5C6" w14:textId="77777777" w:rsidR="00795B28" w:rsidRPr="00795B28" w:rsidRDefault="00795B28">
      <w:pPr>
        <w:numPr>
          <w:ilvl w:val="0"/>
          <w:numId w:val="22"/>
        </w:numPr>
        <w:spacing w:before="0" w:after="0" w:line="259" w:lineRule="auto"/>
        <w:ind w:firstLine="66"/>
        <w:contextualSpacing/>
        <w:jc w:val="both"/>
        <w:rPr>
          <w:rFonts w:ascii="Calibri" w:eastAsia="Times New Roman" w:hAnsi="Calibri"/>
          <w:sz w:val="24"/>
          <w:szCs w:val="24"/>
        </w:rPr>
      </w:pPr>
      <w:r w:rsidRPr="00795B28">
        <w:rPr>
          <w:rFonts w:ascii="Calibri" w:eastAsia="Times New Roman" w:hAnsi="Calibri"/>
          <w:sz w:val="24"/>
          <w:szCs w:val="24"/>
        </w:rPr>
        <w:t xml:space="preserve">Solicitantul identifică şi detaliază posibilile riscuri în implementarea proiectului iar mecanismele de gestionare sunt clar definite şi corespunzătoare. Obiectivele proiectului sunt clare şi pot fi atinse în perspectiva realizării proiectului. Activităţile proiectului sunt clar identificate şi detaliate şi strâns corelate în cadrul calendarului de realizare, cu atribuţiile membrilor echipei de proiect şi cu planificarea achiziţiilor publice. Planificarea activităţilor (claritatea şi fezabilitatea planului de acţiune al proiectului) este logică şi fezabilă din </w:t>
      </w:r>
      <w:r w:rsidRPr="00795B28">
        <w:rPr>
          <w:rFonts w:ascii="Calibri" w:eastAsia="Times New Roman" w:hAnsi="Calibri"/>
          <w:sz w:val="24"/>
          <w:szCs w:val="24"/>
        </w:rPr>
        <w:lastRenderedPageBreak/>
        <w:t>perspectiva realizării acesteia. Rezultatele proiectului şi indicatorii de realizare sunt corelaţi cu activităţile şi ţintele stabilite şi sunt fezabile. Rezultatele sunt formulate în termeni cuantificabili, măsurabili şi verificabili.</w:t>
      </w:r>
    </w:p>
    <w:p w14:paraId="7DB27395" w14:textId="77777777" w:rsidR="00795B28" w:rsidRPr="00795B28" w:rsidRDefault="00795B28" w:rsidP="00795B28">
      <w:pPr>
        <w:spacing w:before="0" w:after="0" w:line="259" w:lineRule="auto"/>
        <w:jc w:val="both"/>
        <w:rPr>
          <w:rFonts w:ascii="Calibri" w:eastAsia="Times New Roman" w:hAnsi="Calibri"/>
          <w:i/>
          <w:iCs/>
          <w:sz w:val="24"/>
          <w:szCs w:val="24"/>
        </w:rPr>
      </w:pPr>
    </w:p>
    <w:p w14:paraId="42092659" w14:textId="77777777" w:rsidR="00795B28" w:rsidRPr="00795B28" w:rsidRDefault="00795B28">
      <w:pPr>
        <w:numPr>
          <w:ilvl w:val="0"/>
          <w:numId w:val="52"/>
        </w:numPr>
        <w:spacing w:before="0" w:after="0" w:line="259" w:lineRule="auto"/>
        <w:ind w:left="284" w:hanging="284"/>
        <w:contextualSpacing/>
        <w:jc w:val="both"/>
        <w:rPr>
          <w:rFonts w:ascii="Calibri" w:eastAsia="Times New Roman" w:hAnsi="Calibri"/>
          <w:b/>
          <w:bCs/>
          <w:sz w:val="24"/>
          <w:szCs w:val="24"/>
        </w:rPr>
      </w:pPr>
      <w:r w:rsidRPr="00795B28">
        <w:rPr>
          <w:rFonts w:ascii="Calibri" w:eastAsia="Times New Roman" w:hAnsi="Calibri"/>
          <w:b/>
          <w:bCs/>
          <w:sz w:val="24"/>
          <w:szCs w:val="24"/>
        </w:rPr>
        <w:t xml:space="preserve">Respectarea principiilor orizontale pricind promovarea dezvoltarii durabile, a egalității de şanse, de gen, nediscriminarii și accesibilității persoanelor cu dizabilități (conformarea cu prevederile legale) </w:t>
      </w:r>
      <w:r w:rsidRPr="00795B28">
        <w:rPr>
          <w:rFonts w:ascii="Calibri" w:eastAsia="Times New Roman" w:hAnsi="Calibri"/>
          <w:bCs/>
          <w:sz w:val="24"/>
          <w:szCs w:val="24"/>
        </w:rPr>
        <w:t>(0/1)</w:t>
      </w:r>
    </w:p>
    <w:p w14:paraId="7410EAB0" w14:textId="77777777" w:rsidR="00795B28" w:rsidRPr="00795B28" w:rsidRDefault="00795B28" w:rsidP="00795B28">
      <w:pPr>
        <w:spacing w:before="0" w:after="0" w:line="259" w:lineRule="auto"/>
        <w:ind w:firstLine="284"/>
        <w:jc w:val="both"/>
        <w:rPr>
          <w:rFonts w:ascii="Calibri" w:eastAsia="Times New Roman" w:hAnsi="Calibri"/>
          <w:sz w:val="24"/>
          <w:szCs w:val="24"/>
        </w:rPr>
      </w:pPr>
      <w:r w:rsidRPr="00795B28">
        <w:rPr>
          <w:rFonts w:ascii="Calibri" w:eastAsia="Times New Roman" w:hAnsi="Calibri"/>
          <w:sz w:val="24"/>
          <w:szCs w:val="24"/>
        </w:rPr>
        <w:t xml:space="preserve">Proiectul cuprinde măsuri privind: </w:t>
      </w:r>
    </w:p>
    <w:p w14:paraId="48085148" w14:textId="77777777" w:rsidR="00795B28" w:rsidRPr="00795B28" w:rsidRDefault="00795B28" w:rsidP="00795B28">
      <w:pPr>
        <w:spacing w:before="0" w:after="0" w:line="259" w:lineRule="auto"/>
        <w:ind w:left="567" w:hanging="141"/>
        <w:jc w:val="both"/>
        <w:rPr>
          <w:rFonts w:ascii="Calibri" w:eastAsia="Times New Roman" w:hAnsi="Calibri"/>
          <w:sz w:val="24"/>
          <w:szCs w:val="24"/>
        </w:rPr>
      </w:pPr>
      <w:r w:rsidRPr="00795B28">
        <w:rPr>
          <w:rFonts w:ascii="Calibri" w:eastAsia="Times New Roman" w:hAnsi="Calibri"/>
          <w:sz w:val="24"/>
          <w:szCs w:val="24"/>
        </w:rPr>
        <w:t>- Promovarea dezvoltării durabile;</w:t>
      </w:r>
    </w:p>
    <w:p w14:paraId="02230E01" w14:textId="77777777" w:rsidR="00795B28" w:rsidRPr="00795B28" w:rsidRDefault="00795B28" w:rsidP="00795B28">
      <w:pPr>
        <w:spacing w:before="0" w:after="0" w:line="259" w:lineRule="auto"/>
        <w:ind w:left="567" w:hanging="141"/>
        <w:jc w:val="both"/>
        <w:rPr>
          <w:rFonts w:ascii="Calibri" w:eastAsia="Times New Roman" w:hAnsi="Calibri"/>
          <w:sz w:val="24"/>
          <w:szCs w:val="24"/>
        </w:rPr>
      </w:pPr>
      <w:r w:rsidRPr="00795B28">
        <w:rPr>
          <w:rFonts w:ascii="Calibri" w:eastAsia="Times New Roman" w:hAnsi="Calibri"/>
          <w:sz w:val="24"/>
          <w:szCs w:val="24"/>
        </w:rPr>
        <w:t>- Promovarea egalităţii de şanse, de gen, nediscriminării şi accesibilităţii persoanelor cu dizabilităţi;</w:t>
      </w:r>
    </w:p>
    <w:p w14:paraId="15DCDD7C" w14:textId="77777777" w:rsidR="00795B28" w:rsidRPr="00795B28" w:rsidRDefault="00795B28" w:rsidP="00795B28">
      <w:pPr>
        <w:spacing w:before="0" w:after="0" w:line="259" w:lineRule="auto"/>
        <w:ind w:left="567" w:hanging="141"/>
        <w:jc w:val="both"/>
        <w:rPr>
          <w:rFonts w:ascii="Calibri" w:eastAsia="Times New Roman" w:hAnsi="Calibri"/>
          <w:sz w:val="24"/>
          <w:szCs w:val="24"/>
        </w:rPr>
      </w:pPr>
      <w:r w:rsidRPr="00795B28">
        <w:rPr>
          <w:rFonts w:ascii="Calibri" w:eastAsia="Times New Roman" w:hAnsi="Calibri"/>
          <w:sz w:val="24"/>
          <w:szCs w:val="24"/>
        </w:rPr>
        <w:t>- Măsuri privind respectarea principiului DNSH ("Do not significant harm" - "A nu prejudicia în mod semnificativ").</w:t>
      </w:r>
    </w:p>
    <w:p w14:paraId="35418969" w14:textId="77777777" w:rsidR="005A7908" w:rsidRPr="004636D7" w:rsidRDefault="005A7908" w:rsidP="00FA587C">
      <w:pPr>
        <w:spacing w:before="0" w:after="0"/>
        <w:jc w:val="both"/>
        <w:rPr>
          <w:rFonts w:asciiTheme="minorHAnsi" w:eastAsia="Times New Roman" w:hAnsiTheme="minorHAnsi" w:cstheme="minorHAnsi"/>
          <w:sz w:val="24"/>
          <w:szCs w:val="24"/>
        </w:rPr>
      </w:pPr>
    </w:p>
    <w:p w14:paraId="091E8075" w14:textId="365BC50F" w:rsidR="00933811" w:rsidRDefault="00933811">
      <w:pPr>
        <w:pStyle w:val="Heading2"/>
        <w:numPr>
          <w:ilvl w:val="1"/>
          <w:numId w:val="42"/>
        </w:numPr>
      </w:pPr>
      <w:bookmarkStart w:id="160" w:name="_Toc135897005"/>
      <w:r w:rsidRPr="00933811">
        <w:t xml:space="preserve">Aplicarea </w:t>
      </w:r>
      <w:r w:rsidR="00AF79B2">
        <w:t>P</w:t>
      </w:r>
      <w:r w:rsidRPr="00933811">
        <w:t>ragului de calitate</w:t>
      </w:r>
      <w:bookmarkEnd w:id="160"/>
    </w:p>
    <w:p w14:paraId="4BE8F502" w14:textId="77777777" w:rsidR="009A1B85" w:rsidRDefault="009A1B85" w:rsidP="009A1B85">
      <w:pPr>
        <w:autoSpaceDE w:val="0"/>
        <w:autoSpaceDN w:val="0"/>
        <w:adjustRightInd w:val="0"/>
        <w:spacing w:before="0" w:after="0"/>
        <w:jc w:val="both"/>
        <w:rPr>
          <w:rFonts w:ascii="Calibri" w:hAnsi="Calibri"/>
          <w:sz w:val="24"/>
          <w:szCs w:val="24"/>
          <w:lang w:eastAsia="en-GB"/>
        </w:rPr>
      </w:pPr>
    </w:p>
    <w:p w14:paraId="182B6DC2" w14:textId="66B86AE0" w:rsidR="009A1B85" w:rsidRPr="009A1B85" w:rsidRDefault="009A1B85" w:rsidP="009A1B85">
      <w:pPr>
        <w:autoSpaceDE w:val="0"/>
        <w:autoSpaceDN w:val="0"/>
        <w:adjustRightInd w:val="0"/>
        <w:spacing w:before="0" w:after="0"/>
        <w:jc w:val="both"/>
        <w:rPr>
          <w:rFonts w:ascii="Calibri" w:hAnsi="Calibri"/>
          <w:b/>
          <w:bCs/>
          <w:sz w:val="24"/>
          <w:szCs w:val="24"/>
          <w:lang w:eastAsia="en-GB"/>
        </w:rPr>
      </w:pPr>
      <w:r w:rsidRPr="009A1B85">
        <w:rPr>
          <w:rFonts w:ascii="Calibri" w:hAnsi="Calibri"/>
          <w:sz w:val="24"/>
          <w:szCs w:val="24"/>
          <w:lang w:eastAsia="en-GB"/>
        </w:rPr>
        <w:t xml:space="preserve">Pragul de calitate reprezintă </w:t>
      </w:r>
      <w:r w:rsidRPr="00AF79B2">
        <w:rPr>
          <w:rFonts w:ascii="Calibri" w:hAnsi="Calibri"/>
          <w:bCs/>
          <w:sz w:val="24"/>
          <w:szCs w:val="24"/>
          <w:lang w:eastAsia="en-GB"/>
        </w:rPr>
        <w:t>punctajul minim obligatoriu de 50 de puncte</w:t>
      </w:r>
      <w:r w:rsidRPr="009A1B85">
        <w:rPr>
          <w:rFonts w:ascii="Calibri" w:hAnsi="Calibri"/>
          <w:b/>
          <w:bCs/>
          <w:sz w:val="24"/>
          <w:szCs w:val="24"/>
          <w:lang w:eastAsia="en-GB"/>
        </w:rPr>
        <w:t xml:space="preserve"> </w:t>
      </w:r>
      <w:r w:rsidRPr="009A1B85">
        <w:rPr>
          <w:rFonts w:ascii="Calibri" w:hAnsi="Calibri"/>
          <w:sz w:val="24"/>
          <w:szCs w:val="24"/>
          <w:lang w:eastAsia="en-GB"/>
        </w:rPr>
        <w:t>obținut în urma evaluării</w:t>
      </w:r>
      <w:r w:rsidRPr="009A1B85">
        <w:rPr>
          <w:rFonts w:ascii="Calibri" w:hAnsi="Calibri"/>
          <w:b/>
          <w:bCs/>
          <w:sz w:val="24"/>
          <w:szCs w:val="24"/>
          <w:lang w:eastAsia="en-GB"/>
        </w:rPr>
        <w:t xml:space="preserve">. </w:t>
      </w:r>
    </w:p>
    <w:p w14:paraId="0D9F0CE4" w14:textId="77777777" w:rsidR="00925B43" w:rsidRPr="005727E4" w:rsidRDefault="00925B43" w:rsidP="00925B43">
      <w:pPr>
        <w:autoSpaceDE w:val="0"/>
        <w:autoSpaceDN w:val="0"/>
        <w:adjustRightInd w:val="0"/>
        <w:spacing w:before="0" w:after="0"/>
        <w:jc w:val="both"/>
        <w:rPr>
          <w:rFonts w:asciiTheme="minorHAnsi" w:hAnsiTheme="minorHAnsi" w:cstheme="minorHAnsi"/>
          <w:sz w:val="24"/>
          <w:szCs w:val="24"/>
        </w:rPr>
      </w:pPr>
    </w:p>
    <w:p w14:paraId="0287FDCE" w14:textId="7E70AE64" w:rsidR="00933811" w:rsidRDefault="00933811">
      <w:pPr>
        <w:pStyle w:val="Heading2"/>
        <w:numPr>
          <w:ilvl w:val="1"/>
          <w:numId w:val="42"/>
        </w:numPr>
      </w:pPr>
      <w:bookmarkStart w:id="161" w:name="_Toc135897006"/>
      <w:r w:rsidRPr="00933811">
        <w:t>Aplicarea pragului de excelență</w:t>
      </w:r>
      <w:bookmarkEnd w:id="161"/>
    </w:p>
    <w:p w14:paraId="64C9375C" w14:textId="77777777" w:rsidR="00544526" w:rsidRPr="00544526" w:rsidRDefault="00544526" w:rsidP="00544526">
      <w:pPr>
        <w:autoSpaceDE w:val="0"/>
        <w:autoSpaceDN w:val="0"/>
        <w:adjustRightInd w:val="0"/>
        <w:spacing w:before="0" w:after="0"/>
        <w:jc w:val="both"/>
        <w:rPr>
          <w:rFonts w:ascii="Calibri" w:hAnsi="Calibri"/>
          <w:i/>
          <w:iCs/>
          <w:sz w:val="24"/>
          <w:szCs w:val="24"/>
          <w:lang w:eastAsia="en-GB"/>
        </w:rPr>
      </w:pPr>
      <w:bookmarkStart w:id="162" w:name="_Hlk141176387"/>
      <w:r w:rsidRPr="00544526">
        <w:rPr>
          <w:rFonts w:asciiTheme="minorHAnsi" w:hAnsiTheme="minorHAnsi" w:cstheme="minorHAnsi"/>
          <w:sz w:val="24"/>
          <w:szCs w:val="24"/>
          <w:lang w:eastAsia="en-GB"/>
        </w:rPr>
        <w:t xml:space="preserve">Ulterior depunerii cererile de finanțare care  vor intra într-un sistem competitiv de evaluare și selecție în urma căruia se va demara etapa de contractare pentru proiectele care întrunesc toate condițiile de eligibilitate și care în urma evaluării tehnice și financiare și a soluționării contestațiilor obțin </w:t>
      </w:r>
      <w:r w:rsidRPr="00544526">
        <w:rPr>
          <w:rFonts w:asciiTheme="minorHAnsi" w:hAnsiTheme="minorHAnsi" w:cstheme="minorHAnsi"/>
          <w:b/>
          <w:bCs/>
          <w:sz w:val="24"/>
          <w:szCs w:val="24"/>
          <w:lang w:eastAsia="en-GB"/>
        </w:rPr>
        <w:t xml:space="preserve">70 de puncte, prag de excelență </w:t>
      </w:r>
      <w:r w:rsidRPr="00544526">
        <w:rPr>
          <w:rFonts w:asciiTheme="minorHAnsi" w:hAnsiTheme="minorHAnsi" w:cstheme="minorHAnsi"/>
          <w:sz w:val="24"/>
          <w:szCs w:val="24"/>
          <w:lang w:eastAsia="en-GB"/>
        </w:rPr>
        <w:t xml:space="preserve">și să nu fi fost notat cu 0 în etapa de </w:t>
      </w:r>
      <w:r w:rsidRPr="00544526">
        <w:rPr>
          <w:rFonts w:ascii="Calibri" w:hAnsi="Calibri"/>
          <w:sz w:val="24"/>
          <w:szCs w:val="24"/>
          <w:lang w:eastAsia="en-GB"/>
        </w:rPr>
        <w:t>evaluare tehnico-financiară conform detaliilor de completare a grilei, cu încadrarea în alocarea financiară a apelului de proiecte</w:t>
      </w:r>
      <w:r w:rsidRPr="00544526">
        <w:rPr>
          <w:rFonts w:ascii="Calibri" w:hAnsi="Calibri"/>
          <w:i/>
          <w:iCs/>
          <w:sz w:val="24"/>
          <w:szCs w:val="24"/>
          <w:lang w:eastAsia="en-GB"/>
        </w:rPr>
        <w:t xml:space="preserve">. </w:t>
      </w:r>
      <w:r w:rsidRPr="00544526">
        <w:rPr>
          <w:rFonts w:ascii="Calibri" w:hAnsi="Calibri"/>
          <w:sz w:val="24"/>
          <w:szCs w:val="24"/>
        </w:rPr>
        <w:t>Mecanismul de implementare, inclusiv modalitatea de tratare a situațiilor în care bugetul proiectelor care întrunesc pragul de excelență depășește bugetul alocat apelului de proiecte și limitele pragurilor valorice, se aprobă prin decizia CM PR SE.</w:t>
      </w:r>
    </w:p>
    <w:p w14:paraId="427C6CB0" w14:textId="713D08D5" w:rsidR="009A1B85" w:rsidRPr="00544526" w:rsidRDefault="00544526" w:rsidP="00544526">
      <w:pPr>
        <w:autoSpaceDE w:val="0"/>
        <w:autoSpaceDN w:val="0"/>
        <w:adjustRightInd w:val="0"/>
        <w:spacing w:before="0" w:after="0"/>
        <w:jc w:val="both"/>
        <w:rPr>
          <w:rFonts w:asciiTheme="minorHAnsi" w:hAnsiTheme="minorHAnsi" w:cstheme="minorHAnsi"/>
          <w:i/>
          <w:iCs/>
          <w:sz w:val="24"/>
          <w:szCs w:val="24"/>
          <w:lang w:eastAsia="en-GB"/>
        </w:rPr>
      </w:pPr>
      <w:r w:rsidRPr="00544526">
        <w:rPr>
          <w:rFonts w:ascii="Calibri" w:hAnsi="Calibri"/>
          <w:sz w:val="24"/>
          <w:szCs w:val="24"/>
        </w:rPr>
        <w:t>Pentru cererile de finanțare, altele decât cele care obțin pragul de excelență și care nu se încadrează în pragurile de excelență stabilite anterior, etapa de contractare este demarată</w:t>
      </w:r>
      <w:r w:rsidRPr="00544526">
        <w:rPr>
          <w:rFonts w:asciiTheme="minorHAnsi" w:hAnsiTheme="minorHAnsi" w:cstheme="minorHAnsi"/>
          <w:sz w:val="24"/>
          <w:szCs w:val="24"/>
        </w:rPr>
        <w:t xml:space="preserve"> ulterior finalizării procesului de soluționare a contestațiilor, în baza rezultatelor finale, respectiv a punctajelor finale și cu încadrarea în bugetul disponibil</w:t>
      </w:r>
      <w:bookmarkEnd w:id="162"/>
      <w:r>
        <w:rPr>
          <w:rFonts w:asciiTheme="minorHAnsi" w:hAnsiTheme="minorHAnsi" w:cstheme="minorHAnsi"/>
          <w:sz w:val="24"/>
          <w:szCs w:val="24"/>
        </w:rPr>
        <w:t>.</w:t>
      </w:r>
    </w:p>
    <w:p w14:paraId="36C2A88F" w14:textId="77777777" w:rsidR="00544526" w:rsidRPr="00CE1D13" w:rsidRDefault="00544526" w:rsidP="00CE1D13">
      <w:pPr>
        <w:autoSpaceDE w:val="0"/>
        <w:autoSpaceDN w:val="0"/>
        <w:adjustRightInd w:val="0"/>
        <w:spacing w:before="0" w:after="0"/>
        <w:jc w:val="both"/>
        <w:rPr>
          <w:rFonts w:asciiTheme="minorHAnsi" w:hAnsiTheme="minorHAnsi" w:cstheme="minorHAnsi"/>
          <w:i/>
          <w:iCs/>
          <w:sz w:val="24"/>
          <w:szCs w:val="24"/>
          <w:lang w:eastAsia="en-GB"/>
        </w:rPr>
      </w:pPr>
    </w:p>
    <w:p w14:paraId="305FEC9A" w14:textId="38B38206" w:rsidR="00933811" w:rsidRDefault="00933811">
      <w:pPr>
        <w:pStyle w:val="Heading2"/>
        <w:numPr>
          <w:ilvl w:val="1"/>
          <w:numId w:val="42"/>
        </w:numPr>
      </w:pPr>
      <w:bookmarkStart w:id="163" w:name="_Toc135897007"/>
      <w:r w:rsidRPr="00933811">
        <w:t>Notificarea rezultatului evaluării tehnice și financiare</w:t>
      </w:r>
      <w:bookmarkEnd w:id="163"/>
    </w:p>
    <w:p w14:paraId="0561AB23" w14:textId="411E4430"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Etapa de evaluare tehnică și financiară se poate încheia cu recomandări de corelări/observații, și depunctare dacă este cazul, cu condiția ca  aceste aspecte sa nu vizeze criteriile verificate in cadrul etapei de evaluare tehnico-financiara si nici docum</w:t>
      </w:r>
      <w:r w:rsidR="000A5EFF">
        <w:rPr>
          <w:rFonts w:asciiTheme="minorHAnsi" w:hAnsiTheme="minorHAnsi" w:cstheme="minorHAnsi"/>
          <w:sz w:val="24"/>
          <w:szCs w:val="24"/>
        </w:rPr>
        <w:t>en</w:t>
      </w:r>
      <w:r w:rsidRPr="003147D5">
        <w:rPr>
          <w:rFonts w:asciiTheme="minorHAnsi" w:hAnsiTheme="minorHAnsi" w:cstheme="minorHAnsi"/>
          <w:sz w:val="24"/>
          <w:szCs w:val="24"/>
        </w:rPr>
        <w:t>tele care au stat la baza analizei.</w:t>
      </w:r>
    </w:p>
    <w:p w14:paraId="6A755F33" w14:textId="77777777" w:rsidR="00B057C3" w:rsidRDefault="00B057C3" w:rsidP="00B057C3">
      <w:pPr>
        <w:tabs>
          <w:tab w:val="left" w:pos="284"/>
        </w:tabs>
        <w:spacing w:before="0" w:after="0"/>
        <w:jc w:val="both"/>
        <w:rPr>
          <w:rFonts w:asciiTheme="minorHAnsi" w:hAnsiTheme="minorHAnsi" w:cstheme="minorHAnsi"/>
          <w:sz w:val="24"/>
          <w:szCs w:val="24"/>
        </w:rPr>
      </w:pPr>
    </w:p>
    <w:p w14:paraId="0EEF105F" w14:textId="0471712E" w:rsidR="00B057C3" w:rsidRPr="003147D5" w:rsidRDefault="00B057C3" w:rsidP="00B057C3">
      <w:pPr>
        <w:tabs>
          <w:tab w:val="left" w:pos="284"/>
        </w:tabs>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Dacă evaluatorii constată că există aspecte în prezentarea proiectului care au influenţă asupra implementării sale, vor face recomandări fundamentate pentru îmbunătăţirea proiectului în </w:t>
      </w:r>
      <w:r w:rsidRPr="003147D5">
        <w:rPr>
          <w:rFonts w:asciiTheme="minorHAnsi" w:hAnsiTheme="minorHAnsi" w:cstheme="minorHAnsi"/>
          <w:sz w:val="24"/>
          <w:szCs w:val="24"/>
        </w:rPr>
        <w:lastRenderedPageBreak/>
        <w:t>cadrul grilei de evaluare tehnică și financiară. Recomandările se fac pentru toate proiectele evaluate (nu doar în cazul proiectelor care nu întrunesc punctajul minim pentru a trece în etapa contractuală). Recomandările pot viza doar etapa de implementare a proiectului. Comisia de evaluare tehnică și financiară se va pronunța asupra obligativității indeplinirii recomandărilor formulate și se vor menționa ca atare în cadrul grilelor completate în cadrul etapei de evaluare tehnică și financiară cu privire la DALI și, dacă este cazul, cu privire la conformitatea PT. Astfel, în cadrul secțiunii de observații în cadrul grilei de evaluare tehnică și financiară, comisia se va asigura de faptul că, pentru fiecare recomandare realizată se va specifica și obligativitatea îndeplinirii acesteia în etapa de implementare.</w:t>
      </w:r>
    </w:p>
    <w:p w14:paraId="0453B7E6" w14:textId="77777777" w:rsidR="00B057C3" w:rsidRPr="003147D5" w:rsidRDefault="00B057C3" w:rsidP="00B057C3">
      <w:pPr>
        <w:spacing w:before="0" w:after="0"/>
        <w:jc w:val="both"/>
        <w:rPr>
          <w:rFonts w:asciiTheme="minorHAnsi" w:hAnsiTheme="minorHAnsi" w:cstheme="minorHAnsi"/>
          <w:sz w:val="24"/>
          <w:szCs w:val="24"/>
        </w:rPr>
      </w:pPr>
    </w:p>
    <w:p w14:paraId="08910DA2" w14:textId="77777777" w:rsidR="00544526" w:rsidRPr="003147D5" w:rsidRDefault="00544526" w:rsidP="00544526">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Rezultatele evaluării tehnice și financiare se comunică solicitantului</w:t>
      </w:r>
      <w:r>
        <w:rPr>
          <w:rFonts w:asciiTheme="minorHAnsi" w:hAnsiTheme="minorHAnsi" w:cstheme="minorHAnsi"/>
          <w:sz w:val="24"/>
          <w:szCs w:val="24"/>
        </w:rPr>
        <w:t xml:space="preserve"> prin sistemul MYSMIS</w:t>
      </w:r>
      <w:r w:rsidRPr="003147D5">
        <w:rPr>
          <w:rFonts w:asciiTheme="minorHAnsi" w:hAnsiTheme="minorHAnsi" w:cstheme="minorHAnsi"/>
          <w:sz w:val="24"/>
          <w:szCs w:val="24"/>
        </w:rPr>
        <w:t xml:space="preserve">, indicându-se punctajul obținut și justificarea acordării respectivului punctaj, pentru fiecare criteriu în parte, pentru apelurile de proiecte pentru care este prevăzută acordarea de punctaje. </w:t>
      </w:r>
    </w:p>
    <w:p w14:paraId="3FC4C5E9" w14:textId="77777777" w:rsidR="00544526" w:rsidRPr="002227A4" w:rsidRDefault="00544526" w:rsidP="00544526">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Împotriva rezultatului evaluării tehnice și financiare, solicitantul </w:t>
      </w:r>
      <w:r w:rsidRPr="002227A4">
        <w:rPr>
          <w:rFonts w:asciiTheme="minorHAnsi" w:hAnsiTheme="minorHAnsi" w:cstheme="minorHAnsi"/>
          <w:sz w:val="24"/>
          <w:szCs w:val="24"/>
        </w:rPr>
        <w:t>poate formula contestație în termenele prevăzute în Ghidul Solicitantului, detalii fiind prezentate în secțiunea 8.8.</w:t>
      </w:r>
    </w:p>
    <w:p w14:paraId="7AE94F1D" w14:textId="77777777" w:rsidR="00544526" w:rsidRPr="003147D5" w:rsidRDefault="00544526" w:rsidP="00544526">
      <w:pPr>
        <w:spacing w:before="0" w:after="0"/>
        <w:jc w:val="both"/>
        <w:rPr>
          <w:rFonts w:asciiTheme="minorHAnsi" w:hAnsiTheme="minorHAnsi" w:cstheme="minorHAnsi"/>
          <w:sz w:val="24"/>
          <w:szCs w:val="24"/>
        </w:rPr>
      </w:pPr>
      <w:r w:rsidRPr="002227A4">
        <w:rPr>
          <w:rFonts w:asciiTheme="minorHAnsi" w:hAnsiTheme="minorHAnsi" w:cstheme="minorHAnsi"/>
          <w:sz w:val="24"/>
          <w:szCs w:val="24"/>
        </w:rPr>
        <w:t>De asemenea, în cazul proiectelor care au obținut punctajul minim, însă nu intră</w:t>
      </w:r>
      <w:r w:rsidRPr="003147D5">
        <w:rPr>
          <w:rFonts w:asciiTheme="minorHAnsi" w:hAnsiTheme="minorHAnsi" w:cstheme="minorHAnsi"/>
          <w:sz w:val="24"/>
          <w:szCs w:val="24"/>
        </w:rPr>
        <w:t xml:space="preserve"> în alocarea financiară a apelului de proiecte, AM va notifica solicitanții asupra situației proiectului.</w:t>
      </w:r>
    </w:p>
    <w:p w14:paraId="4537FB66" w14:textId="76D5B282" w:rsidR="00B057C3" w:rsidRPr="003147D5" w:rsidRDefault="00544526" w:rsidP="00544526">
      <w:pPr>
        <w:tabs>
          <w:tab w:val="left" w:pos="1134"/>
        </w:tabs>
        <w:spacing w:before="0" w:after="0"/>
        <w:jc w:val="both"/>
        <w:rPr>
          <w:rFonts w:asciiTheme="minorHAnsi" w:hAnsiTheme="minorHAnsi" w:cstheme="minorHAnsi"/>
          <w:sz w:val="24"/>
          <w:szCs w:val="24"/>
        </w:rPr>
      </w:pPr>
      <w:r w:rsidRPr="003147D5">
        <w:rPr>
          <w:rFonts w:asciiTheme="minorHAnsi" w:hAnsiTheme="minorHAnsi" w:cstheme="minorHAnsi"/>
          <w:sz w:val="24"/>
          <w:szCs w:val="24"/>
        </w:rPr>
        <w:t>Detalii despre modalitatea de acordare a punctajelor sunt menționate în grila relevantă pentru etapa de evaluare tehnică și financiară</w:t>
      </w:r>
      <w:r w:rsidR="00B057C3" w:rsidRPr="003147D5">
        <w:rPr>
          <w:rFonts w:asciiTheme="minorHAnsi" w:hAnsiTheme="minorHAnsi" w:cstheme="minorHAnsi"/>
          <w:sz w:val="24"/>
          <w:szCs w:val="24"/>
        </w:rPr>
        <w:t>.</w:t>
      </w:r>
    </w:p>
    <w:p w14:paraId="1325E77C" w14:textId="77777777" w:rsidR="00027A85" w:rsidRPr="00027A85" w:rsidRDefault="00027A85" w:rsidP="00027A85">
      <w:pPr>
        <w:spacing w:before="0" w:after="0"/>
        <w:jc w:val="both"/>
        <w:rPr>
          <w:rFonts w:asciiTheme="minorHAnsi" w:hAnsiTheme="minorHAnsi" w:cstheme="minorHAnsi"/>
          <w:sz w:val="24"/>
          <w:szCs w:val="24"/>
        </w:rPr>
      </w:pPr>
    </w:p>
    <w:p w14:paraId="75F8312A" w14:textId="77777777" w:rsidR="00181E8F" w:rsidRPr="00933811" w:rsidRDefault="00181E8F">
      <w:pPr>
        <w:pStyle w:val="Heading2"/>
        <w:numPr>
          <w:ilvl w:val="1"/>
          <w:numId w:val="42"/>
        </w:numPr>
      </w:pPr>
      <w:bookmarkStart w:id="164" w:name="_Toc135897008"/>
      <w:r w:rsidRPr="00933811">
        <w:t>Contestații</w:t>
      </w:r>
      <w:bookmarkEnd w:id="164"/>
    </w:p>
    <w:p w14:paraId="4D83092D" w14:textId="5AFBEF13" w:rsidR="00181E8F" w:rsidRPr="00B057C3" w:rsidRDefault="00181E8F" w:rsidP="00181E8F">
      <w:pPr>
        <w:spacing w:before="0" w:after="0"/>
        <w:jc w:val="both"/>
        <w:rPr>
          <w:rFonts w:asciiTheme="minorHAnsi" w:hAnsiTheme="minorHAnsi" w:cstheme="minorHAnsi"/>
          <w:sz w:val="24"/>
          <w:szCs w:val="24"/>
        </w:rPr>
      </w:pPr>
      <w:bookmarkStart w:id="165" w:name="_Hlk92979750"/>
      <w:bookmarkStart w:id="166" w:name="_Hlk100136820"/>
      <w:r w:rsidRPr="00B057C3">
        <w:rPr>
          <w:rFonts w:asciiTheme="minorHAnsi" w:hAnsiTheme="minorHAnsi" w:cstheme="minorHAnsi"/>
          <w:sz w:val="24"/>
          <w:szCs w:val="24"/>
        </w:rPr>
        <w:t>Împotriva deciziei de respingere a rezultatului evaluarii tehnico-financia</w:t>
      </w:r>
      <w:r w:rsidRPr="00B057C3">
        <w:rPr>
          <w:rFonts w:asciiTheme="minorHAnsi" w:hAnsiTheme="minorHAnsi" w:cstheme="minorHAnsi"/>
          <w:b/>
          <w:sz w:val="24"/>
          <w:szCs w:val="24"/>
        </w:rPr>
        <w:t>r</w:t>
      </w:r>
      <w:r w:rsidRPr="00B057C3">
        <w:rPr>
          <w:rFonts w:asciiTheme="minorHAnsi" w:hAnsiTheme="minorHAnsi" w:cstheme="minorHAnsi"/>
          <w:sz w:val="24"/>
          <w:szCs w:val="24"/>
        </w:rPr>
        <w:t xml:space="preserve">a/finanțării se poate formula contestație pe cale administrativă, </w:t>
      </w:r>
      <w:r w:rsidR="00BA36F1">
        <w:rPr>
          <w:rFonts w:asciiTheme="minorHAnsi" w:hAnsiTheme="minorHAnsi" w:cstheme="minorHAnsi"/>
          <w:sz w:val="24"/>
          <w:szCs w:val="24"/>
        </w:rPr>
        <w:t xml:space="preserve">care se va depune </w:t>
      </w:r>
      <w:r w:rsidRPr="00B057C3">
        <w:rPr>
          <w:rFonts w:asciiTheme="minorHAnsi" w:hAnsiTheme="minorHAnsi" w:cstheme="minorHAnsi"/>
          <w:sz w:val="24"/>
          <w:szCs w:val="24"/>
        </w:rPr>
        <w:t xml:space="preserve">la AM, în termenul de </w:t>
      </w:r>
      <w:r w:rsidR="00670642">
        <w:rPr>
          <w:rFonts w:asciiTheme="minorHAnsi" w:hAnsiTheme="minorHAnsi" w:cstheme="minorHAnsi"/>
          <w:sz w:val="24"/>
          <w:szCs w:val="24"/>
        </w:rPr>
        <w:t>30</w:t>
      </w:r>
      <w:r w:rsidRPr="00B057C3">
        <w:rPr>
          <w:rFonts w:asciiTheme="minorHAnsi" w:hAnsiTheme="minorHAnsi" w:cstheme="minorHAnsi"/>
          <w:sz w:val="24"/>
          <w:szCs w:val="24"/>
        </w:rPr>
        <w:t xml:space="preserve"> zile </w:t>
      </w:r>
      <w:r w:rsidR="002445AF">
        <w:rPr>
          <w:rFonts w:asciiTheme="minorHAnsi" w:hAnsiTheme="minorHAnsi" w:cstheme="minorHAnsi"/>
          <w:sz w:val="24"/>
          <w:szCs w:val="24"/>
        </w:rPr>
        <w:t>calendaristice</w:t>
      </w:r>
      <w:r w:rsidRPr="00B057C3">
        <w:rPr>
          <w:rFonts w:asciiTheme="minorHAnsi" w:hAnsiTheme="minorHAnsi" w:cstheme="minorHAnsi"/>
          <w:sz w:val="24"/>
          <w:szCs w:val="24"/>
        </w:rPr>
        <w:t xml:space="preserve">, calculat de la data de la primirii acesteia prin sistemul informatic MySMIS2021/SMIS2021+. </w:t>
      </w:r>
    </w:p>
    <w:p w14:paraId="28C25DB3" w14:textId="653A55CC" w:rsidR="00181E8F" w:rsidRPr="00B057C3" w:rsidRDefault="00181E8F" w:rsidP="00181E8F">
      <w:pPr>
        <w:spacing w:before="0" w:after="0"/>
        <w:jc w:val="both"/>
        <w:rPr>
          <w:rFonts w:asciiTheme="minorHAnsi" w:hAnsiTheme="minorHAnsi" w:cstheme="minorHAnsi"/>
          <w:sz w:val="24"/>
          <w:szCs w:val="24"/>
        </w:rPr>
      </w:pPr>
      <w:r w:rsidRPr="00B057C3">
        <w:rPr>
          <w:rFonts w:asciiTheme="minorHAnsi" w:hAnsiTheme="minorHAnsi" w:cstheme="minorHAnsi"/>
          <w:sz w:val="24"/>
          <w:szCs w:val="24"/>
        </w:rPr>
        <w:t xml:space="preserve">Contestaţia se formulează în scris </w:t>
      </w:r>
      <w:r w:rsidR="00CC7F6B" w:rsidRPr="003147D5">
        <w:rPr>
          <w:rFonts w:asciiTheme="minorHAnsi" w:hAnsiTheme="minorHAnsi" w:cstheme="minorHAnsi"/>
          <w:sz w:val="24"/>
          <w:szCs w:val="24"/>
        </w:rPr>
        <w:t>și</w:t>
      </w:r>
      <w:r w:rsidR="00CC7F6B" w:rsidRPr="00B057C3">
        <w:rPr>
          <w:rFonts w:asciiTheme="minorHAnsi" w:hAnsiTheme="minorHAnsi" w:cstheme="minorHAnsi"/>
          <w:sz w:val="24"/>
          <w:szCs w:val="24"/>
        </w:rPr>
        <w:t xml:space="preserve"> </w:t>
      </w:r>
      <w:r w:rsidRPr="00B057C3">
        <w:rPr>
          <w:rFonts w:asciiTheme="minorHAnsi" w:hAnsiTheme="minorHAnsi" w:cstheme="minorHAnsi"/>
          <w:sz w:val="24"/>
          <w:szCs w:val="24"/>
        </w:rPr>
        <w:t>va cuprinde:</w:t>
      </w:r>
    </w:p>
    <w:p w14:paraId="6503F040" w14:textId="77777777" w:rsidR="00B057C3" w:rsidRPr="00B057C3" w:rsidRDefault="00B057C3" w:rsidP="00CC7F6B">
      <w:pPr>
        <w:pStyle w:val="Default"/>
        <w:spacing w:after="63"/>
        <w:ind w:left="284"/>
        <w:jc w:val="both"/>
        <w:rPr>
          <w:rFonts w:asciiTheme="minorHAnsi" w:hAnsiTheme="minorHAnsi" w:cstheme="minorHAnsi"/>
          <w:lang w:val="en-US" w:eastAsia="en-GB"/>
        </w:rPr>
      </w:pPr>
      <w:bookmarkStart w:id="167" w:name="_Hlk92874630"/>
      <w:r w:rsidRPr="00B057C3">
        <w:rPr>
          <w:rFonts w:asciiTheme="minorHAnsi" w:hAnsiTheme="minorHAnsi" w:cstheme="minorHAnsi"/>
          <w:lang w:val="en-US"/>
        </w:rPr>
        <w:t xml:space="preserve">a) </w:t>
      </w:r>
      <w:proofErr w:type="spellStart"/>
      <w:r w:rsidRPr="00B057C3">
        <w:rPr>
          <w:rFonts w:asciiTheme="minorHAnsi" w:hAnsiTheme="minorHAnsi" w:cstheme="minorHAnsi"/>
          <w:lang w:val="en-US"/>
        </w:rPr>
        <w:t>datele</w:t>
      </w:r>
      <w:proofErr w:type="spellEnd"/>
      <w:r w:rsidRPr="00B057C3">
        <w:rPr>
          <w:rFonts w:asciiTheme="minorHAnsi" w:hAnsiTheme="minorHAnsi" w:cstheme="minorHAnsi"/>
          <w:lang w:val="en-US"/>
        </w:rPr>
        <w:t xml:space="preserve"> de </w:t>
      </w:r>
      <w:proofErr w:type="spellStart"/>
      <w:r w:rsidRPr="00B057C3">
        <w:rPr>
          <w:rFonts w:asciiTheme="minorHAnsi" w:hAnsiTheme="minorHAnsi" w:cstheme="minorHAnsi"/>
          <w:lang w:val="en-US"/>
        </w:rPr>
        <w:t>identificare</w:t>
      </w:r>
      <w:proofErr w:type="spellEnd"/>
      <w:r w:rsidRPr="00B057C3">
        <w:rPr>
          <w:rFonts w:asciiTheme="minorHAnsi" w:hAnsiTheme="minorHAnsi" w:cstheme="minorHAnsi"/>
          <w:lang w:val="en-US"/>
        </w:rPr>
        <w:t xml:space="preserve"> ale </w:t>
      </w:r>
      <w:proofErr w:type="spellStart"/>
      <w:r w:rsidRPr="00B057C3">
        <w:rPr>
          <w:rFonts w:asciiTheme="minorHAnsi" w:hAnsiTheme="minorHAnsi" w:cstheme="minorHAnsi"/>
          <w:lang w:val="en-US"/>
        </w:rPr>
        <w:t>solicitantului</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denumire</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sediu</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datele</w:t>
      </w:r>
      <w:proofErr w:type="spellEnd"/>
      <w:r w:rsidRPr="00B057C3">
        <w:rPr>
          <w:rFonts w:asciiTheme="minorHAnsi" w:hAnsiTheme="minorHAnsi" w:cstheme="minorHAnsi"/>
          <w:lang w:val="en-US"/>
        </w:rPr>
        <w:t xml:space="preserve"> de contact, precum </w:t>
      </w:r>
      <w:proofErr w:type="spellStart"/>
      <w:r w:rsidRPr="00B057C3">
        <w:rPr>
          <w:rFonts w:asciiTheme="minorHAnsi" w:hAnsiTheme="minorHAnsi" w:cstheme="minorHAnsi"/>
          <w:lang w:val="en-US"/>
        </w:rPr>
        <w:t>și</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alte</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atribute</w:t>
      </w:r>
      <w:proofErr w:type="spellEnd"/>
      <w:r w:rsidRPr="00B057C3">
        <w:rPr>
          <w:rFonts w:asciiTheme="minorHAnsi" w:hAnsiTheme="minorHAnsi" w:cstheme="minorHAnsi"/>
          <w:lang w:val="en-US"/>
        </w:rPr>
        <w:t xml:space="preserve"> de </w:t>
      </w:r>
      <w:proofErr w:type="spellStart"/>
      <w:r w:rsidRPr="00B057C3">
        <w:rPr>
          <w:rFonts w:asciiTheme="minorHAnsi" w:hAnsiTheme="minorHAnsi" w:cstheme="minorHAnsi"/>
          <w:lang w:val="en-US"/>
        </w:rPr>
        <w:t>identificare</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în</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condiţiile</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legii</w:t>
      </w:r>
      <w:proofErr w:type="spellEnd"/>
      <w:r w:rsidRPr="00B057C3">
        <w:rPr>
          <w:rFonts w:asciiTheme="minorHAnsi" w:hAnsiTheme="minorHAnsi" w:cstheme="minorHAnsi"/>
          <w:lang w:val="en-US"/>
        </w:rPr>
        <w:t xml:space="preserve">, cum sunt: </w:t>
      </w:r>
      <w:proofErr w:type="spellStart"/>
      <w:r w:rsidRPr="00B057C3">
        <w:rPr>
          <w:rFonts w:asciiTheme="minorHAnsi" w:hAnsiTheme="minorHAnsi" w:cstheme="minorHAnsi"/>
          <w:lang w:val="en-US"/>
        </w:rPr>
        <w:t>numărul</w:t>
      </w:r>
      <w:proofErr w:type="spellEnd"/>
      <w:r w:rsidRPr="00B057C3">
        <w:rPr>
          <w:rFonts w:asciiTheme="minorHAnsi" w:hAnsiTheme="minorHAnsi" w:cstheme="minorHAnsi"/>
          <w:lang w:val="en-US"/>
        </w:rPr>
        <w:t xml:space="preserve"> de </w:t>
      </w:r>
      <w:proofErr w:type="spellStart"/>
      <w:r w:rsidRPr="00B057C3">
        <w:rPr>
          <w:rFonts w:asciiTheme="minorHAnsi" w:hAnsiTheme="minorHAnsi" w:cstheme="minorHAnsi"/>
          <w:lang w:val="en-US"/>
        </w:rPr>
        <w:t>înregistrare</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în</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registrul</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comerţului</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sau</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într</w:t>
      </w:r>
      <w:proofErr w:type="spellEnd"/>
      <w:r w:rsidRPr="00B057C3">
        <w:rPr>
          <w:rFonts w:asciiTheme="minorHAnsi" w:hAnsiTheme="minorHAnsi" w:cstheme="minorHAnsi"/>
          <w:lang w:val="en-US"/>
        </w:rPr>
        <w:t xml:space="preserve">-un alt </w:t>
      </w:r>
      <w:proofErr w:type="spellStart"/>
      <w:r w:rsidRPr="00B057C3">
        <w:rPr>
          <w:rFonts w:asciiTheme="minorHAnsi" w:hAnsiTheme="minorHAnsi" w:cstheme="minorHAnsi"/>
          <w:lang w:val="en-US"/>
        </w:rPr>
        <w:t>registru</w:t>
      </w:r>
      <w:proofErr w:type="spellEnd"/>
      <w:r w:rsidRPr="00B057C3">
        <w:rPr>
          <w:rFonts w:asciiTheme="minorHAnsi" w:hAnsiTheme="minorHAnsi" w:cstheme="minorHAnsi"/>
          <w:lang w:val="en-US"/>
        </w:rPr>
        <w:t xml:space="preserve"> public, </w:t>
      </w:r>
      <w:proofErr w:type="spellStart"/>
      <w:r w:rsidRPr="00B057C3">
        <w:rPr>
          <w:rFonts w:asciiTheme="minorHAnsi" w:hAnsiTheme="minorHAnsi" w:cstheme="minorHAnsi"/>
          <w:lang w:val="en-US"/>
        </w:rPr>
        <w:t>codul</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unic</w:t>
      </w:r>
      <w:proofErr w:type="spellEnd"/>
      <w:r w:rsidRPr="00B057C3">
        <w:rPr>
          <w:rFonts w:asciiTheme="minorHAnsi" w:hAnsiTheme="minorHAnsi" w:cstheme="minorHAnsi"/>
          <w:lang w:val="en-US"/>
        </w:rPr>
        <w:t xml:space="preserve"> de </w:t>
      </w:r>
      <w:proofErr w:type="spellStart"/>
      <w:r w:rsidRPr="00B057C3">
        <w:rPr>
          <w:rFonts w:asciiTheme="minorHAnsi" w:hAnsiTheme="minorHAnsi" w:cstheme="minorHAnsi"/>
          <w:lang w:val="en-US"/>
        </w:rPr>
        <w:t>înregistrare</w:t>
      </w:r>
      <w:proofErr w:type="spellEnd"/>
      <w:r w:rsidRPr="00B057C3">
        <w:rPr>
          <w:rFonts w:asciiTheme="minorHAnsi" w:hAnsiTheme="minorHAnsi" w:cstheme="minorHAnsi"/>
          <w:lang w:val="en-US"/>
        </w:rPr>
        <w:t xml:space="preserve">, precum </w:t>
      </w:r>
      <w:proofErr w:type="spellStart"/>
      <w:r w:rsidRPr="00B057C3">
        <w:rPr>
          <w:rFonts w:asciiTheme="minorHAnsi" w:hAnsiTheme="minorHAnsi" w:cstheme="minorHAnsi"/>
          <w:lang w:val="en-US"/>
        </w:rPr>
        <w:t>și</w:t>
      </w:r>
      <w:proofErr w:type="spellEnd"/>
      <w:r w:rsidRPr="00B057C3">
        <w:rPr>
          <w:rFonts w:asciiTheme="minorHAnsi" w:hAnsiTheme="minorHAnsi" w:cstheme="minorHAnsi"/>
          <w:lang w:val="en-US"/>
        </w:rPr>
        <w:t xml:space="preserve"> a </w:t>
      </w:r>
      <w:proofErr w:type="spellStart"/>
      <w:r w:rsidRPr="00B057C3">
        <w:rPr>
          <w:rFonts w:asciiTheme="minorHAnsi" w:hAnsiTheme="minorHAnsi" w:cstheme="minorHAnsi"/>
          <w:lang w:val="en-US"/>
        </w:rPr>
        <w:t>cererii</w:t>
      </w:r>
      <w:proofErr w:type="spellEnd"/>
      <w:r w:rsidRPr="00B057C3">
        <w:rPr>
          <w:rFonts w:asciiTheme="minorHAnsi" w:hAnsiTheme="minorHAnsi" w:cstheme="minorHAnsi"/>
          <w:lang w:val="en-US"/>
        </w:rPr>
        <w:t xml:space="preserve"> de </w:t>
      </w:r>
      <w:proofErr w:type="spellStart"/>
      <w:r w:rsidRPr="00B057C3">
        <w:rPr>
          <w:rFonts w:asciiTheme="minorHAnsi" w:hAnsiTheme="minorHAnsi" w:cstheme="minorHAnsi"/>
          <w:lang w:val="en-US"/>
        </w:rPr>
        <w:t>finanțare</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titlu</w:t>
      </w:r>
      <w:proofErr w:type="spellEnd"/>
      <w:r w:rsidRPr="00B057C3">
        <w:rPr>
          <w:rFonts w:asciiTheme="minorHAnsi" w:hAnsiTheme="minorHAnsi" w:cstheme="minorHAnsi"/>
          <w:lang w:val="en-US"/>
        </w:rPr>
        <w:t xml:space="preserve">, cod </w:t>
      </w:r>
      <w:proofErr w:type="spellStart"/>
      <w:r w:rsidRPr="00B057C3">
        <w:rPr>
          <w:rFonts w:asciiTheme="minorHAnsi" w:hAnsiTheme="minorHAnsi" w:cstheme="minorHAnsi"/>
          <w:lang w:val="en-US"/>
        </w:rPr>
        <w:t>unic</w:t>
      </w:r>
      <w:proofErr w:type="spellEnd"/>
      <w:r w:rsidRPr="00B057C3">
        <w:rPr>
          <w:rFonts w:asciiTheme="minorHAnsi" w:hAnsiTheme="minorHAnsi" w:cstheme="minorHAnsi"/>
          <w:lang w:val="en-US"/>
        </w:rPr>
        <w:t xml:space="preserve"> SMIS; </w:t>
      </w:r>
    </w:p>
    <w:p w14:paraId="6324AF40" w14:textId="77777777" w:rsidR="00B057C3" w:rsidRPr="00B057C3" w:rsidRDefault="00B057C3" w:rsidP="00B057C3">
      <w:pPr>
        <w:pStyle w:val="Default"/>
        <w:spacing w:after="63"/>
        <w:ind w:left="284"/>
        <w:rPr>
          <w:rFonts w:asciiTheme="minorHAnsi" w:hAnsiTheme="minorHAnsi" w:cstheme="minorHAnsi"/>
          <w:lang w:val="en-US"/>
        </w:rPr>
      </w:pPr>
      <w:r w:rsidRPr="00B057C3">
        <w:rPr>
          <w:rFonts w:asciiTheme="minorHAnsi" w:hAnsiTheme="minorHAnsi" w:cstheme="minorHAnsi"/>
          <w:lang w:val="en-US"/>
        </w:rPr>
        <w:t xml:space="preserve">b) </w:t>
      </w:r>
      <w:proofErr w:type="spellStart"/>
      <w:r w:rsidRPr="00B057C3">
        <w:rPr>
          <w:rFonts w:asciiTheme="minorHAnsi" w:hAnsiTheme="minorHAnsi" w:cstheme="minorHAnsi"/>
          <w:lang w:val="en-US"/>
        </w:rPr>
        <w:t>datele</w:t>
      </w:r>
      <w:proofErr w:type="spellEnd"/>
      <w:r w:rsidRPr="00B057C3">
        <w:rPr>
          <w:rFonts w:asciiTheme="minorHAnsi" w:hAnsiTheme="minorHAnsi" w:cstheme="minorHAnsi"/>
          <w:lang w:val="en-US"/>
        </w:rPr>
        <w:t xml:space="preserve"> de </w:t>
      </w:r>
      <w:proofErr w:type="spellStart"/>
      <w:r w:rsidRPr="00B057C3">
        <w:rPr>
          <w:rFonts w:asciiTheme="minorHAnsi" w:hAnsiTheme="minorHAnsi" w:cstheme="minorHAnsi"/>
          <w:lang w:val="en-US"/>
        </w:rPr>
        <w:t>identificare</w:t>
      </w:r>
      <w:proofErr w:type="spellEnd"/>
      <w:r w:rsidRPr="00B057C3">
        <w:rPr>
          <w:rFonts w:asciiTheme="minorHAnsi" w:hAnsiTheme="minorHAnsi" w:cstheme="minorHAnsi"/>
          <w:lang w:val="en-US"/>
        </w:rPr>
        <w:t xml:space="preserve"> ale </w:t>
      </w:r>
      <w:proofErr w:type="spellStart"/>
      <w:r w:rsidRPr="00B057C3">
        <w:rPr>
          <w:rFonts w:asciiTheme="minorHAnsi" w:hAnsiTheme="minorHAnsi" w:cstheme="minorHAnsi"/>
          <w:lang w:val="en-US"/>
        </w:rPr>
        <w:t>reprezentantului</w:t>
      </w:r>
      <w:proofErr w:type="spellEnd"/>
      <w:r w:rsidRPr="00B057C3">
        <w:rPr>
          <w:rFonts w:asciiTheme="minorHAnsi" w:hAnsiTheme="minorHAnsi" w:cstheme="minorHAnsi"/>
          <w:lang w:val="en-US"/>
        </w:rPr>
        <w:t xml:space="preserve"> legal al </w:t>
      </w:r>
      <w:proofErr w:type="spellStart"/>
      <w:r w:rsidRPr="00B057C3">
        <w:rPr>
          <w:rFonts w:asciiTheme="minorHAnsi" w:hAnsiTheme="minorHAnsi" w:cstheme="minorHAnsi"/>
          <w:lang w:val="en-US"/>
        </w:rPr>
        <w:t>solicitantului</w:t>
      </w:r>
      <w:proofErr w:type="spellEnd"/>
      <w:r w:rsidRPr="00B057C3">
        <w:rPr>
          <w:rFonts w:asciiTheme="minorHAnsi" w:hAnsiTheme="minorHAnsi" w:cstheme="minorHAnsi"/>
          <w:lang w:val="en-US"/>
        </w:rPr>
        <w:t xml:space="preserve">; </w:t>
      </w:r>
    </w:p>
    <w:p w14:paraId="11640896" w14:textId="77777777" w:rsidR="00B057C3" w:rsidRPr="00B057C3" w:rsidRDefault="00B057C3" w:rsidP="00B057C3">
      <w:pPr>
        <w:pStyle w:val="Default"/>
        <w:spacing w:after="63"/>
        <w:ind w:left="284"/>
        <w:rPr>
          <w:rFonts w:asciiTheme="minorHAnsi" w:hAnsiTheme="minorHAnsi" w:cstheme="minorHAnsi"/>
          <w:lang w:val="en-US"/>
        </w:rPr>
      </w:pPr>
      <w:r w:rsidRPr="00B057C3">
        <w:rPr>
          <w:rFonts w:asciiTheme="minorHAnsi" w:hAnsiTheme="minorHAnsi" w:cstheme="minorHAnsi"/>
          <w:lang w:val="en-US"/>
        </w:rPr>
        <w:t xml:space="preserve">c) </w:t>
      </w:r>
      <w:proofErr w:type="spellStart"/>
      <w:r w:rsidRPr="00B057C3">
        <w:rPr>
          <w:rFonts w:asciiTheme="minorHAnsi" w:hAnsiTheme="minorHAnsi" w:cstheme="minorHAnsi"/>
          <w:lang w:val="en-US"/>
        </w:rPr>
        <w:t>obiectul</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contestației</w:t>
      </w:r>
      <w:proofErr w:type="spellEnd"/>
      <w:r w:rsidRPr="00B057C3">
        <w:rPr>
          <w:rFonts w:asciiTheme="minorHAnsi" w:hAnsiTheme="minorHAnsi" w:cstheme="minorHAnsi"/>
          <w:lang w:val="en-US"/>
        </w:rPr>
        <w:t xml:space="preserve">; </w:t>
      </w:r>
    </w:p>
    <w:p w14:paraId="45AA3045" w14:textId="77777777" w:rsidR="00B057C3" w:rsidRPr="00B057C3" w:rsidRDefault="00B057C3" w:rsidP="00B057C3">
      <w:pPr>
        <w:pStyle w:val="Default"/>
        <w:spacing w:after="63"/>
        <w:ind w:left="284"/>
        <w:rPr>
          <w:rFonts w:asciiTheme="minorHAnsi" w:hAnsiTheme="minorHAnsi" w:cstheme="minorHAnsi"/>
          <w:lang w:val="en-US"/>
        </w:rPr>
      </w:pPr>
      <w:r w:rsidRPr="00B057C3">
        <w:rPr>
          <w:rFonts w:asciiTheme="minorHAnsi" w:hAnsiTheme="minorHAnsi" w:cstheme="minorHAnsi"/>
          <w:lang w:val="en-US"/>
        </w:rPr>
        <w:t xml:space="preserve">d) </w:t>
      </w:r>
      <w:proofErr w:type="spellStart"/>
      <w:r w:rsidRPr="00B057C3">
        <w:rPr>
          <w:rFonts w:asciiTheme="minorHAnsi" w:hAnsiTheme="minorHAnsi" w:cstheme="minorHAnsi"/>
          <w:lang w:val="en-US"/>
        </w:rPr>
        <w:t>criteriul</w:t>
      </w:r>
      <w:proofErr w:type="spellEnd"/>
      <w:r w:rsidRPr="00B057C3">
        <w:rPr>
          <w:rFonts w:asciiTheme="minorHAnsi" w:hAnsiTheme="minorHAnsi" w:cstheme="minorHAnsi"/>
          <w:lang w:val="en-US"/>
        </w:rPr>
        <w:t>/</w:t>
      </w:r>
      <w:proofErr w:type="spellStart"/>
      <w:r w:rsidRPr="00B057C3">
        <w:rPr>
          <w:rFonts w:asciiTheme="minorHAnsi" w:hAnsiTheme="minorHAnsi" w:cstheme="minorHAnsi"/>
          <w:lang w:val="en-US"/>
        </w:rPr>
        <w:t>criteriile</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contestate</w:t>
      </w:r>
      <w:proofErr w:type="spellEnd"/>
      <w:r w:rsidRPr="00B057C3">
        <w:rPr>
          <w:rFonts w:asciiTheme="minorHAnsi" w:hAnsiTheme="minorHAnsi" w:cstheme="minorHAnsi"/>
          <w:lang w:val="en-US"/>
        </w:rPr>
        <w:t xml:space="preserve">; </w:t>
      </w:r>
    </w:p>
    <w:p w14:paraId="2D0A8F60" w14:textId="77777777" w:rsidR="00B057C3" w:rsidRPr="00B057C3" w:rsidRDefault="00B057C3" w:rsidP="00B057C3">
      <w:pPr>
        <w:pStyle w:val="Default"/>
        <w:spacing w:after="63"/>
        <w:ind w:left="284"/>
        <w:rPr>
          <w:rFonts w:asciiTheme="minorHAnsi" w:hAnsiTheme="minorHAnsi" w:cstheme="minorHAnsi"/>
          <w:lang w:val="en-US"/>
        </w:rPr>
      </w:pPr>
      <w:r w:rsidRPr="00B057C3">
        <w:rPr>
          <w:rFonts w:asciiTheme="minorHAnsi" w:hAnsiTheme="minorHAnsi" w:cstheme="minorHAnsi"/>
          <w:lang w:val="en-US"/>
        </w:rPr>
        <w:t xml:space="preserve">e) </w:t>
      </w:r>
      <w:proofErr w:type="spellStart"/>
      <w:r w:rsidRPr="00B057C3">
        <w:rPr>
          <w:rFonts w:asciiTheme="minorHAnsi" w:hAnsiTheme="minorHAnsi" w:cstheme="minorHAnsi"/>
          <w:lang w:val="en-US"/>
        </w:rPr>
        <w:t>motivele</w:t>
      </w:r>
      <w:proofErr w:type="spellEnd"/>
      <w:r w:rsidRPr="00B057C3">
        <w:rPr>
          <w:rFonts w:asciiTheme="minorHAnsi" w:hAnsiTheme="minorHAnsi" w:cstheme="minorHAnsi"/>
          <w:lang w:val="en-US"/>
        </w:rPr>
        <w:t xml:space="preserve"> de </w:t>
      </w:r>
      <w:proofErr w:type="spellStart"/>
      <w:r w:rsidRPr="00B057C3">
        <w:rPr>
          <w:rFonts w:asciiTheme="minorHAnsi" w:hAnsiTheme="minorHAnsi" w:cstheme="minorHAnsi"/>
          <w:lang w:val="en-US"/>
        </w:rPr>
        <w:t>fapt</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și</w:t>
      </w:r>
      <w:proofErr w:type="spellEnd"/>
      <w:r w:rsidRPr="00B057C3">
        <w:rPr>
          <w:rFonts w:asciiTheme="minorHAnsi" w:hAnsiTheme="minorHAnsi" w:cstheme="minorHAnsi"/>
          <w:lang w:val="en-US"/>
        </w:rPr>
        <w:t xml:space="preserve"> de </w:t>
      </w:r>
      <w:proofErr w:type="spellStart"/>
      <w:r w:rsidRPr="00B057C3">
        <w:rPr>
          <w:rFonts w:asciiTheme="minorHAnsi" w:hAnsiTheme="minorHAnsi" w:cstheme="minorHAnsi"/>
          <w:lang w:val="en-US"/>
        </w:rPr>
        <w:t>drept</w:t>
      </w:r>
      <w:proofErr w:type="spellEnd"/>
      <w:r w:rsidRPr="00B057C3">
        <w:rPr>
          <w:rFonts w:asciiTheme="minorHAnsi" w:hAnsiTheme="minorHAnsi" w:cstheme="minorHAnsi"/>
          <w:lang w:val="en-US"/>
        </w:rPr>
        <w:t xml:space="preserve"> pe care se </w:t>
      </w:r>
      <w:proofErr w:type="spellStart"/>
      <w:r w:rsidRPr="00B057C3">
        <w:rPr>
          <w:rFonts w:asciiTheme="minorHAnsi" w:hAnsiTheme="minorHAnsi" w:cstheme="minorHAnsi"/>
          <w:lang w:val="en-US"/>
        </w:rPr>
        <w:t>întemeiază</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contestația</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detaliate</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pentru</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fiecare</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criteriu</w:t>
      </w:r>
      <w:proofErr w:type="spellEnd"/>
      <w:r w:rsidRPr="00B057C3">
        <w:rPr>
          <w:rFonts w:asciiTheme="minorHAnsi" w:hAnsiTheme="minorHAnsi" w:cstheme="minorHAnsi"/>
          <w:lang w:val="en-US"/>
        </w:rPr>
        <w:t xml:space="preserve"> de </w:t>
      </w:r>
      <w:proofErr w:type="spellStart"/>
      <w:r w:rsidRPr="00B057C3">
        <w:rPr>
          <w:rFonts w:asciiTheme="minorHAnsi" w:hAnsiTheme="minorHAnsi" w:cstheme="minorHAnsi"/>
          <w:lang w:val="en-US"/>
        </w:rPr>
        <w:t>evaluare</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și</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selecție</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în</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parte</w:t>
      </w:r>
      <w:proofErr w:type="spellEnd"/>
      <w:r w:rsidRPr="00B057C3">
        <w:rPr>
          <w:rFonts w:asciiTheme="minorHAnsi" w:hAnsiTheme="minorHAnsi" w:cstheme="minorHAnsi"/>
          <w:lang w:val="en-US"/>
        </w:rPr>
        <w:t xml:space="preserve"> </w:t>
      </w:r>
      <w:proofErr w:type="spellStart"/>
      <w:r w:rsidRPr="00B057C3">
        <w:rPr>
          <w:rFonts w:asciiTheme="minorHAnsi" w:hAnsiTheme="minorHAnsi" w:cstheme="minorHAnsi"/>
          <w:lang w:val="en-US"/>
        </w:rPr>
        <w:t>contestat</w:t>
      </w:r>
      <w:proofErr w:type="spellEnd"/>
      <w:r w:rsidRPr="00B057C3">
        <w:rPr>
          <w:rFonts w:asciiTheme="minorHAnsi" w:hAnsiTheme="minorHAnsi" w:cstheme="minorHAnsi"/>
          <w:lang w:val="en-US"/>
        </w:rPr>
        <w:t xml:space="preserve">; </w:t>
      </w:r>
    </w:p>
    <w:p w14:paraId="0E6F4B1C" w14:textId="3079D37A" w:rsidR="00181E8F" w:rsidRDefault="00B057C3" w:rsidP="00B057C3">
      <w:pPr>
        <w:spacing w:before="0" w:after="0"/>
        <w:ind w:left="284"/>
        <w:jc w:val="both"/>
        <w:rPr>
          <w:rFonts w:asciiTheme="minorHAnsi" w:hAnsiTheme="minorHAnsi" w:cstheme="minorHAnsi"/>
          <w:sz w:val="24"/>
          <w:szCs w:val="24"/>
          <w:lang w:val="en-US"/>
        </w:rPr>
      </w:pPr>
      <w:r w:rsidRPr="00B057C3">
        <w:rPr>
          <w:rFonts w:asciiTheme="minorHAnsi" w:hAnsiTheme="minorHAnsi" w:cstheme="minorHAnsi"/>
          <w:sz w:val="24"/>
          <w:szCs w:val="24"/>
          <w:lang w:val="en-US"/>
        </w:rPr>
        <w:t xml:space="preserve">f) </w:t>
      </w:r>
      <w:proofErr w:type="spellStart"/>
      <w:r w:rsidRPr="00B057C3">
        <w:rPr>
          <w:rFonts w:asciiTheme="minorHAnsi" w:hAnsiTheme="minorHAnsi" w:cstheme="minorHAnsi"/>
          <w:sz w:val="24"/>
          <w:szCs w:val="24"/>
          <w:lang w:val="en-US"/>
        </w:rPr>
        <w:t>semnătura</w:t>
      </w:r>
      <w:proofErr w:type="spellEnd"/>
      <w:r w:rsidRPr="00B057C3">
        <w:rPr>
          <w:rFonts w:asciiTheme="minorHAnsi" w:hAnsiTheme="minorHAnsi" w:cstheme="minorHAnsi"/>
          <w:sz w:val="24"/>
          <w:szCs w:val="24"/>
          <w:lang w:val="en-US"/>
        </w:rPr>
        <w:t xml:space="preserve"> </w:t>
      </w:r>
      <w:proofErr w:type="spellStart"/>
      <w:r w:rsidRPr="00B057C3">
        <w:rPr>
          <w:rFonts w:asciiTheme="minorHAnsi" w:hAnsiTheme="minorHAnsi" w:cstheme="minorHAnsi"/>
          <w:sz w:val="24"/>
          <w:szCs w:val="24"/>
          <w:lang w:val="en-US"/>
        </w:rPr>
        <w:t>reprezentantului</w:t>
      </w:r>
      <w:proofErr w:type="spellEnd"/>
      <w:r w:rsidRPr="00B057C3">
        <w:rPr>
          <w:rFonts w:asciiTheme="minorHAnsi" w:hAnsiTheme="minorHAnsi" w:cstheme="minorHAnsi"/>
          <w:sz w:val="24"/>
          <w:szCs w:val="24"/>
          <w:lang w:val="en-US"/>
        </w:rPr>
        <w:t xml:space="preserve"> legal/</w:t>
      </w:r>
      <w:proofErr w:type="spellStart"/>
      <w:r w:rsidRPr="00B057C3">
        <w:rPr>
          <w:rFonts w:asciiTheme="minorHAnsi" w:hAnsiTheme="minorHAnsi" w:cstheme="minorHAnsi"/>
          <w:sz w:val="24"/>
          <w:szCs w:val="24"/>
          <w:lang w:val="en-US"/>
        </w:rPr>
        <w:t>împuternicit</w:t>
      </w:r>
      <w:proofErr w:type="spellEnd"/>
      <w:r w:rsidRPr="00B057C3">
        <w:rPr>
          <w:rFonts w:asciiTheme="minorHAnsi" w:hAnsiTheme="minorHAnsi" w:cstheme="minorHAnsi"/>
          <w:sz w:val="24"/>
          <w:szCs w:val="24"/>
          <w:lang w:val="en-US"/>
        </w:rPr>
        <w:t xml:space="preserve"> al </w:t>
      </w:r>
      <w:proofErr w:type="spellStart"/>
      <w:r w:rsidRPr="00B057C3">
        <w:rPr>
          <w:rFonts w:asciiTheme="minorHAnsi" w:hAnsiTheme="minorHAnsi" w:cstheme="minorHAnsi"/>
          <w:sz w:val="24"/>
          <w:szCs w:val="24"/>
          <w:lang w:val="en-US"/>
        </w:rPr>
        <w:t>solicitantului</w:t>
      </w:r>
      <w:proofErr w:type="spellEnd"/>
      <w:r>
        <w:rPr>
          <w:rFonts w:asciiTheme="minorHAnsi" w:hAnsiTheme="minorHAnsi" w:cstheme="minorHAnsi"/>
          <w:sz w:val="24"/>
          <w:szCs w:val="24"/>
          <w:lang w:val="en-US"/>
        </w:rPr>
        <w:t>.</w:t>
      </w:r>
    </w:p>
    <w:p w14:paraId="7EFEFC8A" w14:textId="77777777" w:rsidR="00B057C3" w:rsidRPr="00B057C3" w:rsidRDefault="00B057C3" w:rsidP="00B057C3">
      <w:pPr>
        <w:spacing w:before="0" w:after="0"/>
        <w:ind w:left="284"/>
        <w:jc w:val="both"/>
        <w:rPr>
          <w:rFonts w:asciiTheme="minorHAnsi" w:hAnsiTheme="minorHAnsi" w:cstheme="minorHAnsi"/>
          <w:sz w:val="24"/>
          <w:szCs w:val="24"/>
        </w:rPr>
      </w:pPr>
    </w:p>
    <w:p w14:paraId="5EA13488" w14:textId="77777777" w:rsidR="00181E8F" w:rsidRPr="00B057C3" w:rsidRDefault="00181E8F" w:rsidP="00181E8F">
      <w:pPr>
        <w:spacing w:before="0" w:after="0"/>
        <w:jc w:val="both"/>
        <w:rPr>
          <w:rFonts w:asciiTheme="minorHAnsi" w:hAnsiTheme="minorHAnsi" w:cstheme="minorHAnsi"/>
          <w:sz w:val="24"/>
          <w:szCs w:val="24"/>
        </w:rPr>
      </w:pPr>
      <w:r w:rsidRPr="00B057C3">
        <w:rPr>
          <w:rFonts w:asciiTheme="minorHAnsi" w:hAnsiTheme="minorHAnsi" w:cstheme="minorHAnsi"/>
          <w:sz w:val="24"/>
          <w:szCs w:val="24"/>
        </w:rPr>
        <w:t xml:space="preserve">Contestația va fi însoțită de documente pe care contestatarul le consideră necesare în motivarea acesteia. Constestatarul nu poate să depună documente noi care să completeze, să </w:t>
      </w:r>
      <w:r w:rsidRPr="00B057C3">
        <w:rPr>
          <w:rFonts w:asciiTheme="minorHAnsi" w:hAnsiTheme="minorHAnsi" w:cstheme="minorHAnsi"/>
          <w:sz w:val="24"/>
          <w:szCs w:val="24"/>
        </w:rPr>
        <w:lastRenderedPageBreak/>
        <w:t>modifice sau să înlocuiască documentele a căror analiză a condus la respingerea proiectului. Contestația și documentele anexate vor fi numerotate si opisate.</w:t>
      </w:r>
    </w:p>
    <w:p w14:paraId="69692A8F" w14:textId="77777777" w:rsidR="00181E8F" w:rsidRPr="00B057C3" w:rsidRDefault="00181E8F" w:rsidP="00181E8F">
      <w:pPr>
        <w:spacing w:before="0" w:after="0"/>
        <w:ind w:left="720" w:hanging="720"/>
        <w:jc w:val="both"/>
        <w:rPr>
          <w:rFonts w:asciiTheme="minorHAnsi" w:hAnsiTheme="minorHAnsi" w:cstheme="minorHAnsi"/>
          <w:bCs/>
          <w:sz w:val="24"/>
          <w:szCs w:val="24"/>
        </w:rPr>
      </w:pPr>
    </w:p>
    <w:p w14:paraId="02929209" w14:textId="24C16255"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În cazul în care contestatarul nu prezintă motivele de fapt şi de drept, dovezile pe care se întemeiază contestaţia, aceasta nu are obiect de analiză și prin urmare AM o va considera neîntemeiată. Contestaţiile, inclusiv documentele suport, se trimit prin sistemul </w:t>
      </w:r>
      <w:r w:rsidRPr="003147D5">
        <w:rPr>
          <w:rFonts w:asciiTheme="minorHAnsi" w:hAnsiTheme="minorHAnsi" w:cstheme="minorHAnsi"/>
          <w:sz w:val="24"/>
          <w:szCs w:val="24"/>
        </w:rPr>
        <w:t>MySMIS2021/SMIS2021+</w:t>
      </w:r>
      <w:r w:rsidRPr="003147D5">
        <w:rPr>
          <w:rFonts w:asciiTheme="minorHAnsi" w:hAnsiTheme="minorHAnsi" w:cstheme="minorHAnsi"/>
          <w:color w:val="000000"/>
          <w:sz w:val="24"/>
          <w:szCs w:val="24"/>
          <w:lang w:eastAsia="en-GB"/>
        </w:rPr>
        <w:t xml:space="preserve">, meniul Contestații, în conformitate cu instrucțiunile de completare din Manualul de utilizare MySMIS. </w:t>
      </w:r>
    </w:p>
    <w:p w14:paraId="4BF90DD4" w14:textId="77777777" w:rsidR="00181E8F" w:rsidRPr="003147D5" w:rsidRDefault="00181E8F" w:rsidP="00181E8F">
      <w:pPr>
        <w:spacing w:before="0" w:after="0"/>
        <w:jc w:val="both"/>
        <w:rPr>
          <w:rFonts w:asciiTheme="minorHAnsi" w:hAnsiTheme="minorHAnsi" w:cstheme="minorHAnsi"/>
          <w:color w:val="000000"/>
          <w:sz w:val="24"/>
          <w:szCs w:val="24"/>
          <w:lang w:eastAsia="en-GB"/>
        </w:rPr>
      </w:pPr>
    </w:p>
    <w:p w14:paraId="2C945E74" w14:textId="5F1F19BB" w:rsidR="00181E8F" w:rsidRPr="003147D5" w:rsidRDefault="00181E8F" w:rsidP="00181E8F">
      <w:pPr>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Contestaţia se va depune în termen de maxim </w:t>
      </w:r>
      <w:r w:rsidR="00670642">
        <w:rPr>
          <w:rFonts w:asciiTheme="minorHAnsi" w:hAnsiTheme="minorHAnsi" w:cstheme="minorHAnsi"/>
          <w:color w:val="000000"/>
          <w:sz w:val="24"/>
          <w:szCs w:val="24"/>
          <w:lang w:eastAsia="en-GB"/>
        </w:rPr>
        <w:t>30</w:t>
      </w:r>
      <w:r w:rsidRPr="003147D5">
        <w:rPr>
          <w:rFonts w:asciiTheme="minorHAnsi" w:hAnsiTheme="minorHAnsi" w:cstheme="minorHAnsi"/>
          <w:color w:val="000000"/>
          <w:sz w:val="24"/>
          <w:szCs w:val="24"/>
          <w:lang w:eastAsia="en-GB"/>
        </w:rPr>
        <w:t xml:space="preserve"> zile </w:t>
      </w:r>
      <w:r w:rsidR="002445AF">
        <w:rPr>
          <w:rFonts w:asciiTheme="minorHAnsi" w:hAnsiTheme="minorHAnsi" w:cstheme="minorHAnsi"/>
          <w:color w:val="000000"/>
          <w:sz w:val="24"/>
          <w:szCs w:val="24"/>
          <w:lang w:eastAsia="en-GB"/>
        </w:rPr>
        <w:t>calendaristice</w:t>
      </w:r>
      <w:r w:rsidRPr="003147D5">
        <w:rPr>
          <w:rFonts w:asciiTheme="minorHAnsi" w:hAnsiTheme="minorHAnsi" w:cstheme="minorHAnsi"/>
          <w:color w:val="000000"/>
          <w:sz w:val="24"/>
          <w:szCs w:val="24"/>
          <w:lang w:eastAsia="en-GB"/>
        </w:rPr>
        <w:t xml:space="preserve"> de la data înştiinţării de către AM a rezultatului asupra procesului de evaluare și selecție.</w:t>
      </w:r>
    </w:p>
    <w:p w14:paraId="52F849DA" w14:textId="77777777" w:rsidR="00181E8F" w:rsidRPr="003147D5" w:rsidRDefault="00181E8F" w:rsidP="00181E8F">
      <w:pPr>
        <w:autoSpaceDE w:val="0"/>
        <w:autoSpaceDN w:val="0"/>
        <w:adjustRightInd w:val="0"/>
        <w:spacing w:before="0" w:after="0"/>
        <w:jc w:val="both"/>
        <w:rPr>
          <w:rFonts w:asciiTheme="minorHAnsi" w:hAnsiTheme="minorHAnsi" w:cstheme="minorHAnsi"/>
          <w:b/>
          <w:bCs/>
          <w:color w:val="000000"/>
          <w:sz w:val="24"/>
          <w:szCs w:val="24"/>
          <w:lang w:eastAsia="en-GB"/>
        </w:rPr>
      </w:pPr>
    </w:p>
    <w:p w14:paraId="1A361580" w14:textId="6B5D9502"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b/>
          <w:bCs/>
          <w:color w:val="000000"/>
          <w:sz w:val="24"/>
          <w:szCs w:val="24"/>
          <w:lang w:eastAsia="en-GB"/>
        </w:rPr>
        <w:t xml:space="preserve">Notă! </w:t>
      </w:r>
      <w:r w:rsidRPr="003147D5">
        <w:rPr>
          <w:rFonts w:asciiTheme="minorHAnsi" w:hAnsiTheme="minorHAnsi" w:cstheme="minorHAnsi"/>
          <w:color w:val="000000"/>
          <w:sz w:val="24"/>
          <w:szCs w:val="24"/>
          <w:lang w:eastAsia="en-GB"/>
        </w:rPr>
        <w:t xml:space="preserve">Contestațiile depuse după termenul de </w:t>
      </w:r>
      <w:r w:rsidR="00670642">
        <w:rPr>
          <w:rFonts w:asciiTheme="minorHAnsi" w:hAnsiTheme="minorHAnsi" w:cstheme="minorHAnsi"/>
          <w:color w:val="000000"/>
          <w:sz w:val="24"/>
          <w:szCs w:val="24"/>
          <w:lang w:eastAsia="en-GB"/>
        </w:rPr>
        <w:t>30</w:t>
      </w:r>
      <w:r w:rsidRPr="003147D5">
        <w:rPr>
          <w:rFonts w:asciiTheme="minorHAnsi" w:hAnsiTheme="minorHAnsi" w:cstheme="minorHAnsi"/>
          <w:color w:val="000000"/>
          <w:sz w:val="24"/>
          <w:szCs w:val="24"/>
          <w:lang w:eastAsia="en-GB"/>
        </w:rPr>
        <w:t xml:space="preserve"> zile menționat anterior vor fi respinse, rezultatul obtinut în cadrul procesului de evaluare şi selecţie fiind menţinut. </w:t>
      </w:r>
    </w:p>
    <w:bookmarkEnd w:id="167"/>
    <w:p w14:paraId="27E39928" w14:textId="77777777" w:rsidR="00181E8F" w:rsidRPr="003147D5" w:rsidRDefault="00181E8F" w:rsidP="00181E8F">
      <w:pPr>
        <w:spacing w:before="0" w:after="0"/>
        <w:jc w:val="both"/>
        <w:rPr>
          <w:rFonts w:asciiTheme="minorHAnsi" w:hAnsiTheme="minorHAnsi" w:cstheme="minorHAnsi"/>
          <w:sz w:val="24"/>
          <w:szCs w:val="24"/>
        </w:rPr>
      </w:pPr>
    </w:p>
    <w:p w14:paraId="61775C36" w14:textId="3DAC0338"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Comitetul de soluționare a contestațiilor soluționează contestația prin decizie motivată, în termen de </w:t>
      </w:r>
      <w:r w:rsidR="00561BC5">
        <w:rPr>
          <w:rFonts w:asciiTheme="minorHAnsi" w:hAnsiTheme="minorHAnsi" w:cstheme="minorHAnsi"/>
          <w:sz w:val="24"/>
          <w:szCs w:val="24"/>
        </w:rPr>
        <w:t>30</w:t>
      </w:r>
      <w:r w:rsidRPr="003147D5">
        <w:rPr>
          <w:rFonts w:asciiTheme="minorHAnsi" w:hAnsiTheme="minorHAnsi" w:cstheme="minorHAnsi"/>
          <w:sz w:val="24"/>
          <w:szCs w:val="24"/>
        </w:rPr>
        <w:t xml:space="preserve"> zile </w:t>
      </w:r>
      <w:r w:rsidR="002445AF">
        <w:rPr>
          <w:rFonts w:asciiTheme="minorHAnsi" w:hAnsiTheme="minorHAnsi" w:cstheme="minorHAnsi"/>
          <w:sz w:val="24"/>
          <w:szCs w:val="24"/>
        </w:rPr>
        <w:t>calendaristice</w:t>
      </w:r>
      <w:r w:rsidRPr="003147D5">
        <w:rPr>
          <w:rFonts w:asciiTheme="minorHAnsi" w:hAnsiTheme="minorHAnsi" w:cstheme="minorHAnsi"/>
          <w:sz w:val="24"/>
          <w:szCs w:val="24"/>
        </w:rPr>
        <w:t xml:space="preserve"> de la data înregistrării acesteia, care se comunică solicitantului. Decizia AM privind soluționarea contestațiilor este finală, iar contestatarul nu mai poate înainta la AM o nouă contestație pe marginea aceluiași subiect.  </w:t>
      </w:r>
      <w:r w:rsidRPr="003147D5">
        <w:rPr>
          <w:rFonts w:asciiTheme="minorHAnsi" w:hAnsiTheme="minorHAnsi" w:cstheme="minorHAnsi"/>
          <w:bCs/>
          <w:sz w:val="24"/>
          <w:szCs w:val="24"/>
        </w:rPr>
        <w:t>Împotriva deciziei emisă, solicitantul poate formula plângere în termenul prevăzut de lege la instanța de contencios administrativ, în conformitate cu prevederile Legii</w:t>
      </w:r>
      <w:r w:rsidRPr="003147D5">
        <w:rPr>
          <w:rFonts w:asciiTheme="minorHAnsi" w:hAnsiTheme="minorHAnsi" w:cstheme="minorHAnsi"/>
          <w:sz w:val="24"/>
          <w:szCs w:val="24"/>
        </w:rPr>
        <w:t xml:space="preserve"> </w:t>
      </w:r>
      <w:r w:rsidRPr="003147D5">
        <w:rPr>
          <w:rFonts w:asciiTheme="minorHAnsi" w:hAnsiTheme="minorHAnsi" w:cstheme="minorHAnsi"/>
          <w:bCs/>
          <w:sz w:val="24"/>
          <w:szCs w:val="24"/>
        </w:rPr>
        <w:t>contenciosului administrativ nr. 554/2004, cu modificările și completările ulterioare.</w:t>
      </w:r>
    </w:p>
    <w:p w14:paraId="3B1964CD" w14:textId="77777777" w:rsidR="00181E8F" w:rsidRPr="003147D5" w:rsidRDefault="00181E8F" w:rsidP="00181E8F">
      <w:pPr>
        <w:spacing w:before="0" w:after="0"/>
        <w:jc w:val="both"/>
        <w:rPr>
          <w:rFonts w:asciiTheme="minorHAnsi" w:hAnsiTheme="minorHAnsi" w:cstheme="minorHAnsi"/>
          <w:sz w:val="24"/>
          <w:szCs w:val="24"/>
        </w:rPr>
      </w:pPr>
    </w:p>
    <w:p w14:paraId="583CD680"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Contestația poate fi retrasă de contestatar până la soluționarea acesteia, prin solicitarea în scris de retragere a contestației la AM. Înregistrarea acestui document se va face tot în registrul de contestații. Prin retragerea contestației se pierde dreptul de a se înainta o nouă contestație în interiorul termenului general de depunere a acesteia.</w:t>
      </w:r>
    </w:p>
    <w:p w14:paraId="30FDD806" w14:textId="77777777" w:rsidR="00181E8F" w:rsidRPr="003147D5" w:rsidRDefault="00181E8F" w:rsidP="00181E8F">
      <w:pPr>
        <w:spacing w:before="0" w:after="0"/>
        <w:jc w:val="both"/>
        <w:rPr>
          <w:rFonts w:asciiTheme="minorHAnsi" w:hAnsiTheme="minorHAnsi" w:cstheme="minorHAnsi"/>
          <w:b/>
          <w:bCs/>
          <w:sz w:val="24"/>
          <w:szCs w:val="24"/>
        </w:rPr>
      </w:pPr>
    </w:p>
    <w:p w14:paraId="15552AC2" w14:textId="7D8EE408"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b/>
          <w:bCs/>
          <w:sz w:val="24"/>
          <w:szCs w:val="24"/>
        </w:rPr>
        <w:t xml:space="preserve">Notă! </w:t>
      </w:r>
      <w:r w:rsidRPr="003147D5">
        <w:rPr>
          <w:rFonts w:asciiTheme="minorHAnsi" w:hAnsiTheme="minorHAnsi" w:cstheme="minorHAnsi"/>
          <w:sz w:val="24"/>
          <w:szCs w:val="24"/>
        </w:rPr>
        <w:t>Pe parcursul soluționării contestațiilor, lista proiectelor se va actualiza cu acele proiecte pentru care AM a luat o decizie favorabilă.</w:t>
      </w:r>
      <w:bookmarkEnd w:id="165"/>
      <w:bookmarkEnd w:id="166"/>
    </w:p>
    <w:p w14:paraId="7F562060" w14:textId="77777777" w:rsidR="00181E8F" w:rsidRPr="003147D5" w:rsidRDefault="00181E8F" w:rsidP="00181E8F">
      <w:pPr>
        <w:spacing w:before="0" w:after="0"/>
        <w:jc w:val="both"/>
        <w:rPr>
          <w:rFonts w:asciiTheme="minorHAnsi" w:hAnsiTheme="minorHAnsi" w:cstheme="minorHAnsi"/>
          <w:b/>
          <w:bCs/>
          <w:sz w:val="24"/>
          <w:szCs w:val="24"/>
        </w:rPr>
      </w:pPr>
    </w:p>
    <w:p w14:paraId="26250327" w14:textId="77777777" w:rsidR="00181E8F" w:rsidRPr="003147D5" w:rsidRDefault="00181E8F">
      <w:pPr>
        <w:pStyle w:val="Heading2"/>
        <w:numPr>
          <w:ilvl w:val="1"/>
          <w:numId w:val="42"/>
        </w:numPr>
      </w:pPr>
      <w:bookmarkStart w:id="168" w:name="_Toc135897009"/>
      <w:r w:rsidRPr="003147D5">
        <w:t>Contractarea proiectelor</w:t>
      </w:r>
      <w:bookmarkEnd w:id="168"/>
      <w:r w:rsidRPr="003147D5">
        <w:t xml:space="preserve"> </w:t>
      </w:r>
    </w:p>
    <w:p w14:paraId="62098E17" w14:textId="2CBB4BCE" w:rsidR="00B057C3" w:rsidRPr="005A50E3" w:rsidRDefault="00FB633E">
      <w:pPr>
        <w:pStyle w:val="Heading3"/>
        <w:numPr>
          <w:ilvl w:val="2"/>
          <w:numId w:val="42"/>
        </w:numPr>
        <w:rPr>
          <w:i w:val="0"/>
          <w:iCs/>
        </w:rPr>
      </w:pPr>
      <w:bookmarkStart w:id="169" w:name="_Toc135897010"/>
      <w:r w:rsidRPr="005A50E3">
        <w:rPr>
          <w:i w:val="0"/>
          <w:iCs/>
        </w:rPr>
        <w:t>Verificarea îndeplinirii condițiilor de eligibilitate</w:t>
      </w:r>
      <w:bookmarkStart w:id="170" w:name="_Toc90891341"/>
      <w:bookmarkEnd w:id="169"/>
    </w:p>
    <w:p w14:paraId="782176F6" w14:textId="4DDF0A53"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Intrarea în etapa de contractare este adusă la cunoștința solicitantului prin aplicația informatică MySMIS2021/SMIS2021+. Solicitanții ale căror cereri de finanțare au întrunit pragul de excelență sau care au îndeplinit condițiile prevăzute în Ghidul Solicitantului </w:t>
      </w:r>
      <w:r w:rsidR="00C374F7" w:rsidRPr="00592AB8">
        <w:rPr>
          <w:rFonts w:asciiTheme="minorHAnsi" w:hAnsiTheme="minorHAnsi" w:cstheme="minorHAnsi"/>
          <w:sz w:val="24"/>
          <w:szCs w:val="24"/>
        </w:rPr>
        <w:t>(cu respectarea mentiunilor de la sectiunile 8.6 si 8.7)</w:t>
      </w:r>
      <w:r w:rsidR="00C374F7" w:rsidRPr="003147D5">
        <w:rPr>
          <w:rFonts w:asciiTheme="minorHAnsi" w:hAnsiTheme="minorHAnsi" w:cstheme="minorHAnsi"/>
          <w:sz w:val="24"/>
          <w:szCs w:val="24"/>
        </w:rPr>
        <w:t xml:space="preserve"> </w:t>
      </w:r>
      <w:r w:rsidRPr="003147D5">
        <w:rPr>
          <w:rFonts w:asciiTheme="minorHAnsi" w:hAnsiTheme="minorHAnsi" w:cstheme="minorHAnsi"/>
          <w:sz w:val="24"/>
          <w:szCs w:val="24"/>
        </w:rPr>
        <w:t>vor fi notificați cu privire la trecerea în etapa de contractare, în termen de maxim 5 zile lucrătoare</w:t>
      </w:r>
      <w:r w:rsidR="003A541B">
        <w:rPr>
          <w:rFonts w:asciiTheme="minorHAnsi" w:hAnsiTheme="minorHAnsi" w:cstheme="minorHAnsi"/>
          <w:sz w:val="24"/>
          <w:szCs w:val="24"/>
        </w:rPr>
        <w:t>,</w:t>
      </w:r>
      <w:r w:rsidRPr="003147D5">
        <w:rPr>
          <w:rFonts w:asciiTheme="minorHAnsi" w:hAnsiTheme="minorHAnsi" w:cstheme="minorHAnsi"/>
          <w:sz w:val="24"/>
          <w:szCs w:val="24"/>
        </w:rPr>
        <w:t xml:space="preserve"> calculat de la data finalizării etapei de evaluare tehnică și financiară, respectiv  de la data finalizării procesului de contestații.</w:t>
      </w:r>
    </w:p>
    <w:p w14:paraId="36DDC563" w14:textId="77777777" w:rsidR="00B057C3" w:rsidRPr="003147D5" w:rsidRDefault="00B057C3" w:rsidP="00B057C3">
      <w:pPr>
        <w:spacing w:before="0" w:after="0"/>
        <w:jc w:val="both"/>
        <w:rPr>
          <w:rFonts w:asciiTheme="minorHAnsi" w:hAnsiTheme="minorHAnsi" w:cstheme="minorHAnsi"/>
          <w:sz w:val="24"/>
          <w:szCs w:val="24"/>
        </w:rPr>
      </w:pPr>
    </w:p>
    <w:p w14:paraId="74EA30EB"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lastRenderedPageBreak/>
        <w:t xml:space="preserve">În etapa de contractare, solicitanților li se va solicita de către AM prin sistemul informatic  MySMIS2021/SMIS2021+ să facă dovada celor declarate prin declarația unică, respectiv să prezinte documentele suport prin care fac dovada îndeplinirii tuturor criteriilor de eligibilitate. </w:t>
      </w:r>
    </w:p>
    <w:p w14:paraId="57638BEC" w14:textId="5564F86F"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Solicitantul  transmite documentele solicitate în etapa de contractare, sub sancțiunea respingerii cererii de finanțare, în termen de 15 zile </w:t>
      </w:r>
      <w:r>
        <w:rPr>
          <w:rFonts w:asciiTheme="minorHAnsi" w:hAnsiTheme="minorHAnsi" w:cstheme="minorHAnsi"/>
          <w:sz w:val="24"/>
          <w:szCs w:val="24"/>
        </w:rPr>
        <w:t>lucrătoare</w:t>
      </w:r>
      <w:r w:rsidRPr="003147D5">
        <w:rPr>
          <w:rFonts w:asciiTheme="minorHAnsi" w:hAnsiTheme="minorHAnsi" w:cstheme="minorHAnsi"/>
          <w:sz w:val="24"/>
          <w:szCs w:val="24"/>
        </w:rPr>
        <w:t xml:space="preserve">, calculat de la data primirii solicitării autorității de management. </w:t>
      </w:r>
    </w:p>
    <w:p w14:paraId="4D0B5741" w14:textId="77777777" w:rsidR="00D93C2A" w:rsidRDefault="00D93C2A" w:rsidP="00B057C3">
      <w:pPr>
        <w:spacing w:before="0" w:after="0"/>
        <w:jc w:val="both"/>
        <w:rPr>
          <w:rFonts w:asciiTheme="minorHAnsi" w:hAnsiTheme="minorHAnsi" w:cstheme="minorHAnsi"/>
          <w:sz w:val="24"/>
          <w:szCs w:val="24"/>
        </w:rPr>
      </w:pPr>
    </w:p>
    <w:p w14:paraId="1A1254F5" w14:textId="77777777" w:rsidR="00544526" w:rsidRPr="00544526" w:rsidRDefault="00544526" w:rsidP="00544526">
      <w:pPr>
        <w:spacing w:before="0" w:after="0"/>
        <w:jc w:val="both"/>
        <w:rPr>
          <w:rFonts w:asciiTheme="minorHAnsi" w:hAnsiTheme="minorHAnsi" w:cstheme="minorHAnsi"/>
          <w:sz w:val="24"/>
          <w:szCs w:val="24"/>
        </w:rPr>
      </w:pPr>
      <w:r w:rsidRPr="00544526">
        <w:rPr>
          <w:rFonts w:asciiTheme="minorHAnsi" w:hAnsiTheme="minorHAnsi" w:cstheme="minorHAnsi"/>
          <w:sz w:val="24"/>
          <w:szCs w:val="24"/>
        </w:rPr>
        <w:t>În cadrul acestei etape se va realiza şi verificarea procedurii de achiziţie, dacă este cazul.</w:t>
      </w:r>
    </w:p>
    <w:p w14:paraId="19BFCC51" w14:textId="268FB0A7" w:rsidR="00127BBD" w:rsidRPr="00544526" w:rsidRDefault="00127BBD" w:rsidP="00127BBD">
      <w:pPr>
        <w:spacing w:before="0" w:after="0"/>
        <w:jc w:val="both"/>
        <w:rPr>
          <w:rFonts w:ascii="Calibri" w:eastAsia="Times New Roman" w:hAnsi="Calibri"/>
          <w:sz w:val="24"/>
          <w:szCs w:val="24"/>
        </w:rPr>
      </w:pPr>
      <w:r w:rsidRPr="00544526">
        <w:rPr>
          <w:rFonts w:ascii="Calibri" w:eastAsia="Times New Roman" w:hAnsi="Calibri"/>
          <w:bCs/>
          <w:sz w:val="24"/>
          <w:szCs w:val="24"/>
        </w:rPr>
        <w:t>Verificarea procedurii de achizitie finalizata prin semnarea contractului de lucrari</w:t>
      </w:r>
      <w:r w:rsidRPr="00544526">
        <w:rPr>
          <w:rFonts w:ascii="Calibri" w:eastAsia="Times New Roman" w:hAnsi="Calibri"/>
          <w:b/>
          <w:bCs/>
          <w:sz w:val="24"/>
          <w:szCs w:val="24"/>
        </w:rPr>
        <w:t xml:space="preserve"> (</w:t>
      </w:r>
      <w:r w:rsidRPr="00544526">
        <w:rPr>
          <w:rFonts w:ascii="Calibri" w:eastAsia="Times New Roman" w:hAnsi="Calibri"/>
          <w:sz w:val="24"/>
          <w:szCs w:val="24"/>
        </w:rPr>
        <w:t>in cazul  proiectelor cu lucrari incepute) se va realiza prin parcurgerea documentatiei transmise odata cu cererea de finantare, a contractului de lucrari si actelor aditionale la acesta. Se vor utiliza grilele mentionate in Anexele 1</w:t>
      </w:r>
      <w:r w:rsidR="00D93C2A" w:rsidRPr="00544526">
        <w:rPr>
          <w:rFonts w:ascii="Calibri" w:eastAsia="Times New Roman" w:hAnsi="Calibri"/>
          <w:sz w:val="24"/>
          <w:szCs w:val="24"/>
        </w:rPr>
        <w:t>8</w:t>
      </w:r>
      <w:r w:rsidRPr="00544526">
        <w:rPr>
          <w:rFonts w:ascii="Calibri" w:eastAsia="Times New Roman" w:hAnsi="Calibri"/>
          <w:sz w:val="24"/>
          <w:szCs w:val="24"/>
        </w:rPr>
        <w:t xml:space="preserve"> si </w:t>
      </w:r>
      <w:r w:rsidR="00D93C2A" w:rsidRPr="00544526">
        <w:rPr>
          <w:rFonts w:ascii="Calibri" w:eastAsia="Times New Roman" w:hAnsi="Calibri"/>
          <w:sz w:val="24"/>
          <w:szCs w:val="24"/>
        </w:rPr>
        <w:t>19</w:t>
      </w:r>
      <w:r w:rsidRPr="00544526">
        <w:rPr>
          <w:rFonts w:ascii="Calibri" w:eastAsia="Times New Roman" w:hAnsi="Calibri"/>
          <w:sz w:val="24"/>
          <w:szCs w:val="24"/>
        </w:rPr>
        <w:t xml:space="preserve"> din prexentul ghid. </w:t>
      </w:r>
    </w:p>
    <w:p w14:paraId="2362A0CE" w14:textId="77777777" w:rsidR="00127BBD" w:rsidRPr="003147D5" w:rsidRDefault="00127BBD" w:rsidP="00B057C3">
      <w:pPr>
        <w:spacing w:before="0" w:after="0"/>
        <w:jc w:val="both"/>
        <w:rPr>
          <w:rFonts w:asciiTheme="minorHAnsi" w:hAnsiTheme="minorHAnsi" w:cstheme="minorHAnsi"/>
          <w:sz w:val="24"/>
          <w:szCs w:val="24"/>
        </w:rPr>
      </w:pPr>
    </w:p>
    <w:p w14:paraId="77FEC460" w14:textId="0400C34A"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AM poate solicita clarificări în etapa de contractare, în legătură cu documentele verificate, cu respectarea principiului tratamentului egal și nediscriminării, iar solicitanții au obligația să răspundă în termen de maxim 15 zile </w:t>
      </w:r>
      <w:r>
        <w:rPr>
          <w:rFonts w:asciiTheme="minorHAnsi" w:hAnsiTheme="minorHAnsi" w:cstheme="minorHAnsi"/>
          <w:sz w:val="24"/>
          <w:szCs w:val="24"/>
        </w:rPr>
        <w:t>lucrătoare</w:t>
      </w:r>
      <w:r w:rsidRPr="003147D5">
        <w:rPr>
          <w:rFonts w:asciiTheme="minorHAnsi" w:hAnsiTheme="minorHAnsi" w:cstheme="minorHAnsi"/>
          <w:sz w:val="24"/>
          <w:szCs w:val="24"/>
        </w:rPr>
        <w:t xml:space="preserve"> de la data primirii solicitării de clarificări, sub sancțiunea respingerii cererii de finanțare.</w:t>
      </w:r>
    </w:p>
    <w:p w14:paraId="03C09270" w14:textId="77777777" w:rsidR="00B057C3" w:rsidRPr="003147D5" w:rsidRDefault="00B057C3" w:rsidP="00B057C3">
      <w:pPr>
        <w:spacing w:before="0" w:after="0"/>
        <w:jc w:val="both"/>
        <w:rPr>
          <w:rFonts w:asciiTheme="minorHAnsi" w:hAnsiTheme="minorHAnsi" w:cstheme="minorHAnsi"/>
          <w:sz w:val="24"/>
          <w:szCs w:val="24"/>
        </w:rPr>
      </w:pPr>
    </w:p>
    <w:p w14:paraId="0DBE7409"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Verificarea îndeplinirii condițiilor de eligibilitate se realizează pe baza informațiilor și documentelor prezentate de solicitant, inclusiv ca răspuns la solicitarea de clarificări, a celor disponibile AM din bazele de date administrate de alte instituții publice, pe baza protocoalelor încheiate cu acestea și a informațiilor și documentelor care au însoțit cererea de finanțare disponibile în sistemul informatic  MySMIS2021/SMIS2021+. </w:t>
      </w:r>
    </w:p>
    <w:p w14:paraId="5E762A3A" w14:textId="77777777" w:rsidR="00B057C3" w:rsidRPr="003147D5" w:rsidRDefault="00B057C3" w:rsidP="00B057C3">
      <w:pPr>
        <w:spacing w:before="0" w:after="0"/>
        <w:jc w:val="both"/>
        <w:rPr>
          <w:rFonts w:asciiTheme="minorHAnsi" w:hAnsiTheme="minorHAnsi" w:cstheme="minorHAnsi"/>
          <w:sz w:val="24"/>
          <w:szCs w:val="24"/>
        </w:rPr>
      </w:pPr>
    </w:p>
    <w:p w14:paraId="763ECC4F"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Pentru acele situații în care:</w:t>
      </w:r>
    </w:p>
    <w:p w14:paraId="6230D959" w14:textId="558C7C31" w:rsidR="00B057C3" w:rsidRPr="003147D5" w:rsidRDefault="00B057C3">
      <w:pPr>
        <w:numPr>
          <w:ilvl w:val="0"/>
          <w:numId w:val="13"/>
        </w:num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Nu este posibilă obținerea datelor și informațiilor prin implementarea măsurilor de interoperabilitate/interogare a sistemelor/bazelor de date/rapoartelor a sistemului MySMIS2021/SMIS2021+ cu baze de date ale altor autorități și instituții publice, pe baza </w:t>
      </w:r>
      <w:r w:rsidR="00990767">
        <w:rPr>
          <w:rFonts w:asciiTheme="minorHAnsi" w:hAnsiTheme="minorHAnsi" w:cstheme="minorHAnsi"/>
          <w:sz w:val="24"/>
          <w:szCs w:val="24"/>
        </w:rPr>
        <w:t>P</w:t>
      </w:r>
      <w:r w:rsidRPr="003147D5">
        <w:rPr>
          <w:rFonts w:asciiTheme="minorHAnsi" w:hAnsiTheme="minorHAnsi" w:cstheme="minorHAnsi"/>
          <w:sz w:val="24"/>
          <w:szCs w:val="24"/>
        </w:rPr>
        <w:t xml:space="preserve">rotocoalelor încheiate cu acestea de </w:t>
      </w:r>
      <w:r w:rsidR="00990767">
        <w:rPr>
          <w:rFonts w:asciiTheme="minorHAnsi" w:hAnsiTheme="minorHAnsi" w:cstheme="minorHAnsi"/>
          <w:sz w:val="24"/>
          <w:szCs w:val="24"/>
        </w:rPr>
        <w:t>MIPE</w:t>
      </w:r>
      <w:r w:rsidRPr="003147D5">
        <w:rPr>
          <w:rFonts w:asciiTheme="minorHAnsi" w:hAnsiTheme="minorHAnsi" w:cstheme="minorHAnsi"/>
          <w:sz w:val="24"/>
          <w:szCs w:val="24"/>
        </w:rPr>
        <w:t xml:space="preserve"> sau de AM;</w:t>
      </w:r>
    </w:p>
    <w:p w14:paraId="070F25D8" w14:textId="77777777" w:rsidR="00B057C3" w:rsidRPr="003147D5" w:rsidRDefault="00B057C3">
      <w:pPr>
        <w:numPr>
          <w:ilvl w:val="0"/>
          <w:numId w:val="13"/>
        </w:numPr>
        <w:spacing w:before="0" w:after="0"/>
        <w:jc w:val="both"/>
        <w:rPr>
          <w:rFonts w:asciiTheme="minorHAnsi" w:hAnsiTheme="minorHAnsi" w:cstheme="minorHAnsi"/>
          <w:sz w:val="24"/>
          <w:szCs w:val="24"/>
        </w:rPr>
      </w:pPr>
      <w:r w:rsidRPr="003147D5">
        <w:rPr>
          <w:rFonts w:asciiTheme="minorHAnsi" w:hAnsiTheme="minorHAnsi" w:cstheme="minorHAnsi"/>
          <w:sz w:val="24"/>
          <w:szCs w:val="24"/>
        </w:rPr>
        <w:t>informațiile obținute prin implementarea măsurilor de interoperabilitate/interogare nu corespund cu cele furnizate de solicitant,</w:t>
      </w:r>
    </w:p>
    <w:p w14:paraId="6B2B8245" w14:textId="77777777" w:rsidR="00B057C3" w:rsidRPr="003147D5"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AM are obligația solicitării informațiilor și documentelor justificative de la solicitant, cu respectarea termenelor procedurale. </w:t>
      </w:r>
    </w:p>
    <w:p w14:paraId="7F3170BF" w14:textId="123A8D8C" w:rsidR="00B057C3" w:rsidRDefault="00B057C3" w:rsidP="00B057C3">
      <w:pPr>
        <w:spacing w:before="0" w:after="0"/>
        <w:jc w:val="both"/>
        <w:rPr>
          <w:rFonts w:asciiTheme="minorHAnsi" w:hAnsiTheme="minorHAnsi" w:cstheme="minorHAnsi"/>
          <w:color w:val="FF0000"/>
          <w:sz w:val="24"/>
          <w:szCs w:val="24"/>
        </w:rPr>
      </w:pPr>
    </w:p>
    <w:p w14:paraId="6B54EC6E" w14:textId="78E51E64" w:rsidR="00867CE8" w:rsidRPr="00922E35" w:rsidRDefault="00867CE8" w:rsidP="00922E35">
      <w:pPr>
        <w:pStyle w:val="BodyText3"/>
        <w:jc w:val="both"/>
        <w:rPr>
          <w:rFonts w:ascii="Calibri" w:hAnsi="Calibri"/>
          <w:color w:val="000000" w:themeColor="text1"/>
          <w:sz w:val="24"/>
          <w:szCs w:val="24"/>
          <w:lang w:eastAsia="fr-FR"/>
        </w:rPr>
      </w:pPr>
      <w:r w:rsidRPr="00867CE8">
        <w:rPr>
          <w:rFonts w:asciiTheme="minorHAnsi" w:hAnsiTheme="minorHAnsi" w:cstheme="minorHAnsi"/>
          <w:color w:val="000000" w:themeColor="text1"/>
          <w:sz w:val="24"/>
          <w:szCs w:val="24"/>
        </w:rPr>
        <w:t xml:space="preserve">AM va intocmi </w:t>
      </w:r>
      <w:r w:rsidRPr="00867CE8">
        <w:rPr>
          <w:rFonts w:ascii="Calibri" w:eastAsia="Times New Roman" w:hAnsi="Calibri"/>
          <w:bCs/>
          <w:color w:val="000000" w:themeColor="text1"/>
          <w:sz w:val="24"/>
          <w:szCs w:val="24"/>
        </w:rPr>
        <w:t xml:space="preserve">Anexa 20  </w:t>
      </w:r>
      <w:r>
        <w:rPr>
          <w:rFonts w:ascii="Calibri" w:eastAsia="Times New Roman" w:hAnsi="Calibri"/>
          <w:bCs/>
          <w:color w:val="000000" w:themeColor="text1"/>
          <w:sz w:val="24"/>
          <w:szCs w:val="24"/>
        </w:rPr>
        <w:t>-</w:t>
      </w:r>
      <w:r w:rsidRPr="00867CE8">
        <w:rPr>
          <w:rFonts w:ascii="Calibri" w:eastAsia="Times New Roman" w:hAnsi="Calibri"/>
          <w:bCs/>
          <w:color w:val="000000" w:themeColor="text1"/>
          <w:sz w:val="24"/>
          <w:szCs w:val="24"/>
        </w:rPr>
        <w:t xml:space="preserve">  </w:t>
      </w:r>
      <w:r w:rsidRPr="00867CE8">
        <w:rPr>
          <w:rFonts w:ascii="Calibri" w:hAnsi="Calibri"/>
          <w:bCs/>
          <w:color w:val="000000" w:themeColor="text1"/>
          <w:sz w:val="24"/>
          <w:szCs w:val="24"/>
        </w:rPr>
        <w:t>Lista de verificare a eligibilităţii proiectului şi documentației de contractare.</w:t>
      </w:r>
    </w:p>
    <w:p w14:paraId="78649F39" w14:textId="2A024713" w:rsidR="00B057C3" w:rsidRPr="003147D5" w:rsidRDefault="00B057C3" w:rsidP="00B057C3">
      <w:pPr>
        <w:spacing w:before="0" w:after="0"/>
        <w:jc w:val="both"/>
        <w:rPr>
          <w:rFonts w:asciiTheme="minorHAnsi" w:hAnsiTheme="minorHAnsi" w:cstheme="minorHAnsi"/>
          <w:color w:val="0070C0"/>
          <w:sz w:val="24"/>
          <w:szCs w:val="24"/>
        </w:rPr>
      </w:pPr>
      <w:r w:rsidRPr="003147D5">
        <w:rPr>
          <w:rFonts w:asciiTheme="minorHAnsi" w:hAnsiTheme="minorHAnsi" w:cstheme="minorHAnsi"/>
          <w:sz w:val="24"/>
          <w:szCs w:val="24"/>
        </w:rPr>
        <w:t>În cazuri excepționale și pentru motive independente de solicitant, la solicitarea acest</w:t>
      </w:r>
      <w:r w:rsidR="005107DD">
        <w:rPr>
          <w:rFonts w:asciiTheme="minorHAnsi" w:hAnsiTheme="minorHAnsi" w:cstheme="minorHAnsi"/>
          <w:sz w:val="24"/>
          <w:szCs w:val="24"/>
        </w:rPr>
        <w:t>uia</w:t>
      </w:r>
      <w:r w:rsidRPr="003147D5">
        <w:rPr>
          <w:rFonts w:asciiTheme="minorHAnsi" w:hAnsiTheme="minorHAnsi" w:cstheme="minorHAnsi"/>
          <w:sz w:val="24"/>
          <w:szCs w:val="24"/>
        </w:rPr>
        <w:t xml:space="preserve">, procesul de contractare poate fi suspendat, sub condiția ca perioada de suspendare să nu afecteze proiectul, astfel încât să se asigure implementarea acestuia în condiții optime, în </w:t>
      </w:r>
      <w:r w:rsidRPr="003147D5">
        <w:rPr>
          <w:rFonts w:asciiTheme="minorHAnsi" w:hAnsiTheme="minorHAnsi" w:cstheme="minorHAnsi"/>
          <w:sz w:val="24"/>
          <w:szCs w:val="24"/>
        </w:rPr>
        <w:lastRenderedPageBreak/>
        <w:t>conformitate cu cererea de finanțare și cu încadrare în perioada de programare. Perioadele de suspendare nu pot depăși 45 de zile calendaristice, cu exceptia cazurilor de forta majoră</w:t>
      </w:r>
      <w:r w:rsidRPr="003147D5">
        <w:rPr>
          <w:rFonts w:asciiTheme="minorHAnsi" w:hAnsiTheme="minorHAnsi" w:cstheme="minorHAnsi"/>
          <w:color w:val="0070C0"/>
          <w:sz w:val="24"/>
          <w:szCs w:val="24"/>
        </w:rPr>
        <w:t>.</w:t>
      </w:r>
    </w:p>
    <w:p w14:paraId="473D3D80" w14:textId="77777777" w:rsidR="00B057C3" w:rsidRPr="003147D5" w:rsidRDefault="00B057C3" w:rsidP="00B057C3">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AM emite decizia de respingere a finanțării, conform procedurilor proprii, în etapa de contractare, cu menționarea motivelor de respingere, dacă intervine cel puțin una dintre următoarele situații:</w:t>
      </w:r>
    </w:p>
    <w:p w14:paraId="136D31A4" w14:textId="77777777" w:rsidR="00B057C3" w:rsidRPr="003147D5" w:rsidRDefault="00B057C3" w:rsidP="00B057C3">
      <w:pPr>
        <w:spacing w:before="0" w:after="0"/>
        <w:ind w:firstLine="709"/>
        <w:jc w:val="both"/>
        <w:rPr>
          <w:rFonts w:asciiTheme="minorHAnsi" w:hAnsiTheme="minorHAnsi" w:cstheme="minorHAnsi"/>
          <w:bCs/>
          <w:sz w:val="24"/>
          <w:szCs w:val="24"/>
        </w:rPr>
      </w:pPr>
      <w:r w:rsidRPr="003147D5">
        <w:rPr>
          <w:rFonts w:asciiTheme="minorHAnsi" w:hAnsiTheme="minorHAnsi" w:cstheme="minorHAnsi"/>
          <w:bCs/>
          <w:sz w:val="24"/>
          <w:szCs w:val="24"/>
        </w:rPr>
        <w:t>a) solicitantul nu face dovada că cele declarate prin declarația unică sunt conforme cu realitatea și corespund cerințelor din ghidul solicitantului;</w:t>
      </w:r>
    </w:p>
    <w:p w14:paraId="5F1627C2" w14:textId="77777777" w:rsidR="00B057C3" w:rsidRPr="003147D5" w:rsidRDefault="00B057C3" w:rsidP="00B057C3">
      <w:pPr>
        <w:spacing w:before="0" w:after="0"/>
        <w:ind w:firstLine="709"/>
        <w:jc w:val="both"/>
        <w:rPr>
          <w:rFonts w:asciiTheme="minorHAnsi" w:hAnsiTheme="minorHAnsi" w:cstheme="minorHAnsi"/>
          <w:bCs/>
          <w:sz w:val="24"/>
          <w:szCs w:val="24"/>
        </w:rPr>
      </w:pPr>
      <w:r w:rsidRPr="003147D5">
        <w:rPr>
          <w:rFonts w:asciiTheme="minorHAnsi" w:hAnsiTheme="minorHAnsi" w:cstheme="minorHAnsi"/>
          <w:bCs/>
          <w:sz w:val="24"/>
          <w:szCs w:val="24"/>
        </w:rPr>
        <w:t xml:space="preserve">b) solicitantul nu răspunde în termenul procedural la clarificările solicitate de AM. </w:t>
      </w:r>
    </w:p>
    <w:p w14:paraId="7011A915" w14:textId="77777777" w:rsidR="00B057C3" w:rsidRPr="003147D5" w:rsidRDefault="00B057C3" w:rsidP="00B057C3">
      <w:pPr>
        <w:spacing w:before="0" w:after="0"/>
        <w:jc w:val="both"/>
        <w:rPr>
          <w:rFonts w:asciiTheme="minorHAnsi" w:hAnsiTheme="minorHAnsi" w:cstheme="minorHAnsi"/>
          <w:bCs/>
          <w:sz w:val="24"/>
          <w:szCs w:val="24"/>
        </w:rPr>
      </w:pPr>
    </w:p>
    <w:p w14:paraId="70907E04" w14:textId="0E13B440" w:rsidR="00B057C3" w:rsidRPr="003147D5" w:rsidRDefault="00B057C3" w:rsidP="00B057C3">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 xml:space="preserve">Împotriva deciziei de respingere a finanțării se poate formula contestație pe cale administrativă, în termen de maxim </w:t>
      </w:r>
      <w:r w:rsidR="00561BC5">
        <w:rPr>
          <w:rFonts w:asciiTheme="minorHAnsi" w:hAnsiTheme="minorHAnsi" w:cstheme="minorHAnsi"/>
          <w:bCs/>
          <w:sz w:val="24"/>
          <w:szCs w:val="24"/>
        </w:rPr>
        <w:t>30</w:t>
      </w:r>
      <w:r w:rsidRPr="003147D5">
        <w:rPr>
          <w:rFonts w:asciiTheme="minorHAnsi" w:hAnsiTheme="minorHAnsi" w:cstheme="minorHAnsi"/>
          <w:bCs/>
          <w:sz w:val="24"/>
          <w:szCs w:val="24"/>
        </w:rPr>
        <w:t xml:space="preserve"> zile </w:t>
      </w:r>
      <w:r w:rsidR="00561BC5">
        <w:rPr>
          <w:rFonts w:asciiTheme="minorHAnsi" w:hAnsiTheme="minorHAnsi" w:cstheme="minorHAnsi"/>
          <w:bCs/>
          <w:sz w:val="24"/>
          <w:szCs w:val="24"/>
        </w:rPr>
        <w:t>calendaristice</w:t>
      </w:r>
      <w:r w:rsidRPr="003147D5">
        <w:rPr>
          <w:rFonts w:asciiTheme="minorHAnsi" w:hAnsiTheme="minorHAnsi" w:cstheme="minorHAnsi"/>
          <w:bCs/>
          <w:sz w:val="24"/>
          <w:szCs w:val="24"/>
        </w:rPr>
        <w:t xml:space="preserve"> de la primirii acesteia, prin sistemul informatic MySMIS2021/SMIS2021+.</w:t>
      </w:r>
    </w:p>
    <w:p w14:paraId="723F552A" w14:textId="17E5048D" w:rsidR="00B057C3" w:rsidRPr="003147D5" w:rsidRDefault="00B057C3" w:rsidP="00B057C3">
      <w:pPr>
        <w:spacing w:before="0" w:after="0"/>
        <w:jc w:val="both"/>
        <w:rPr>
          <w:rFonts w:asciiTheme="minorHAnsi" w:hAnsiTheme="minorHAnsi" w:cstheme="minorHAnsi"/>
          <w:bCs/>
          <w:sz w:val="24"/>
          <w:szCs w:val="24"/>
        </w:rPr>
      </w:pPr>
      <w:r w:rsidRPr="003147D5">
        <w:rPr>
          <w:rFonts w:asciiTheme="minorHAnsi" w:hAnsiTheme="minorHAnsi" w:cstheme="minorHAnsi"/>
          <w:bCs/>
          <w:sz w:val="24"/>
          <w:szCs w:val="24"/>
        </w:rPr>
        <w:t xml:space="preserve">Comitetul de soluționare a contestațiilor soluționează contestația, prin decizie motivată, în termen de </w:t>
      </w:r>
      <w:r w:rsidR="00561BC5">
        <w:rPr>
          <w:rFonts w:asciiTheme="minorHAnsi" w:hAnsiTheme="minorHAnsi" w:cstheme="minorHAnsi"/>
          <w:bCs/>
          <w:sz w:val="24"/>
          <w:szCs w:val="24"/>
        </w:rPr>
        <w:t>3</w:t>
      </w:r>
      <w:r w:rsidRPr="003147D5">
        <w:rPr>
          <w:rFonts w:asciiTheme="minorHAnsi" w:hAnsiTheme="minorHAnsi" w:cstheme="minorHAnsi"/>
          <w:bCs/>
          <w:sz w:val="24"/>
          <w:szCs w:val="24"/>
        </w:rPr>
        <w:t xml:space="preserve">0 zile </w:t>
      </w:r>
      <w:r w:rsidR="00561BC5">
        <w:rPr>
          <w:rFonts w:asciiTheme="minorHAnsi" w:hAnsiTheme="minorHAnsi" w:cstheme="minorHAnsi"/>
          <w:bCs/>
          <w:sz w:val="24"/>
          <w:szCs w:val="24"/>
        </w:rPr>
        <w:t>calendaristice</w:t>
      </w:r>
      <w:r w:rsidRPr="003147D5">
        <w:rPr>
          <w:rFonts w:asciiTheme="minorHAnsi" w:hAnsiTheme="minorHAnsi" w:cstheme="minorHAnsi"/>
          <w:bCs/>
          <w:sz w:val="24"/>
          <w:szCs w:val="24"/>
        </w:rPr>
        <w:t>, calculat de la data înregistrării acesteia în sistemul informatic MySMIS2021/SMIS2021+. Împotriva soluției stabilite prin decizie de către Comitetul de soluționare a contestațiilor se poate formula plângere, în conformitate cu prevederile Legii nr. 554/2004, cu modificările și completările ulterioare.</w:t>
      </w:r>
    </w:p>
    <w:p w14:paraId="02B313E3" w14:textId="77777777" w:rsidR="00B057C3" w:rsidRPr="003147D5" w:rsidRDefault="00B057C3" w:rsidP="00B057C3">
      <w:pPr>
        <w:spacing w:before="0" w:after="0"/>
        <w:jc w:val="both"/>
        <w:rPr>
          <w:rFonts w:asciiTheme="minorHAnsi" w:hAnsiTheme="minorHAnsi" w:cstheme="minorHAnsi"/>
          <w:sz w:val="24"/>
          <w:szCs w:val="24"/>
        </w:rPr>
      </w:pPr>
    </w:p>
    <w:p w14:paraId="2B0EA709" w14:textId="77777777" w:rsidR="00B057C3" w:rsidRDefault="00B057C3" w:rsidP="00B057C3">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În cazul admiterii contestației ca rezultat al reverificării modului de îndeplinire a condițiilor de eligibilitate, AM procedează la emiterea deciziei de finanțare sau semnarea contractului de finanțare, având în vedere considerentele deciziei de soluționare a contestației.</w:t>
      </w:r>
    </w:p>
    <w:p w14:paraId="7F84CC6D" w14:textId="77777777" w:rsidR="001B3A91" w:rsidRDefault="001B3A91" w:rsidP="00B057C3">
      <w:pPr>
        <w:spacing w:before="0" w:after="0"/>
        <w:jc w:val="both"/>
        <w:rPr>
          <w:rFonts w:asciiTheme="minorHAnsi" w:hAnsiTheme="minorHAnsi" w:cstheme="minorHAnsi"/>
          <w:sz w:val="24"/>
          <w:szCs w:val="24"/>
        </w:rPr>
      </w:pPr>
    </w:p>
    <w:p w14:paraId="5629482C" w14:textId="6A8AC1A2" w:rsidR="00FB633E" w:rsidRPr="005A50E3" w:rsidRDefault="00FB633E">
      <w:pPr>
        <w:pStyle w:val="Heading3"/>
        <w:numPr>
          <w:ilvl w:val="2"/>
          <w:numId w:val="42"/>
        </w:numPr>
        <w:rPr>
          <w:i w:val="0"/>
          <w:iCs/>
        </w:rPr>
      </w:pPr>
      <w:bookmarkStart w:id="171" w:name="_Toc135897011"/>
      <w:r w:rsidRPr="005A50E3">
        <w:rPr>
          <w:i w:val="0"/>
          <w:iCs/>
        </w:rPr>
        <w:t>Decizia de acordare/respingere a finanțării</w:t>
      </w:r>
      <w:bookmarkEnd w:id="171"/>
    </w:p>
    <w:p w14:paraId="3D21A634" w14:textId="454F66B6" w:rsidR="001B3A91" w:rsidRPr="001B3A91" w:rsidRDefault="001B3A91" w:rsidP="001B3A91">
      <w:pPr>
        <w:jc w:val="both"/>
        <w:rPr>
          <w:rFonts w:asciiTheme="minorHAnsi" w:hAnsiTheme="minorHAnsi" w:cstheme="minorHAnsi"/>
          <w:sz w:val="24"/>
          <w:szCs w:val="24"/>
          <w:lang w:eastAsia="ro-RO"/>
        </w:rPr>
      </w:pPr>
      <w:r w:rsidRPr="001B3A91">
        <w:rPr>
          <w:rFonts w:asciiTheme="minorHAnsi" w:hAnsiTheme="minorHAnsi" w:cstheme="minorHAnsi"/>
          <w:sz w:val="24"/>
          <w:szCs w:val="24"/>
          <w:lang w:eastAsia="ro-RO"/>
        </w:rPr>
        <w:t xml:space="preserve">Urmare a verificării îndeplinirii condițiilor de eligibilitate, </w:t>
      </w:r>
      <w:r w:rsidR="00C374F7">
        <w:rPr>
          <w:rFonts w:asciiTheme="minorHAnsi" w:hAnsiTheme="minorHAnsi" w:cstheme="minorHAnsi"/>
          <w:sz w:val="24"/>
          <w:szCs w:val="24"/>
          <w:lang w:eastAsia="ro-RO"/>
        </w:rPr>
        <w:t>AM</w:t>
      </w:r>
      <w:r w:rsidRPr="001B3A91">
        <w:rPr>
          <w:rFonts w:asciiTheme="minorHAnsi" w:hAnsiTheme="minorHAnsi" w:cstheme="minorHAnsi"/>
          <w:sz w:val="24"/>
          <w:szCs w:val="24"/>
          <w:lang w:eastAsia="ro-RO"/>
        </w:rPr>
        <w:t xml:space="preserve"> va emite decizia de aprobare a finanțării, respectiv decizia de respingere a finanțării.   </w:t>
      </w:r>
    </w:p>
    <w:p w14:paraId="302102FE" w14:textId="72927D7D" w:rsidR="00FB633E" w:rsidRPr="00922E35" w:rsidRDefault="001B3A91" w:rsidP="00922E35">
      <w:pPr>
        <w:jc w:val="both"/>
        <w:rPr>
          <w:rFonts w:asciiTheme="minorHAnsi" w:hAnsiTheme="minorHAnsi" w:cstheme="minorHAnsi"/>
        </w:rPr>
      </w:pPr>
      <w:r w:rsidRPr="001B3A91">
        <w:rPr>
          <w:rFonts w:asciiTheme="minorHAnsi" w:hAnsiTheme="minorHAnsi" w:cstheme="minorHAnsi"/>
          <w:sz w:val="24"/>
          <w:szCs w:val="24"/>
          <w:lang w:eastAsia="ro-RO"/>
        </w:rPr>
        <w:t>Pentru proiectele selectate, în baza deciziei de aprobare a finanțării</w:t>
      </w:r>
      <w:r w:rsidR="00A64243">
        <w:rPr>
          <w:rFonts w:asciiTheme="minorHAnsi" w:hAnsiTheme="minorHAnsi" w:cstheme="minorHAnsi"/>
          <w:sz w:val="24"/>
          <w:szCs w:val="24"/>
          <w:lang w:eastAsia="ro-RO"/>
        </w:rPr>
        <w:t>,</w:t>
      </w:r>
      <w:r w:rsidRPr="001B3A91">
        <w:rPr>
          <w:rFonts w:asciiTheme="minorHAnsi" w:hAnsiTheme="minorHAnsi" w:cstheme="minorHAnsi"/>
          <w:sz w:val="24"/>
          <w:szCs w:val="24"/>
          <w:lang w:eastAsia="ro-RO"/>
        </w:rPr>
        <w:t xml:space="preserve"> </w:t>
      </w:r>
      <w:r w:rsidR="00C374F7">
        <w:rPr>
          <w:rFonts w:asciiTheme="minorHAnsi" w:hAnsiTheme="minorHAnsi" w:cstheme="minorHAnsi"/>
          <w:sz w:val="24"/>
          <w:szCs w:val="24"/>
          <w:lang w:eastAsia="ro-RO"/>
        </w:rPr>
        <w:t>AM</w:t>
      </w:r>
      <w:r w:rsidRPr="001B3A91">
        <w:rPr>
          <w:rFonts w:asciiTheme="minorHAnsi" w:hAnsiTheme="minorHAnsi" w:cstheme="minorHAnsi"/>
          <w:sz w:val="24"/>
          <w:szCs w:val="24"/>
          <w:lang w:eastAsia="ro-RO"/>
        </w:rPr>
        <w:t xml:space="preserve"> va proceda la încheierea contractului de finanțare/emiterea deciziei de finanțare, după caz</w:t>
      </w:r>
      <w:r w:rsidR="00A64243">
        <w:rPr>
          <w:rFonts w:asciiTheme="minorHAnsi" w:hAnsiTheme="minorHAnsi" w:cstheme="minorHAnsi"/>
          <w:sz w:val="24"/>
          <w:szCs w:val="24"/>
          <w:lang w:eastAsia="ro-RO"/>
        </w:rPr>
        <w:t>.</w:t>
      </w:r>
    </w:p>
    <w:p w14:paraId="7764C9B9" w14:textId="47BCB56F" w:rsidR="00DF51AC" w:rsidRPr="005A50E3" w:rsidRDefault="00FB633E">
      <w:pPr>
        <w:pStyle w:val="Heading3"/>
        <w:numPr>
          <w:ilvl w:val="2"/>
          <w:numId w:val="42"/>
        </w:numPr>
        <w:rPr>
          <w:i w:val="0"/>
          <w:iCs/>
        </w:rPr>
      </w:pPr>
      <w:bookmarkStart w:id="172" w:name="_Toc135897012"/>
      <w:r w:rsidRPr="005A50E3">
        <w:rPr>
          <w:i w:val="0"/>
          <w:iCs/>
        </w:rPr>
        <w:t xml:space="preserve">Definitivarea </w:t>
      </w:r>
      <w:r w:rsidR="00181E8F" w:rsidRPr="005A50E3">
        <w:rPr>
          <w:i w:val="0"/>
          <w:iCs/>
        </w:rPr>
        <w:t xml:space="preserve"> planului de monitorizare al proiectului</w:t>
      </w:r>
      <w:bookmarkEnd w:id="172"/>
      <w:r w:rsidR="00181E8F" w:rsidRPr="005A50E3">
        <w:rPr>
          <w:i w:val="0"/>
          <w:iCs/>
        </w:rPr>
        <w:t xml:space="preserve"> </w:t>
      </w:r>
    </w:p>
    <w:p w14:paraId="484006B8" w14:textId="2D3D607B" w:rsidR="00820727" w:rsidRPr="005A50E3" w:rsidRDefault="00820727" w:rsidP="000E48CC">
      <w:pPr>
        <w:jc w:val="both"/>
        <w:rPr>
          <w:rFonts w:asciiTheme="minorHAnsi" w:hAnsiTheme="minorHAnsi" w:cstheme="minorHAnsi"/>
          <w:b/>
          <w:sz w:val="24"/>
          <w:szCs w:val="24"/>
        </w:rPr>
      </w:pPr>
      <w:r w:rsidRPr="005A50E3">
        <w:rPr>
          <w:rFonts w:asciiTheme="minorHAnsi" w:hAnsiTheme="minorHAnsi" w:cstheme="minorHAnsi"/>
          <w:sz w:val="24"/>
          <w:szCs w:val="24"/>
        </w:rPr>
        <w:t xml:space="preserve">Planul </w:t>
      </w:r>
      <w:r w:rsidR="002F2B96">
        <w:rPr>
          <w:rFonts w:asciiTheme="minorHAnsi" w:hAnsiTheme="minorHAnsi" w:cstheme="minorHAnsi"/>
          <w:sz w:val="24"/>
          <w:szCs w:val="24"/>
        </w:rPr>
        <w:t>de monitorizare a proiectului, A</w:t>
      </w:r>
      <w:r w:rsidRPr="005A50E3">
        <w:rPr>
          <w:rFonts w:asciiTheme="minorHAnsi" w:hAnsiTheme="minorHAnsi" w:cstheme="minorHAnsi"/>
          <w:sz w:val="24"/>
          <w:szCs w:val="24"/>
        </w:rPr>
        <w:t>nexa 2 la contractul de finanțare, este parte integrantă a contractului de finanțare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w:t>
      </w:r>
    </w:p>
    <w:p w14:paraId="5B4E9117" w14:textId="77777777" w:rsidR="00820727" w:rsidRPr="005A50E3" w:rsidRDefault="00820727" w:rsidP="000E48CC">
      <w:pPr>
        <w:jc w:val="both"/>
        <w:rPr>
          <w:rFonts w:asciiTheme="minorHAnsi" w:hAnsiTheme="minorHAnsi" w:cstheme="minorHAnsi"/>
          <w:b/>
          <w:sz w:val="24"/>
          <w:szCs w:val="24"/>
        </w:rPr>
      </w:pPr>
      <w:r w:rsidRPr="005A50E3">
        <w:rPr>
          <w:rFonts w:asciiTheme="minorHAnsi" w:hAnsiTheme="minorHAnsi" w:cstheme="minorHAnsi"/>
          <w:sz w:val="24"/>
          <w:szCs w:val="24"/>
        </w:rPr>
        <w:t>Planul de monitorizare include, de asemenea, valorile țintelor finale ale indicatorilor de realizare și de rezultat care trebuie atinse ca urmare a implementării proiectului, precum și valorile de bază / de referință ale acestora, dacă există.</w:t>
      </w:r>
    </w:p>
    <w:p w14:paraId="70210DCC" w14:textId="77777777" w:rsidR="00820727" w:rsidRPr="005A50E3" w:rsidRDefault="00820727" w:rsidP="000E48CC">
      <w:pPr>
        <w:jc w:val="both"/>
        <w:rPr>
          <w:rFonts w:asciiTheme="minorHAnsi" w:hAnsiTheme="minorHAnsi" w:cstheme="minorHAnsi"/>
          <w:b/>
          <w:sz w:val="24"/>
          <w:szCs w:val="24"/>
        </w:rPr>
      </w:pPr>
      <w:r w:rsidRPr="005A50E3">
        <w:rPr>
          <w:rFonts w:asciiTheme="minorHAnsi" w:hAnsiTheme="minorHAnsi" w:cstheme="minorHAnsi"/>
          <w:sz w:val="24"/>
          <w:szCs w:val="24"/>
        </w:rPr>
        <w:lastRenderedPageBreak/>
        <w:t>Pe baza informațiilor incluse în cererea de finanțare și, dacă este cazul, a informațiilor suplimentare solicitate beneficiarului, AM verifică și validează indicatorii de etapă care sunt prevăzuți în Planul de monitorizare a proiectului.</w:t>
      </w:r>
    </w:p>
    <w:p w14:paraId="3F1B4146" w14:textId="7A29C48A" w:rsidR="00820727" w:rsidRPr="005A50E3" w:rsidRDefault="00820727" w:rsidP="000E48CC">
      <w:pPr>
        <w:jc w:val="both"/>
        <w:rPr>
          <w:rFonts w:asciiTheme="minorHAnsi" w:hAnsiTheme="minorHAnsi" w:cstheme="minorHAnsi"/>
          <w:b/>
          <w:sz w:val="24"/>
          <w:szCs w:val="24"/>
        </w:rPr>
      </w:pPr>
      <w:r w:rsidRPr="005A50E3">
        <w:rPr>
          <w:rFonts w:asciiTheme="minorHAnsi" w:hAnsiTheme="minorHAnsi" w:cstheme="minorHAnsi"/>
          <w:sz w:val="24"/>
          <w:szCs w:val="24"/>
        </w:rPr>
        <w:t xml:space="preserve">Indicatorii de etapă se corelează cu activitatea de bază declarată de beneficiar în </w:t>
      </w:r>
      <w:r w:rsidR="00990767">
        <w:rPr>
          <w:rFonts w:asciiTheme="minorHAnsi" w:hAnsiTheme="minorHAnsi" w:cstheme="minorHAnsi"/>
          <w:sz w:val="24"/>
          <w:szCs w:val="24"/>
        </w:rPr>
        <w:t>C</w:t>
      </w:r>
      <w:r w:rsidRPr="005A50E3">
        <w:rPr>
          <w:rFonts w:asciiTheme="minorHAnsi" w:hAnsiTheme="minorHAnsi" w:cstheme="minorHAnsi"/>
          <w:sz w:val="24"/>
          <w:szCs w:val="24"/>
        </w:rPr>
        <w:t xml:space="preserve">ererea de </w:t>
      </w:r>
      <w:r w:rsidR="00990767">
        <w:rPr>
          <w:rFonts w:asciiTheme="minorHAnsi" w:hAnsiTheme="minorHAnsi" w:cstheme="minorHAnsi"/>
          <w:sz w:val="24"/>
          <w:szCs w:val="24"/>
        </w:rPr>
        <w:t>F</w:t>
      </w:r>
      <w:r w:rsidRPr="005A50E3">
        <w:rPr>
          <w:rFonts w:asciiTheme="minorHAnsi" w:hAnsiTheme="minorHAnsi" w:cstheme="minorHAnsi"/>
          <w:sz w:val="24"/>
          <w:szCs w:val="24"/>
        </w:rPr>
        <w:t>inanțare, precum și cu rezultatele așteptate ale proiectului. Primul indicator de etapă este stabilit la un interval trei luni, calculat din prima zi de începere a implementării proiectului, așa cum este prevăzută în contractul de finanțare.</w:t>
      </w:r>
    </w:p>
    <w:p w14:paraId="13A3DF24" w14:textId="77777777" w:rsidR="00820727" w:rsidRPr="005A50E3" w:rsidRDefault="00820727" w:rsidP="000E48CC">
      <w:pPr>
        <w:jc w:val="both"/>
        <w:rPr>
          <w:rFonts w:asciiTheme="minorHAnsi" w:hAnsiTheme="minorHAnsi" w:cstheme="minorHAnsi"/>
          <w:b/>
          <w:sz w:val="24"/>
          <w:szCs w:val="24"/>
        </w:rPr>
      </w:pPr>
      <w:r w:rsidRPr="005A50E3">
        <w:rPr>
          <w:rFonts w:asciiTheme="minorHAnsi" w:hAnsiTheme="minorHAnsi" w:cstheme="minorHAnsi"/>
          <w:sz w:val="24"/>
          <w:szCs w:val="24"/>
        </w:rPr>
        <w:t>Prin excepție, dacă data de începere a implementării proiectului este anterioară datei de semnare a contractului de finanțare, primul indicator de etapă va fi raportat la data semnării contractului de finanțare.</w:t>
      </w:r>
    </w:p>
    <w:p w14:paraId="10B43136" w14:textId="77777777" w:rsidR="00820727" w:rsidRPr="005A50E3" w:rsidRDefault="00820727" w:rsidP="000E48CC">
      <w:pPr>
        <w:jc w:val="both"/>
        <w:rPr>
          <w:rFonts w:asciiTheme="minorHAnsi" w:hAnsiTheme="minorHAnsi" w:cstheme="minorHAnsi"/>
          <w:b/>
          <w:sz w:val="24"/>
          <w:szCs w:val="24"/>
        </w:rPr>
      </w:pPr>
      <w:r w:rsidRPr="005A50E3">
        <w:rPr>
          <w:rFonts w:asciiTheme="minorHAnsi" w:hAnsiTheme="minorHAnsi" w:cstheme="minorHAnsi"/>
          <w:sz w:val="24"/>
          <w:szCs w:val="24"/>
        </w:rPr>
        <w:t xml:space="preserve">În cazul proiectelor de investiții publice, indicatorii de etapă se raportează atât la stadiul pregătirii și derulării procedurilor de achiziții, cât și la progresul execuției lucrărilor, aferente activității de bază. În intervalul dintre doi indicatori de etapă consecutivi, AM va monitoriza proiectul în cauză pe baza rapoartelor de progres și a vizitelor de monitorizare, putând utiliza un sistem specific de repere intermediare și alte instrumente care să permită evaluarea permanentă a evoluției progresului implementării proiectului și posibile abateri de la graficul de implementare sau de natură să afecteze atingerea indicatorilor de realizare și de rezultat. </w:t>
      </w:r>
    </w:p>
    <w:p w14:paraId="6BD0A2E1" w14:textId="77777777" w:rsidR="00820727" w:rsidRPr="005A50E3" w:rsidRDefault="00820727" w:rsidP="000E48CC">
      <w:pPr>
        <w:jc w:val="both"/>
        <w:rPr>
          <w:rFonts w:asciiTheme="minorHAnsi" w:hAnsiTheme="minorHAnsi" w:cstheme="minorHAnsi"/>
          <w:b/>
          <w:sz w:val="24"/>
          <w:szCs w:val="24"/>
        </w:rPr>
      </w:pPr>
      <w:r w:rsidRPr="005A50E3">
        <w:rPr>
          <w:rFonts w:asciiTheme="minorHAnsi" w:hAnsiTheme="minorHAnsi" w:cstheme="minorHAnsi"/>
          <w:sz w:val="24"/>
          <w:szCs w:val="24"/>
        </w:rPr>
        <w:t>Indicatorii de etapă fac obiectul monitorizării de către AM iar nerealizarea acestora poate conduce la aplicarea unui mecanism de rețineri financiare, conform prevederilor legale.</w:t>
      </w:r>
    </w:p>
    <w:p w14:paraId="2FF1EF28" w14:textId="1AEEF0F8" w:rsidR="00181E8F" w:rsidRDefault="00820727" w:rsidP="000E48CC">
      <w:pPr>
        <w:jc w:val="both"/>
        <w:rPr>
          <w:rFonts w:asciiTheme="minorHAnsi" w:hAnsiTheme="minorHAnsi" w:cstheme="minorHAnsi"/>
          <w:sz w:val="24"/>
          <w:szCs w:val="24"/>
        </w:rPr>
      </w:pPr>
      <w:r w:rsidRPr="005A50E3">
        <w:rPr>
          <w:rFonts w:asciiTheme="minorHAnsi" w:hAnsiTheme="minorHAnsi" w:cstheme="minorHAnsi"/>
          <w:sz w:val="24"/>
          <w:szCs w:val="24"/>
        </w:rPr>
        <w:t>Planul de monitorizare al proiectului poate face obiectul unor modificări prin act adițional la contractul/decizia de finanțare.</w:t>
      </w:r>
    </w:p>
    <w:p w14:paraId="5B9F174F" w14:textId="77777777" w:rsidR="005A50E3" w:rsidRPr="005A50E3" w:rsidRDefault="005A50E3" w:rsidP="005A50E3">
      <w:pPr>
        <w:rPr>
          <w:rFonts w:asciiTheme="minorHAnsi" w:hAnsiTheme="minorHAnsi" w:cstheme="minorHAnsi"/>
          <w:b/>
          <w:sz w:val="24"/>
          <w:szCs w:val="24"/>
        </w:rPr>
      </w:pPr>
    </w:p>
    <w:p w14:paraId="6F70AD17" w14:textId="0FEC8436" w:rsidR="00181E8F" w:rsidRPr="00FB633E" w:rsidRDefault="00181E8F">
      <w:pPr>
        <w:pStyle w:val="Heading3"/>
        <w:numPr>
          <w:ilvl w:val="2"/>
          <w:numId w:val="42"/>
        </w:numPr>
        <w:rPr>
          <w:rFonts w:asciiTheme="minorHAnsi" w:hAnsiTheme="minorHAnsi" w:cstheme="minorHAnsi"/>
          <w:i w:val="0"/>
        </w:rPr>
      </w:pPr>
      <w:bookmarkStart w:id="173" w:name="_Toc135897013"/>
      <w:r w:rsidRPr="00FB633E">
        <w:rPr>
          <w:rFonts w:asciiTheme="minorHAnsi" w:hAnsiTheme="minorHAnsi" w:cstheme="minorHAnsi"/>
          <w:i w:val="0"/>
        </w:rPr>
        <w:t>Semnarea contractului de finanțare</w:t>
      </w:r>
      <w:bookmarkEnd w:id="173"/>
      <w:r w:rsidR="00FB633E">
        <w:rPr>
          <w:rFonts w:asciiTheme="minorHAnsi" w:hAnsiTheme="minorHAnsi" w:cstheme="minorHAnsi"/>
          <w:i w:val="0"/>
        </w:rPr>
        <w:t xml:space="preserve"> </w:t>
      </w:r>
    </w:p>
    <w:p w14:paraId="50AD4A35" w14:textId="003A93C0"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Contractul de finanțare </w:t>
      </w:r>
      <w:r w:rsidR="002C3700">
        <w:rPr>
          <w:rFonts w:asciiTheme="minorHAnsi" w:hAnsiTheme="minorHAnsi" w:cstheme="minorHAnsi"/>
          <w:sz w:val="24"/>
          <w:szCs w:val="24"/>
        </w:rPr>
        <w:t xml:space="preserve">(Anexa 9) </w:t>
      </w:r>
      <w:r w:rsidRPr="003147D5">
        <w:rPr>
          <w:rFonts w:asciiTheme="minorHAnsi" w:hAnsiTheme="minorHAnsi" w:cstheme="minorHAnsi"/>
          <w:sz w:val="24"/>
          <w:szCs w:val="24"/>
        </w:rPr>
        <w:t>se generează de sistemul informatic MySMIS2021/SMIS2021+ și se semnează numai în format electronic de către reprezentantul legal/persoanele împuternicite ale AM și reprezentantul legal/persoanele împuternicite desemnate de solicitant.</w:t>
      </w:r>
    </w:p>
    <w:p w14:paraId="2304C107" w14:textId="77777777" w:rsidR="00181E8F" w:rsidRPr="003147D5" w:rsidRDefault="00181E8F" w:rsidP="00181E8F">
      <w:pPr>
        <w:pStyle w:val="ListParagraph"/>
        <w:spacing w:before="0" w:after="0"/>
        <w:ind w:left="0"/>
        <w:jc w:val="both"/>
        <w:rPr>
          <w:rFonts w:asciiTheme="minorHAnsi" w:hAnsiTheme="minorHAnsi" w:cstheme="minorHAnsi"/>
          <w:sz w:val="24"/>
          <w:szCs w:val="24"/>
        </w:rPr>
      </w:pPr>
      <w:r w:rsidRPr="003147D5">
        <w:rPr>
          <w:rFonts w:asciiTheme="minorHAnsi" w:hAnsiTheme="minorHAnsi" w:cstheme="minorHAnsi"/>
          <w:sz w:val="24"/>
          <w:szCs w:val="24"/>
        </w:rPr>
        <w:t>Data contractului reprezintă data ultimei semnături.</w:t>
      </w:r>
    </w:p>
    <w:p w14:paraId="086DE0FE" w14:textId="77777777" w:rsidR="00181E8F" w:rsidRPr="003147D5" w:rsidRDefault="00181E8F" w:rsidP="00181E8F">
      <w:pPr>
        <w:spacing w:before="0" w:after="0"/>
        <w:jc w:val="both"/>
        <w:rPr>
          <w:rFonts w:asciiTheme="minorHAnsi" w:hAnsiTheme="minorHAnsi" w:cstheme="minorHAnsi"/>
          <w:sz w:val="24"/>
          <w:szCs w:val="24"/>
        </w:rPr>
      </w:pPr>
    </w:p>
    <w:p w14:paraId="7A5D33A1" w14:textId="2E7265B7" w:rsidR="00181E8F" w:rsidRPr="00643608" w:rsidRDefault="00181E8F" w:rsidP="00181E8F">
      <w:pPr>
        <w:spacing w:before="0" w:after="0"/>
        <w:jc w:val="both"/>
        <w:rPr>
          <w:rFonts w:asciiTheme="minorHAnsi" w:hAnsiTheme="minorHAnsi" w:cstheme="minorHAnsi"/>
          <w:sz w:val="24"/>
          <w:szCs w:val="24"/>
        </w:rPr>
      </w:pPr>
      <w:r w:rsidRPr="00F16B08">
        <w:rPr>
          <w:rFonts w:asciiTheme="minorHAnsi" w:hAnsiTheme="minorHAnsi" w:cstheme="minorHAnsi"/>
          <w:sz w:val="24"/>
          <w:szCs w:val="24"/>
        </w:rPr>
        <w:t>Modelul standard de contract de finanțare utilizat pentru contractarea proiectelor selectate în urma procesului de evaluare și selecție este cel prezentat în cadrul Anexei 10 la prezentul Ghid, Contract de finanţare</w:t>
      </w:r>
      <w:r w:rsidR="0056754E">
        <w:rPr>
          <w:rFonts w:asciiTheme="minorHAnsi" w:hAnsiTheme="minorHAnsi" w:cstheme="minorHAnsi"/>
          <w:sz w:val="24"/>
          <w:szCs w:val="24"/>
        </w:rPr>
        <w:t xml:space="preserve"> (model orientativ)</w:t>
      </w:r>
      <w:r w:rsidR="000E48CC">
        <w:rPr>
          <w:rFonts w:asciiTheme="minorHAnsi" w:hAnsiTheme="minorHAnsi" w:cstheme="minorHAnsi"/>
          <w:sz w:val="24"/>
          <w:szCs w:val="24"/>
        </w:rPr>
        <w:t xml:space="preserve">, </w:t>
      </w:r>
      <w:r w:rsidR="00A35B04">
        <w:rPr>
          <w:rFonts w:asciiTheme="minorHAnsi" w:hAnsiTheme="minorHAnsi" w:cstheme="minorHAnsi"/>
          <w:sz w:val="24"/>
          <w:szCs w:val="24"/>
        </w:rPr>
        <w:t xml:space="preserve">Anexa la Ordin Ministru nr.2041/2023, </w:t>
      </w:r>
      <w:r w:rsidRPr="00643608">
        <w:rPr>
          <w:rFonts w:asciiTheme="minorHAnsi" w:hAnsiTheme="minorHAnsi" w:cstheme="minorHAnsi"/>
          <w:sz w:val="24"/>
          <w:szCs w:val="24"/>
        </w:rPr>
        <w:t>cu mențiunea că AM poate aduce modificări asupra acestui document înainte de semnarea contractului de finanțare sau ulterior semnării, prin acte adiționale, în baza modificărilor legislative cu impact asupra clauzelor contractuale sau în alte cazuri obiectiv justificate.</w:t>
      </w:r>
    </w:p>
    <w:p w14:paraId="3D4A4999" w14:textId="77777777" w:rsidR="000E48CC" w:rsidRDefault="000E48CC" w:rsidP="00181E8F">
      <w:pPr>
        <w:pStyle w:val="ListParagraph"/>
        <w:spacing w:before="0" w:after="0"/>
        <w:ind w:left="0"/>
        <w:jc w:val="both"/>
        <w:rPr>
          <w:rFonts w:asciiTheme="minorHAnsi" w:hAnsiTheme="minorHAnsi" w:cstheme="minorHAnsi"/>
          <w:sz w:val="24"/>
          <w:szCs w:val="24"/>
        </w:rPr>
      </w:pPr>
    </w:p>
    <w:p w14:paraId="6492B301" w14:textId="7C5E6B31" w:rsidR="00181E8F" w:rsidRPr="003147D5" w:rsidRDefault="00581641" w:rsidP="00181E8F">
      <w:pPr>
        <w:pStyle w:val="ListParagraph"/>
        <w:spacing w:before="0" w:after="0"/>
        <w:ind w:left="0"/>
        <w:jc w:val="both"/>
        <w:rPr>
          <w:rFonts w:asciiTheme="minorHAnsi" w:hAnsiTheme="minorHAnsi" w:cstheme="minorHAnsi"/>
          <w:sz w:val="24"/>
          <w:szCs w:val="24"/>
        </w:rPr>
      </w:pPr>
      <w:r w:rsidRPr="00581641">
        <w:rPr>
          <w:rFonts w:asciiTheme="minorHAnsi" w:hAnsiTheme="minorHAnsi" w:cstheme="minorHAnsi"/>
          <w:sz w:val="24"/>
          <w:szCs w:val="24"/>
        </w:rPr>
        <w:t>Instructiuni</w:t>
      </w:r>
      <w:r>
        <w:rPr>
          <w:rFonts w:asciiTheme="minorHAnsi" w:hAnsiTheme="minorHAnsi" w:cstheme="minorHAnsi"/>
          <w:sz w:val="24"/>
          <w:szCs w:val="24"/>
        </w:rPr>
        <w:t>le</w:t>
      </w:r>
      <w:r w:rsidRPr="00581641">
        <w:rPr>
          <w:rFonts w:asciiTheme="minorHAnsi" w:hAnsiTheme="minorHAnsi" w:cstheme="minorHAnsi"/>
          <w:sz w:val="24"/>
          <w:szCs w:val="24"/>
        </w:rPr>
        <w:t xml:space="preserve"> de completare </w:t>
      </w:r>
      <w:r>
        <w:rPr>
          <w:rFonts w:asciiTheme="minorHAnsi" w:hAnsiTheme="minorHAnsi" w:cstheme="minorHAnsi"/>
          <w:sz w:val="24"/>
          <w:szCs w:val="24"/>
        </w:rPr>
        <w:t>a f</w:t>
      </w:r>
      <w:r w:rsidRPr="00581641">
        <w:rPr>
          <w:rFonts w:asciiTheme="minorHAnsi" w:hAnsiTheme="minorHAnsi" w:cstheme="minorHAnsi"/>
          <w:sz w:val="24"/>
          <w:szCs w:val="24"/>
        </w:rPr>
        <w:t>ormular</w:t>
      </w:r>
      <w:r>
        <w:rPr>
          <w:rFonts w:asciiTheme="minorHAnsi" w:hAnsiTheme="minorHAnsi" w:cstheme="minorHAnsi"/>
          <w:sz w:val="24"/>
          <w:szCs w:val="24"/>
        </w:rPr>
        <w:t>ului</w:t>
      </w:r>
      <w:r w:rsidRPr="00581641">
        <w:rPr>
          <w:rFonts w:asciiTheme="minorHAnsi" w:hAnsiTheme="minorHAnsi" w:cstheme="minorHAnsi"/>
          <w:sz w:val="24"/>
          <w:szCs w:val="24"/>
        </w:rPr>
        <w:t xml:space="preserve"> cerer</w:t>
      </w:r>
      <w:r>
        <w:rPr>
          <w:rFonts w:asciiTheme="minorHAnsi" w:hAnsiTheme="minorHAnsi" w:cstheme="minorHAnsi"/>
          <w:sz w:val="24"/>
          <w:szCs w:val="24"/>
        </w:rPr>
        <w:t>ii</w:t>
      </w:r>
      <w:r w:rsidRPr="00581641">
        <w:rPr>
          <w:rFonts w:asciiTheme="minorHAnsi" w:hAnsiTheme="minorHAnsi" w:cstheme="minorHAnsi"/>
          <w:sz w:val="24"/>
          <w:szCs w:val="24"/>
        </w:rPr>
        <w:t xml:space="preserve"> de finantare</w:t>
      </w:r>
      <w:r w:rsidR="00181E8F" w:rsidRPr="00F16B08">
        <w:rPr>
          <w:rFonts w:asciiTheme="minorHAnsi" w:hAnsiTheme="minorHAnsi" w:cstheme="minorHAnsi"/>
          <w:sz w:val="24"/>
          <w:szCs w:val="24"/>
        </w:rPr>
        <w:t>, Anexa 1 la prezentul ghid,  completat și anexele la aceasta vor face parte integrantă din contractul de finanțare ca anexe</w:t>
      </w:r>
      <w:r w:rsidR="00181E8F" w:rsidRPr="003147D5">
        <w:rPr>
          <w:rFonts w:asciiTheme="minorHAnsi" w:hAnsiTheme="minorHAnsi" w:cstheme="minorHAnsi"/>
          <w:sz w:val="24"/>
          <w:szCs w:val="24"/>
        </w:rPr>
        <w:t xml:space="preserve"> la acesta.</w:t>
      </w:r>
    </w:p>
    <w:p w14:paraId="317FEC9B" w14:textId="77777777" w:rsidR="00181E8F" w:rsidRPr="003147D5" w:rsidRDefault="00181E8F" w:rsidP="00181E8F">
      <w:pPr>
        <w:spacing w:before="0" w:after="0"/>
        <w:jc w:val="both"/>
        <w:rPr>
          <w:rFonts w:asciiTheme="minorHAnsi" w:hAnsiTheme="minorHAnsi" w:cstheme="minorHAnsi"/>
          <w:sz w:val="24"/>
          <w:szCs w:val="24"/>
        </w:rPr>
      </w:pPr>
      <w:bookmarkStart w:id="174" w:name="_Toc90891339"/>
      <w:bookmarkStart w:id="175" w:name="_Hlk100136778"/>
      <w:bookmarkEnd w:id="170"/>
    </w:p>
    <w:p w14:paraId="13A4D612" w14:textId="77777777" w:rsidR="00181E8F" w:rsidRPr="005A50E3" w:rsidRDefault="00181E8F" w:rsidP="00181E8F">
      <w:pPr>
        <w:spacing w:before="0" w:after="0"/>
        <w:jc w:val="both"/>
        <w:rPr>
          <w:rFonts w:asciiTheme="minorHAnsi" w:hAnsiTheme="minorHAnsi" w:cstheme="minorHAnsi"/>
          <w:sz w:val="24"/>
          <w:szCs w:val="24"/>
        </w:rPr>
      </w:pPr>
      <w:r w:rsidRPr="005A50E3">
        <w:rPr>
          <w:rFonts w:asciiTheme="minorHAnsi" w:hAnsiTheme="minorHAnsi" w:cstheme="minorHAnsi"/>
          <w:sz w:val="24"/>
          <w:szCs w:val="24"/>
        </w:rPr>
        <w:t>Solicitantul va semna contractul de finanțare în termen de 5 zile lucrătoare de la data notificării acestuia de către AM.</w:t>
      </w:r>
    </w:p>
    <w:p w14:paraId="19FDE6C2" w14:textId="77777777" w:rsidR="00804662" w:rsidRPr="005A50E3" w:rsidRDefault="00181E8F" w:rsidP="00FB633E">
      <w:pPr>
        <w:spacing w:before="0" w:after="0"/>
        <w:jc w:val="both"/>
        <w:rPr>
          <w:rFonts w:asciiTheme="minorHAnsi" w:hAnsiTheme="minorHAnsi" w:cstheme="minorHAnsi"/>
          <w:sz w:val="24"/>
          <w:szCs w:val="24"/>
        </w:rPr>
      </w:pPr>
      <w:r w:rsidRPr="005A50E3">
        <w:rPr>
          <w:rFonts w:asciiTheme="minorHAnsi" w:hAnsiTheme="minorHAnsi" w:cstheme="minorHAnsi"/>
          <w:sz w:val="24"/>
          <w:szCs w:val="24"/>
        </w:rPr>
        <w:t>În cazul în care contractul de finanțare nu poate fi semnat în termenul de 5 zile lucrătoare (fără existența unei justificări temeinice/ rezonabile), se consideră refuzul solicitantului de a semna contractul și cererea de finanțare va fi exclu</w:t>
      </w:r>
      <w:r w:rsidR="00FB633E" w:rsidRPr="005A50E3">
        <w:rPr>
          <w:rFonts w:asciiTheme="minorHAnsi" w:hAnsiTheme="minorHAnsi" w:cstheme="minorHAnsi"/>
          <w:sz w:val="24"/>
          <w:szCs w:val="24"/>
        </w:rPr>
        <w:t>să din procesul de contractare.</w:t>
      </w:r>
    </w:p>
    <w:p w14:paraId="38428DC5" w14:textId="77777777" w:rsidR="00B953E7" w:rsidRDefault="00B953E7" w:rsidP="00FB633E">
      <w:pPr>
        <w:spacing w:before="0" w:after="0"/>
        <w:jc w:val="both"/>
        <w:rPr>
          <w:rFonts w:asciiTheme="minorHAnsi" w:hAnsiTheme="minorHAnsi" w:cstheme="minorHAnsi"/>
          <w:b/>
          <w:bCs/>
          <w:sz w:val="24"/>
          <w:szCs w:val="24"/>
        </w:rPr>
      </w:pPr>
    </w:p>
    <w:p w14:paraId="56E1BC5C" w14:textId="0F43D4AC" w:rsidR="00181E8F" w:rsidRPr="005A50E3" w:rsidRDefault="00181E8F" w:rsidP="00FB633E">
      <w:pPr>
        <w:spacing w:before="0" w:after="0"/>
        <w:jc w:val="both"/>
        <w:rPr>
          <w:rFonts w:asciiTheme="minorHAnsi" w:hAnsiTheme="minorHAnsi" w:cstheme="minorHAnsi"/>
          <w:b/>
          <w:bCs/>
          <w:sz w:val="24"/>
          <w:szCs w:val="24"/>
        </w:rPr>
      </w:pPr>
      <w:r w:rsidRPr="005A50E3">
        <w:rPr>
          <w:rFonts w:asciiTheme="minorHAnsi" w:hAnsiTheme="minorHAnsi" w:cstheme="minorHAnsi"/>
          <w:b/>
          <w:bCs/>
          <w:sz w:val="24"/>
          <w:szCs w:val="24"/>
        </w:rPr>
        <w:t>Principale prevederi ale contractelor de finanțare</w:t>
      </w:r>
    </w:p>
    <w:p w14:paraId="2086A4B7" w14:textId="77777777" w:rsidR="00804662" w:rsidRPr="00FB633E" w:rsidRDefault="00804662" w:rsidP="00FB633E">
      <w:pPr>
        <w:spacing w:before="0" w:after="0"/>
        <w:jc w:val="both"/>
        <w:rPr>
          <w:rFonts w:asciiTheme="minorHAnsi" w:hAnsiTheme="minorHAnsi" w:cstheme="minorHAnsi"/>
          <w:sz w:val="24"/>
          <w:szCs w:val="24"/>
        </w:rPr>
      </w:pPr>
    </w:p>
    <w:p w14:paraId="2D03FDE0" w14:textId="77777777" w:rsidR="00181E8F" w:rsidRPr="003147D5" w:rsidRDefault="00181E8F" w:rsidP="00181E8F">
      <w:pPr>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Prin condițiile generale se definesc obiectul contractului, durata contractului şi perioada de implementare a proiectului, valoarea contractului, eligibilitatea cheltuielilor, acordarea si recuperarea prefinanțării, rambursarea/ plata cheltuielilor, drepturile și obligațiile autorității de management precum și ale beneficiarului, conflictul de interese și incompatibilități, nereguli, monitorizare, forța majoră, încetarea contractului de finanțare și recuperarea sumelor plătite, soluționarea litigiilor, transparență, confidențialitate, protecția datelor cu caracter personal, publicarea datelor, corespondența, legea aplicabilă şi limba utilizată.</w:t>
      </w:r>
    </w:p>
    <w:p w14:paraId="0D2F4CCD"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6AA20074"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 xml:space="preserve">Prin semnarea contractului de finanţare, beneficiarul acceptă termenii şi condiţiile în care va primi finanţarea nerambursabilă şi se angajează să implementeze pe propria răspundere proiectul pentru care primeşte finanţare cu respectarea legislaţiei naţionale şi comunitare, fiind răspunzător în faţa AM pentru îndeplinirea obligaţiilor asumate. </w:t>
      </w:r>
    </w:p>
    <w:p w14:paraId="63F853E1" w14:textId="77777777" w:rsidR="00181E8F" w:rsidRPr="003147D5" w:rsidRDefault="00181E8F" w:rsidP="00181E8F">
      <w:pPr>
        <w:autoSpaceDE w:val="0"/>
        <w:autoSpaceDN w:val="0"/>
        <w:adjustRightInd w:val="0"/>
        <w:spacing w:before="0" w:after="0"/>
        <w:jc w:val="both"/>
        <w:rPr>
          <w:rFonts w:asciiTheme="minorHAnsi" w:hAnsiTheme="minorHAnsi" w:cstheme="minorHAnsi"/>
          <w:color w:val="000000"/>
          <w:sz w:val="24"/>
          <w:szCs w:val="24"/>
          <w:lang w:eastAsia="en-GB"/>
        </w:rPr>
      </w:pPr>
    </w:p>
    <w:p w14:paraId="48B6D49A" w14:textId="77777777" w:rsidR="00181E8F" w:rsidRPr="003147D5" w:rsidRDefault="00181E8F" w:rsidP="00181E8F">
      <w:pPr>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Beneficiarul are obligaţia de a implementa proiectul în conformitate cu prevederile contractului de finanţare, in caz contrar contribuţia din fondurile publice (naţionale şi comunitare) poate fi redusă şi/sau AM poate cere rambursarea, în totalitate sau parţial, a sumelor deja plătite.</w:t>
      </w:r>
    </w:p>
    <w:p w14:paraId="2906E712" w14:textId="77777777" w:rsidR="00181E8F" w:rsidRPr="003147D5" w:rsidRDefault="00181E8F" w:rsidP="00181E8F">
      <w:pPr>
        <w:spacing w:before="0" w:after="0"/>
        <w:jc w:val="both"/>
        <w:rPr>
          <w:rFonts w:asciiTheme="minorHAnsi" w:hAnsiTheme="minorHAnsi" w:cstheme="minorHAnsi"/>
          <w:iCs/>
          <w:sz w:val="24"/>
          <w:szCs w:val="24"/>
        </w:rPr>
      </w:pPr>
    </w:p>
    <w:p w14:paraId="08DB7030" w14:textId="77777777" w:rsidR="00181E8F" w:rsidRPr="003147D5" w:rsidRDefault="00181E8F" w:rsidP="00181E8F">
      <w:pPr>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Contractul de finanțare va include măsurile și reținerile financiare pe care le poate aplica AM pentru întârzieri și/sau nerealizări din motive imputabile solicitantului în atingerea indicatorilor de etapă prevăzuți în Planul de monitorizare, parte a contractului de finanțare. Măsurile și reținerile financiare pentru neîndeplinirea indicatorilor de etapă se vor aplica gradual.</w:t>
      </w:r>
    </w:p>
    <w:p w14:paraId="656BA253" w14:textId="77777777" w:rsidR="00181E8F" w:rsidRPr="003147D5" w:rsidRDefault="00181E8F" w:rsidP="00181E8F">
      <w:pPr>
        <w:spacing w:before="0" w:after="0"/>
        <w:jc w:val="both"/>
        <w:rPr>
          <w:rFonts w:asciiTheme="minorHAnsi" w:hAnsiTheme="minorHAnsi" w:cstheme="minorHAnsi"/>
          <w:iCs/>
          <w:sz w:val="24"/>
          <w:szCs w:val="24"/>
        </w:rPr>
      </w:pPr>
    </w:p>
    <w:p w14:paraId="6D3F2F87" w14:textId="77777777" w:rsidR="00181E8F" w:rsidRPr="003147D5" w:rsidRDefault="00181E8F" w:rsidP="00181E8F">
      <w:pPr>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 xml:space="preserve">Valoarea eligibilă nerambursabilă a contractului de finanțare, se poate majora prin acte adiționale doar în situația unor circumstanțe de natură obiectivă, bine justificate, care nu au depins de acțiunea/inacțiunea părților contractului de finanțare și care sunt reglementate prin acte normative. </w:t>
      </w:r>
    </w:p>
    <w:p w14:paraId="2C0F4508" w14:textId="77777777" w:rsidR="00181E8F" w:rsidRPr="003147D5" w:rsidRDefault="00181E8F" w:rsidP="00181E8F">
      <w:pPr>
        <w:spacing w:before="0" w:after="0"/>
        <w:jc w:val="both"/>
        <w:rPr>
          <w:rFonts w:asciiTheme="minorHAnsi" w:hAnsiTheme="minorHAnsi" w:cstheme="minorHAnsi"/>
          <w:iCs/>
          <w:sz w:val="24"/>
          <w:szCs w:val="24"/>
        </w:rPr>
      </w:pPr>
    </w:p>
    <w:p w14:paraId="60D80877" w14:textId="77777777" w:rsidR="00181E8F" w:rsidRPr="003147D5" w:rsidRDefault="00181E8F" w:rsidP="00181E8F">
      <w:pPr>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Părțile contractuale au dreptul, pe durata îndeplinirii contractului de finanțare de a conveni modificări, prin act adiţional, încheiat în aceleaşi condiţii ca şi contractul de finanțare.</w:t>
      </w:r>
    </w:p>
    <w:p w14:paraId="5AC99EC9" w14:textId="77777777" w:rsidR="00181E8F" w:rsidRPr="003147D5" w:rsidRDefault="00181E8F" w:rsidP="00181E8F">
      <w:pPr>
        <w:spacing w:before="0" w:after="0"/>
        <w:jc w:val="both"/>
        <w:rPr>
          <w:rFonts w:asciiTheme="minorHAnsi" w:hAnsiTheme="minorHAnsi" w:cstheme="minorHAnsi"/>
          <w:iCs/>
          <w:sz w:val="24"/>
          <w:szCs w:val="24"/>
        </w:rPr>
      </w:pPr>
    </w:p>
    <w:p w14:paraId="03DD71E5" w14:textId="77777777" w:rsidR="00181E8F" w:rsidRPr="003147D5" w:rsidRDefault="00181E8F" w:rsidP="00181E8F">
      <w:pPr>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lastRenderedPageBreak/>
        <w:t>AM monitorizează obligativitatea îndeplinirii indicatorilor, a rezultatelor, a obiectivelor, a activităților asumate de către beneficiar în cererea de finanțare și anexele aferente, precum și modul în care acesta respectă prevederile contractuale specifice operațiunii finanțate.</w:t>
      </w:r>
    </w:p>
    <w:p w14:paraId="61670EBE" w14:textId="77777777" w:rsidR="00181E8F" w:rsidRPr="003147D5" w:rsidRDefault="00181E8F" w:rsidP="00181E8F">
      <w:pPr>
        <w:spacing w:before="0" w:after="0"/>
        <w:jc w:val="both"/>
        <w:rPr>
          <w:rFonts w:asciiTheme="minorHAnsi" w:hAnsiTheme="minorHAnsi" w:cstheme="minorHAnsi"/>
          <w:sz w:val="24"/>
          <w:szCs w:val="24"/>
        </w:rPr>
      </w:pPr>
    </w:p>
    <w:p w14:paraId="49AD83D6" w14:textId="0BF8264A" w:rsidR="00181E8F" w:rsidRPr="003147D5" w:rsidRDefault="00181E8F" w:rsidP="00181E8F">
      <w:pPr>
        <w:spacing w:before="0" w:after="0"/>
        <w:jc w:val="both"/>
        <w:rPr>
          <w:rFonts w:asciiTheme="minorHAnsi" w:hAnsiTheme="minorHAnsi" w:cstheme="minorHAnsi"/>
          <w:b/>
          <w:sz w:val="24"/>
          <w:szCs w:val="24"/>
        </w:rPr>
      </w:pPr>
      <w:r w:rsidRPr="003147D5">
        <w:rPr>
          <w:rFonts w:asciiTheme="minorHAnsi" w:hAnsiTheme="minorHAnsi" w:cstheme="minorHAnsi"/>
          <w:sz w:val="24"/>
          <w:szCs w:val="24"/>
        </w:rPr>
        <w:t>AM are obligația să prevadă clauze în contractele de finanțare prin care beneficiarul finanțării se obligă să prevadă la rândul său clauze în contractele de achiziție aferente activității de bază, conform cărora contractorii și subcontractorii constituie și mențin la zi documentația privind execuţia lucrărilor, aferenta cărții tehnice a construcției, conform prevederilor Legii nr. 10/1995 privind calitatea în construcţii, republicată, cu modificarile si completarile ulterioare, și prin care sunt obligați să pună la dispoziția beneficiarului orice documente și/sau informații necesare pentru verificarea modului de implementare a contractului de achiziție.</w:t>
      </w:r>
    </w:p>
    <w:p w14:paraId="20A78967" w14:textId="77777777" w:rsidR="00181E8F" w:rsidRPr="003147D5" w:rsidRDefault="00181E8F" w:rsidP="00181E8F">
      <w:pPr>
        <w:spacing w:before="0" w:after="0"/>
        <w:jc w:val="both"/>
        <w:rPr>
          <w:rFonts w:asciiTheme="minorHAnsi" w:hAnsiTheme="minorHAnsi" w:cstheme="minorHAnsi"/>
          <w:sz w:val="24"/>
          <w:szCs w:val="24"/>
        </w:rPr>
      </w:pPr>
    </w:p>
    <w:p w14:paraId="564EF408"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Pentru proiectele de investiții publice care prevăd achiziții de lucrări, beneficiarii și/sau contractorii/subcontractorii, transmit AM informații lunare, în termen de 15 zile de la finalizarea lunii, pe toata durata de execuție a contractelor de achiziție de lucrări, prin sistemul informatic al fondurilor MySMIS2021/SMIS2021+ care va genera rapoarte privind stadiul fizic și valoric realizat, comparativ cu cel programat.</w:t>
      </w:r>
    </w:p>
    <w:p w14:paraId="4B5DE0A0" w14:textId="77777777" w:rsidR="0030562C" w:rsidRPr="003147D5" w:rsidRDefault="0030562C" w:rsidP="00181E8F">
      <w:pPr>
        <w:spacing w:before="0" w:after="0"/>
        <w:jc w:val="both"/>
        <w:rPr>
          <w:rFonts w:asciiTheme="minorHAnsi" w:hAnsiTheme="minorHAnsi" w:cstheme="minorHAnsi"/>
          <w:iCs/>
          <w:sz w:val="24"/>
          <w:szCs w:val="24"/>
        </w:rPr>
      </w:pPr>
    </w:p>
    <w:p w14:paraId="2066B2F7" w14:textId="77777777" w:rsidR="00181E8F" w:rsidRPr="002F7A99" w:rsidRDefault="00181E8F" w:rsidP="002F7A99">
      <w:pPr>
        <w:pStyle w:val="5Normal"/>
        <w:rPr>
          <w:rFonts w:asciiTheme="minorHAnsi" w:hAnsiTheme="minorHAnsi"/>
          <w:b/>
          <w:sz w:val="24"/>
        </w:rPr>
      </w:pPr>
      <w:bookmarkStart w:id="176" w:name="_Hlk134627473"/>
      <w:r w:rsidRPr="002F7A99">
        <w:rPr>
          <w:rFonts w:asciiTheme="minorHAnsi" w:hAnsiTheme="minorHAnsi"/>
          <w:b/>
          <w:sz w:val="24"/>
        </w:rPr>
        <w:t>Verificarea proiectului tehnic după semnarea contractului de finanțare</w:t>
      </w:r>
    </w:p>
    <w:p w14:paraId="1EEC6BEC" w14:textId="106CE077" w:rsidR="00181E8F" w:rsidRPr="00A94F79" w:rsidRDefault="00181E8F" w:rsidP="00181E8F">
      <w:pPr>
        <w:pStyle w:val="BodyText"/>
        <w:jc w:val="both"/>
        <w:rPr>
          <w:rFonts w:asciiTheme="minorHAnsi" w:hAnsiTheme="minorHAnsi" w:cstheme="minorHAnsi"/>
          <w:b w:val="0"/>
        </w:rPr>
      </w:pPr>
      <w:r w:rsidRPr="003147D5">
        <w:rPr>
          <w:rFonts w:asciiTheme="minorHAnsi" w:hAnsiTheme="minorHAnsi" w:cstheme="minorHAnsi"/>
          <w:b w:val="0"/>
          <w:bCs w:val="0"/>
        </w:rPr>
        <w:t xml:space="preserve">În cazul în care contractul de finanțare este semnat în baza unei documentații tehnico-economice </w:t>
      </w:r>
      <w:r w:rsidR="00A43801">
        <w:rPr>
          <w:rFonts w:asciiTheme="minorHAnsi" w:hAnsiTheme="minorHAnsi" w:cstheme="minorHAnsi"/>
          <w:b w:val="0"/>
          <w:bCs w:val="0"/>
        </w:rPr>
        <w:t xml:space="preserve">la </w:t>
      </w:r>
      <w:r w:rsidRPr="003147D5">
        <w:rPr>
          <w:rFonts w:asciiTheme="minorHAnsi" w:hAnsiTheme="minorHAnsi" w:cstheme="minorHAnsi"/>
          <w:b w:val="0"/>
          <w:bCs w:val="0"/>
        </w:rPr>
        <w:t xml:space="preserve">nivel DALI, </w:t>
      </w:r>
      <w:r w:rsidRPr="00A94F79">
        <w:rPr>
          <w:rFonts w:asciiTheme="minorHAnsi" w:hAnsiTheme="minorHAnsi" w:cstheme="minorHAnsi"/>
          <w:b w:val="0"/>
        </w:rPr>
        <w:t xml:space="preserve">beneficiarii finanțării au obligația depunerii </w:t>
      </w:r>
      <w:r w:rsidR="00990767" w:rsidRPr="00A94F79">
        <w:rPr>
          <w:rFonts w:asciiTheme="minorHAnsi" w:hAnsiTheme="minorHAnsi" w:cstheme="minorHAnsi"/>
          <w:b w:val="0"/>
        </w:rPr>
        <w:t>P</w:t>
      </w:r>
      <w:r w:rsidRPr="00A94F79">
        <w:rPr>
          <w:rFonts w:asciiTheme="minorHAnsi" w:hAnsiTheme="minorHAnsi" w:cstheme="minorHAnsi"/>
          <w:b w:val="0"/>
        </w:rPr>
        <w:t xml:space="preserve">roiectului </w:t>
      </w:r>
      <w:r w:rsidR="00990767" w:rsidRPr="00A94F79">
        <w:rPr>
          <w:rFonts w:asciiTheme="minorHAnsi" w:hAnsiTheme="minorHAnsi" w:cstheme="minorHAnsi"/>
          <w:b w:val="0"/>
        </w:rPr>
        <w:t>T</w:t>
      </w:r>
      <w:r w:rsidRPr="00A94F79">
        <w:rPr>
          <w:rFonts w:asciiTheme="minorHAnsi" w:hAnsiTheme="minorHAnsi" w:cstheme="minorHAnsi"/>
          <w:b w:val="0"/>
        </w:rPr>
        <w:t>ehnic</w:t>
      </w:r>
      <w:r w:rsidR="00A94F79">
        <w:rPr>
          <w:rFonts w:asciiTheme="minorHAnsi" w:hAnsiTheme="minorHAnsi" w:cstheme="minorHAnsi"/>
          <w:b w:val="0"/>
        </w:rPr>
        <w:t>,</w:t>
      </w:r>
      <w:r w:rsidRPr="00A94F79">
        <w:rPr>
          <w:rFonts w:asciiTheme="minorHAnsi" w:hAnsiTheme="minorHAnsi" w:cstheme="minorHAnsi"/>
          <w:b w:val="0"/>
        </w:rPr>
        <w:t xml:space="preserve"> inclusiv  </w:t>
      </w:r>
      <w:r w:rsidR="00990767" w:rsidRPr="00A94F79">
        <w:rPr>
          <w:rFonts w:asciiTheme="minorHAnsi" w:hAnsiTheme="minorHAnsi" w:cstheme="minorHAnsi"/>
          <w:b w:val="0"/>
        </w:rPr>
        <w:t>A</w:t>
      </w:r>
      <w:r w:rsidRPr="00A94F79">
        <w:rPr>
          <w:rFonts w:asciiTheme="minorHAnsi" w:hAnsiTheme="minorHAnsi" w:cstheme="minorHAnsi"/>
          <w:b w:val="0"/>
        </w:rPr>
        <w:t xml:space="preserve">utorizația de </w:t>
      </w:r>
      <w:r w:rsidR="00990767" w:rsidRPr="00A94F79">
        <w:rPr>
          <w:rFonts w:asciiTheme="minorHAnsi" w:hAnsiTheme="minorHAnsi" w:cstheme="minorHAnsi"/>
          <w:b w:val="0"/>
        </w:rPr>
        <w:t>C</w:t>
      </w:r>
      <w:r w:rsidRPr="00A94F79">
        <w:rPr>
          <w:rFonts w:asciiTheme="minorHAnsi" w:hAnsiTheme="minorHAnsi" w:cstheme="minorHAnsi"/>
          <w:b w:val="0"/>
        </w:rPr>
        <w:t xml:space="preserve">onstruire în termenul asumat </w:t>
      </w:r>
      <w:r w:rsidR="00643608" w:rsidRPr="00A94F79">
        <w:rPr>
          <w:rFonts w:asciiTheme="minorHAnsi" w:hAnsiTheme="minorHAnsi" w:cstheme="minorHAnsi"/>
          <w:b w:val="0"/>
        </w:rPr>
        <w:t>î</w:t>
      </w:r>
      <w:r w:rsidRPr="00A94F79">
        <w:rPr>
          <w:rFonts w:asciiTheme="minorHAnsi" w:hAnsiTheme="minorHAnsi" w:cstheme="minorHAnsi"/>
          <w:b w:val="0"/>
        </w:rPr>
        <w:t>n Planul de monitorizare al proiectului.</w:t>
      </w:r>
    </w:p>
    <w:p w14:paraId="6EF50D6E" w14:textId="77777777" w:rsidR="00181E8F" w:rsidRPr="003147D5" w:rsidRDefault="00181E8F" w:rsidP="00181E8F">
      <w:pPr>
        <w:pStyle w:val="BodyText"/>
        <w:jc w:val="both"/>
        <w:rPr>
          <w:rFonts w:asciiTheme="minorHAnsi" w:hAnsiTheme="minorHAnsi" w:cstheme="minorHAnsi"/>
          <w:b w:val="0"/>
          <w:bCs w:val="0"/>
        </w:rPr>
      </w:pPr>
    </w:p>
    <w:p w14:paraId="4A1126DA" w14:textId="399E56F0" w:rsidR="00181E8F" w:rsidRPr="003147D5" w:rsidRDefault="00181E8F" w:rsidP="00181E8F">
      <w:pPr>
        <w:pStyle w:val="BodyText"/>
        <w:jc w:val="both"/>
        <w:rPr>
          <w:rFonts w:asciiTheme="minorHAnsi" w:hAnsiTheme="minorHAnsi" w:cstheme="minorHAnsi"/>
          <w:b w:val="0"/>
          <w:bCs w:val="0"/>
        </w:rPr>
      </w:pPr>
      <w:r w:rsidRPr="003147D5">
        <w:rPr>
          <w:rFonts w:asciiTheme="minorHAnsi" w:hAnsiTheme="minorHAnsi" w:cstheme="minorHAnsi"/>
          <w:b w:val="0"/>
          <w:bCs w:val="0"/>
        </w:rPr>
        <w:t>Verificarea conformității administrative a PT, după semnarea contractului de finanțare, se va realiza într-o etapă de verificare distinctă derulată în etapa de implementare a proiectului şi va fi  finalizată printr-un aviz de conformitate/neconformitate asupra documentației tehnice, emis de către AM  și comunicat beneficiarului.</w:t>
      </w:r>
    </w:p>
    <w:p w14:paraId="0F0C56A2" w14:textId="77777777" w:rsidR="00181E8F" w:rsidRPr="003147D5" w:rsidRDefault="00181E8F" w:rsidP="00181E8F">
      <w:pPr>
        <w:pStyle w:val="BodyText"/>
        <w:jc w:val="both"/>
        <w:rPr>
          <w:rFonts w:asciiTheme="minorHAnsi" w:hAnsiTheme="minorHAnsi" w:cstheme="minorHAnsi"/>
          <w:b w:val="0"/>
          <w:bCs w:val="0"/>
        </w:rPr>
      </w:pPr>
    </w:p>
    <w:p w14:paraId="0DBA3EB2" w14:textId="57D5F063" w:rsidR="00181E8F" w:rsidRPr="00922E35" w:rsidRDefault="00181E8F" w:rsidP="00922E35">
      <w:pPr>
        <w:pStyle w:val="BodyText"/>
        <w:jc w:val="both"/>
        <w:rPr>
          <w:rFonts w:asciiTheme="minorHAnsi" w:hAnsiTheme="minorHAnsi" w:cstheme="minorHAnsi"/>
          <w:b w:val="0"/>
          <w:bCs w:val="0"/>
          <w:color w:val="FF0000"/>
        </w:rPr>
      </w:pPr>
      <w:r w:rsidRPr="003147D5">
        <w:rPr>
          <w:rFonts w:asciiTheme="minorHAnsi" w:hAnsiTheme="minorHAnsi" w:cstheme="minorHAnsi"/>
          <w:b w:val="0"/>
          <w:bCs w:val="0"/>
        </w:rPr>
        <w:t xml:space="preserve">În cadrul etapei de verificare a PT pot fi formulate clarificări asupra documentației tehnice depuse, cu termene limită de </w:t>
      </w:r>
      <w:r w:rsidRPr="00F16B08">
        <w:rPr>
          <w:rFonts w:asciiTheme="minorHAnsi" w:hAnsiTheme="minorHAnsi" w:cstheme="minorHAnsi"/>
          <w:b w:val="0"/>
          <w:bCs w:val="0"/>
        </w:rPr>
        <w:t xml:space="preserve">depunere a răspunsurilor. Etapa de verificare a conformităţii proiectului tehnic se realizează în baza Grilei de analiză a conformității proiectului tehnic, anexă la prezentul ghid (Anexa </w:t>
      </w:r>
      <w:r w:rsidR="007F7E4F">
        <w:rPr>
          <w:rFonts w:asciiTheme="minorHAnsi" w:hAnsiTheme="minorHAnsi" w:cstheme="minorHAnsi"/>
          <w:b w:val="0"/>
          <w:bCs w:val="0"/>
        </w:rPr>
        <w:t>8</w:t>
      </w:r>
      <w:r w:rsidRPr="00F16B08">
        <w:rPr>
          <w:rFonts w:asciiTheme="minorHAnsi" w:hAnsiTheme="minorHAnsi" w:cstheme="minorHAnsi"/>
          <w:b w:val="0"/>
          <w:bCs w:val="0"/>
        </w:rPr>
        <w:t>)</w:t>
      </w:r>
      <w:r>
        <w:rPr>
          <w:rFonts w:asciiTheme="minorHAnsi" w:hAnsiTheme="minorHAnsi" w:cstheme="minorHAnsi"/>
          <w:b w:val="0"/>
          <w:bCs w:val="0"/>
        </w:rPr>
        <w:t>.</w:t>
      </w:r>
    </w:p>
    <w:p w14:paraId="3D03EC82"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La întocmirea proiectul tehnic se vor respecta prevederile HG nr. 907/2016, precum și păstrarea tuturor condițiilor de eligibilitate ale proiectului menționate în ghidul specific și în baza cărora a fost încheiat contractul de finanțare. Proiectul tehnic (Documentația tehnico-economică, faza PT, parte scrisă și partea desenată) va fi semnat și ștampilat conform dispozițiilor legale în vigoare, de către elaboratori, proiectanți, verificatori și experți tehnici. </w:t>
      </w:r>
    </w:p>
    <w:p w14:paraId="5A9519C2" w14:textId="77777777" w:rsidR="00181E8F" w:rsidRPr="003147D5" w:rsidRDefault="00181E8F" w:rsidP="00181E8F">
      <w:pPr>
        <w:spacing w:before="0" w:after="0"/>
        <w:jc w:val="both"/>
        <w:rPr>
          <w:rFonts w:asciiTheme="minorHAnsi" w:hAnsiTheme="minorHAnsi" w:cstheme="minorHAnsi"/>
          <w:sz w:val="24"/>
          <w:szCs w:val="24"/>
        </w:rPr>
      </w:pPr>
    </w:p>
    <w:p w14:paraId="0B0F7B8B" w14:textId="19F49A73"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 xml:space="preserve">Se vor avea în vedere prevederile OUG nr. 140/2020 pentru stabilirea unor măsuri privind utilizarea înscrisurilor în formă electronică în domeniile construcții, arhitectură și urbanism, în </w:t>
      </w:r>
      <w:r w:rsidRPr="003147D5">
        <w:rPr>
          <w:rFonts w:asciiTheme="minorHAnsi" w:hAnsiTheme="minorHAnsi" w:cstheme="minorHAnsi"/>
          <w:sz w:val="24"/>
          <w:szCs w:val="24"/>
        </w:rPr>
        <w:lastRenderedPageBreak/>
        <w:t>consecință proiectul tehnic va fi vizat astfel: fie în mod integral pe format electronic/digital cu semnături electronice calificate,respectând prevederile Normelor tehnice din 18 noiembrie 2020 privind aplicarea OUG nr. 140/2020, fie în mod integral pe format letric cu semnături olografe și ștampile/ parafe profesionale, în funcție de caz, pentru: arhitecți, verificatori, experți tehnici, auditori energetici, specialiști etc</w:t>
      </w:r>
    </w:p>
    <w:p w14:paraId="5166AB61" w14:textId="463FD5A9"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De menționat faptul că nu se acceptă semnături și ștampile aplicate pe documente cu ajutorul programelor de editare. Răspunderea privind corectitudinea documentației tehnico-economice revine proiectantului/elaboratorului și solicitantului de finanțare.</w:t>
      </w:r>
    </w:p>
    <w:p w14:paraId="6AC98EF6" w14:textId="63A44B7B"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Modificările realizate asupra proiectului tehnic fața de DALI/PT în baza căruia a fost semnat contractul de finanțare, nu pot aduce modificări asupra obiectivului general, a obiectivelor specifice sau asupra rezultatelor așteptate.</w:t>
      </w:r>
    </w:p>
    <w:p w14:paraId="517E74B1" w14:textId="77777777" w:rsidR="00181E8F" w:rsidRPr="003147D5" w:rsidRDefault="00181E8F" w:rsidP="00181E8F">
      <w:pPr>
        <w:spacing w:before="0" w:after="0"/>
        <w:jc w:val="both"/>
        <w:rPr>
          <w:rFonts w:asciiTheme="minorHAnsi" w:hAnsiTheme="minorHAnsi" w:cstheme="minorHAnsi"/>
          <w:sz w:val="24"/>
          <w:szCs w:val="24"/>
        </w:rPr>
      </w:pPr>
      <w:r w:rsidRPr="003147D5">
        <w:rPr>
          <w:rFonts w:asciiTheme="minorHAnsi" w:hAnsiTheme="minorHAnsi" w:cstheme="minorHAnsi"/>
          <w:sz w:val="24"/>
          <w:szCs w:val="24"/>
        </w:rPr>
        <w:t>Indicatorii menționați în cererea de finanțare nu pot fi diminuați fără o justificare adecvată avizată de AM. Diminuarea indicatorilor aduce după sine penalități asupra valorii nerambursabile solicitate. Condițiile inițiale din cererea de finanțare și anexele aferente care au făcut obiectul procesului de evaluare, selecție și contractare nu pot fi modificate.</w:t>
      </w:r>
    </w:p>
    <w:p w14:paraId="5700D659" w14:textId="215147E5" w:rsidR="001F31F8" w:rsidRPr="001F31F8" w:rsidRDefault="00181E8F" w:rsidP="001F31F8">
      <w:pPr>
        <w:autoSpaceDE w:val="0"/>
        <w:autoSpaceDN w:val="0"/>
        <w:adjustRightInd w:val="0"/>
        <w:spacing w:before="0" w:after="0"/>
        <w:jc w:val="both"/>
        <w:rPr>
          <w:rFonts w:asciiTheme="minorHAnsi" w:hAnsiTheme="minorHAnsi" w:cstheme="minorHAnsi"/>
          <w:sz w:val="24"/>
          <w:szCs w:val="24"/>
        </w:rPr>
      </w:pPr>
      <w:r w:rsidRPr="003147D5">
        <w:rPr>
          <w:rFonts w:asciiTheme="minorHAnsi" w:hAnsiTheme="minorHAnsi" w:cstheme="minorHAnsi"/>
          <w:sz w:val="24"/>
          <w:szCs w:val="24"/>
        </w:rPr>
        <w:t>Acceptarea cererii de finanțare, inclusiv a documentației tehnico-economice, nu exonerează proiectantul/elaboratorul proiectului de răspunderea care îi revine în calitate de autor al documentației. Obligațiile și răspunderile beneficiarilor și proiectanților privind calitatea construcțiilor sunt cele stabilite prin lege.</w:t>
      </w:r>
      <w:bookmarkEnd w:id="174"/>
      <w:bookmarkEnd w:id="175"/>
      <w:bookmarkEnd w:id="176"/>
    </w:p>
    <w:p w14:paraId="7DCC520A" w14:textId="5A1BB402" w:rsidR="00FB633E" w:rsidRDefault="00FB633E">
      <w:pPr>
        <w:pStyle w:val="Heading1"/>
        <w:numPr>
          <w:ilvl w:val="0"/>
          <w:numId w:val="42"/>
        </w:numPr>
      </w:pPr>
      <w:bookmarkStart w:id="177" w:name="_Toc135897014"/>
      <w:r w:rsidRPr="00FB633E">
        <w:t>ASPECTE PRIVIND CONFLICTUL DE INTERESE</w:t>
      </w:r>
      <w:bookmarkEnd w:id="177"/>
    </w:p>
    <w:p w14:paraId="02513492" w14:textId="3AE01628" w:rsidR="000E681F" w:rsidRPr="00A94F79" w:rsidRDefault="000E681F" w:rsidP="006C4D83">
      <w:pPr>
        <w:rPr>
          <w:rFonts w:asciiTheme="minorHAnsi" w:hAnsiTheme="minorHAnsi"/>
          <w:b/>
          <w:sz w:val="24"/>
          <w:szCs w:val="24"/>
        </w:rPr>
      </w:pPr>
      <w:r w:rsidRPr="00A94F79">
        <w:rPr>
          <w:rFonts w:asciiTheme="minorHAnsi" w:hAnsiTheme="minorHAnsi"/>
          <w:b/>
          <w:sz w:val="24"/>
          <w:szCs w:val="24"/>
        </w:rPr>
        <w:t>Conflictul de interese in implementarea contractelor de finantare</w:t>
      </w:r>
    </w:p>
    <w:p w14:paraId="005A6C61" w14:textId="77777777" w:rsidR="000E681F" w:rsidRPr="006C4D83" w:rsidRDefault="000E681F" w:rsidP="006C4D83">
      <w:pPr>
        <w:jc w:val="both"/>
        <w:rPr>
          <w:rFonts w:asciiTheme="minorHAnsi" w:hAnsiTheme="minorHAnsi"/>
          <w:sz w:val="24"/>
          <w:szCs w:val="24"/>
        </w:rPr>
      </w:pPr>
      <w:r w:rsidRPr="006C4D83">
        <w:rPr>
          <w:rFonts w:asciiTheme="minorHAnsi" w:hAnsiTheme="minorHAnsi"/>
          <w:sz w:val="24"/>
          <w:szCs w:val="24"/>
        </w:rPr>
        <w:t xml:space="preserve">Conflictul de interese reprezintă orice situaţie definită ca atare în legislaţia naţională/comunitară. </w:t>
      </w:r>
    </w:p>
    <w:p w14:paraId="780C3700" w14:textId="06A81C57" w:rsidR="000E681F" w:rsidRPr="006C4D83" w:rsidRDefault="000E681F" w:rsidP="006C4D83">
      <w:pPr>
        <w:jc w:val="both"/>
        <w:rPr>
          <w:rFonts w:asciiTheme="minorHAnsi" w:hAnsiTheme="minorHAnsi"/>
          <w:i/>
          <w:sz w:val="24"/>
          <w:szCs w:val="24"/>
        </w:rPr>
      </w:pPr>
      <w:r w:rsidRPr="006C4D83">
        <w:rPr>
          <w:rFonts w:asciiTheme="minorHAnsi" w:hAnsiTheme="minorHAnsi"/>
          <w:sz w:val="24"/>
          <w:szCs w:val="24"/>
        </w:rPr>
        <w:t xml:space="preserve">Beneficiarul are obligatia de a întreprinde toate diligenţele necesare pentru a evita orice conflict de interese pe perioada implementarii contractului de finantare şi de a informa </w:t>
      </w:r>
      <w:r w:rsidR="00A6742D">
        <w:rPr>
          <w:rFonts w:asciiTheme="minorHAnsi" w:hAnsiTheme="minorHAnsi"/>
          <w:sz w:val="24"/>
          <w:szCs w:val="24"/>
        </w:rPr>
        <w:t>î</w:t>
      </w:r>
      <w:r w:rsidR="00133B78" w:rsidRPr="006C4D83">
        <w:rPr>
          <w:rFonts w:asciiTheme="minorHAnsi" w:hAnsiTheme="minorHAnsi"/>
          <w:sz w:val="24"/>
          <w:szCs w:val="24"/>
        </w:rPr>
        <w:t xml:space="preserve">n scris </w:t>
      </w:r>
      <w:r w:rsidRPr="006C4D83">
        <w:rPr>
          <w:rFonts w:asciiTheme="minorHAnsi" w:hAnsiTheme="minorHAnsi"/>
          <w:sz w:val="24"/>
          <w:szCs w:val="24"/>
        </w:rPr>
        <w:t>AM în legătură cu orice situaţie care dă naştere sau este posibil să dea naştere unui astfel de conflict</w:t>
      </w:r>
      <w:r w:rsidR="00A6742D">
        <w:rPr>
          <w:rFonts w:asciiTheme="minorHAnsi" w:hAnsiTheme="minorHAnsi"/>
          <w:sz w:val="24"/>
          <w:szCs w:val="24"/>
        </w:rPr>
        <w:t>, de îndată</w:t>
      </w:r>
      <w:r w:rsidR="00133B78" w:rsidRPr="006C4D83">
        <w:rPr>
          <w:rFonts w:asciiTheme="minorHAnsi" w:hAnsiTheme="minorHAnsi"/>
          <w:sz w:val="24"/>
          <w:szCs w:val="24"/>
        </w:rPr>
        <w:t xml:space="preserve"> ce a luat la cunostin</w:t>
      </w:r>
      <w:r w:rsidR="00A6742D">
        <w:rPr>
          <w:rFonts w:asciiTheme="minorHAnsi" w:hAnsiTheme="minorHAnsi"/>
          <w:sz w:val="24"/>
          <w:szCs w:val="24"/>
        </w:rPr>
        <w:t>ţă</w:t>
      </w:r>
      <w:r w:rsidR="00133B78" w:rsidRPr="006C4D83">
        <w:rPr>
          <w:rFonts w:asciiTheme="minorHAnsi" w:hAnsiTheme="minorHAnsi"/>
          <w:sz w:val="24"/>
          <w:szCs w:val="24"/>
        </w:rPr>
        <w:t>.</w:t>
      </w:r>
      <w:r w:rsidRPr="006C4D83">
        <w:rPr>
          <w:rFonts w:asciiTheme="minorHAnsi" w:hAnsiTheme="minorHAnsi"/>
          <w:i/>
          <w:sz w:val="24"/>
          <w:szCs w:val="24"/>
        </w:rPr>
        <w:t xml:space="preserve"> </w:t>
      </w:r>
      <w:r w:rsidRPr="006C4D83">
        <w:rPr>
          <w:rFonts w:asciiTheme="minorHAnsi" w:hAnsiTheme="minorHAnsi"/>
          <w:iCs/>
          <w:sz w:val="24"/>
          <w:szCs w:val="24"/>
        </w:rPr>
        <w:t>AM îşi rezervă dreptul de a verifica aceste situaţii şi de a lua măsurile necesare, dacă este cazul.</w:t>
      </w:r>
      <w:r w:rsidRPr="006C4D83">
        <w:rPr>
          <w:rFonts w:asciiTheme="minorHAnsi" w:hAnsiTheme="minorHAnsi"/>
          <w:i/>
          <w:sz w:val="24"/>
          <w:szCs w:val="24"/>
        </w:rPr>
        <w:t> </w:t>
      </w:r>
    </w:p>
    <w:p w14:paraId="07A6FF67" w14:textId="7A53F1C5" w:rsidR="000E681F" w:rsidRPr="006C4D83" w:rsidRDefault="00A6742D" w:rsidP="006C4D83">
      <w:pPr>
        <w:jc w:val="both"/>
        <w:rPr>
          <w:rFonts w:asciiTheme="minorHAnsi" w:hAnsiTheme="minorHAnsi"/>
          <w:bCs/>
          <w:sz w:val="24"/>
          <w:szCs w:val="24"/>
        </w:rPr>
      </w:pPr>
      <w:r>
        <w:rPr>
          <w:rFonts w:asciiTheme="minorHAnsi" w:hAnsiTheme="minorHAnsi"/>
          <w:sz w:val="24"/>
          <w:szCs w:val="24"/>
        </w:rPr>
        <w:t>Î</w:t>
      </w:r>
      <w:r w:rsidR="000E681F" w:rsidRPr="006C4D83">
        <w:rPr>
          <w:rFonts w:asciiTheme="minorHAnsi" w:hAnsiTheme="minorHAnsi"/>
          <w:sz w:val="24"/>
          <w:szCs w:val="24"/>
        </w:rPr>
        <w:t xml:space="preserve">n implementarea contractului de finantare, AM va verifica conflictul de interese la atribuirea contractelor de achizitii precum si in implementarea acestora. </w:t>
      </w:r>
    </w:p>
    <w:p w14:paraId="2CA0C466" w14:textId="77777777" w:rsidR="000E681F" w:rsidRPr="006C4D83" w:rsidRDefault="000E681F" w:rsidP="006C4D83">
      <w:pPr>
        <w:jc w:val="both"/>
        <w:rPr>
          <w:rFonts w:asciiTheme="minorHAnsi" w:hAnsiTheme="minorHAnsi"/>
          <w:sz w:val="24"/>
          <w:szCs w:val="24"/>
        </w:rPr>
      </w:pPr>
      <w:r w:rsidRPr="006C4D83">
        <w:rPr>
          <w:rFonts w:asciiTheme="minorHAnsi" w:hAnsiTheme="minorHAnsi"/>
          <w:sz w:val="24"/>
          <w:szCs w:val="24"/>
        </w:rPr>
        <w:t>La solicitarea, pentru prima dată, într-o cerere de rambursare/plată, a cheltuielilor  aferente unui contract de achiziţie, Beneficiarul va depune o declaraţie pe proprie răspundere a reprezentantului legal al beneficiarului din care să rezulte că nu se află într-o situaţie de conflict de interese.</w:t>
      </w:r>
    </w:p>
    <w:p w14:paraId="3E6925B5" w14:textId="77777777" w:rsidR="007745B4" w:rsidRDefault="007745B4" w:rsidP="006C4D83">
      <w:pPr>
        <w:jc w:val="both"/>
        <w:rPr>
          <w:rFonts w:asciiTheme="minorHAnsi" w:hAnsiTheme="minorHAnsi"/>
          <w:b/>
          <w:sz w:val="24"/>
          <w:szCs w:val="24"/>
        </w:rPr>
      </w:pPr>
    </w:p>
    <w:p w14:paraId="203100EA" w14:textId="77777777" w:rsidR="007745B4" w:rsidRDefault="007745B4" w:rsidP="006C4D83">
      <w:pPr>
        <w:jc w:val="both"/>
        <w:rPr>
          <w:rFonts w:asciiTheme="minorHAnsi" w:hAnsiTheme="minorHAnsi"/>
          <w:b/>
          <w:sz w:val="24"/>
          <w:szCs w:val="24"/>
        </w:rPr>
      </w:pPr>
    </w:p>
    <w:p w14:paraId="0951F4F6" w14:textId="77777777" w:rsidR="007745B4" w:rsidRDefault="007745B4" w:rsidP="006C4D83">
      <w:pPr>
        <w:jc w:val="both"/>
        <w:rPr>
          <w:rFonts w:asciiTheme="minorHAnsi" w:hAnsiTheme="minorHAnsi"/>
          <w:b/>
          <w:sz w:val="24"/>
          <w:szCs w:val="24"/>
        </w:rPr>
      </w:pPr>
    </w:p>
    <w:p w14:paraId="61C42E46" w14:textId="12FCDA5E" w:rsidR="000E681F" w:rsidRPr="00A94F79" w:rsidRDefault="000E681F" w:rsidP="006C4D83">
      <w:pPr>
        <w:jc w:val="both"/>
        <w:rPr>
          <w:rFonts w:asciiTheme="minorHAnsi" w:hAnsiTheme="minorHAnsi"/>
          <w:bCs/>
          <w:sz w:val="24"/>
          <w:szCs w:val="24"/>
        </w:rPr>
      </w:pPr>
      <w:r w:rsidRPr="00A94F79">
        <w:rPr>
          <w:rFonts w:asciiTheme="minorHAnsi" w:hAnsiTheme="minorHAnsi"/>
          <w:b/>
          <w:sz w:val="24"/>
          <w:szCs w:val="24"/>
        </w:rPr>
        <w:lastRenderedPageBreak/>
        <w:t>Conflictul de interese la at</w:t>
      </w:r>
      <w:r w:rsidR="00A6742D" w:rsidRPr="00A94F79">
        <w:rPr>
          <w:rFonts w:asciiTheme="minorHAnsi" w:hAnsiTheme="minorHAnsi"/>
          <w:b/>
          <w:sz w:val="24"/>
          <w:szCs w:val="24"/>
        </w:rPr>
        <w:t>ribuirea contractelor de achiziţ</w:t>
      </w:r>
      <w:r w:rsidRPr="00A94F79">
        <w:rPr>
          <w:rFonts w:asciiTheme="minorHAnsi" w:hAnsiTheme="minorHAnsi"/>
          <w:b/>
          <w:sz w:val="24"/>
          <w:szCs w:val="24"/>
        </w:rPr>
        <w:t>ie</w:t>
      </w:r>
    </w:p>
    <w:p w14:paraId="3E301BE1" w14:textId="77777777" w:rsidR="000E681F" w:rsidRPr="006C4D83" w:rsidRDefault="000E681F" w:rsidP="006C4D83">
      <w:pPr>
        <w:jc w:val="both"/>
        <w:rPr>
          <w:rFonts w:asciiTheme="minorHAnsi" w:hAnsiTheme="minorHAnsi"/>
          <w:sz w:val="24"/>
          <w:szCs w:val="24"/>
        </w:rPr>
      </w:pPr>
      <w:r w:rsidRPr="006C4D83">
        <w:rPr>
          <w:rFonts w:asciiTheme="minorHAnsi" w:hAnsiTheme="minorHAnsi"/>
          <w:sz w:val="24"/>
          <w:szCs w:val="24"/>
        </w:rPr>
        <w:t xml:space="preserve">Atribuirea contractelor de achiziţii necesare implementării proiectului se va realiza în conformitate cu prevederile contractuale și/ sau, după caz, prevederile legale naţionale şi comunitare în domeniul achiziţiilor si conflictului de interese. </w:t>
      </w:r>
    </w:p>
    <w:p w14:paraId="318B26B2" w14:textId="4B6E9992" w:rsidR="00685AF0" w:rsidRPr="00FA587C" w:rsidRDefault="000E681F" w:rsidP="006C4D83">
      <w:pPr>
        <w:jc w:val="both"/>
        <w:rPr>
          <w:rFonts w:asciiTheme="minorHAnsi" w:hAnsiTheme="minorHAnsi"/>
          <w:sz w:val="24"/>
          <w:szCs w:val="24"/>
        </w:rPr>
      </w:pPr>
      <w:r w:rsidRPr="006C4D83">
        <w:rPr>
          <w:rFonts w:asciiTheme="minorHAnsi" w:hAnsiTheme="minorHAnsi"/>
          <w:sz w:val="24"/>
          <w:szCs w:val="24"/>
        </w:rPr>
        <w:t>În cazul în care se constată încălcarea prevederilor legale în vigoare ale legislaţiei în domeniul achiziţiilor publice si conflictului de interese, cheltuiala aferentă plăţii bunurilor/serviciilor/lucrărilor astfel achiziţionate v</w:t>
      </w:r>
      <w:r w:rsidR="00133B78" w:rsidRPr="006C4D83">
        <w:rPr>
          <w:rFonts w:asciiTheme="minorHAnsi" w:hAnsiTheme="minorHAnsi"/>
          <w:sz w:val="24"/>
          <w:szCs w:val="24"/>
        </w:rPr>
        <w:t>a</w:t>
      </w:r>
      <w:r w:rsidRPr="006C4D83">
        <w:rPr>
          <w:rFonts w:asciiTheme="minorHAnsi" w:hAnsiTheme="minorHAnsi"/>
          <w:sz w:val="24"/>
          <w:szCs w:val="24"/>
        </w:rPr>
        <w:t xml:space="preserve"> fi considerat</w:t>
      </w:r>
      <w:r w:rsidR="00133B78" w:rsidRPr="006C4D83">
        <w:rPr>
          <w:rFonts w:asciiTheme="minorHAnsi" w:hAnsiTheme="minorHAnsi"/>
          <w:sz w:val="24"/>
          <w:szCs w:val="24"/>
        </w:rPr>
        <w:t>a</w:t>
      </w:r>
      <w:r w:rsidRPr="006C4D83">
        <w:rPr>
          <w:rFonts w:asciiTheme="minorHAnsi" w:hAnsiTheme="minorHAnsi"/>
          <w:sz w:val="24"/>
          <w:szCs w:val="24"/>
        </w:rPr>
        <w:t xml:space="preserve"> neeligibil</w:t>
      </w:r>
      <w:r w:rsidR="00A6742D">
        <w:rPr>
          <w:rFonts w:asciiTheme="minorHAnsi" w:hAnsiTheme="minorHAnsi"/>
          <w:sz w:val="24"/>
          <w:szCs w:val="24"/>
        </w:rPr>
        <w:t>ă</w:t>
      </w:r>
      <w:r w:rsidRPr="006C4D83">
        <w:rPr>
          <w:rFonts w:asciiTheme="minorHAnsi" w:hAnsiTheme="minorHAnsi"/>
          <w:sz w:val="24"/>
          <w:szCs w:val="24"/>
        </w:rPr>
        <w:t xml:space="preserve"> şi nu v</w:t>
      </w:r>
      <w:r w:rsidR="00133B78" w:rsidRPr="006C4D83">
        <w:rPr>
          <w:rFonts w:asciiTheme="minorHAnsi" w:hAnsiTheme="minorHAnsi"/>
          <w:sz w:val="24"/>
          <w:szCs w:val="24"/>
        </w:rPr>
        <w:t>a</w:t>
      </w:r>
      <w:r w:rsidRPr="006C4D83">
        <w:rPr>
          <w:rFonts w:asciiTheme="minorHAnsi" w:hAnsiTheme="minorHAnsi"/>
          <w:sz w:val="24"/>
          <w:szCs w:val="24"/>
        </w:rPr>
        <w:t xml:space="preserve"> fi rambursat</w:t>
      </w:r>
      <w:r w:rsidR="00A6742D">
        <w:rPr>
          <w:rFonts w:asciiTheme="minorHAnsi" w:hAnsiTheme="minorHAnsi"/>
          <w:sz w:val="24"/>
          <w:szCs w:val="24"/>
        </w:rPr>
        <w:t>ă</w:t>
      </w:r>
      <w:r w:rsidRPr="006C4D83">
        <w:rPr>
          <w:rFonts w:asciiTheme="minorHAnsi" w:hAnsiTheme="minorHAnsi"/>
          <w:sz w:val="24"/>
          <w:szCs w:val="24"/>
        </w:rPr>
        <w:t>/plătit</w:t>
      </w:r>
      <w:r w:rsidR="00A6742D">
        <w:rPr>
          <w:rFonts w:asciiTheme="minorHAnsi" w:hAnsiTheme="minorHAnsi"/>
          <w:sz w:val="24"/>
          <w:szCs w:val="24"/>
        </w:rPr>
        <w:t>ă</w:t>
      </w:r>
      <w:r w:rsidRPr="006C4D83">
        <w:rPr>
          <w:rFonts w:asciiTheme="minorHAnsi" w:hAnsiTheme="minorHAnsi"/>
          <w:sz w:val="24"/>
          <w:szCs w:val="24"/>
        </w:rPr>
        <w:t>.</w:t>
      </w:r>
    </w:p>
    <w:p w14:paraId="0A89F3FD" w14:textId="58FE5EE4" w:rsidR="000E681F" w:rsidRPr="00A94F79" w:rsidRDefault="000E681F" w:rsidP="006C4D83">
      <w:pPr>
        <w:jc w:val="both"/>
        <w:rPr>
          <w:rFonts w:asciiTheme="minorHAnsi" w:hAnsiTheme="minorHAnsi"/>
          <w:b/>
          <w:bCs/>
          <w:sz w:val="24"/>
          <w:szCs w:val="24"/>
        </w:rPr>
      </w:pPr>
      <w:r w:rsidRPr="00A94F79">
        <w:rPr>
          <w:rFonts w:asciiTheme="minorHAnsi" w:hAnsiTheme="minorHAnsi"/>
          <w:b/>
          <w:sz w:val="24"/>
          <w:szCs w:val="24"/>
        </w:rPr>
        <w:t>Conflictul de interese in implementarea contractelor de achizitie</w:t>
      </w:r>
    </w:p>
    <w:p w14:paraId="60075B5D" w14:textId="2ED26E48" w:rsidR="004521DB" w:rsidRPr="006C4D83" w:rsidRDefault="000E681F" w:rsidP="006C4D83">
      <w:pPr>
        <w:jc w:val="both"/>
        <w:rPr>
          <w:rFonts w:asciiTheme="minorHAnsi" w:hAnsiTheme="minorHAnsi"/>
          <w:sz w:val="24"/>
          <w:szCs w:val="24"/>
        </w:rPr>
      </w:pPr>
      <w:r w:rsidRPr="006C4D83">
        <w:rPr>
          <w:rFonts w:asciiTheme="minorHAnsi" w:hAnsiTheme="minorHAnsi"/>
          <w:sz w:val="24"/>
          <w:szCs w:val="24"/>
        </w:rPr>
        <w:t xml:space="preserve">Pe parcursul derulării contractelor încheiate între beneficiarii PR SE şi contractorii acestora, apar deseori modificări ale personalului implicat în atribuirea şi derularea contractului comercial, atât la nivelul beneficiarilor cât şi al contractorilor şi subcontractorilor, terților susținători, experților cheie. În acest sens, toţi beneficiarii autorităţi publice, au obligativitatea notificării </w:t>
      </w:r>
      <w:r w:rsidR="00133B78" w:rsidRPr="006C4D83">
        <w:rPr>
          <w:rFonts w:asciiTheme="minorHAnsi" w:hAnsiTheme="minorHAnsi"/>
          <w:sz w:val="24"/>
          <w:szCs w:val="24"/>
        </w:rPr>
        <w:t xml:space="preserve">in scris </w:t>
      </w:r>
      <w:r w:rsidRPr="006C4D83">
        <w:rPr>
          <w:rFonts w:asciiTheme="minorHAnsi" w:hAnsiTheme="minorHAnsi"/>
          <w:sz w:val="24"/>
          <w:szCs w:val="24"/>
        </w:rPr>
        <w:t xml:space="preserve">AM </w:t>
      </w:r>
      <w:r w:rsidR="00A94F79">
        <w:rPr>
          <w:rFonts w:asciiTheme="minorHAnsi" w:hAnsiTheme="minorHAnsi"/>
          <w:sz w:val="24"/>
          <w:szCs w:val="24"/>
        </w:rPr>
        <w:t>cu privire l</w:t>
      </w:r>
      <w:r w:rsidR="00133B78" w:rsidRPr="006C4D83">
        <w:rPr>
          <w:rFonts w:asciiTheme="minorHAnsi" w:hAnsiTheme="minorHAnsi"/>
          <w:sz w:val="24"/>
          <w:szCs w:val="24"/>
        </w:rPr>
        <w:t>a</w:t>
      </w:r>
      <w:r w:rsidRPr="006C4D83">
        <w:rPr>
          <w:rFonts w:asciiTheme="minorHAnsi" w:hAnsiTheme="minorHAnsi"/>
          <w:sz w:val="24"/>
          <w:szCs w:val="24"/>
        </w:rPr>
        <w:t xml:space="preserve"> situaţiil</w:t>
      </w:r>
      <w:r w:rsidR="00A94F79">
        <w:rPr>
          <w:rFonts w:asciiTheme="minorHAnsi" w:hAnsiTheme="minorHAnsi"/>
          <w:sz w:val="24"/>
          <w:szCs w:val="24"/>
        </w:rPr>
        <w:t>e</w:t>
      </w:r>
      <w:r w:rsidRPr="006C4D83">
        <w:rPr>
          <w:rFonts w:asciiTheme="minorHAnsi" w:hAnsiTheme="minorHAnsi"/>
          <w:sz w:val="24"/>
          <w:szCs w:val="24"/>
        </w:rPr>
        <w:t xml:space="preserve"> în care apar modificări.</w:t>
      </w:r>
      <w:r w:rsidRPr="006C4D83">
        <w:rPr>
          <w:rFonts w:asciiTheme="minorHAnsi" w:hAnsiTheme="minorHAnsi"/>
          <w:iCs/>
          <w:sz w:val="24"/>
          <w:szCs w:val="24"/>
        </w:rPr>
        <w:t xml:space="preserve"> AM va verifica aceste situaţii </w:t>
      </w:r>
      <w:r w:rsidR="00A6742D">
        <w:rPr>
          <w:rFonts w:asciiTheme="minorHAnsi" w:hAnsiTheme="minorHAnsi"/>
          <w:iCs/>
          <w:sz w:val="24"/>
          <w:szCs w:val="24"/>
        </w:rPr>
        <w:t>ş</w:t>
      </w:r>
      <w:r w:rsidR="00994FA0" w:rsidRPr="006C4D83">
        <w:rPr>
          <w:rFonts w:asciiTheme="minorHAnsi" w:hAnsiTheme="minorHAnsi"/>
          <w:iCs/>
          <w:sz w:val="24"/>
          <w:szCs w:val="24"/>
        </w:rPr>
        <w:t xml:space="preserve">i </w:t>
      </w:r>
      <w:r w:rsidRPr="006C4D83">
        <w:rPr>
          <w:rFonts w:asciiTheme="minorHAnsi" w:hAnsiTheme="minorHAnsi"/>
          <w:iCs/>
          <w:sz w:val="24"/>
          <w:szCs w:val="24"/>
        </w:rPr>
        <w:t>va lua măsurile necesare, dacă este cazul.</w:t>
      </w:r>
      <w:r w:rsidRPr="006C4D83">
        <w:rPr>
          <w:rFonts w:asciiTheme="minorHAnsi" w:hAnsiTheme="minorHAnsi"/>
          <w:i/>
          <w:sz w:val="24"/>
          <w:szCs w:val="24"/>
        </w:rPr>
        <w:t> </w:t>
      </w:r>
    </w:p>
    <w:p w14:paraId="00E4E422" w14:textId="6495F2CD" w:rsidR="00FB633E" w:rsidRDefault="00FB633E">
      <w:pPr>
        <w:pStyle w:val="Heading1"/>
        <w:numPr>
          <w:ilvl w:val="0"/>
          <w:numId w:val="42"/>
        </w:numPr>
      </w:pPr>
      <w:bookmarkStart w:id="178" w:name="_Toc135897015"/>
      <w:r w:rsidRPr="00FB633E">
        <w:t>ASPECTE PRIVIND PRELUCRAREA DATELOR CU CARACTER PERSONAL</w:t>
      </w:r>
      <w:bookmarkEnd w:id="178"/>
    </w:p>
    <w:p w14:paraId="6EC5094A" w14:textId="1E52B99A" w:rsidR="003A4083" w:rsidRPr="0033084D" w:rsidRDefault="003A4083" w:rsidP="000404A1">
      <w:pPr>
        <w:jc w:val="both"/>
        <w:rPr>
          <w:rFonts w:asciiTheme="minorHAnsi" w:hAnsiTheme="minorHAnsi" w:cstheme="minorHAnsi"/>
          <w:sz w:val="24"/>
          <w:szCs w:val="24"/>
        </w:rPr>
      </w:pPr>
      <w:r w:rsidRPr="0033084D">
        <w:rPr>
          <w:rFonts w:asciiTheme="minorHAnsi" w:hAnsiTheme="minorHAnsi" w:cstheme="minorHAnsi"/>
          <w:sz w:val="24"/>
          <w:szCs w:val="24"/>
        </w:rPr>
        <w:t>Referitor la Regulamentul General privind Protecția Datelor cu Caracter Personal (GDPR), reprezentantul legal al instituției solicitante v</w:t>
      </w:r>
      <w:r w:rsidR="00C775D1">
        <w:rPr>
          <w:rFonts w:asciiTheme="minorHAnsi" w:hAnsiTheme="minorHAnsi" w:cstheme="minorHAnsi"/>
          <w:sz w:val="24"/>
          <w:szCs w:val="24"/>
        </w:rPr>
        <w:t>a</w:t>
      </w:r>
      <w:r w:rsidRPr="0033084D">
        <w:rPr>
          <w:rFonts w:asciiTheme="minorHAnsi" w:hAnsiTheme="minorHAnsi" w:cstheme="minorHAnsi"/>
          <w:sz w:val="24"/>
          <w:szCs w:val="24"/>
        </w:rPr>
        <w:t xml:space="preserve"> completa </w:t>
      </w:r>
      <w:r w:rsidR="000404A1">
        <w:rPr>
          <w:rFonts w:asciiTheme="minorHAnsi" w:hAnsiTheme="minorHAnsi" w:cstheme="minorHAnsi"/>
          <w:sz w:val="24"/>
          <w:szCs w:val="24"/>
        </w:rPr>
        <w:t>Declaratia Unica</w:t>
      </w:r>
      <w:r w:rsidRPr="0033084D">
        <w:rPr>
          <w:rFonts w:asciiTheme="minorHAnsi" w:hAnsiTheme="minorHAnsi" w:cstheme="minorHAnsi"/>
          <w:sz w:val="24"/>
          <w:szCs w:val="24"/>
        </w:rPr>
        <w:t>.</w:t>
      </w:r>
    </w:p>
    <w:p w14:paraId="4DFBC97B" w14:textId="57BA038E" w:rsidR="00FB633E" w:rsidRDefault="00FB633E">
      <w:pPr>
        <w:pStyle w:val="Heading1"/>
        <w:numPr>
          <w:ilvl w:val="0"/>
          <w:numId w:val="43"/>
        </w:numPr>
      </w:pPr>
      <w:bookmarkStart w:id="179" w:name="_Toc135897016"/>
      <w:r w:rsidRPr="00FB633E">
        <w:t>ASPECTE PRIVIND MONITORIZAREA TEHNICĂ ȘI RAPOARTELE DE PROGRES</w:t>
      </w:r>
      <w:bookmarkEnd w:id="179"/>
    </w:p>
    <w:p w14:paraId="02521A67" w14:textId="008E761C" w:rsidR="00FB633E" w:rsidRPr="004521DB" w:rsidRDefault="00FB633E">
      <w:pPr>
        <w:pStyle w:val="Heading2"/>
        <w:numPr>
          <w:ilvl w:val="1"/>
          <w:numId w:val="43"/>
        </w:numPr>
      </w:pPr>
      <w:bookmarkStart w:id="180" w:name="_Toc135897017"/>
      <w:r w:rsidRPr="004521DB">
        <w:t>Rapoarte de progres</w:t>
      </w:r>
      <w:bookmarkEnd w:id="180"/>
    </w:p>
    <w:p w14:paraId="1D7A5092" w14:textId="760DD1A2" w:rsidR="00694905" w:rsidRPr="00694905" w:rsidRDefault="00694905" w:rsidP="00694905">
      <w:pPr>
        <w:jc w:val="both"/>
        <w:rPr>
          <w:rFonts w:asciiTheme="minorHAnsi" w:hAnsiTheme="minorHAnsi" w:cstheme="minorHAnsi"/>
          <w:color w:val="000000" w:themeColor="text1"/>
          <w:sz w:val="24"/>
          <w:szCs w:val="24"/>
        </w:rPr>
      </w:pPr>
      <w:r w:rsidRPr="00694905">
        <w:rPr>
          <w:rFonts w:asciiTheme="minorHAnsi" w:hAnsiTheme="minorHAnsi" w:cstheme="minorHAnsi"/>
          <w:color w:val="000000" w:themeColor="text1"/>
          <w:sz w:val="24"/>
          <w:szCs w:val="24"/>
        </w:rPr>
        <w:t>Procesul</w:t>
      </w:r>
      <w:r w:rsidR="004521DB" w:rsidRPr="00694905">
        <w:rPr>
          <w:rFonts w:asciiTheme="minorHAnsi" w:hAnsiTheme="minorHAnsi" w:cstheme="minorHAnsi"/>
          <w:color w:val="000000" w:themeColor="text1"/>
          <w:sz w:val="24"/>
          <w:szCs w:val="24"/>
        </w:rPr>
        <w:t xml:space="preserve">     </w:t>
      </w:r>
      <w:r w:rsidRPr="00694905">
        <w:rPr>
          <w:rFonts w:asciiTheme="minorHAnsi" w:hAnsiTheme="minorHAnsi" w:cstheme="minorHAnsi"/>
          <w:color w:val="000000" w:themeColor="text1"/>
          <w:sz w:val="24"/>
          <w:szCs w:val="24"/>
        </w:rPr>
        <w:t xml:space="preserve">de monitorizare a proiectelor de către </w:t>
      </w:r>
      <w:r w:rsidR="00EE23B4">
        <w:rPr>
          <w:rFonts w:asciiTheme="minorHAnsi" w:hAnsiTheme="minorHAnsi" w:cstheme="minorHAnsi"/>
          <w:color w:val="000000" w:themeColor="text1"/>
          <w:sz w:val="24"/>
          <w:szCs w:val="24"/>
        </w:rPr>
        <w:t>AM</w:t>
      </w:r>
      <w:r w:rsidRPr="00694905">
        <w:rPr>
          <w:rFonts w:asciiTheme="minorHAnsi" w:hAnsiTheme="minorHAnsi" w:cstheme="minorHAnsi"/>
          <w:color w:val="000000" w:themeColor="text1"/>
          <w:sz w:val="24"/>
          <w:szCs w:val="24"/>
        </w:rPr>
        <w:t xml:space="preserve"> se realizează prin:</w:t>
      </w:r>
    </w:p>
    <w:p w14:paraId="7871AD0E" w14:textId="3E8A0767" w:rsidR="00694905" w:rsidRPr="00694905" w:rsidRDefault="00694905" w:rsidP="00A32811">
      <w:pPr>
        <w:jc w:val="both"/>
        <w:rPr>
          <w:rFonts w:asciiTheme="minorHAnsi" w:hAnsiTheme="minorHAnsi" w:cstheme="minorHAnsi"/>
          <w:color w:val="000000" w:themeColor="text1"/>
          <w:sz w:val="24"/>
          <w:szCs w:val="24"/>
        </w:rPr>
      </w:pPr>
      <w:r w:rsidRPr="00694905">
        <w:rPr>
          <w:rFonts w:asciiTheme="minorHAnsi" w:hAnsiTheme="minorHAnsi" w:cstheme="minorHAnsi"/>
          <w:color w:val="000000" w:themeColor="text1"/>
          <w:sz w:val="24"/>
          <w:szCs w:val="24"/>
        </w:rPr>
        <w:t>a)</w:t>
      </w:r>
      <w:r w:rsidR="00A32811">
        <w:rPr>
          <w:rFonts w:asciiTheme="minorHAnsi" w:hAnsiTheme="minorHAnsi" w:cstheme="minorHAnsi"/>
          <w:color w:val="000000" w:themeColor="text1"/>
          <w:sz w:val="24"/>
          <w:szCs w:val="24"/>
        </w:rPr>
        <w:t xml:space="preserve"> </w:t>
      </w:r>
      <w:r w:rsidRPr="00694905">
        <w:rPr>
          <w:rFonts w:asciiTheme="minorHAnsi" w:hAnsiTheme="minorHAnsi" w:cstheme="minorHAnsi"/>
          <w:color w:val="000000" w:themeColor="text1"/>
          <w:sz w:val="24"/>
          <w:szCs w:val="24"/>
        </w:rPr>
        <w:t>verificarea Rapoartelor de progres disponibile în aplicația informatică MySMIS2021/SMIS2021+ și a a documentelor justificative care însoțesc Raportul de progres, în scopul urmăririi progresului proiectelor și stadiul îndeplinirii indicatorilor de realizare și rezultat, a respectării planului de monitorizare a proiectului și a realizării indicatorilor de etapă din plan;</w:t>
      </w:r>
    </w:p>
    <w:p w14:paraId="3C08DEE2" w14:textId="4B934D16" w:rsidR="00694905" w:rsidRPr="00694905" w:rsidRDefault="00694905" w:rsidP="00A32811">
      <w:pPr>
        <w:jc w:val="both"/>
        <w:rPr>
          <w:rFonts w:asciiTheme="minorHAnsi" w:hAnsiTheme="minorHAnsi" w:cstheme="minorHAnsi"/>
          <w:color w:val="000000" w:themeColor="text1"/>
          <w:sz w:val="24"/>
          <w:szCs w:val="24"/>
        </w:rPr>
      </w:pPr>
      <w:r w:rsidRPr="00694905">
        <w:rPr>
          <w:rFonts w:asciiTheme="minorHAnsi" w:hAnsiTheme="minorHAnsi" w:cstheme="minorHAnsi"/>
          <w:color w:val="000000" w:themeColor="text1"/>
          <w:sz w:val="24"/>
          <w:szCs w:val="24"/>
        </w:rPr>
        <w:t xml:space="preserve">b) </w:t>
      </w:r>
      <w:r w:rsidR="00A32811">
        <w:rPr>
          <w:rFonts w:asciiTheme="minorHAnsi" w:hAnsiTheme="minorHAnsi" w:cstheme="minorHAnsi"/>
          <w:color w:val="000000" w:themeColor="text1"/>
          <w:sz w:val="24"/>
          <w:szCs w:val="24"/>
        </w:rPr>
        <w:t xml:space="preserve">  </w:t>
      </w:r>
      <w:r w:rsidRPr="00694905">
        <w:rPr>
          <w:rFonts w:asciiTheme="minorHAnsi" w:hAnsiTheme="minorHAnsi" w:cstheme="minorHAnsi"/>
          <w:color w:val="000000" w:themeColor="text1"/>
          <w:sz w:val="24"/>
          <w:szCs w:val="24"/>
        </w:rPr>
        <w:t>vizite de monitorizare</w:t>
      </w:r>
      <w:r w:rsidR="00FD421B">
        <w:rPr>
          <w:rFonts w:asciiTheme="minorHAnsi" w:hAnsiTheme="minorHAnsi" w:cstheme="minorHAnsi"/>
          <w:color w:val="000000" w:themeColor="text1"/>
          <w:sz w:val="24"/>
          <w:szCs w:val="24"/>
        </w:rPr>
        <w:t>,</w:t>
      </w:r>
      <w:r w:rsidRPr="00694905">
        <w:rPr>
          <w:rFonts w:asciiTheme="minorHAnsi" w:hAnsiTheme="minorHAnsi" w:cstheme="minorHAnsi"/>
          <w:color w:val="000000" w:themeColor="text1"/>
          <w:sz w:val="24"/>
          <w:szCs w:val="24"/>
        </w:rPr>
        <w:t xml:space="preserve"> care pot fi vizite la fața locului, speciale de tip ad-hoc, încrucișate și ex-post, vizite pe teren la beneficiarii proiectelor, atât în perioada de implementare, cât şi post-implementare, pe perioada în care beneficiarul a</w:t>
      </w:r>
      <w:r w:rsidR="00FD421B">
        <w:rPr>
          <w:rFonts w:asciiTheme="minorHAnsi" w:hAnsiTheme="minorHAnsi" w:cstheme="minorHAnsi"/>
          <w:color w:val="000000" w:themeColor="text1"/>
          <w:sz w:val="24"/>
          <w:szCs w:val="24"/>
        </w:rPr>
        <w:t>re</w:t>
      </w:r>
      <w:r w:rsidRPr="00694905">
        <w:rPr>
          <w:rFonts w:asciiTheme="minorHAnsi" w:hAnsiTheme="minorHAnsi" w:cstheme="minorHAnsi"/>
          <w:color w:val="000000" w:themeColor="text1"/>
          <w:sz w:val="24"/>
          <w:szCs w:val="24"/>
        </w:rPr>
        <w:t xml:space="preserve"> obligația de a asigura caracterul durabil al operațiunilor potrivit prevederilor art. 65 din Regulamentul (UE) 2021/1060, cu modificările și completările ulterioare;</w:t>
      </w:r>
    </w:p>
    <w:p w14:paraId="3B5B540D" w14:textId="559DFCBC" w:rsidR="00694905" w:rsidRPr="00694905" w:rsidRDefault="00694905" w:rsidP="00A32811">
      <w:pPr>
        <w:jc w:val="both"/>
        <w:rPr>
          <w:rFonts w:asciiTheme="minorHAnsi" w:hAnsiTheme="minorHAnsi" w:cstheme="minorHAnsi"/>
          <w:color w:val="000000" w:themeColor="text1"/>
          <w:sz w:val="24"/>
          <w:szCs w:val="24"/>
        </w:rPr>
      </w:pPr>
      <w:r w:rsidRPr="00694905">
        <w:rPr>
          <w:rFonts w:asciiTheme="minorHAnsi" w:hAnsiTheme="minorHAnsi" w:cstheme="minorHAnsi"/>
          <w:color w:val="000000" w:themeColor="text1"/>
          <w:sz w:val="24"/>
          <w:szCs w:val="24"/>
        </w:rPr>
        <w:t xml:space="preserve">c) </w:t>
      </w:r>
      <w:r w:rsidR="00A32811">
        <w:rPr>
          <w:rFonts w:asciiTheme="minorHAnsi" w:hAnsiTheme="minorHAnsi" w:cstheme="minorHAnsi"/>
          <w:color w:val="000000" w:themeColor="text1"/>
          <w:sz w:val="24"/>
          <w:szCs w:val="24"/>
        </w:rPr>
        <w:t xml:space="preserve"> </w:t>
      </w:r>
      <w:r w:rsidRPr="00694905">
        <w:rPr>
          <w:rFonts w:asciiTheme="minorHAnsi" w:hAnsiTheme="minorHAnsi" w:cstheme="minorHAnsi"/>
          <w:color w:val="000000" w:themeColor="text1"/>
          <w:sz w:val="24"/>
          <w:szCs w:val="24"/>
        </w:rPr>
        <w:t>urmărirea și validarea îndeplinirii indicatorilor de etapă din planul de monitorizare a proiectului și, pe baza documentelor justificative transmise de beneficiar, inclusiv a informațiilor și documentelor care însoțesc Raportul de progres și a constatărilor autorității de management în urma vizitelor de monitorizare;</w:t>
      </w:r>
    </w:p>
    <w:p w14:paraId="39B4494B" w14:textId="7A2B2447" w:rsidR="00694905" w:rsidRPr="00694905" w:rsidRDefault="00694905" w:rsidP="00A32811">
      <w:pPr>
        <w:jc w:val="both"/>
        <w:rPr>
          <w:rFonts w:asciiTheme="minorHAnsi" w:hAnsiTheme="minorHAnsi" w:cstheme="minorHAnsi"/>
          <w:color w:val="000000" w:themeColor="text1"/>
          <w:sz w:val="24"/>
          <w:szCs w:val="24"/>
        </w:rPr>
      </w:pPr>
      <w:r w:rsidRPr="00694905">
        <w:rPr>
          <w:rFonts w:asciiTheme="minorHAnsi" w:hAnsiTheme="minorHAnsi" w:cstheme="minorHAnsi"/>
          <w:color w:val="000000" w:themeColor="text1"/>
          <w:sz w:val="24"/>
          <w:szCs w:val="24"/>
        </w:rPr>
        <w:lastRenderedPageBreak/>
        <w:t xml:space="preserve">d) </w:t>
      </w:r>
      <w:r w:rsidR="00A32811">
        <w:rPr>
          <w:rFonts w:asciiTheme="minorHAnsi" w:hAnsiTheme="minorHAnsi" w:cstheme="minorHAnsi"/>
          <w:color w:val="000000" w:themeColor="text1"/>
          <w:sz w:val="24"/>
          <w:szCs w:val="24"/>
        </w:rPr>
        <w:t xml:space="preserve">  </w:t>
      </w:r>
      <w:r w:rsidRPr="00694905">
        <w:rPr>
          <w:rFonts w:asciiTheme="minorHAnsi" w:hAnsiTheme="minorHAnsi" w:cstheme="minorHAnsi"/>
          <w:color w:val="000000" w:themeColor="text1"/>
          <w:sz w:val="24"/>
          <w:szCs w:val="24"/>
        </w:rPr>
        <w:t>analizarea stadiului implementării proiectelor în vederea modificării, suspendării, rezilierii, rezoluțiunii contractului de finanțare/deciziei de finanțare, după caz, conform prevederilor contractuale.</w:t>
      </w:r>
    </w:p>
    <w:p w14:paraId="598A10CD" w14:textId="77777777" w:rsidR="00694905" w:rsidRDefault="00694905" w:rsidP="00694905">
      <w:pPr>
        <w:jc w:val="both"/>
        <w:rPr>
          <w:rFonts w:asciiTheme="minorHAnsi" w:hAnsiTheme="minorHAnsi" w:cstheme="minorHAnsi"/>
          <w:color w:val="000000" w:themeColor="text1"/>
          <w:sz w:val="24"/>
          <w:szCs w:val="24"/>
        </w:rPr>
      </w:pPr>
      <w:r w:rsidRPr="00694905">
        <w:rPr>
          <w:rFonts w:asciiTheme="minorHAnsi" w:hAnsiTheme="minorHAnsi" w:cstheme="minorHAnsi"/>
          <w:color w:val="000000" w:themeColor="text1"/>
          <w:sz w:val="24"/>
          <w:szCs w:val="24"/>
        </w:rPr>
        <w:t>Monitorizarea proiectului se realizează în conformitate cu prevederile OUG nr. 23/2023 privind instituirea unor măsuri de simplificare și digitalizare pentru gestionarea fondurilor europene aferente Politicii de Coeziune 2021-2027 și cu procedurile descrise în Manualul Beneficiarului.</w:t>
      </w:r>
    </w:p>
    <w:p w14:paraId="7A1B5E37" w14:textId="73D9B863" w:rsidR="004521DB" w:rsidRPr="00B07A0A" w:rsidRDefault="004521DB" w:rsidP="00694905">
      <w:pPr>
        <w:jc w:val="both"/>
        <w:rPr>
          <w:rFonts w:asciiTheme="minorHAnsi" w:hAnsiTheme="minorHAnsi" w:cstheme="minorHAnsi"/>
          <w:color w:val="000000" w:themeColor="text1"/>
          <w:sz w:val="24"/>
          <w:szCs w:val="24"/>
        </w:rPr>
      </w:pPr>
      <w:r w:rsidRPr="00B07A0A">
        <w:rPr>
          <w:rFonts w:asciiTheme="minorHAnsi" w:hAnsiTheme="minorHAnsi" w:cstheme="minorHAnsi"/>
          <w:sz w:val="24"/>
          <w:szCs w:val="24"/>
        </w:rPr>
        <w:t xml:space="preserve">În procesul de monitorizare a proiectelor, se elaborează Raportul de progres al cărui conținut cadru este anexat prezentului ghid. (Anexa </w:t>
      </w:r>
      <w:r w:rsidR="00473DF8">
        <w:rPr>
          <w:rFonts w:asciiTheme="minorHAnsi" w:hAnsiTheme="minorHAnsi" w:cstheme="minorHAnsi"/>
          <w:sz w:val="24"/>
          <w:szCs w:val="24"/>
        </w:rPr>
        <w:t>1</w:t>
      </w:r>
      <w:r w:rsidR="000A45A1">
        <w:rPr>
          <w:rFonts w:asciiTheme="minorHAnsi" w:hAnsiTheme="minorHAnsi" w:cstheme="minorHAnsi"/>
          <w:sz w:val="24"/>
          <w:szCs w:val="24"/>
        </w:rPr>
        <w:t>4</w:t>
      </w:r>
      <w:r w:rsidRPr="00B07A0A">
        <w:rPr>
          <w:rFonts w:asciiTheme="minorHAnsi" w:hAnsiTheme="minorHAnsi" w:cstheme="minorHAnsi"/>
          <w:sz w:val="24"/>
          <w:szCs w:val="24"/>
        </w:rPr>
        <w:t xml:space="preserve"> – Formular Raport de progres). </w:t>
      </w:r>
    </w:p>
    <w:p w14:paraId="06FA5786" w14:textId="016F0D4E" w:rsidR="004521DB" w:rsidRPr="00A32811" w:rsidRDefault="004521DB" w:rsidP="00FD421B">
      <w:pPr>
        <w:jc w:val="both"/>
        <w:rPr>
          <w:rFonts w:asciiTheme="minorHAnsi" w:hAnsiTheme="minorHAnsi"/>
          <w:sz w:val="24"/>
          <w:szCs w:val="24"/>
        </w:rPr>
      </w:pPr>
      <w:r w:rsidRPr="00A32811">
        <w:rPr>
          <w:rFonts w:asciiTheme="minorHAnsi" w:hAnsiTheme="minorHAnsi"/>
          <w:sz w:val="24"/>
          <w:szCs w:val="24"/>
        </w:rPr>
        <w:t xml:space="preserve">În perioada de implementare a proiectului, raportul de progres se generează prin sistemul informatic MySMIS2021 de către beneficiar și se transmite la intervale de trei luni calendaristice, în termen de 30 de zile de la finalizarea perioadei de raportare, la AM. Primul Raport de progres trimestrial se va întocmi pentru trimestrul calendaristic următor semnării contractului de finanțare în cadrul PR SE 2021 – 2027. </w:t>
      </w:r>
    </w:p>
    <w:p w14:paraId="4CFC66C0"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Raportul de progres conține informații referitoare la stadiul implementării proiectului, modul de desfășurare a activităților prevăzute în cererea de finanțare, modificările Proiectului Tehnic, dacă este cazul, rezultatele obținute, indicatorii de realizare și/sau de rezultat realizați până la momentul raportării, respectarea prevederilor privind ajutorul de stat, respectarea cerințelor cu privire la publicitatea proiectului, modificări apărute în perioada de implementare, principii orizontale, stadiul îndeplinirii indicatorilor de etapă, abateri/întârzieri față de planul de monitorizare și eventualele probleme întâmpinate pe parcursul implementării.</w:t>
      </w:r>
    </w:p>
    <w:p w14:paraId="09FEC100"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În cazul proiectelor de infrastructură și a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0D3ECA09" w14:textId="0FAC029E"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Contractul de finanțare îşi păstrează valabilitatea 5 ani calculată de la data efectuării plăţii finale  în cadrul Proiectului.</w:t>
      </w:r>
    </w:p>
    <w:p w14:paraId="3CD9751D" w14:textId="1C5E0AD5"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Anual, în perioada post-implementare (ex-post) a proiectului, în termen de 30 de zile de la încheierea anului post-implementare, beneficiarul este obligat să transmită la AM, prin sistemul informatic MySMIS2021, Rapoarte de durabilitate.</w:t>
      </w:r>
    </w:p>
    <w:p w14:paraId="7D6EBC10" w14:textId="2460A45B"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Raportul de durabilitate va prezenta situația investi</w:t>
      </w:r>
      <w:r w:rsidR="0073797F" w:rsidRPr="00A32811">
        <w:rPr>
          <w:rFonts w:asciiTheme="minorHAnsi" w:hAnsiTheme="minorHAnsi"/>
          <w:sz w:val="24"/>
          <w:szCs w:val="24"/>
        </w:rPr>
        <w:t>ț</w:t>
      </w:r>
      <w:r w:rsidR="0073797F">
        <w:rPr>
          <w:rFonts w:asciiTheme="minorHAnsi" w:hAnsiTheme="minorHAnsi"/>
          <w:sz w:val="24"/>
          <w:szCs w:val="24"/>
        </w:rPr>
        <w:t>iei</w:t>
      </w:r>
      <w:r w:rsidRPr="00A32811">
        <w:rPr>
          <w:rFonts w:asciiTheme="minorHAnsi" w:hAnsiTheme="minorHAnsi"/>
          <w:sz w:val="24"/>
          <w:szCs w:val="24"/>
        </w:rPr>
        <w:t xml:space="preserve"> și atingerea indicatorilor de rezultat, menținerea obiectivelor, a indicatorilor direcți, sustenabilitatea tehnică și financiară a proiectului, diseminarea rezultatelor, caracterul durabil al proiectului (conform prevederilor Regulamentului </w:t>
      </w:r>
      <w:r w:rsidR="008E25DD">
        <w:rPr>
          <w:rFonts w:asciiTheme="minorHAnsi" w:hAnsiTheme="minorHAnsi"/>
          <w:sz w:val="24"/>
          <w:szCs w:val="24"/>
        </w:rPr>
        <w:t>(</w:t>
      </w:r>
      <w:r w:rsidRPr="00A32811">
        <w:rPr>
          <w:rFonts w:asciiTheme="minorHAnsi" w:hAnsiTheme="minorHAnsi"/>
          <w:sz w:val="24"/>
          <w:szCs w:val="24"/>
        </w:rPr>
        <w:t>UE</w:t>
      </w:r>
      <w:r w:rsidR="008E25DD">
        <w:rPr>
          <w:rFonts w:asciiTheme="minorHAnsi" w:hAnsiTheme="minorHAnsi"/>
          <w:sz w:val="24"/>
          <w:szCs w:val="24"/>
        </w:rPr>
        <w:t>)</w:t>
      </w:r>
      <w:r w:rsidRPr="00A32811">
        <w:rPr>
          <w:rFonts w:asciiTheme="minorHAnsi" w:hAnsiTheme="minorHAnsi"/>
          <w:sz w:val="24"/>
          <w:szCs w:val="24"/>
        </w:rPr>
        <w:t xml:space="preserve"> nr. 2021</w:t>
      </w:r>
      <w:r w:rsidR="008E25DD">
        <w:rPr>
          <w:rFonts w:asciiTheme="minorHAnsi" w:hAnsiTheme="minorHAnsi"/>
          <w:sz w:val="24"/>
          <w:szCs w:val="24"/>
        </w:rPr>
        <w:t>/1060</w:t>
      </w:r>
      <w:r w:rsidRPr="00A32811">
        <w:rPr>
          <w:rFonts w:asciiTheme="minorHAnsi" w:hAnsiTheme="minorHAnsi"/>
          <w:sz w:val="24"/>
          <w:szCs w:val="24"/>
        </w:rPr>
        <w:t xml:space="preserve">), probleme care pot afecta sustenabilitatea precum și respectarea prevederilor privind ajutorul de stat și informații privind proiectele generatoare de venit. </w:t>
      </w:r>
    </w:p>
    <w:p w14:paraId="1C31AC8C" w14:textId="5ED24846"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 xml:space="preserve">AM poate solicita beneficiarilor să transmită rapoarte de progres, ori de câte ori consideră necesar. </w:t>
      </w:r>
    </w:p>
    <w:p w14:paraId="38B53EB7"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lastRenderedPageBreak/>
        <w:t>În cadrul Rapoartelor trimestriale de progres, sau, acolo unde este cazul, în cadrul Rapoartelor de durabilitate,  se prezintă informații cu privire la stadiul îndeplinirii aspectelor specifice care trebuie monitorizate în etapele de implementare și de durabilitate ale fiecărui proiect, aspecte incluse în condițiile contractuale specifice aplicabile Priorităților de investiție și în recomandările rezultate în procesul de evaluare și selecție.</w:t>
      </w:r>
    </w:p>
    <w:p w14:paraId="1C33D3BD" w14:textId="442B81EE"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AM aplică măsuri consolidate de monitorizare și 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p>
    <w:p w14:paraId="0B4ECAA9"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 xml:space="preserve">(a) întreruperea termenului de plată pentru cererile de plată/cererile de prefinanțare/cererile de rambursare aflate în procesare dacă beneficiarul nu a depus niciun raport de progres în termen de 6 luni de la data semnării contractului de finanțare. Termenul de plată se întrerupe până la depunerea raportului de progres cu condiția ca depunerea raportului de progres </w:t>
      </w:r>
      <w:proofErr w:type="spellStart"/>
      <w:r w:rsidRPr="00A32811">
        <w:rPr>
          <w:rFonts w:asciiTheme="minorHAnsi" w:hAnsiTheme="minorHAnsi"/>
          <w:sz w:val="24"/>
          <w:szCs w:val="24"/>
          <w:lang w:val="fr-FR"/>
        </w:rPr>
        <w:t>să</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survină</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în</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perioada</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prevăzută</w:t>
      </w:r>
      <w:proofErr w:type="spellEnd"/>
      <w:r w:rsidRPr="00A32811">
        <w:rPr>
          <w:rFonts w:asciiTheme="minorHAnsi" w:hAnsiTheme="minorHAnsi"/>
          <w:sz w:val="24"/>
          <w:szCs w:val="24"/>
          <w:lang w:val="fr-FR"/>
        </w:rPr>
        <w:t xml:space="preserve"> la art. 74, </w:t>
      </w:r>
      <w:proofErr w:type="spellStart"/>
      <w:r w:rsidRPr="00A32811">
        <w:rPr>
          <w:rFonts w:asciiTheme="minorHAnsi" w:hAnsiTheme="minorHAnsi"/>
          <w:sz w:val="24"/>
          <w:szCs w:val="24"/>
          <w:lang w:val="fr-FR"/>
        </w:rPr>
        <w:t>alin</w:t>
      </w:r>
      <w:proofErr w:type="spellEnd"/>
      <w:r w:rsidRPr="00A32811">
        <w:rPr>
          <w:rFonts w:asciiTheme="minorHAnsi" w:hAnsiTheme="minorHAnsi"/>
          <w:sz w:val="24"/>
          <w:szCs w:val="24"/>
          <w:lang w:val="fr-FR"/>
        </w:rPr>
        <w:t xml:space="preserve"> (1) lit. </w:t>
      </w:r>
      <w:proofErr w:type="gramStart"/>
      <w:r w:rsidRPr="00A32811">
        <w:rPr>
          <w:rFonts w:asciiTheme="minorHAnsi" w:hAnsiTheme="minorHAnsi"/>
          <w:sz w:val="24"/>
          <w:szCs w:val="24"/>
          <w:lang w:val="fr-FR"/>
        </w:rPr>
        <w:t>b</w:t>
      </w:r>
      <w:proofErr w:type="gram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din</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Regulamentul</w:t>
      </w:r>
      <w:proofErr w:type="spellEnd"/>
      <w:r w:rsidRPr="00A32811">
        <w:rPr>
          <w:rFonts w:asciiTheme="minorHAnsi" w:hAnsiTheme="minorHAnsi"/>
          <w:sz w:val="24"/>
          <w:szCs w:val="24"/>
          <w:lang w:val="fr-FR"/>
        </w:rPr>
        <w:t xml:space="preserve"> (UE) 2021/1060, </w:t>
      </w:r>
      <w:proofErr w:type="spellStart"/>
      <w:r w:rsidRPr="00A32811">
        <w:rPr>
          <w:rFonts w:asciiTheme="minorHAnsi" w:hAnsiTheme="minorHAnsi"/>
          <w:sz w:val="24"/>
          <w:szCs w:val="24"/>
          <w:lang w:val="fr-FR"/>
        </w:rPr>
        <w:t>cu</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modificările</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și</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completările</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ulterioare</w:t>
      </w:r>
      <w:proofErr w:type="spellEnd"/>
      <w:r w:rsidRPr="00A32811">
        <w:rPr>
          <w:rFonts w:asciiTheme="minorHAnsi" w:hAnsiTheme="minorHAnsi"/>
          <w:sz w:val="24"/>
          <w:szCs w:val="24"/>
        </w:rPr>
        <w:t xml:space="preserve">.  </w:t>
      </w:r>
    </w:p>
    <w:p w14:paraId="68C1766E"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 xml:space="preserve">(b) întreruperea termenului de plată pentru cererile de plată/cererile de prefinanțare/cererile de rambursare aflate în procesare dacă beneficiarul  a depășit cu 60 zile termenul de depunere a raportului de progres. Termenul de plată se întrerupe până la depunerea raportului de progres cu condiția ca depunerea raportului de progres </w:t>
      </w:r>
      <w:proofErr w:type="spellStart"/>
      <w:r w:rsidRPr="00A32811">
        <w:rPr>
          <w:rFonts w:asciiTheme="minorHAnsi" w:hAnsiTheme="minorHAnsi"/>
          <w:sz w:val="24"/>
          <w:szCs w:val="24"/>
          <w:lang w:val="fr-FR"/>
        </w:rPr>
        <w:t>să</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survină</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în</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perioada</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prevăzută</w:t>
      </w:r>
      <w:proofErr w:type="spellEnd"/>
      <w:r w:rsidRPr="00A32811">
        <w:rPr>
          <w:rFonts w:asciiTheme="minorHAnsi" w:hAnsiTheme="minorHAnsi"/>
          <w:sz w:val="24"/>
          <w:szCs w:val="24"/>
          <w:lang w:val="fr-FR"/>
        </w:rPr>
        <w:t xml:space="preserve"> la art. 74, </w:t>
      </w:r>
      <w:proofErr w:type="spellStart"/>
      <w:r w:rsidRPr="00A32811">
        <w:rPr>
          <w:rFonts w:asciiTheme="minorHAnsi" w:hAnsiTheme="minorHAnsi"/>
          <w:sz w:val="24"/>
          <w:szCs w:val="24"/>
          <w:lang w:val="fr-FR"/>
        </w:rPr>
        <w:t>alin</w:t>
      </w:r>
      <w:proofErr w:type="spellEnd"/>
      <w:r w:rsidRPr="00A32811">
        <w:rPr>
          <w:rFonts w:asciiTheme="minorHAnsi" w:hAnsiTheme="minorHAnsi"/>
          <w:sz w:val="24"/>
          <w:szCs w:val="24"/>
          <w:lang w:val="fr-FR"/>
        </w:rPr>
        <w:t xml:space="preserve"> (1) lit. </w:t>
      </w:r>
      <w:proofErr w:type="gramStart"/>
      <w:r w:rsidRPr="00A32811">
        <w:rPr>
          <w:rFonts w:asciiTheme="minorHAnsi" w:hAnsiTheme="minorHAnsi"/>
          <w:sz w:val="24"/>
          <w:szCs w:val="24"/>
          <w:lang w:val="fr-FR"/>
        </w:rPr>
        <w:t>b</w:t>
      </w:r>
      <w:proofErr w:type="gram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din</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Regulamentul</w:t>
      </w:r>
      <w:proofErr w:type="spellEnd"/>
      <w:r w:rsidRPr="00A32811">
        <w:rPr>
          <w:rFonts w:asciiTheme="minorHAnsi" w:hAnsiTheme="minorHAnsi"/>
          <w:sz w:val="24"/>
          <w:szCs w:val="24"/>
          <w:lang w:val="fr-FR"/>
        </w:rPr>
        <w:t xml:space="preserve"> (UE) 2021/1060, </w:t>
      </w:r>
      <w:proofErr w:type="spellStart"/>
      <w:r w:rsidRPr="00A32811">
        <w:rPr>
          <w:rFonts w:asciiTheme="minorHAnsi" w:hAnsiTheme="minorHAnsi"/>
          <w:sz w:val="24"/>
          <w:szCs w:val="24"/>
          <w:lang w:val="fr-FR"/>
        </w:rPr>
        <w:t>cu</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modificările</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și</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completările</w:t>
      </w:r>
      <w:proofErr w:type="spellEnd"/>
      <w:r w:rsidRPr="00A32811">
        <w:rPr>
          <w:rFonts w:asciiTheme="minorHAnsi" w:hAnsiTheme="minorHAnsi"/>
          <w:sz w:val="24"/>
          <w:szCs w:val="24"/>
          <w:lang w:val="fr-FR"/>
        </w:rPr>
        <w:t xml:space="preserve"> </w:t>
      </w:r>
      <w:proofErr w:type="spellStart"/>
      <w:r w:rsidRPr="00A32811">
        <w:rPr>
          <w:rFonts w:asciiTheme="minorHAnsi" w:hAnsiTheme="minorHAnsi"/>
          <w:sz w:val="24"/>
          <w:szCs w:val="24"/>
          <w:lang w:val="fr-FR"/>
        </w:rPr>
        <w:t>ulterioare</w:t>
      </w:r>
      <w:proofErr w:type="spellEnd"/>
      <w:r w:rsidRPr="00A32811">
        <w:rPr>
          <w:rFonts w:asciiTheme="minorHAnsi" w:hAnsiTheme="minorHAnsi"/>
          <w:sz w:val="24"/>
          <w:szCs w:val="24"/>
        </w:rPr>
        <w:t>.</w:t>
      </w:r>
    </w:p>
    <w:p w14:paraId="60E94D46" w14:textId="77777777" w:rsidR="004521DB" w:rsidRPr="00A32811" w:rsidRDefault="004521DB" w:rsidP="00A32811">
      <w:pPr>
        <w:jc w:val="both"/>
        <w:rPr>
          <w:rFonts w:asciiTheme="minorHAnsi" w:hAnsiTheme="minorHAnsi"/>
          <w:sz w:val="24"/>
          <w:szCs w:val="24"/>
        </w:rPr>
      </w:pPr>
      <w:r w:rsidRPr="00A32811">
        <w:rPr>
          <w:rFonts w:asciiTheme="minorHAnsi" w:hAnsiTheme="minorHAnsi"/>
          <w:sz w:val="24"/>
          <w:szCs w:val="24"/>
        </w:rPr>
        <w:t>(c) respingerea, în tot sau în parte, a cererii de plată/cererii de prefinanțare/cererii de rambursare, în condițiile art. 25 alin. (5) din Ordonanța de urgenta a Guvernului nr. 133/2021, dacă nu au fost transmise dovezile privind depunerea rapoartelor de progres prevăzute la lit a) și lit. b);</w:t>
      </w:r>
    </w:p>
    <w:p w14:paraId="7146652C" w14:textId="77777777" w:rsidR="004521DB" w:rsidRPr="004521DB" w:rsidRDefault="004521DB" w:rsidP="00A32811">
      <w:pPr>
        <w:jc w:val="both"/>
      </w:pPr>
      <w:r w:rsidRPr="00A32811">
        <w:rPr>
          <w:rFonts w:asciiTheme="minorHAnsi" w:hAnsiTheme="minorHAnsi"/>
          <w:sz w:val="24"/>
          <w:szCs w:val="24"/>
        </w:rPr>
        <w:t>(d) rezilierea Contractului de Finanțare în situația nedepunerii niciunui raport de progres în termen de 12 luni de la data semnării contractului de finanțare</w:t>
      </w:r>
      <w:r w:rsidRPr="004521DB">
        <w:t>.</w:t>
      </w:r>
    </w:p>
    <w:p w14:paraId="47398DF2" w14:textId="77777777" w:rsidR="004521DB" w:rsidRPr="00FB633E" w:rsidRDefault="004521DB" w:rsidP="00A32811">
      <w:pPr>
        <w:jc w:val="both"/>
      </w:pPr>
    </w:p>
    <w:p w14:paraId="0E64CE45" w14:textId="5086C790" w:rsidR="00FB633E" w:rsidRDefault="00FB633E">
      <w:pPr>
        <w:pStyle w:val="Heading2"/>
        <w:numPr>
          <w:ilvl w:val="1"/>
          <w:numId w:val="43"/>
        </w:numPr>
      </w:pPr>
      <w:bookmarkStart w:id="181" w:name="_Toc135897018"/>
      <w:r>
        <w:t>Vizitele de monitorizare</w:t>
      </w:r>
      <w:bookmarkEnd w:id="181"/>
    </w:p>
    <w:p w14:paraId="2778D811" w14:textId="77777777" w:rsidR="00723EE4" w:rsidRPr="00723EE4" w:rsidRDefault="00723EE4" w:rsidP="00A32811">
      <w:pPr>
        <w:spacing w:line="259" w:lineRule="auto"/>
        <w:jc w:val="both"/>
        <w:rPr>
          <w:rFonts w:asciiTheme="minorHAnsi" w:eastAsiaTheme="minorHAnsi" w:hAnsiTheme="minorHAnsi" w:cstheme="minorHAnsi"/>
          <w:sz w:val="24"/>
          <w:szCs w:val="24"/>
        </w:rPr>
      </w:pPr>
      <w:r w:rsidRPr="00723EE4">
        <w:rPr>
          <w:rFonts w:asciiTheme="minorHAnsi" w:eastAsiaTheme="minorHAnsi" w:hAnsiTheme="minorHAnsi" w:cstheme="minorHAnsi"/>
          <w:sz w:val="24"/>
          <w:szCs w:val="24"/>
        </w:rPr>
        <w:t>Vizitele de monitorizare la fața locului au ca scop confirmarea progresului fizic al activităților și stadiul realizării indicatorilor, identificarea elementelor sau situațiilor care pot duce la întârzieri, derapaje de la proiectul aprobat sau imposibilitatea continuării proiectului, identificarea elementelor de succes ale proiectului; verificarea respectării prevederilor privind caracterul durabil al operațiunilor conform reglementărilor comunitare;  verificarea respectării clauzelor generale și a celor specifice din contractul de finanțare; verificarea justificărilor formulate de beneficiar pentru modificarea contractului de finanțare prin notificare/act adițional (dacă este cazul).</w:t>
      </w:r>
    </w:p>
    <w:p w14:paraId="6205C80F"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lastRenderedPageBreak/>
        <w:t xml:space="preserve">Tipuri de vizite la fața locului: </w:t>
      </w:r>
    </w:p>
    <w:p w14:paraId="12D8D705"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a) Vizite la fața locului pe parcursul implementării;</w:t>
      </w:r>
    </w:p>
    <w:p w14:paraId="23BDA00D"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b) Vizită finală la fața locului; </w:t>
      </w:r>
    </w:p>
    <w:p w14:paraId="3CB1E645"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c) Vizite la fața locului ex-post;</w:t>
      </w:r>
    </w:p>
    <w:p w14:paraId="0FDBACDA"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d) Vizite la fața locului speciale (ad-hoc).</w:t>
      </w:r>
    </w:p>
    <w:p w14:paraId="7982DB1E" w14:textId="77777777"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
          <w:sz w:val="24"/>
          <w:szCs w:val="24"/>
        </w:rPr>
        <w:t>Vizite la fața locului pe parcursul implementării</w:t>
      </w:r>
      <w:r w:rsidRPr="00723EE4">
        <w:rPr>
          <w:rFonts w:asciiTheme="minorHAnsi" w:eastAsiaTheme="minorHAnsi" w:hAnsiTheme="minorHAnsi" w:cstheme="minorHAnsi"/>
          <w:iCs/>
          <w:sz w:val="24"/>
          <w:szCs w:val="24"/>
        </w:rPr>
        <w:t>;</w:t>
      </w:r>
    </w:p>
    <w:p w14:paraId="2C1D0962" w14:textId="0436E5AB" w:rsidR="00723EE4" w:rsidRPr="00723EE4" w:rsidRDefault="00723EE4" w:rsidP="00A32811">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Pentru fiecare proiect finanțat din PR SE 2021 - 2027, AM efectuează vizite la fața locului, de </w:t>
      </w:r>
      <w:r w:rsidR="00A94F79">
        <w:rPr>
          <w:rFonts w:asciiTheme="minorHAnsi" w:eastAsiaTheme="minorHAnsi" w:hAnsiTheme="minorHAnsi" w:cstheme="minorHAnsi"/>
          <w:iCs/>
          <w:sz w:val="24"/>
          <w:szCs w:val="24"/>
        </w:rPr>
        <w:t>2</w:t>
      </w:r>
      <w:r w:rsidRPr="00723EE4">
        <w:rPr>
          <w:rFonts w:asciiTheme="minorHAnsi" w:eastAsiaTheme="minorHAnsi" w:hAnsiTheme="minorHAnsi" w:cstheme="minorHAnsi"/>
          <w:iCs/>
          <w:sz w:val="24"/>
          <w:szCs w:val="24"/>
        </w:rPr>
        <w:t xml:space="preserve"> ori pe an, în vederea verificării veridicității informațiilor consemnate</w:t>
      </w:r>
      <w:r w:rsidR="00A94F79">
        <w:rPr>
          <w:rFonts w:asciiTheme="minorHAnsi" w:eastAsiaTheme="minorHAnsi" w:hAnsiTheme="minorHAnsi" w:cstheme="minorHAnsi"/>
          <w:iCs/>
          <w:sz w:val="24"/>
          <w:szCs w:val="24"/>
        </w:rPr>
        <w:t xml:space="preserve"> de beneficiar</w:t>
      </w:r>
      <w:r w:rsidRPr="00723EE4">
        <w:rPr>
          <w:rFonts w:asciiTheme="minorHAnsi" w:eastAsiaTheme="minorHAnsi" w:hAnsiTheme="minorHAnsi" w:cstheme="minorHAnsi"/>
          <w:iCs/>
          <w:sz w:val="24"/>
          <w:szCs w:val="24"/>
        </w:rPr>
        <w:t xml:space="preserve"> în </w:t>
      </w:r>
      <w:r w:rsidR="00A94F79">
        <w:rPr>
          <w:rFonts w:asciiTheme="minorHAnsi" w:eastAsiaTheme="minorHAnsi" w:hAnsiTheme="minorHAnsi" w:cstheme="minorHAnsi"/>
          <w:iCs/>
          <w:sz w:val="24"/>
          <w:szCs w:val="24"/>
        </w:rPr>
        <w:t>R</w:t>
      </w:r>
      <w:r w:rsidRPr="00723EE4">
        <w:rPr>
          <w:rFonts w:asciiTheme="minorHAnsi" w:eastAsiaTheme="minorHAnsi" w:hAnsiTheme="minorHAnsi" w:cstheme="minorHAnsi"/>
          <w:iCs/>
          <w:sz w:val="24"/>
          <w:szCs w:val="24"/>
        </w:rPr>
        <w:t xml:space="preserve">aportul de </w:t>
      </w:r>
      <w:r w:rsidR="00A94F79">
        <w:rPr>
          <w:rFonts w:asciiTheme="minorHAnsi" w:eastAsiaTheme="minorHAnsi" w:hAnsiTheme="minorHAnsi" w:cstheme="minorHAnsi"/>
          <w:iCs/>
          <w:sz w:val="24"/>
          <w:szCs w:val="24"/>
        </w:rPr>
        <w:t>P</w:t>
      </w:r>
      <w:r w:rsidRPr="00723EE4">
        <w:rPr>
          <w:rFonts w:asciiTheme="minorHAnsi" w:eastAsiaTheme="minorHAnsi" w:hAnsiTheme="minorHAnsi" w:cstheme="minorHAnsi"/>
          <w:iCs/>
          <w:sz w:val="24"/>
          <w:szCs w:val="24"/>
        </w:rPr>
        <w:t xml:space="preserve">rogres. </w:t>
      </w:r>
      <w:r w:rsidR="00F705D6">
        <w:rPr>
          <w:rFonts w:asciiTheme="minorHAnsi" w:eastAsiaTheme="minorHAnsi" w:hAnsiTheme="minorHAnsi" w:cstheme="minorHAnsi"/>
          <w:iCs/>
          <w:sz w:val="24"/>
          <w:szCs w:val="24"/>
        </w:rPr>
        <w:t>Se va completa Raportul de vizita monitorizare (Anexa 15).</w:t>
      </w:r>
    </w:p>
    <w:p w14:paraId="501FC22D" w14:textId="77777777" w:rsidR="00723EE4" w:rsidRPr="00723EE4" w:rsidRDefault="00723EE4" w:rsidP="00723EE4">
      <w:pPr>
        <w:spacing w:line="259" w:lineRule="auto"/>
        <w:jc w:val="both"/>
        <w:rPr>
          <w:rFonts w:asciiTheme="minorHAnsi" w:eastAsiaTheme="minorHAnsi" w:hAnsiTheme="minorHAnsi" w:cstheme="minorHAnsi"/>
          <w:i/>
          <w:sz w:val="24"/>
          <w:szCs w:val="24"/>
        </w:rPr>
      </w:pPr>
      <w:r w:rsidRPr="00723EE4">
        <w:rPr>
          <w:rFonts w:asciiTheme="minorHAnsi" w:eastAsiaTheme="minorHAnsi" w:hAnsiTheme="minorHAnsi" w:cstheme="minorHAnsi"/>
          <w:i/>
          <w:sz w:val="24"/>
          <w:szCs w:val="24"/>
        </w:rPr>
        <w:t>Vizită finală la fața locului;</w:t>
      </w:r>
    </w:p>
    <w:p w14:paraId="6D69157B" w14:textId="77777777" w:rsidR="00723EE4" w:rsidRPr="00723EE4" w:rsidRDefault="00723EE4"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Vizita finală la fața locului este realizată în scopul monitorizării și al verificării cererii de rambursare finale prin echipe mixte (monitorizare și verificare plăți).  </w:t>
      </w:r>
    </w:p>
    <w:p w14:paraId="736A076B" w14:textId="77777777" w:rsidR="00723EE4" w:rsidRPr="00723EE4" w:rsidRDefault="00723EE4" w:rsidP="00FA32EE">
      <w:pPr>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Vizita de monitorizare finală are ca scop:</w:t>
      </w:r>
    </w:p>
    <w:p w14:paraId="45AB77E6" w14:textId="77777777" w:rsidR="00723EE4" w:rsidRPr="00723EE4" w:rsidRDefault="00723EE4">
      <w:pPr>
        <w:numPr>
          <w:ilvl w:val="0"/>
          <w:numId w:val="29"/>
        </w:numPr>
        <w:spacing w:before="0" w:after="0"/>
        <w:ind w:left="714" w:hanging="357"/>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eligibilității cheltuielilor, în conformitate cu prevederile legale privind eligibilitatea;</w:t>
      </w:r>
    </w:p>
    <w:p w14:paraId="5E239F46" w14:textId="77777777" w:rsidR="00723EE4" w:rsidRPr="00723EE4" w:rsidRDefault="00723EE4">
      <w:pPr>
        <w:numPr>
          <w:ilvl w:val="0"/>
          <w:numId w:val="29"/>
        </w:numPr>
        <w:spacing w:before="0" w:after="0"/>
        <w:ind w:left="714" w:hanging="357"/>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plății efective de către Beneficiar a sumelor incluse în cererile de rambursare;</w:t>
      </w:r>
    </w:p>
    <w:p w14:paraId="17A22FC7" w14:textId="77777777" w:rsidR="00723EE4" w:rsidRPr="00723EE4" w:rsidRDefault="00723EE4">
      <w:pPr>
        <w:numPr>
          <w:ilvl w:val="0"/>
          <w:numId w:val="29"/>
        </w:numPr>
        <w:spacing w:before="0" w:after="0"/>
        <w:ind w:left="714" w:hanging="357"/>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existenței unui sistem de codificare contabilă separată pentru proiect și a înregistrării tuturor elementelor proiectului în contabilitate, inclusiv verificarea corespondenței cu bugetul proiectului;</w:t>
      </w:r>
    </w:p>
    <w:p w14:paraId="440F959F" w14:textId="77777777" w:rsidR="00723EE4" w:rsidRPr="00723EE4" w:rsidRDefault="00723EE4">
      <w:pPr>
        <w:numPr>
          <w:ilvl w:val="0"/>
          <w:numId w:val="29"/>
        </w:numPr>
        <w:spacing w:before="0" w:after="0"/>
        <w:ind w:left="714" w:hanging="357"/>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păstrării tuturor documentelor originale legate de proiect;</w:t>
      </w:r>
    </w:p>
    <w:p w14:paraId="24EBD4AC" w14:textId="77777777" w:rsidR="00723EE4" w:rsidRPr="00723EE4" w:rsidRDefault="00723EE4">
      <w:pPr>
        <w:numPr>
          <w:ilvl w:val="0"/>
          <w:numId w:val="29"/>
        </w:numPr>
        <w:spacing w:before="0" w:after="0"/>
        <w:ind w:left="714" w:hanging="357"/>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dosarelor de achiziție realizate în cadrul proiectului;</w:t>
      </w:r>
    </w:p>
    <w:p w14:paraId="064A9125" w14:textId="77777777" w:rsidR="00723EE4" w:rsidRPr="00723EE4" w:rsidRDefault="00723EE4">
      <w:pPr>
        <w:numPr>
          <w:ilvl w:val="0"/>
          <w:numId w:val="29"/>
        </w:numPr>
        <w:spacing w:before="0" w:after="0"/>
        <w:ind w:left="714" w:hanging="357"/>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bunurilor/serviciilor/lucrărilor dacă au fost livrate/prestate în conformitate cu contractele de achiziții;</w:t>
      </w:r>
    </w:p>
    <w:p w14:paraId="5443F508" w14:textId="77777777" w:rsidR="00723EE4" w:rsidRPr="00723EE4" w:rsidRDefault="00723EE4">
      <w:pPr>
        <w:numPr>
          <w:ilvl w:val="0"/>
          <w:numId w:val="29"/>
        </w:numPr>
        <w:spacing w:before="0" w:after="0"/>
        <w:ind w:hanging="709"/>
        <w:jc w:val="both"/>
        <w:rPr>
          <w:rFonts w:asciiTheme="minorHAnsi" w:eastAsiaTheme="minorHAnsi" w:hAnsiTheme="minorHAnsi" w:cstheme="minorHAnsi"/>
          <w:iCs/>
          <w:sz w:val="24"/>
          <w:szCs w:val="24"/>
          <w:lang w:bidi="ro-RO"/>
        </w:rPr>
      </w:pPr>
      <w:r w:rsidRPr="00723EE4">
        <w:rPr>
          <w:rFonts w:asciiTheme="minorHAnsi" w:eastAsiaTheme="minorHAnsi" w:hAnsiTheme="minorHAnsi" w:cstheme="minorHAnsi"/>
          <w:iCs/>
          <w:sz w:val="24"/>
          <w:szCs w:val="24"/>
          <w:lang w:bidi="ro-RO"/>
        </w:rPr>
        <w:t>Verificarea utilizării de către beneficiar a conturilor contabile analitice (cu codificarea proiectului);</w:t>
      </w:r>
    </w:p>
    <w:p w14:paraId="4E1C1563" w14:textId="77777777" w:rsidR="00723EE4" w:rsidRPr="00723EE4" w:rsidRDefault="00723EE4">
      <w:pPr>
        <w:numPr>
          <w:ilvl w:val="0"/>
          <w:numId w:val="30"/>
        </w:numPr>
        <w:spacing w:before="0" w:after="0"/>
        <w:ind w:left="714" w:hanging="709"/>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Verificarea finalizării tuturor activităților proiectului, </w:t>
      </w:r>
    </w:p>
    <w:p w14:paraId="266D5CDF" w14:textId="77777777" w:rsidR="00723EE4" w:rsidRPr="00723EE4" w:rsidRDefault="00723EE4">
      <w:pPr>
        <w:numPr>
          <w:ilvl w:val="0"/>
          <w:numId w:val="30"/>
        </w:numPr>
        <w:spacing w:before="0" w:after="0"/>
        <w:ind w:left="714" w:hanging="709"/>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Verificarea atingerii țintelor indicatorilor în conformitate cu valorile asumate prin contractul de finanțare (cu modificările ulterioare, dacă este cazul);</w:t>
      </w:r>
    </w:p>
    <w:p w14:paraId="4C908BB0" w14:textId="77777777" w:rsidR="00723EE4" w:rsidRPr="00723EE4" w:rsidRDefault="00723EE4">
      <w:pPr>
        <w:numPr>
          <w:ilvl w:val="0"/>
          <w:numId w:val="30"/>
        </w:numPr>
        <w:spacing w:before="0" w:after="0"/>
        <w:ind w:left="714" w:hanging="709"/>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Verificarea atingerii rezultatelor și obiectivelor asumate prin proiect;</w:t>
      </w:r>
    </w:p>
    <w:p w14:paraId="0E86DFFC" w14:textId="7AFE71C7" w:rsidR="00FA32EE" w:rsidRDefault="00723EE4">
      <w:pPr>
        <w:numPr>
          <w:ilvl w:val="0"/>
          <w:numId w:val="30"/>
        </w:numPr>
        <w:spacing w:before="0" w:after="0"/>
        <w:ind w:left="714" w:hanging="709"/>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Verificarea operaționalizării investiției. </w:t>
      </w:r>
    </w:p>
    <w:p w14:paraId="0E5FD203" w14:textId="77777777" w:rsidR="002165A9" w:rsidRPr="002165A9" w:rsidRDefault="002165A9" w:rsidP="002165A9">
      <w:pPr>
        <w:spacing w:before="0" w:after="0"/>
        <w:ind w:left="714"/>
        <w:jc w:val="both"/>
        <w:rPr>
          <w:rFonts w:asciiTheme="minorHAnsi" w:eastAsiaTheme="minorHAnsi" w:hAnsiTheme="minorHAnsi" w:cstheme="minorHAnsi"/>
          <w:iCs/>
          <w:sz w:val="24"/>
          <w:szCs w:val="24"/>
        </w:rPr>
      </w:pPr>
    </w:p>
    <w:p w14:paraId="52393045" w14:textId="15202DB9" w:rsidR="00723EE4" w:rsidRPr="00723EE4" w:rsidRDefault="00723EE4" w:rsidP="00723EE4">
      <w:pPr>
        <w:spacing w:line="259" w:lineRule="auto"/>
        <w:jc w:val="both"/>
        <w:rPr>
          <w:rFonts w:asciiTheme="minorHAnsi" w:eastAsiaTheme="minorHAnsi" w:hAnsiTheme="minorHAnsi" w:cstheme="minorHAnsi"/>
          <w:i/>
          <w:sz w:val="24"/>
          <w:szCs w:val="24"/>
        </w:rPr>
      </w:pPr>
      <w:r w:rsidRPr="00723EE4">
        <w:rPr>
          <w:rFonts w:asciiTheme="minorHAnsi" w:eastAsiaTheme="minorHAnsi" w:hAnsiTheme="minorHAnsi" w:cstheme="minorHAnsi"/>
          <w:i/>
          <w:sz w:val="24"/>
          <w:szCs w:val="24"/>
        </w:rPr>
        <w:t>Vizite la fața locului ex-post</w:t>
      </w:r>
    </w:p>
    <w:p w14:paraId="76FD9B48" w14:textId="6D35E02C" w:rsidR="00723EE4" w:rsidRPr="00723EE4" w:rsidRDefault="00723EE4"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AM efectuează vizite la fata locului după finalizarea implementării proiectului, respectiv în perioada de durabilitate, 5 ani, după caz, definită, conform prevederilor contractuale, </w:t>
      </w:r>
      <w:r w:rsidRPr="00723EE4">
        <w:rPr>
          <w:rFonts w:asciiTheme="minorHAnsi" w:eastAsiaTheme="minorHAnsi" w:hAnsiTheme="minorHAnsi" w:cstheme="minorHAnsi"/>
          <w:iCs/>
          <w:sz w:val="24"/>
          <w:szCs w:val="24"/>
        </w:rPr>
        <w:lastRenderedPageBreak/>
        <w:t xml:space="preserve">referitoare la durata contractului (calculată de la data informării de către AM în ceea ce privește autorizarea cererii de rambursare finală), pentru a se verifica sustenabilitatea proiectelor. </w:t>
      </w:r>
    </w:p>
    <w:p w14:paraId="7A3B1FA6" w14:textId="11318A1B" w:rsidR="00723EE4" w:rsidRPr="00723EE4" w:rsidRDefault="00723EE4"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AM va efectua pentru toate proiectele aflate in durabilitate o vizita pe an ex-post la fața locului până la finalizarea perioadei de durabilitate. </w:t>
      </w:r>
    </w:p>
    <w:p w14:paraId="493A254E" w14:textId="77777777" w:rsidR="00723EE4" w:rsidRPr="00723EE4" w:rsidRDefault="00723EE4"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Se recomandă ca ultima vizita ex-post să fie efectuată înainte cu cel puțin trei luni de finalizarea perioadei de durabilitate, pentru a putea fi luate măsurile necesare, în funcție de situație, înainte de expirarea perioadei de valabilitate a contractului de finanțare. </w:t>
      </w:r>
    </w:p>
    <w:p w14:paraId="56B600DE" w14:textId="77777777" w:rsidR="00723EE4" w:rsidRPr="00723EE4" w:rsidRDefault="00723EE4" w:rsidP="00723EE4">
      <w:pPr>
        <w:spacing w:line="259" w:lineRule="auto"/>
        <w:jc w:val="both"/>
        <w:rPr>
          <w:rFonts w:asciiTheme="minorHAnsi" w:eastAsiaTheme="minorHAnsi" w:hAnsiTheme="minorHAnsi" w:cstheme="minorHAnsi"/>
          <w:i/>
          <w:sz w:val="24"/>
          <w:szCs w:val="24"/>
        </w:rPr>
      </w:pPr>
      <w:r w:rsidRPr="00723EE4">
        <w:rPr>
          <w:rFonts w:asciiTheme="minorHAnsi" w:eastAsiaTheme="minorHAnsi" w:hAnsiTheme="minorHAnsi" w:cstheme="minorHAnsi"/>
          <w:i/>
          <w:sz w:val="24"/>
          <w:szCs w:val="24"/>
        </w:rPr>
        <w:t>Vizite la fața locului speciale (ad-hoc)</w:t>
      </w:r>
    </w:p>
    <w:p w14:paraId="1F4C3531" w14:textId="7AE61E3E" w:rsidR="00723EE4" w:rsidRPr="00723EE4" w:rsidRDefault="00723EE4"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Fără a acoperi toate situațiile posibile, AM efectuează vizite la fața locului, pe parcursul implementării și/sau în perioada ex-post:</w:t>
      </w:r>
    </w:p>
    <w:p w14:paraId="49A16BE5" w14:textId="77777777" w:rsidR="00723EE4" w:rsidRPr="00723EE4" w:rsidRDefault="00723EE4">
      <w:pPr>
        <w:numPr>
          <w:ilvl w:val="0"/>
          <w:numId w:val="28"/>
        </w:numPr>
        <w:spacing w:before="0" w:after="160" w:line="259" w:lineRule="auto"/>
        <w:contextualSpacing/>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o vizită intermediară realizată prin echipe mixte (monitorizare și verificare plăți);  </w:t>
      </w:r>
    </w:p>
    <w:p w14:paraId="50B51AE3" w14:textId="75A2BBA5" w:rsidR="00723EE4" w:rsidRPr="00723EE4" w:rsidRDefault="00DB42F6">
      <w:pPr>
        <w:numPr>
          <w:ilvl w:val="0"/>
          <w:numId w:val="28"/>
        </w:numPr>
        <w:spacing w:before="0" w:after="160" w:line="259" w:lineRule="auto"/>
        <w:contextualSpacing/>
        <w:jc w:val="both"/>
        <w:rPr>
          <w:rFonts w:asciiTheme="minorHAnsi" w:eastAsiaTheme="minorHAnsi" w:hAnsiTheme="minorHAnsi" w:cstheme="minorHAnsi"/>
          <w:iCs/>
          <w:sz w:val="24"/>
          <w:szCs w:val="24"/>
        </w:rPr>
      </w:pPr>
      <w:r>
        <w:rPr>
          <w:rFonts w:asciiTheme="minorHAnsi" w:eastAsiaTheme="minorHAnsi" w:hAnsiTheme="minorHAnsi" w:cstheme="minorHAnsi"/>
          <w:iCs/>
          <w:sz w:val="24"/>
          <w:szCs w:val="24"/>
        </w:rPr>
        <w:t>dac</w:t>
      </w:r>
      <w:r w:rsidRPr="00723EE4">
        <w:rPr>
          <w:rFonts w:asciiTheme="minorHAnsi" w:eastAsiaTheme="minorHAnsi" w:hAnsiTheme="minorHAnsi" w:cstheme="minorHAnsi"/>
          <w:iCs/>
          <w:sz w:val="24"/>
          <w:szCs w:val="24"/>
        </w:rPr>
        <w:t>ă</w:t>
      </w:r>
      <w:r>
        <w:rPr>
          <w:rFonts w:asciiTheme="minorHAnsi" w:eastAsiaTheme="minorHAnsi" w:hAnsiTheme="minorHAnsi" w:cstheme="minorHAnsi"/>
          <w:iCs/>
          <w:sz w:val="24"/>
          <w:szCs w:val="24"/>
        </w:rPr>
        <w:t xml:space="preserve"> </w:t>
      </w:r>
      <w:r w:rsidR="00723EE4" w:rsidRPr="00723EE4">
        <w:rPr>
          <w:rFonts w:asciiTheme="minorHAnsi" w:eastAsiaTheme="minorHAnsi" w:hAnsiTheme="minorHAnsi" w:cstheme="minorHAnsi"/>
          <w:iCs/>
          <w:sz w:val="24"/>
          <w:szCs w:val="24"/>
        </w:rPr>
        <w:t>există o solicitare în acest sens din partea șefului AM;</w:t>
      </w:r>
    </w:p>
    <w:p w14:paraId="4ED5697B" w14:textId="471608FB" w:rsidR="00723EE4" w:rsidRPr="00723EE4" w:rsidRDefault="00723EE4">
      <w:pPr>
        <w:numPr>
          <w:ilvl w:val="0"/>
          <w:numId w:val="28"/>
        </w:numPr>
        <w:spacing w:before="0" w:after="160" w:line="259" w:lineRule="auto"/>
        <w:contextualSpacing/>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dacă beneficiarul nu a depus raport de progres trimestrial/de durabilitate, în termenul stabilit prin contract sau în cel solicitat de AM;</w:t>
      </w:r>
    </w:p>
    <w:p w14:paraId="6C3C668D" w14:textId="77777777" w:rsidR="00723EE4" w:rsidRPr="00723EE4" w:rsidRDefault="00723EE4">
      <w:pPr>
        <w:numPr>
          <w:ilvl w:val="0"/>
          <w:numId w:val="28"/>
        </w:numPr>
        <w:spacing w:before="0" w:after="160" w:line="259" w:lineRule="auto"/>
        <w:contextualSpacing/>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cu ocazia verificărilor efectuate se constată discrepanțe majore între documentele transmise de Beneficiar (rapoarte de progres, rapoarte de vizită, documentația aferentă propunerilor de acte adiționale, etc);</w:t>
      </w:r>
    </w:p>
    <w:p w14:paraId="64372B61" w14:textId="77777777" w:rsidR="00723EE4" w:rsidRPr="00723EE4" w:rsidRDefault="00723EE4">
      <w:pPr>
        <w:numPr>
          <w:ilvl w:val="0"/>
          <w:numId w:val="28"/>
        </w:numPr>
        <w:spacing w:before="0" w:after="160" w:line="259" w:lineRule="auto"/>
        <w:contextualSpacing/>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se solicită/notifică de către Beneficiar modificarea locației de implementare a proiectului;</w:t>
      </w:r>
    </w:p>
    <w:p w14:paraId="33880154" w14:textId="77777777" w:rsidR="00723EE4" w:rsidRPr="00723EE4" w:rsidRDefault="00723EE4">
      <w:pPr>
        <w:numPr>
          <w:ilvl w:val="0"/>
          <w:numId w:val="28"/>
        </w:numPr>
        <w:spacing w:before="0" w:after="160" w:line="259" w:lineRule="auto"/>
        <w:contextualSpacing/>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pentru solicitările de acte adiționale ce presupun modificarea parțială a obiectivelor Cererii de Finanțare ca urmare a unor vicii ascunse / cazuri de forță majoră ce afectează  infrastructura vizată. În acest caz, în raportul privind vizita la fața locului vor fi menționate recomandări clare, cuantificabile, raportate la obiectivele și indicatorii proiectului.</w:t>
      </w:r>
    </w:p>
    <w:p w14:paraId="03A7CC3C" w14:textId="170C8A8A" w:rsidR="00723EE4" w:rsidRPr="00723EE4" w:rsidRDefault="006567AC" w:rsidP="00723EE4">
      <w:pPr>
        <w:spacing w:line="259" w:lineRule="auto"/>
        <w:jc w:val="both"/>
        <w:rPr>
          <w:rFonts w:asciiTheme="minorHAnsi" w:eastAsiaTheme="minorHAnsi" w:hAnsiTheme="minorHAnsi" w:cstheme="minorHAnsi"/>
          <w:iCs/>
          <w:sz w:val="24"/>
          <w:szCs w:val="24"/>
        </w:rPr>
      </w:pPr>
      <w:r w:rsidRPr="00723EE4">
        <w:rPr>
          <w:rFonts w:asciiTheme="minorHAnsi" w:eastAsiaTheme="minorHAnsi" w:hAnsiTheme="minorHAnsi" w:cstheme="minorHAnsi"/>
          <w:iCs/>
          <w:sz w:val="24"/>
          <w:szCs w:val="24"/>
        </w:rPr>
        <w:t xml:space="preserve">Raportul de vizită </w:t>
      </w:r>
      <w:r>
        <w:rPr>
          <w:rFonts w:asciiTheme="minorHAnsi" w:eastAsiaTheme="minorHAnsi" w:hAnsiTheme="minorHAnsi" w:cstheme="minorHAnsi"/>
          <w:iCs/>
          <w:sz w:val="24"/>
          <w:szCs w:val="24"/>
        </w:rPr>
        <w:t>se</w:t>
      </w:r>
      <w:r w:rsidR="00723EE4" w:rsidRPr="00723EE4">
        <w:rPr>
          <w:rFonts w:asciiTheme="minorHAnsi" w:eastAsiaTheme="minorHAnsi" w:hAnsiTheme="minorHAnsi" w:cstheme="minorHAnsi"/>
          <w:iCs/>
          <w:sz w:val="24"/>
          <w:szCs w:val="24"/>
        </w:rPr>
        <w:t xml:space="preserve"> elaborează </w:t>
      </w:r>
      <w:r>
        <w:rPr>
          <w:rFonts w:asciiTheme="minorHAnsi" w:eastAsiaTheme="minorHAnsi" w:hAnsiTheme="minorHAnsi" w:cstheme="minorHAnsi"/>
          <w:iCs/>
          <w:sz w:val="24"/>
          <w:szCs w:val="24"/>
        </w:rPr>
        <w:t xml:space="preserve">de </w:t>
      </w:r>
      <w:r w:rsidR="00EE23B4">
        <w:rPr>
          <w:rFonts w:asciiTheme="minorHAnsi" w:eastAsiaTheme="minorHAnsi" w:hAnsiTheme="minorHAnsi" w:cstheme="minorHAnsi"/>
          <w:iCs/>
          <w:sz w:val="24"/>
          <w:szCs w:val="24"/>
        </w:rPr>
        <w:t>AM</w:t>
      </w:r>
      <w:r>
        <w:rPr>
          <w:rFonts w:asciiTheme="minorHAnsi" w:eastAsiaTheme="minorHAnsi" w:hAnsiTheme="minorHAnsi" w:cstheme="minorHAnsi"/>
          <w:iCs/>
          <w:sz w:val="24"/>
          <w:szCs w:val="24"/>
        </w:rPr>
        <w:t xml:space="preserve">, prin </w:t>
      </w:r>
      <w:r w:rsidRPr="00723EE4">
        <w:rPr>
          <w:rFonts w:asciiTheme="minorHAnsi" w:eastAsiaTheme="minorHAnsi" w:hAnsiTheme="minorHAnsi" w:cstheme="minorHAnsi"/>
          <w:iCs/>
          <w:sz w:val="24"/>
          <w:szCs w:val="24"/>
        </w:rPr>
        <w:t>sistemul informatic MySMIS2021</w:t>
      </w:r>
      <w:r>
        <w:rPr>
          <w:rFonts w:asciiTheme="minorHAnsi" w:eastAsiaTheme="minorHAnsi" w:hAnsiTheme="minorHAnsi" w:cstheme="minorHAnsi"/>
          <w:iCs/>
          <w:sz w:val="24"/>
          <w:szCs w:val="24"/>
        </w:rPr>
        <w:t>/SMIS2021, in conformitate cu prevederile procedurilor operationale si se genereaza in termen de 10 zile lucratoare de la data vizitei efectuata la fata locului</w:t>
      </w:r>
      <w:r w:rsidR="00723EE4" w:rsidRPr="00723EE4">
        <w:rPr>
          <w:rFonts w:asciiTheme="minorHAnsi" w:eastAsiaTheme="minorHAnsi" w:hAnsiTheme="minorHAnsi" w:cstheme="minorHAnsi"/>
          <w:iCs/>
          <w:sz w:val="24"/>
          <w:szCs w:val="24"/>
        </w:rPr>
        <w:t xml:space="preserve">.  Raportul de vizită poate include acțiuni corective și recomandări  adresate beneficiarului, precum și termenele de realizare care sunt obligatorii de respectat pentru beneficiar. </w:t>
      </w:r>
    </w:p>
    <w:p w14:paraId="5752CFAB" w14:textId="77777777" w:rsidR="00723EE4" w:rsidRPr="00723EE4" w:rsidRDefault="00723EE4" w:rsidP="007B7BE6">
      <w:pPr>
        <w:spacing w:before="0" w:after="160" w:line="259" w:lineRule="auto"/>
        <w:jc w:val="both"/>
        <w:rPr>
          <w:rFonts w:asciiTheme="minorHAnsi" w:eastAsiaTheme="minorHAnsi" w:hAnsiTheme="minorHAnsi" w:cstheme="minorBidi"/>
          <w:sz w:val="22"/>
          <w:szCs w:val="22"/>
        </w:rPr>
      </w:pPr>
      <w:r w:rsidRPr="00723EE4">
        <w:rPr>
          <w:rFonts w:asciiTheme="minorHAnsi" w:eastAsiaTheme="minorHAnsi" w:hAnsiTheme="minorHAnsi" w:cstheme="minorHAnsi"/>
          <w:iCs/>
          <w:sz w:val="24"/>
          <w:szCs w:val="24"/>
        </w:rPr>
        <w:t>În procesul de monitorizare a proiectelor AM va urmări implementarea recomandărilor și acțiunilor corective, pe baza rapoartelor prezentate de beneficiar și/sau a vizitelor la fața locului, după caz.</w:t>
      </w:r>
    </w:p>
    <w:p w14:paraId="2BCE3CC5" w14:textId="2E63E2CF" w:rsidR="00FB633E" w:rsidRPr="00A32811" w:rsidRDefault="00FB633E">
      <w:pPr>
        <w:pStyle w:val="Heading2"/>
        <w:numPr>
          <w:ilvl w:val="1"/>
          <w:numId w:val="43"/>
        </w:numPr>
      </w:pPr>
      <w:bookmarkStart w:id="182" w:name="_Toc135897019"/>
      <w:r w:rsidRPr="00A32811">
        <w:lastRenderedPageBreak/>
        <w:t>Mecanismul specific indicatorilor de etapă. Planul de monitorizare</w:t>
      </w:r>
      <w:bookmarkEnd w:id="182"/>
    </w:p>
    <w:p w14:paraId="49A8B823" w14:textId="3363550F"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În procesul de monitorizare a proiectelor, AM va verifica și confirma îndeplinirea indicatorilor de etapă, în conformitate cu prevederile Planului de moni</w:t>
      </w:r>
      <w:r w:rsidR="002F2B96">
        <w:rPr>
          <w:rFonts w:asciiTheme="minorHAnsi" w:hAnsiTheme="minorHAnsi"/>
          <w:sz w:val="24"/>
          <w:szCs w:val="24"/>
        </w:rPr>
        <w:t>torizare a proiectului, A</w:t>
      </w:r>
      <w:r w:rsidRPr="00A32811">
        <w:rPr>
          <w:rFonts w:asciiTheme="minorHAnsi" w:hAnsiTheme="minorHAnsi"/>
          <w:sz w:val="24"/>
          <w:szCs w:val="24"/>
        </w:rPr>
        <w:t xml:space="preserve">nexa 2 la contractul de finanțare. </w:t>
      </w:r>
    </w:p>
    <w:p w14:paraId="68ACE34A"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Planul de monitorizare a proiectului este parte integrantă a contractului de finanțare,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finanțare/decizia de finanțare, după caz.</w:t>
      </w:r>
    </w:p>
    <w:p w14:paraId="4B988026"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Planul de monitorizare include, de asemenea, valorile țintelor finale ale indicatorilor de realizare și de rezultat care trebuie atinse ca urmare a implementării proiectului, precum și valorile de bază / de referință ale acestora, dacă există.</w:t>
      </w:r>
    </w:p>
    <w:p w14:paraId="34790BB8" w14:textId="1A790AE3"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Pe baza informațiilor incluse în cererea de finanțare și, dacă este cazul, a informațiilor suplimentare solicitate beneficiarului, AM</w:t>
      </w:r>
      <w:r w:rsidR="00C374F7">
        <w:rPr>
          <w:rFonts w:asciiTheme="minorHAnsi" w:hAnsiTheme="minorHAnsi"/>
          <w:sz w:val="24"/>
          <w:szCs w:val="24"/>
        </w:rPr>
        <w:t xml:space="preserve"> </w:t>
      </w:r>
      <w:r w:rsidRPr="00A32811">
        <w:rPr>
          <w:rFonts w:asciiTheme="minorHAnsi" w:hAnsiTheme="minorHAnsi"/>
          <w:sz w:val="24"/>
          <w:szCs w:val="24"/>
        </w:rPr>
        <w:t>verifică și validează indicatorii de etapă care vor prevăzuți în Planul de monitorizare a proiectului.</w:t>
      </w:r>
    </w:p>
    <w:p w14:paraId="22C36A7C" w14:textId="0C57D9D1" w:rsidR="00562373" w:rsidRPr="00A32811" w:rsidRDefault="00C374F7" w:rsidP="00A32811">
      <w:pPr>
        <w:jc w:val="both"/>
        <w:rPr>
          <w:rFonts w:asciiTheme="minorHAnsi" w:hAnsiTheme="minorHAnsi"/>
          <w:sz w:val="24"/>
          <w:szCs w:val="24"/>
        </w:rPr>
      </w:pPr>
      <w:r>
        <w:rPr>
          <w:rFonts w:asciiTheme="minorHAnsi" w:hAnsiTheme="minorHAnsi"/>
          <w:sz w:val="24"/>
          <w:szCs w:val="24"/>
        </w:rPr>
        <w:t>AM</w:t>
      </w:r>
      <w:r w:rsidR="00562373" w:rsidRPr="00A32811">
        <w:rPr>
          <w:rFonts w:asciiTheme="minorHAnsi" w:hAnsiTheme="minorHAnsi"/>
          <w:sz w:val="24"/>
          <w:szCs w:val="24"/>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w:t>
      </w:r>
    </w:p>
    <w:p w14:paraId="3DD8EC51" w14:textId="55D4DDE5"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În termen de 5 zile lucrătoare de la termenul prevăzut pentru un indicator de etapă, beneficiarul încărcă documentele justificative care probează îndeplinirea acestuia, iar </w:t>
      </w:r>
      <w:r w:rsidR="00EE23B4">
        <w:rPr>
          <w:rFonts w:asciiTheme="minorHAnsi" w:hAnsiTheme="minorHAnsi"/>
          <w:sz w:val="24"/>
          <w:szCs w:val="24"/>
        </w:rPr>
        <w:t>AM</w:t>
      </w:r>
      <w:r w:rsidRPr="00A32811">
        <w:rPr>
          <w:rFonts w:asciiTheme="minorHAnsi" w:hAnsiTheme="minorHAnsi"/>
          <w:sz w:val="24"/>
          <w:szCs w:val="24"/>
        </w:rPr>
        <w:t xml:space="preserve">, verifică și confirmă îndeplinirea sau, după caz, neîndeplinirea acestuia în termen de 5 zile lucrătoare de la data la care documentele trebuiau/au fost încărcate de către beneficiar. Dacă indicatorii de etapă sunt definiți în strictă corelare cu activitățile planificate în perioadele care fac obiectul rapoartelor de progres, îndeplinirea indicatorului de etapă la finalul perioadei pentru care se face raportarea se probează prin raportul de progres și prin documentele justificative care îl însoțesc, la termenul stabilit pentru depunerea raportului de progres. Pentru confirmarea îndeplinirii indicatorului de etapă, </w:t>
      </w:r>
      <w:r w:rsidR="00EE23B4">
        <w:rPr>
          <w:rFonts w:asciiTheme="minorHAnsi" w:hAnsiTheme="minorHAnsi"/>
          <w:sz w:val="24"/>
          <w:szCs w:val="24"/>
        </w:rPr>
        <w:t>AM</w:t>
      </w:r>
      <w:r w:rsidRPr="00A32811">
        <w:rPr>
          <w:rFonts w:asciiTheme="minorHAnsi" w:hAnsiTheme="minorHAnsi"/>
          <w:sz w:val="24"/>
          <w:szCs w:val="24"/>
        </w:rPr>
        <w:t xml:space="preserve"> poate solicita clarificări sau iniția o vizită de monitorizare, caz în care se suspendă termenul de validare. </w:t>
      </w:r>
    </w:p>
    <w:p w14:paraId="45EEAE07" w14:textId="7F27C6F4"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Prin sistemul informatic MySMIS2021 se emit atenționări automate către beneficiar și </w:t>
      </w:r>
      <w:r w:rsidR="00A546EE">
        <w:rPr>
          <w:rFonts w:asciiTheme="minorHAnsi" w:hAnsiTheme="minorHAnsi"/>
          <w:sz w:val="24"/>
          <w:szCs w:val="24"/>
        </w:rPr>
        <w:t>AM</w:t>
      </w:r>
      <w:r w:rsidRPr="00A32811">
        <w:rPr>
          <w:rFonts w:asciiTheme="minorHAnsi" w:hAnsiTheme="minorHAnsi"/>
          <w:sz w:val="24"/>
          <w:szCs w:val="24"/>
        </w:rPr>
        <w:t xml:space="preserve">, cu cel puțin 10 zile calendaristice înaintea termenului pentru raportarea îndeplinirii unui indicator de etapă. </w:t>
      </w:r>
    </w:p>
    <w:p w14:paraId="70970AC5" w14:textId="70D9A331"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Prin sistemul informatic MySMIS2021 se notifică beneficiarul și </w:t>
      </w:r>
      <w:r w:rsidR="00A546EE">
        <w:rPr>
          <w:rFonts w:asciiTheme="minorHAnsi" w:hAnsiTheme="minorHAnsi"/>
          <w:sz w:val="24"/>
          <w:szCs w:val="24"/>
        </w:rPr>
        <w:t>AM</w:t>
      </w:r>
      <w:r w:rsidRPr="00A32811">
        <w:rPr>
          <w:rFonts w:asciiTheme="minorHAnsi" w:hAnsiTheme="minorHAnsi"/>
          <w:sz w:val="24"/>
          <w:szCs w:val="24"/>
        </w:rPr>
        <w:t xml:space="preserve"> cu privire la respectarea termenului stabilit pentru încărcarea documentelor justificative aferente unui indicator de etapă.</w:t>
      </w:r>
    </w:p>
    <w:p w14:paraId="6D852BAA" w14:textId="360DF3A6"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lastRenderedPageBreak/>
        <w:t xml:space="preserve">În cazul nerespectării termenului prevăzut, prin sistemul informatic MySMIS 2021 se blochează posibilitatea de încărcare a documentelor. Ulterior, beneficiarul poate solicita, motivat, </w:t>
      </w:r>
      <w:r w:rsidR="00A546EE">
        <w:rPr>
          <w:rFonts w:asciiTheme="minorHAnsi" w:hAnsiTheme="minorHAnsi"/>
          <w:sz w:val="24"/>
          <w:szCs w:val="24"/>
        </w:rPr>
        <w:t>catre AM</w:t>
      </w:r>
      <w:r w:rsidRPr="00A32811">
        <w:rPr>
          <w:rFonts w:asciiTheme="minorHAnsi" w:hAnsiTheme="minorHAnsi"/>
          <w:sz w:val="24"/>
          <w:szCs w:val="24"/>
        </w:rPr>
        <w:t>, deblocarea aplicației pentru încărcarea documentelor justificative care probează realizarea indicatorului de etapă.</w:t>
      </w:r>
    </w:p>
    <w:p w14:paraId="28E8FB97" w14:textId="33F32B93"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În situația îndeplinirii cu întârziere a unui indicator de etapă, beneficiarul poate face dovada îndeplinirii acestuia, ulterior, și prin rapoartele de progres sau cu ocazia vizitelor de monitorizare, iar </w:t>
      </w:r>
      <w:r w:rsidR="00EE23B4">
        <w:rPr>
          <w:rFonts w:asciiTheme="minorHAnsi" w:hAnsiTheme="minorHAnsi"/>
          <w:sz w:val="24"/>
          <w:szCs w:val="24"/>
        </w:rPr>
        <w:t>AM</w:t>
      </w:r>
      <w:r w:rsidRPr="00A32811">
        <w:rPr>
          <w:rFonts w:asciiTheme="minorHAnsi" w:hAnsiTheme="minorHAnsi"/>
          <w:sz w:val="24"/>
          <w:szCs w:val="24"/>
        </w:rPr>
        <w:t xml:space="preserve"> înregistrează în sistemul informatic MySMIS2021 îndeplinirea cu întârziere a unui indicator de etapă.</w:t>
      </w:r>
    </w:p>
    <w:p w14:paraId="0D0899D0" w14:textId="1F41E22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În cazul neîndeplinirii unui indicator de etapă, </w:t>
      </w:r>
      <w:r w:rsidR="00A546EE">
        <w:rPr>
          <w:rFonts w:asciiTheme="minorHAnsi" w:hAnsiTheme="minorHAnsi"/>
          <w:sz w:val="24"/>
          <w:szCs w:val="24"/>
        </w:rPr>
        <w:t>AM</w:t>
      </w:r>
      <w:r w:rsidRPr="00A32811">
        <w:rPr>
          <w:rFonts w:asciiTheme="minorHAnsi" w:hAnsiTheme="minorHAnsi"/>
          <w:sz w:val="24"/>
          <w:szCs w:val="24"/>
        </w:rPr>
        <w:t xml:space="preserve"> sprijină beneficiarul pentru identificarea și stabilirea de posibile măsuri de remediere și urmărește atingerea indicatorilor de etapă prin activitățile curente de monitorizare, respectiv prin acțiuni și măsuri consolidate de monitorizare, în funcție de riscurile identificate.</w:t>
      </w:r>
    </w:p>
    <w:p w14:paraId="1E017EC1"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În procesul de monitorizare a proiectelor, AM are obligația de a monitoriza și sprijini beneficiarul pentru identificarea și stabilirea de posibile măsuri de remediere și aplică acțiuni și măsuri consolidate de monitorizare, în funcție de riscurile identificate, pentru buna implementare contractului de finanțare, în condițiile prevăzute de legislația în vigoare.</w:t>
      </w:r>
    </w:p>
    <w:p w14:paraId="3A6882D0" w14:textId="65A1232F"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Neîndeplinirea unui indicator de etapă și măsurile prevăzute pe care le poate aplica </w:t>
      </w:r>
      <w:r w:rsidR="00EE23B4">
        <w:rPr>
          <w:rFonts w:asciiTheme="minorHAnsi" w:hAnsiTheme="minorHAnsi"/>
          <w:sz w:val="24"/>
          <w:szCs w:val="24"/>
        </w:rPr>
        <w:t>AM</w:t>
      </w:r>
      <w:r w:rsidRPr="00A32811">
        <w:rPr>
          <w:rFonts w:asciiTheme="minorHAnsi" w:hAnsiTheme="minorHAnsi"/>
          <w:sz w:val="24"/>
          <w:szCs w:val="24"/>
        </w:rPr>
        <w:t>, nu au natura și implicațiile unei nereguli sau unei fraude, așa cum sunt aceastea definite la art. 2 alin. (1) lit. a) și b) din Ordonanța de urgență a Guvernului nr. 66/2011, aprobată cu modificări şi completări prin Legea nr. 142/2012, cu modificările și completările ulterioare.</w:t>
      </w:r>
    </w:p>
    <w:p w14:paraId="566F3117" w14:textId="558ED219"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Cu excepția primului indicator de etapă, în cazul neîndeplinirii celorlalți indicatori de etapă la termenele prevăzute în planul de monitorizare, actualizat prin actele adiționale aprobate, </w:t>
      </w:r>
      <w:r w:rsidR="00EE23B4">
        <w:rPr>
          <w:rFonts w:asciiTheme="minorHAnsi" w:hAnsiTheme="minorHAnsi"/>
          <w:sz w:val="24"/>
          <w:szCs w:val="24"/>
        </w:rPr>
        <w:t>AM</w:t>
      </w:r>
      <w:r w:rsidRPr="00A32811">
        <w:rPr>
          <w:rFonts w:asciiTheme="minorHAnsi" w:hAnsiTheme="minorHAnsi"/>
          <w:sz w:val="24"/>
          <w:szCs w:val="24"/>
        </w:rPr>
        <w:t xml:space="preserve"> poate aplica, în funcție de analiza obiectivă și riscurile identificate, în condițiile prevăzute în contractul de finanțare, următoarele măsuri:</w:t>
      </w:r>
    </w:p>
    <w:p w14:paraId="02BB1CCC"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a) întreruperea termenului de plată pentru cererile de plată/cererile de prefinanțare/cererile de rambursare până la îndeplinirea indicatorului de etapă, cu condiția ca îndeplinirea indicatorului să survină în perioada prevăzută la art. 74, alin (1) lit. b din Regulamentul (UE) 2021/1060, cu modificările și completările ulterioare;</w:t>
      </w:r>
    </w:p>
    <w:p w14:paraId="5F4C5EA0"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b) respingerea, în tot sau în parte, a cererii de plată/cererii de prefinanțare/cererii de rambursare, în condițiile art. 25 alin. (5) din Ordonanța de urgenta a Guvernului nr. 133/2021, dacă nu au fost transmise dovezile privind îndeplinirea indicatorului de etapă în termenul specificat la lit. a);</w:t>
      </w:r>
    </w:p>
    <w:p w14:paraId="0FD719E4"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Sumele respinse în condițiile precizate mai sus, pot fi incluse de beneficiar și resolicitare la plată, în condițiile îndeplinirii indicatorului de etapă, în prima cerere de rambursare depusă după îndeplinirea respectivului indicator de etapă.</w:t>
      </w:r>
    </w:p>
    <w:p w14:paraId="4A08EA50" w14:textId="483DB9FB"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c) aplicarea unor penalități de întârziere, stabilite ca procent din valoarea cererii de plată/cererii de prefinanțare/cererii de rambursare, în funcție de valoarea resurselor financiare prevăzute </w:t>
      </w:r>
      <w:r w:rsidRPr="00A32811">
        <w:rPr>
          <w:rFonts w:asciiTheme="minorHAnsi" w:hAnsiTheme="minorHAnsi"/>
          <w:sz w:val="24"/>
          <w:szCs w:val="24"/>
        </w:rPr>
        <w:lastRenderedPageBreak/>
        <w:t>pentru îndeplinirea indicatorului de etapă raportat la valoarea respectivei cererii sau ca procent în limita a 5% din valoarea eligibilă a contractului de finanțare, în situația neîndeplinirii a 3 indicatori de etapă consecutivi din motive imputabile beneficiarului;</w:t>
      </w:r>
    </w:p>
    <w:p w14:paraId="5311D887" w14:textId="77777777"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d) suspendarea implementării proiectului, până la încetarea cauzelor obiective care afectează derularea activităților și atingerea indicatorilor de etapă;</w:t>
      </w:r>
    </w:p>
    <w:p w14:paraId="6EAC883C" w14:textId="03C6C913"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e) rezilierea contractului de către </w:t>
      </w:r>
      <w:r w:rsidR="00EE23B4">
        <w:rPr>
          <w:rFonts w:asciiTheme="minorHAnsi" w:hAnsiTheme="minorHAnsi"/>
          <w:sz w:val="24"/>
          <w:szCs w:val="24"/>
        </w:rPr>
        <w:t>AM</w:t>
      </w:r>
      <w:r w:rsidRPr="00A32811">
        <w:rPr>
          <w:rFonts w:asciiTheme="minorHAnsi" w:hAnsiTheme="minorHAnsi"/>
          <w:sz w:val="24"/>
          <w:szCs w:val="24"/>
        </w:rPr>
        <w:t xml:space="preserve"> în situația neîndeplinirii indicatorilor de etapă prevăzuți;</w:t>
      </w:r>
    </w:p>
    <w:p w14:paraId="6BF353CA" w14:textId="12F1A2E2" w:rsidR="00562373" w:rsidRPr="00A32811" w:rsidRDefault="00562373" w:rsidP="00A32811">
      <w:pPr>
        <w:jc w:val="both"/>
        <w:rPr>
          <w:rFonts w:asciiTheme="minorHAnsi" w:hAnsiTheme="minorHAnsi"/>
          <w:sz w:val="24"/>
          <w:szCs w:val="24"/>
        </w:rPr>
      </w:pPr>
      <w:r w:rsidRPr="00A32811">
        <w:rPr>
          <w:rFonts w:asciiTheme="minorHAnsi" w:hAnsiTheme="minorHAnsi"/>
          <w:sz w:val="24"/>
          <w:szCs w:val="24"/>
        </w:rPr>
        <w:t xml:space="preserve">În cazul nerealizării indicatorilor de etapă din primul an de implementare în decurs de 6 luni de la finalizarea primului an de implementare, din motive imputabile beneficiarului, precum și în situația unor întârzieri semnificative în îndeplinirea indicatorilor de etapă care afectează substanțial sau fac imposibilă realizarea obiectivelor și atingerea rezultatelor proiectului asumate prin contractul, </w:t>
      </w:r>
      <w:r w:rsidR="00EE23B4">
        <w:rPr>
          <w:rFonts w:asciiTheme="minorHAnsi" w:hAnsiTheme="minorHAnsi"/>
          <w:sz w:val="24"/>
          <w:szCs w:val="24"/>
        </w:rPr>
        <w:t>AM</w:t>
      </w:r>
      <w:r w:rsidRPr="00A32811">
        <w:rPr>
          <w:rFonts w:asciiTheme="minorHAnsi" w:hAnsiTheme="minorHAnsi"/>
          <w:sz w:val="24"/>
          <w:szCs w:val="24"/>
        </w:rPr>
        <w:t xml:space="preserve"> poate proceda la rezilierea contractului de finanțare potrivit prevederilor art. 37 și 38 din Ordonanța de urgență a Guvernului nr. 133/2021 și recuperarea sumelor deja plătite beneficiarului.</w:t>
      </w:r>
    </w:p>
    <w:p w14:paraId="52DDB40F" w14:textId="4573F229" w:rsidR="00FB633E" w:rsidRPr="00922E35" w:rsidRDefault="00562373" w:rsidP="00922E35">
      <w:pPr>
        <w:jc w:val="both"/>
        <w:rPr>
          <w:rFonts w:asciiTheme="minorHAnsi" w:hAnsiTheme="minorHAnsi"/>
          <w:sz w:val="24"/>
          <w:szCs w:val="24"/>
        </w:rPr>
      </w:pPr>
      <w:r w:rsidRPr="00A32811">
        <w:rPr>
          <w:rFonts w:asciiTheme="minorHAnsi" w:hAnsiTheme="minorHAnsi"/>
          <w:sz w:val="24"/>
          <w:szCs w:val="24"/>
        </w:rPr>
        <w:t>Măsurile pentru neîndeplinirea indicatorilor de etapă se vor aplica gradual.</w:t>
      </w:r>
    </w:p>
    <w:p w14:paraId="670BDDA5" w14:textId="2A0F9FC2" w:rsidR="00FB633E" w:rsidRDefault="00FB633E">
      <w:pPr>
        <w:pStyle w:val="Heading1"/>
        <w:numPr>
          <w:ilvl w:val="0"/>
          <w:numId w:val="43"/>
        </w:numPr>
      </w:pPr>
      <w:bookmarkStart w:id="183" w:name="_Toc135897020"/>
      <w:r w:rsidRPr="00FB633E">
        <w:t>ASPECTE PRIVIND MANAGEMENTUL FINANCIAR</w:t>
      </w:r>
      <w:bookmarkEnd w:id="183"/>
    </w:p>
    <w:p w14:paraId="1A89A21F" w14:textId="01E3B17D" w:rsidR="00FB633E" w:rsidRDefault="00FB633E">
      <w:pPr>
        <w:pStyle w:val="Heading2"/>
        <w:numPr>
          <w:ilvl w:val="1"/>
          <w:numId w:val="43"/>
        </w:numPr>
      </w:pPr>
      <w:bookmarkStart w:id="184" w:name="_Hlk131881881"/>
      <w:bookmarkStart w:id="185" w:name="_Toc135897021"/>
      <w:r w:rsidRPr="00FB633E">
        <w:t>Mecanismul cererilor de prefinanțare</w:t>
      </w:r>
      <w:bookmarkEnd w:id="184"/>
      <w:bookmarkEnd w:id="185"/>
    </w:p>
    <w:p w14:paraId="1109912B" w14:textId="4FA6B401"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Se poate acorda prefinanţare în tranşe de maximum 10% din valoarea eligibilă a contractului de finanţare, fără depăşirea valorii totale eligibile a acestuia</w:t>
      </w:r>
      <w:r w:rsidR="00C374F7">
        <w:rPr>
          <w:rFonts w:asciiTheme="minorHAnsi" w:hAnsiTheme="minorHAnsi"/>
          <w:iCs/>
          <w:sz w:val="24"/>
          <w:szCs w:val="24"/>
        </w:rPr>
        <w:t>.</w:t>
      </w:r>
    </w:p>
    <w:p w14:paraId="222A0A04"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Cu excepţia primei tranşe de prefinanţare acordate, următoarele tranşe de prefinanţare se acordă cu deducerea sumelor nejustificate din tranşa anterior acordată.</w:t>
      </w:r>
    </w:p>
    <w:p w14:paraId="3D6E5294" w14:textId="2086C569"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 xml:space="preserve">Beneficiarul care a depus cerere de prefinanţare are obligaţia depunerii unei/unor cereri de rambursare care să cuprindă cheltuielile efectuate din tranşa de prefinanţare acordată, în cuantum cumulat de minimum 50% din valoarea acesteia, în termen de maximum 90 de zile calendaristice de la data la care </w:t>
      </w:r>
      <w:r w:rsidR="000561FA">
        <w:rPr>
          <w:rFonts w:asciiTheme="minorHAnsi" w:hAnsiTheme="minorHAnsi"/>
          <w:iCs/>
          <w:sz w:val="24"/>
          <w:szCs w:val="24"/>
        </w:rPr>
        <w:t>AM</w:t>
      </w:r>
      <w:r w:rsidRPr="00C472F0">
        <w:rPr>
          <w:rFonts w:asciiTheme="minorHAnsi" w:hAnsiTheme="minorHAnsi"/>
          <w:iCs/>
          <w:sz w:val="24"/>
          <w:szCs w:val="24"/>
        </w:rPr>
        <w:t xml:space="preserve"> a virat tranşa de prefinanţare în contul beneficiarului, fără a depăşi durata contractului de finanţare.</w:t>
      </w:r>
    </w:p>
    <w:p w14:paraId="04C847BA" w14:textId="48ACE620"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Beneficiarii a</w:t>
      </w:r>
      <w:r w:rsidR="00D532C4">
        <w:rPr>
          <w:rFonts w:asciiTheme="minorHAnsi" w:hAnsiTheme="minorHAnsi"/>
          <w:iCs/>
          <w:sz w:val="24"/>
          <w:szCs w:val="24"/>
        </w:rPr>
        <w:t>u</w:t>
      </w:r>
      <w:r w:rsidRPr="00C472F0">
        <w:rPr>
          <w:rFonts w:asciiTheme="minorHAnsi" w:hAnsiTheme="minorHAnsi"/>
          <w:iCs/>
          <w:sz w:val="24"/>
          <w:szCs w:val="24"/>
        </w:rPr>
        <w:t xml:space="preserve"> obligaţia restituirii integrale/parţiale a prefinanţării acordate, în cazul în care aceştia nu justifică prin cereri de rambursare utilizarea prefinantarii. </w:t>
      </w:r>
    </w:p>
    <w:p w14:paraId="77BC6207" w14:textId="741FB2D3" w:rsidR="00C472F0" w:rsidRDefault="00C472F0" w:rsidP="00922E35">
      <w:pPr>
        <w:spacing w:after="0"/>
        <w:jc w:val="both"/>
        <w:rPr>
          <w:rFonts w:asciiTheme="minorHAnsi" w:hAnsiTheme="minorHAnsi"/>
          <w:iCs/>
          <w:sz w:val="24"/>
          <w:szCs w:val="24"/>
        </w:rPr>
      </w:pPr>
      <w:r w:rsidRPr="00C472F0">
        <w:rPr>
          <w:rFonts w:asciiTheme="minorHAnsi" w:hAnsiTheme="minorHAnsi"/>
          <w:iCs/>
          <w:sz w:val="24"/>
          <w:szCs w:val="24"/>
        </w:rPr>
        <w:t>Pentru prefinantarea nerecuperata, Autorităţile de management notifică beneficiarii cu privire la obligaţia restituirii sumelor. În cazul în care beneficiarii nu restituie autorităţilor de management sumele calculate în termen de 15 zile de la data comunicării notificării, acestea emit decizii de recuperare a prefinanţării pe numele beneficiarilor</w:t>
      </w:r>
      <w:r w:rsidR="00553DBB">
        <w:rPr>
          <w:rFonts w:asciiTheme="minorHAnsi" w:hAnsiTheme="minorHAnsi"/>
          <w:iCs/>
          <w:sz w:val="24"/>
          <w:szCs w:val="24"/>
        </w:rPr>
        <w:t xml:space="preserve"> </w:t>
      </w:r>
      <w:r w:rsidRPr="00C472F0">
        <w:rPr>
          <w:rFonts w:asciiTheme="minorHAnsi" w:hAnsiTheme="minorHAnsi"/>
          <w:iCs/>
          <w:sz w:val="24"/>
          <w:szCs w:val="24"/>
        </w:rPr>
        <w:t>prin care se individualizează sumele de restituit exprimate în moneda naţională. Decizia constituie titlu de creanţă emis în condiţiile legii şi cuprinde elementele care se regăsesc la art. 46 alin. (2) din Legea nr. 207/2015 privind Codul de procedură fiscală, cu modificările şi completările ulterioare. În titlul de creanţă se indică şi contul în care beneficiarul trebuie să efectueze plata.</w:t>
      </w:r>
    </w:p>
    <w:p w14:paraId="7F1C4C4C" w14:textId="77777777" w:rsidR="00922E35" w:rsidRPr="00922E35" w:rsidRDefault="00922E35" w:rsidP="00922E35">
      <w:pPr>
        <w:spacing w:after="0"/>
        <w:jc w:val="both"/>
        <w:rPr>
          <w:rFonts w:asciiTheme="minorHAnsi" w:hAnsiTheme="minorHAnsi"/>
          <w:iCs/>
          <w:sz w:val="24"/>
          <w:szCs w:val="24"/>
        </w:rPr>
      </w:pPr>
    </w:p>
    <w:p w14:paraId="07F8A42D" w14:textId="364F2706" w:rsidR="00C472F0" w:rsidRDefault="00FB633E">
      <w:pPr>
        <w:pStyle w:val="Heading2"/>
        <w:numPr>
          <w:ilvl w:val="1"/>
          <w:numId w:val="43"/>
        </w:numPr>
      </w:pPr>
      <w:bookmarkStart w:id="186" w:name="_Toc135897022"/>
      <w:r w:rsidRPr="00FB633E">
        <w:lastRenderedPageBreak/>
        <w:t>Mecanismul cererilor de plată</w:t>
      </w:r>
      <w:bookmarkEnd w:id="186"/>
    </w:p>
    <w:p w14:paraId="40CCF4E3"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 xml:space="preserve">Mecanismul decontării cererilor de plată se aplică tuturor categoriilor de beneficiari. </w:t>
      </w:r>
    </w:p>
    <w:p w14:paraId="51BB4A87" w14:textId="1DF15443"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După primirea facturilor pentru livrarea bunurilor/ prestarea serviciilor/ execuția lucrărilor recepționate, acceptate la plată, a facturilor de avans în conformitate cu clauzele prevăzute în contractele economice aferente proiectelor implementate, acceptate la plată, beneficiarul depune Cererea de plată, împreună cu documentele justificative aferente.</w:t>
      </w:r>
    </w:p>
    <w:p w14:paraId="1926EC9F"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 xml:space="preserve">Cererile de plată conțin doar facturi neplătite de beneficiar. </w:t>
      </w:r>
    </w:p>
    <w:p w14:paraId="72A0934C" w14:textId="18A7ED43" w:rsidR="00C472F0" w:rsidRPr="00A81BF9" w:rsidRDefault="00C472F0" w:rsidP="00C472F0">
      <w:pPr>
        <w:spacing w:after="0"/>
        <w:jc w:val="both"/>
        <w:rPr>
          <w:rFonts w:asciiTheme="minorHAnsi" w:hAnsiTheme="minorHAnsi"/>
          <w:i/>
          <w:color w:val="000000" w:themeColor="text1"/>
          <w:sz w:val="24"/>
          <w:szCs w:val="24"/>
        </w:rPr>
      </w:pPr>
      <w:r w:rsidRPr="00A81BF9">
        <w:rPr>
          <w:rFonts w:asciiTheme="minorHAnsi" w:hAnsiTheme="minorHAnsi"/>
          <w:i/>
          <w:color w:val="000000" w:themeColor="text1"/>
          <w:sz w:val="24"/>
          <w:szCs w:val="24"/>
        </w:rPr>
        <w:t>Beneficiarii, alţii decât cei prevăzuţi la art. 7 şi 8 din OUG 133/2021, au obligaţia de a achita integral contribuţia proprie aferentă cheltuielilor eligibile incluse în documentele anexate cererii de plată cel mai târziu până la data depunerii cererii de rambursare aferente cererii de plată. La cererile de plată se vor anexa ordinele de plată pentru plata contribuţiei proprii aferente cheltuielilor eligibile incluse în documentele anexate la respectiva cerere, precum și extrasele de cont aferente.</w:t>
      </w:r>
    </w:p>
    <w:p w14:paraId="47A589BA" w14:textId="5F758491"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 xml:space="preserve">După efectuarea verificărilor conform procedurilor de lucru, </w:t>
      </w:r>
      <w:r w:rsidR="00A546EE">
        <w:rPr>
          <w:rFonts w:asciiTheme="minorHAnsi" w:hAnsiTheme="minorHAnsi"/>
          <w:iCs/>
          <w:sz w:val="24"/>
          <w:szCs w:val="24"/>
        </w:rPr>
        <w:t>AM va</w:t>
      </w:r>
      <w:r w:rsidRPr="00C472F0">
        <w:rPr>
          <w:rFonts w:asciiTheme="minorHAnsi" w:hAnsiTheme="minorHAnsi"/>
          <w:iCs/>
          <w:sz w:val="24"/>
          <w:szCs w:val="24"/>
        </w:rPr>
        <w:t xml:space="preserve"> comunic</w:t>
      </w:r>
      <w:r w:rsidR="00A546EE">
        <w:rPr>
          <w:rFonts w:asciiTheme="minorHAnsi" w:hAnsiTheme="minorHAnsi"/>
          <w:iCs/>
          <w:sz w:val="24"/>
          <w:szCs w:val="24"/>
        </w:rPr>
        <w:t>a</w:t>
      </w:r>
      <w:r w:rsidRPr="00C472F0">
        <w:rPr>
          <w:rFonts w:asciiTheme="minorHAnsi" w:hAnsiTheme="minorHAnsi"/>
          <w:iCs/>
          <w:sz w:val="24"/>
          <w:szCs w:val="24"/>
        </w:rPr>
        <w:t xml:space="preserve"> beneficiarului prin aplicația informatică MySMIS2021/SMIS2021 autorizarea de cheltuieli printr-o notificare care cuprinde:</w:t>
      </w:r>
    </w:p>
    <w:p w14:paraId="34A18DEC"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a) suma autorizată la plată;</w:t>
      </w:r>
    </w:p>
    <w:p w14:paraId="6B3AF1AE" w14:textId="2F76D882"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b) sume care au făcut obiectul reducerilor procentuale/corecțiilor financiare/deducerilor financiare/reținerilor după caz</w:t>
      </w:r>
      <w:r>
        <w:rPr>
          <w:rFonts w:asciiTheme="minorHAnsi" w:hAnsiTheme="minorHAnsi"/>
          <w:iCs/>
          <w:sz w:val="24"/>
          <w:szCs w:val="24"/>
        </w:rPr>
        <w:t>.</w:t>
      </w:r>
    </w:p>
    <w:p w14:paraId="4F56959F" w14:textId="7D5CC113"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AM virează beneficiarului valoarea cheltuielilor eligibile într-un cont distinct de disponibil deschis pe  numele beneficiarului, la unitățile teritoriale ale Trezoreriei Statului.</w:t>
      </w:r>
    </w:p>
    <w:p w14:paraId="4EC411B7" w14:textId="77777777"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În termenul legal de la încasarea sumelor de la AM, Beneficiarul efectuează plata numai pentru facturile înscrise în notificare. Sumele încasate pe baza cererilor de plată nu pot fi utilizate pentru o altă destinație decât cea pentru care au fost acordate.</w:t>
      </w:r>
    </w:p>
    <w:p w14:paraId="3BAB164E" w14:textId="7DDE441C" w:rsidR="00C472F0" w:rsidRPr="00C472F0" w:rsidRDefault="00C472F0" w:rsidP="00C472F0">
      <w:pPr>
        <w:spacing w:after="0"/>
        <w:jc w:val="both"/>
        <w:rPr>
          <w:rFonts w:asciiTheme="minorHAnsi" w:hAnsiTheme="minorHAnsi"/>
          <w:iCs/>
          <w:sz w:val="24"/>
          <w:szCs w:val="24"/>
        </w:rPr>
      </w:pPr>
      <w:r w:rsidRPr="00C472F0">
        <w:rPr>
          <w:rFonts w:asciiTheme="minorHAnsi" w:hAnsiTheme="minorHAnsi"/>
          <w:iCs/>
          <w:sz w:val="24"/>
          <w:szCs w:val="24"/>
        </w:rPr>
        <w:t xml:space="preserve">În termen de maximum 10 zile lucrătoare de la data încasării sumelor virate de către </w:t>
      </w:r>
      <w:r w:rsidR="000561FA">
        <w:rPr>
          <w:rFonts w:asciiTheme="minorHAnsi" w:hAnsiTheme="minorHAnsi"/>
          <w:iCs/>
          <w:sz w:val="24"/>
          <w:szCs w:val="24"/>
        </w:rPr>
        <w:t>AM</w:t>
      </w:r>
      <w:r w:rsidRPr="00C472F0">
        <w:rPr>
          <w:rFonts w:asciiTheme="minorHAnsi" w:hAnsiTheme="minorHAnsi"/>
          <w:iCs/>
          <w:sz w:val="24"/>
          <w:szCs w:val="24"/>
        </w:rPr>
        <w:t xml:space="preserve"> beneficiarii au obligaţia de a depune cererea de rambursare aferentă cererii de plată la </w:t>
      </w:r>
      <w:r w:rsidR="000561FA">
        <w:rPr>
          <w:rFonts w:asciiTheme="minorHAnsi" w:hAnsiTheme="minorHAnsi"/>
          <w:iCs/>
          <w:sz w:val="24"/>
          <w:szCs w:val="24"/>
        </w:rPr>
        <w:t>AM</w:t>
      </w:r>
      <w:r w:rsidRPr="00C472F0">
        <w:rPr>
          <w:rFonts w:asciiTheme="minorHAnsi" w:hAnsiTheme="minorHAnsi"/>
          <w:iCs/>
          <w:sz w:val="24"/>
          <w:szCs w:val="24"/>
        </w:rPr>
        <w:t xml:space="preserve"> în care sunt incluse sumele din notiifcare decontate prin cererea de plată.</w:t>
      </w:r>
      <w:r w:rsidR="00F34F43">
        <w:rPr>
          <w:rFonts w:asciiTheme="minorHAnsi" w:hAnsiTheme="minorHAnsi"/>
          <w:iCs/>
          <w:sz w:val="24"/>
          <w:szCs w:val="24"/>
        </w:rPr>
        <w:t xml:space="preserve"> </w:t>
      </w:r>
    </w:p>
    <w:p w14:paraId="381830DF" w14:textId="23C5F176" w:rsidR="00C472F0" w:rsidRDefault="00C472F0" w:rsidP="00F34F43">
      <w:pPr>
        <w:spacing w:after="0"/>
        <w:jc w:val="both"/>
        <w:rPr>
          <w:rFonts w:asciiTheme="minorHAnsi" w:eastAsia="Times New Roman" w:hAnsiTheme="minorHAnsi"/>
          <w:iCs/>
          <w:color w:val="000000"/>
          <w:sz w:val="24"/>
          <w:szCs w:val="24"/>
          <w:shd w:val="clear" w:color="auto" w:fill="FFFFFF"/>
        </w:rPr>
      </w:pPr>
      <w:r w:rsidRPr="00C472F0">
        <w:rPr>
          <w:rStyle w:val="salnbdy"/>
          <w:rFonts w:asciiTheme="minorHAnsi" w:eastAsia="Times New Roman" w:hAnsiTheme="minorHAnsi"/>
          <w:iCs/>
          <w:sz w:val="24"/>
          <w:szCs w:val="24"/>
        </w:rPr>
        <w:t>Beneficiarii au obligaţia restituirii integrale sau parţiale a sumelor virate în cazul proiectelor pentru care aceştia nu justifică prin cereri de rambursare utilizarea acestora.</w:t>
      </w:r>
    </w:p>
    <w:p w14:paraId="7BCCF4CF" w14:textId="77777777" w:rsidR="00F34F43" w:rsidRPr="00F34F43" w:rsidRDefault="00F34F43" w:rsidP="00F34F43">
      <w:pPr>
        <w:spacing w:after="0"/>
        <w:jc w:val="both"/>
        <w:rPr>
          <w:rFonts w:asciiTheme="minorHAnsi" w:eastAsia="Times New Roman" w:hAnsiTheme="minorHAnsi"/>
          <w:iCs/>
          <w:color w:val="000000"/>
          <w:sz w:val="24"/>
          <w:szCs w:val="24"/>
          <w:shd w:val="clear" w:color="auto" w:fill="FFFFFF"/>
        </w:rPr>
      </w:pPr>
    </w:p>
    <w:p w14:paraId="34E6267A" w14:textId="66761AAC" w:rsidR="00FB633E" w:rsidRPr="00A32811" w:rsidRDefault="00FB633E">
      <w:pPr>
        <w:pStyle w:val="Heading2"/>
        <w:numPr>
          <w:ilvl w:val="1"/>
          <w:numId w:val="43"/>
        </w:numPr>
      </w:pPr>
      <w:bookmarkStart w:id="187" w:name="_Toc135897023"/>
      <w:r w:rsidRPr="00A32811">
        <w:t>Mecanismul cererilor de rambursare</w:t>
      </w:r>
      <w:bookmarkEnd w:id="187"/>
    </w:p>
    <w:p w14:paraId="0C1B191F" w14:textId="611B51C2" w:rsidR="00C472F0" w:rsidRPr="00C472F0" w:rsidRDefault="00C472F0" w:rsidP="00C472F0">
      <w:pPr>
        <w:jc w:val="both"/>
        <w:rPr>
          <w:rFonts w:asciiTheme="minorHAnsi" w:hAnsiTheme="minorHAnsi"/>
          <w:iCs/>
          <w:sz w:val="24"/>
          <w:szCs w:val="24"/>
        </w:rPr>
      </w:pPr>
      <w:r w:rsidRPr="00C472F0">
        <w:rPr>
          <w:rFonts w:asciiTheme="minorHAnsi" w:hAnsiTheme="minorHAnsi"/>
          <w:iCs/>
          <w:sz w:val="24"/>
          <w:szCs w:val="24"/>
        </w:rPr>
        <w:t>Beneficiarii au obligaţia de a depune cereri de rambursare pentru cheltuielile efectuate.</w:t>
      </w:r>
    </w:p>
    <w:p w14:paraId="069F74EF" w14:textId="77DC0043" w:rsidR="00C472F0" w:rsidRPr="00C472F0" w:rsidRDefault="00C472F0" w:rsidP="00C472F0">
      <w:pPr>
        <w:jc w:val="both"/>
        <w:rPr>
          <w:rFonts w:asciiTheme="minorHAnsi" w:eastAsia="Times New Roman" w:hAnsiTheme="minorHAnsi"/>
          <w:color w:val="000000"/>
          <w:sz w:val="24"/>
          <w:szCs w:val="24"/>
          <w:shd w:val="clear" w:color="auto" w:fill="FFFFFF"/>
        </w:rPr>
      </w:pPr>
      <w:r w:rsidRPr="00C472F0">
        <w:rPr>
          <w:rStyle w:val="salnbdy"/>
          <w:rFonts w:asciiTheme="minorHAnsi" w:eastAsia="Times New Roman" w:hAnsiTheme="minorHAnsi"/>
          <w:sz w:val="24"/>
          <w:szCs w:val="24"/>
        </w:rPr>
        <w:t xml:space="preserve">În termen de maximum 20 de zile lucrătoare de la data depunerii de către beneficiar la </w:t>
      </w:r>
      <w:r w:rsidR="000561FA">
        <w:rPr>
          <w:rStyle w:val="salnbdy"/>
          <w:rFonts w:asciiTheme="minorHAnsi" w:eastAsia="Times New Roman" w:hAnsiTheme="minorHAnsi"/>
          <w:sz w:val="24"/>
          <w:szCs w:val="24"/>
        </w:rPr>
        <w:t>AM</w:t>
      </w:r>
      <w:r w:rsidRPr="00C472F0">
        <w:rPr>
          <w:rStyle w:val="salnbdy"/>
          <w:rFonts w:asciiTheme="minorHAnsi" w:eastAsia="Times New Roman" w:hAnsiTheme="minorHAnsi"/>
          <w:sz w:val="24"/>
          <w:szCs w:val="24"/>
        </w:rPr>
        <w:t xml:space="preserve">, a cererii de rambursare întocmite conform contractului/deciziei de finanţare, </w:t>
      </w:r>
      <w:r w:rsidR="000561FA">
        <w:rPr>
          <w:rStyle w:val="salnbdy"/>
          <w:rFonts w:asciiTheme="minorHAnsi" w:eastAsia="Times New Roman" w:hAnsiTheme="minorHAnsi"/>
          <w:sz w:val="24"/>
          <w:szCs w:val="24"/>
        </w:rPr>
        <w:t>AM</w:t>
      </w:r>
      <w:r w:rsidRPr="00C472F0">
        <w:rPr>
          <w:rStyle w:val="salnbdy"/>
          <w:rFonts w:asciiTheme="minorHAnsi" w:eastAsia="Times New Roman" w:hAnsiTheme="minorHAnsi"/>
          <w:sz w:val="24"/>
          <w:szCs w:val="24"/>
        </w:rPr>
        <w:t xml:space="preserve"> autorizează cheltuielile eligibile cuprinse în cererea de rambursare şi efectuează plata sumelor autorizate în </w:t>
      </w:r>
      <w:r w:rsidRPr="00C472F0">
        <w:rPr>
          <w:rStyle w:val="salnbdy"/>
          <w:rFonts w:asciiTheme="minorHAnsi" w:eastAsia="Times New Roman" w:hAnsiTheme="minorHAnsi"/>
          <w:sz w:val="24"/>
          <w:szCs w:val="24"/>
        </w:rPr>
        <w:lastRenderedPageBreak/>
        <w:t xml:space="preserve">termen de 3 zile lucrătoare de la momentul de la care </w:t>
      </w:r>
      <w:r w:rsidR="000561FA">
        <w:rPr>
          <w:rStyle w:val="salnbdy"/>
          <w:rFonts w:asciiTheme="minorHAnsi" w:eastAsia="Times New Roman" w:hAnsiTheme="minorHAnsi"/>
          <w:sz w:val="24"/>
          <w:szCs w:val="24"/>
        </w:rPr>
        <w:t>AM</w:t>
      </w:r>
      <w:r w:rsidRPr="00C472F0">
        <w:rPr>
          <w:rStyle w:val="salnbdy"/>
          <w:rFonts w:asciiTheme="minorHAnsi" w:eastAsia="Times New Roman" w:hAnsiTheme="minorHAnsi"/>
          <w:sz w:val="24"/>
          <w:szCs w:val="24"/>
        </w:rPr>
        <w:t xml:space="preserve"> dispune de resurse în conturile sale. După efectuarea plăţii, </w:t>
      </w:r>
      <w:r w:rsidR="000561FA">
        <w:rPr>
          <w:rStyle w:val="salnbdy"/>
          <w:rFonts w:asciiTheme="minorHAnsi" w:eastAsia="Times New Roman" w:hAnsiTheme="minorHAnsi"/>
          <w:sz w:val="24"/>
          <w:szCs w:val="24"/>
        </w:rPr>
        <w:t>AM</w:t>
      </w:r>
      <w:r w:rsidRPr="00C472F0">
        <w:rPr>
          <w:rStyle w:val="salnbdy"/>
          <w:rFonts w:asciiTheme="minorHAnsi" w:eastAsia="Times New Roman" w:hAnsiTheme="minorHAnsi"/>
          <w:sz w:val="24"/>
          <w:szCs w:val="24"/>
        </w:rPr>
        <w:t xml:space="preserve"> notifică beneficiarilor plata aferentă cheltuielilor autorizate din cererea de rambursare.</w:t>
      </w:r>
    </w:p>
    <w:p w14:paraId="3BFBD111" w14:textId="08DC0AD2" w:rsidR="00FB633E" w:rsidRDefault="00FB633E">
      <w:pPr>
        <w:pStyle w:val="Heading2"/>
        <w:numPr>
          <w:ilvl w:val="1"/>
          <w:numId w:val="43"/>
        </w:numPr>
        <w:rPr>
          <w:lang w:val="en-US"/>
        </w:rPr>
      </w:pPr>
      <w:bookmarkStart w:id="188" w:name="_Toc135897024"/>
      <w:r>
        <w:t>Graficul cererilor de prefinanţare</w:t>
      </w:r>
      <w:r>
        <w:rPr>
          <w:lang w:val="en-US"/>
        </w:rPr>
        <w:t>/plat</w:t>
      </w:r>
      <w:r>
        <w:t>ă</w:t>
      </w:r>
      <w:r>
        <w:rPr>
          <w:lang w:val="en-US"/>
        </w:rPr>
        <w:t>/</w:t>
      </w:r>
      <w:proofErr w:type="spellStart"/>
      <w:r>
        <w:rPr>
          <w:lang w:val="en-US"/>
        </w:rPr>
        <w:t>rambursare</w:t>
      </w:r>
      <w:bookmarkEnd w:id="188"/>
      <w:proofErr w:type="spellEnd"/>
    </w:p>
    <w:p w14:paraId="2F106B7A" w14:textId="77777777" w:rsidR="00C472F0" w:rsidRPr="00C472F0" w:rsidRDefault="00C472F0" w:rsidP="00C472F0">
      <w:pPr>
        <w:jc w:val="both"/>
        <w:rPr>
          <w:rFonts w:asciiTheme="minorHAnsi" w:hAnsiTheme="minorHAnsi"/>
          <w:iCs/>
          <w:sz w:val="24"/>
          <w:szCs w:val="24"/>
        </w:rPr>
      </w:pPr>
      <w:r w:rsidRPr="00C472F0">
        <w:rPr>
          <w:rFonts w:asciiTheme="minorHAnsi" w:hAnsiTheme="minorHAnsi"/>
          <w:iCs/>
          <w:sz w:val="24"/>
          <w:szCs w:val="24"/>
        </w:rPr>
        <w:t xml:space="preserve">Beneficiarul are obligaţia de a respecta - Graficul cererilor de rambursare/ plată privind estimarea depunerii cererilor de rambursare/plată, precum și de actualizare a acestuia în funcție de sumele decontate. </w:t>
      </w:r>
    </w:p>
    <w:p w14:paraId="25A97E78" w14:textId="264089EB" w:rsidR="00C472F0" w:rsidRDefault="00C472F0" w:rsidP="00C472F0">
      <w:pPr>
        <w:jc w:val="both"/>
        <w:rPr>
          <w:rFonts w:asciiTheme="minorHAnsi" w:hAnsiTheme="minorHAnsi"/>
          <w:iCs/>
          <w:sz w:val="24"/>
          <w:szCs w:val="24"/>
        </w:rPr>
      </w:pPr>
      <w:r w:rsidRPr="00C472F0">
        <w:rPr>
          <w:rFonts w:asciiTheme="minorHAnsi" w:hAnsiTheme="minorHAnsi"/>
          <w:iCs/>
          <w:sz w:val="24"/>
          <w:szCs w:val="24"/>
        </w:rPr>
        <w:t xml:space="preserve">Modificările intervenite în graficul de depunere a cererilor de prefinanţare/plată/rambursare a cheltuielilor se pot face printr-o notificare, care nu face obiectul aprobării de către </w:t>
      </w:r>
      <w:r w:rsidR="00A546EE">
        <w:rPr>
          <w:rFonts w:asciiTheme="minorHAnsi" w:hAnsiTheme="minorHAnsi"/>
          <w:iCs/>
          <w:sz w:val="24"/>
          <w:szCs w:val="24"/>
        </w:rPr>
        <w:t>AM</w:t>
      </w:r>
      <w:r w:rsidRPr="00C472F0">
        <w:rPr>
          <w:rFonts w:asciiTheme="minorHAnsi" w:hAnsiTheme="minorHAnsi"/>
          <w:iCs/>
          <w:sz w:val="24"/>
          <w:szCs w:val="24"/>
        </w:rPr>
        <w:t>.</w:t>
      </w:r>
    </w:p>
    <w:p w14:paraId="75EA07AC" w14:textId="46475F1C" w:rsidR="002D02BB" w:rsidRDefault="002D02BB">
      <w:pPr>
        <w:pStyle w:val="Heading2"/>
        <w:numPr>
          <w:ilvl w:val="1"/>
          <w:numId w:val="43"/>
        </w:numPr>
      </w:pPr>
      <w:bookmarkStart w:id="189" w:name="_Toc135897025"/>
      <w:proofErr w:type="spellStart"/>
      <w:r>
        <w:rPr>
          <w:lang w:val="en-US"/>
        </w:rPr>
        <w:t>Vizitele</w:t>
      </w:r>
      <w:proofErr w:type="spellEnd"/>
      <w:r>
        <w:rPr>
          <w:lang w:val="en-US"/>
        </w:rPr>
        <w:t xml:space="preserve"> la fa</w:t>
      </w:r>
      <w:r>
        <w:t>ţa locului</w:t>
      </w:r>
      <w:bookmarkEnd w:id="189"/>
      <w:r>
        <w:t xml:space="preserve"> </w:t>
      </w:r>
    </w:p>
    <w:p w14:paraId="61A98196" w14:textId="459DEFD1" w:rsidR="00C472F0" w:rsidRPr="00C472F0" w:rsidRDefault="00CF5C69" w:rsidP="00C472F0">
      <w:pPr>
        <w:jc w:val="both"/>
        <w:rPr>
          <w:rFonts w:asciiTheme="minorHAnsi" w:hAnsiTheme="minorHAnsi"/>
          <w:iCs/>
          <w:sz w:val="24"/>
          <w:szCs w:val="24"/>
        </w:rPr>
      </w:pPr>
      <w:r>
        <w:rPr>
          <w:rFonts w:asciiTheme="minorHAnsi" w:hAnsiTheme="minorHAnsi"/>
          <w:iCs/>
          <w:sz w:val="24"/>
          <w:szCs w:val="24"/>
        </w:rPr>
        <w:t xml:space="preserve">AM </w:t>
      </w:r>
      <w:r w:rsidR="00C472F0" w:rsidRPr="00C472F0">
        <w:rPr>
          <w:rFonts w:asciiTheme="minorHAnsi" w:hAnsiTheme="minorHAnsi"/>
          <w:iCs/>
          <w:sz w:val="24"/>
          <w:szCs w:val="24"/>
        </w:rPr>
        <w:t xml:space="preserve">efectueaza vizite in teren pentru verificarea realitatii cheltuielilor solicitate/autorizate. In acest scop se vor identifica pe teren: </w:t>
      </w:r>
    </w:p>
    <w:p w14:paraId="3EDD53B9" w14:textId="0806B791" w:rsidR="00C472F0" w:rsidRPr="00C472F0" w:rsidRDefault="00C472F0">
      <w:pPr>
        <w:pStyle w:val="ListParagraph"/>
        <w:numPr>
          <w:ilvl w:val="0"/>
          <w:numId w:val="26"/>
        </w:numPr>
        <w:jc w:val="both"/>
        <w:rPr>
          <w:rFonts w:asciiTheme="minorHAnsi" w:hAnsiTheme="minorHAnsi"/>
          <w:iCs/>
          <w:sz w:val="24"/>
          <w:szCs w:val="24"/>
        </w:rPr>
      </w:pPr>
      <w:r w:rsidRPr="00C472F0">
        <w:rPr>
          <w:rFonts w:asciiTheme="minorHAnsi" w:hAnsiTheme="minorHAnsi"/>
          <w:iCs/>
          <w:sz w:val="24"/>
          <w:szCs w:val="24"/>
        </w:rPr>
        <w:t xml:space="preserve">documentele justificative originale aferente cheltuielilor eligibile ce au fost incluse spre decontare în cererile de rambursare; </w:t>
      </w:r>
    </w:p>
    <w:p w14:paraId="4BE1C031" w14:textId="04BCEB1B" w:rsidR="00C472F0" w:rsidRPr="00C472F0" w:rsidRDefault="00C472F0">
      <w:pPr>
        <w:pStyle w:val="ListParagraph"/>
        <w:numPr>
          <w:ilvl w:val="0"/>
          <w:numId w:val="26"/>
        </w:numPr>
        <w:jc w:val="both"/>
        <w:rPr>
          <w:rFonts w:asciiTheme="minorHAnsi" w:hAnsiTheme="minorHAnsi"/>
          <w:iCs/>
          <w:sz w:val="24"/>
          <w:szCs w:val="24"/>
        </w:rPr>
      </w:pPr>
      <w:r w:rsidRPr="00C472F0">
        <w:rPr>
          <w:rFonts w:asciiTheme="minorHAnsi" w:hAnsiTheme="minorHAnsi"/>
          <w:iCs/>
          <w:sz w:val="24"/>
          <w:szCs w:val="24"/>
        </w:rPr>
        <w:t>existența unui sistem de codificare contabilă separată pentru proiect și a înregistrării tuturor elementelor proiectului în contabilitate, inclusiv verificarea corespondenței cu bugetul proiectului;</w:t>
      </w:r>
    </w:p>
    <w:p w14:paraId="2E96E56E" w14:textId="32FBEE01" w:rsidR="00C472F0" w:rsidRPr="00C472F0" w:rsidRDefault="00C472F0">
      <w:pPr>
        <w:pStyle w:val="ListParagraph"/>
        <w:numPr>
          <w:ilvl w:val="0"/>
          <w:numId w:val="26"/>
        </w:numPr>
        <w:jc w:val="both"/>
        <w:rPr>
          <w:rFonts w:asciiTheme="minorHAnsi" w:hAnsiTheme="minorHAnsi"/>
          <w:iCs/>
          <w:sz w:val="24"/>
          <w:szCs w:val="24"/>
        </w:rPr>
      </w:pPr>
      <w:r w:rsidRPr="00C472F0">
        <w:rPr>
          <w:rFonts w:asciiTheme="minorHAnsi" w:hAnsiTheme="minorHAnsi"/>
          <w:iCs/>
          <w:sz w:val="24"/>
          <w:szCs w:val="24"/>
        </w:rPr>
        <w:t>păstr</w:t>
      </w:r>
      <w:r w:rsidR="00DB1776">
        <w:rPr>
          <w:rFonts w:asciiTheme="minorHAnsi" w:hAnsiTheme="minorHAnsi"/>
          <w:iCs/>
          <w:sz w:val="24"/>
          <w:szCs w:val="24"/>
        </w:rPr>
        <w:t>a</w:t>
      </w:r>
      <w:r w:rsidRPr="00C472F0">
        <w:rPr>
          <w:rFonts w:asciiTheme="minorHAnsi" w:hAnsiTheme="minorHAnsi"/>
          <w:iCs/>
          <w:sz w:val="24"/>
          <w:szCs w:val="24"/>
        </w:rPr>
        <w:t>rea tuturor documentelor originale legate de proiect, inclusiv existenţa pe facturile de plată originale a codului proiectului şi a sumelor decontate parţial;</w:t>
      </w:r>
    </w:p>
    <w:p w14:paraId="6DEC6754" w14:textId="708928A6" w:rsidR="00C472F0" w:rsidRPr="00C472F0" w:rsidRDefault="00C472F0">
      <w:pPr>
        <w:pStyle w:val="ListParagraph"/>
        <w:numPr>
          <w:ilvl w:val="0"/>
          <w:numId w:val="26"/>
        </w:numPr>
        <w:jc w:val="both"/>
        <w:rPr>
          <w:rFonts w:asciiTheme="minorHAnsi" w:hAnsiTheme="minorHAnsi"/>
          <w:iCs/>
          <w:sz w:val="24"/>
          <w:szCs w:val="24"/>
        </w:rPr>
      </w:pPr>
      <w:r w:rsidRPr="00C472F0">
        <w:rPr>
          <w:rFonts w:asciiTheme="minorHAnsi" w:hAnsiTheme="minorHAnsi"/>
          <w:iCs/>
          <w:sz w:val="24"/>
          <w:szCs w:val="24"/>
        </w:rPr>
        <w:t>bunurile/serviciile/lucrările dacă au fost livrate/prestate/executate în conformitate cu contractul de achiziții;</w:t>
      </w:r>
    </w:p>
    <w:p w14:paraId="2144EE77" w14:textId="58E966A2" w:rsidR="00C472F0" w:rsidRPr="00C472F0" w:rsidRDefault="00C472F0">
      <w:pPr>
        <w:pStyle w:val="ListParagraph"/>
        <w:numPr>
          <w:ilvl w:val="0"/>
          <w:numId w:val="26"/>
        </w:numPr>
        <w:jc w:val="both"/>
        <w:rPr>
          <w:rFonts w:asciiTheme="minorHAnsi" w:hAnsiTheme="minorHAnsi"/>
          <w:iCs/>
          <w:sz w:val="24"/>
          <w:szCs w:val="24"/>
        </w:rPr>
      </w:pPr>
      <w:r w:rsidRPr="00C472F0">
        <w:rPr>
          <w:rFonts w:asciiTheme="minorHAnsi" w:hAnsiTheme="minorHAnsi"/>
          <w:iCs/>
          <w:sz w:val="24"/>
          <w:szCs w:val="24"/>
        </w:rPr>
        <w:t>proiectul nu a mai primit finanţare din alte fonduri nerambursabile – facturile originale au înscrise codul SMIS al proiectului şi „Proiect cofinanţat de Uniunea Europeană prin PR SE 2021 - 2027”;</w:t>
      </w:r>
    </w:p>
    <w:p w14:paraId="6C7D02E6" w14:textId="0D133849" w:rsidR="00C472F0" w:rsidRPr="00C472F0" w:rsidRDefault="00C472F0">
      <w:pPr>
        <w:pStyle w:val="ListParagraph"/>
        <w:numPr>
          <w:ilvl w:val="0"/>
          <w:numId w:val="26"/>
        </w:numPr>
        <w:jc w:val="both"/>
        <w:rPr>
          <w:rFonts w:asciiTheme="minorHAnsi" w:hAnsiTheme="minorHAnsi"/>
          <w:iCs/>
          <w:sz w:val="24"/>
          <w:szCs w:val="24"/>
        </w:rPr>
      </w:pPr>
      <w:r w:rsidRPr="00C472F0">
        <w:rPr>
          <w:rFonts w:asciiTheme="minorHAnsi" w:hAnsiTheme="minorHAnsi"/>
          <w:iCs/>
          <w:sz w:val="24"/>
          <w:szCs w:val="24"/>
        </w:rPr>
        <w:t>publicitatea proiectului;</w:t>
      </w:r>
    </w:p>
    <w:p w14:paraId="12E53030" w14:textId="3562FD6B" w:rsidR="00C472F0" w:rsidRPr="00C472F0" w:rsidRDefault="00C472F0">
      <w:pPr>
        <w:pStyle w:val="ListParagraph"/>
        <w:numPr>
          <w:ilvl w:val="0"/>
          <w:numId w:val="26"/>
        </w:numPr>
        <w:jc w:val="both"/>
        <w:rPr>
          <w:rFonts w:asciiTheme="minorHAnsi" w:hAnsiTheme="minorHAnsi"/>
          <w:iCs/>
          <w:sz w:val="24"/>
          <w:szCs w:val="24"/>
        </w:rPr>
      </w:pPr>
      <w:r w:rsidRPr="00C472F0">
        <w:rPr>
          <w:rFonts w:asciiTheme="minorHAnsi" w:hAnsiTheme="minorHAnsi"/>
          <w:iCs/>
          <w:sz w:val="24"/>
          <w:szCs w:val="24"/>
        </w:rPr>
        <w:t xml:space="preserve">indeplinirea indicatorilor de rezultat si iesire (se vor verifica datele din ultimul raport de progres depus de beneficiar in SMIS); </w:t>
      </w:r>
    </w:p>
    <w:p w14:paraId="5A142BCC" w14:textId="1BD25370" w:rsidR="00C472F0" w:rsidRPr="00C472F0" w:rsidRDefault="00C472F0">
      <w:pPr>
        <w:pStyle w:val="ListParagraph"/>
        <w:numPr>
          <w:ilvl w:val="0"/>
          <w:numId w:val="26"/>
        </w:numPr>
        <w:jc w:val="both"/>
        <w:rPr>
          <w:rFonts w:asciiTheme="minorHAnsi" w:hAnsiTheme="minorHAnsi"/>
          <w:sz w:val="24"/>
          <w:szCs w:val="24"/>
        </w:rPr>
      </w:pPr>
      <w:r w:rsidRPr="00C472F0">
        <w:rPr>
          <w:rFonts w:asciiTheme="minorHAnsi" w:hAnsiTheme="minorHAnsi"/>
          <w:iCs/>
          <w:sz w:val="24"/>
          <w:szCs w:val="24"/>
        </w:rPr>
        <w:t>indeplinirea conditiilor favorizante;</w:t>
      </w:r>
    </w:p>
    <w:p w14:paraId="17EC4968" w14:textId="35B17F7D" w:rsidR="002D02BB" w:rsidRPr="003147D5" w:rsidRDefault="002D02BB">
      <w:pPr>
        <w:pStyle w:val="Heading1"/>
        <w:numPr>
          <w:ilvl w:val="0"/>
          <w:numId w:val="43"/>
        </w:numPr>
      </w:pPr>
      <w:bookmarkStart w:id="190" w:name="_Toc135897026"/>
      <w:r w:rsidRPr="003147D5">
        <w:t>MODIFICAREA GHIDULUI SOLICITANTULUI</w:t>
      </w:r>
      <w:bookmarkEnd w:id="190"/>
      <w:r w:rsidRPr="003147D5">
        <w:t xml:space="preserve"> </w:t>
      </w:r>
    </w:p>
    <w:p w14:paraId="5EC8C93C" w14:textId="25E0D663" w:rsidR="002D02BB" w:rsidRPr="003147D5" w:rsidRDefault="002D02BB">
      <w:pPr>
        <w:pStyle w:val="Heading2"/>
        <w:numPr>
          <w:ilvl w:val="1"/>
          <w:numId w:val="43"/>
        </w:numPr>
      </w:pPr>
      <w:bookmarkStart w:id="191" w:name="_Toc135897027"/>
      <w:r w:rsidRPr="003147D5">
        <w:t>Aspectele care pot face obiectul modificărilor prevederilor ghidului solicitantului</w:t>
      </w:r>
      <w:bookmarkEnd w:id="191"/>
    </w:p>
    <w:p w14:paraId="57DCF450" w14:textId="77777777" w:rsidR="002D02BB" w:rsidRPr="003147D5" w:rsidRDefault="002D02BB" w:rsidP="002D02BB">
      <w:pPr>
        <w:tabs>
          <w:tab w:val="left" w:pos="0"/>
        </w:tabs>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Solicitanţii la finanțare au obligația de a respecta legislaţia în vigoare la nivel naţional şi european, inclusiv a modificărilor intervenite pe parcursul procesului de evaluare, selecție, contractare a proiectelor, modificări intervenite ulterior lansării prezentului ghid.</w:t>
      </w:r>
    </w:p>
    <w:p w14:paraId="43F23246" w14:textId="77777777" w:rsidR="00C374F7" w:rsidRDefault="00C374F7" w:rsidP="00C374F7">
      <w:pPr>
        <w:tabs>
          <w:tab w:val="left" w:pos="0"/>
        </w:tabs>
        <w:spacing w:before="0" w:after="0"/>
        <w:jc w:val="both"/>
        <w:rPr>
          <w:rFonts w:asciiTheme="minorHAnsi" w:hAnsiTheme="minorHAnsi" w:cstheme="minorHAnsi"/>
          <w:iCs/>
          <w:sz w:val="24"/>
          <w:szCs w:val="24"/>
        </w:rPr>
      </w:pPr>
    </w:p>
    <w:p w14:paraId="3BBF8D8E" w14:textId="77777777" w:rsidR="00FA1089" w:rsidRPr="00FA1089" w:rsidRDefault="00FA1089" w:rsidP="00FA1089">
      <w:pPr>
        <w:tabs>
          <w:tab w:val="left" w:pos="0"/>
        </w:tabs>
        <w:spacing w:before="0" w:after="0"/>
        <w:jc w:val="both"/>
        <w:rPr>
          <w:rFonts w:asciiTheme="minorHAnsi" w:hAnsiTheme="minorHAnsi" w:cstheme="minorHAnsi"/>
          <w:iCs/>
          <w:sz w:val="24"/>
          <w:szCs w:val="24"/>
        </w:rPr>
      </w:pPr>
      <w:r w:rsidRPr="00FA1089">
        <w:rPr>
          <w:rFonts w:asciiTheme="minorHAnsi" w:hAnsiTheme="minorHAnsi" w:cstheme="minorHAnsi"/>
          <w:iCs/>
          <w:sz w:val="24"/>
          <w:szCs w:val="24"/>
        </w:rPr>
        <w:t xml:space="preserve">Orice modificare a prevederilor legale în vigoare/aparitia unor noi prevederi legale poate determina AM să solicite documente suplimentare și/sau respectarea unor condiții </w:t>
      </w:r>
      <w:r w:rsidRPr="00FA1089">
        <w:rPr>
          <w:rFonts w:asciiTheme="minorHAnsi" w:hAnsiTheme="minorHAnsi" w:cstheme="minorHAnsi"/>
          <w:iCs/>
          <w:sz w:val="24"/>
          <w:szCs w:val="24"/>
        </w:rPr>
        <w:lastRenderedPageBreak/>
        <w:t xml:space="preserve">suplimentare față de prevederile prezentului document/sa conduca la modificarea/completarea anexelor din ghidul solicitantului. </w:t>
      </w:r>
    </w:p>
    <w:p w14:paraId="4CA9D54E" w14:textId="77777777" w:rsidR="002D02BB" w:rsidRPr="003147D5" w:rsidRDefault="002D02BB" w:rsidP="002D02BB">
      <w:pPr>
        <w:tabs>
          <w:tab w:val="left" w:pos="0"/>
        </w:tabs>
        <w:spacing w:before="0" w:after="0"/>
        <w:jc w:val="both"/>
        <w:rPr>
          <w:rFonts w:asciiTheme="minorHAnsi" w:hAnsiTheme="minorHAnsi" w:cstheme="minorHAnsi"/>
          <w:iCs/>
          <w:sz w:val="24"/>
          <w:szCs w:val="24"/>
        </w:rPr>
      </w:pPr>
    </w:p>
    <w:p w14:paraId="2A68E2DC" w14:textId="77777777" w:rsidR="002D02BB" w:rsidRPr="003147D5" w:rsidRDefault="002D02BB" w:rsidP="002D02BB">
      <w:pPr>
        <w:tabs>
          <w:tab w:val="left" w:pos="0"/>
        </w:tabs>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Orice modificare a ghidului solicitantului se poate realiza în baza corrigendum-urilor/ instrucțiunilor de modificare/ completare emise de AM.</w:t>
      </w:r>
    </w:p>
    <w:p w14:paraId="14D3DD61" w14:textId="77777777" w:rsidR="002D02BB" w:rsidRPr="003147D5" w:rsidRDefault="002D02BB" w:rsidP="002D02BB">
      <w:pPr>
        <w:tabs>
          <w:tab w:val="left" w:pos="0"/>
        </w:tabs>
        <w:spacing w:before="0" w:after="0"/>
        <w:jc w:val="both"/>
        <w:rPr>
          <w:rFonts w:asciiTheme="minorHAnsi" w:hAnsiTheme="minorHAnsi" w:cstheme="minorHAnsi"/>
          <w:iCs/>
          <w:sz w:val="24"/>
          <w:szCs w:val="24"/>
        </w:rPr>
      </w:pPr>
      <w:r w:rsidRPr="003147D5">
        <w:rPr>
          <w:rFonts w:asciiTheme="minorHAnsi" w:hAnsiTheme="minorHAnsi" w:cstheme="minorHAnsi"/>
          <w:iCs/>
          <w:sz w:val="24"/>
          <w:szCs w:val="24"/>
        </w:rPr>
        <w:t>În funcție de modificările intervenite pe parcursul derulării etapei de evaluare şi selecţie, AM se va asigura de respectarea principiului privind tratamentul nediscriminatoriu al solicitanților la finanțare, asigurând, totodată, și transparența sistemului de evaluare, selecție și contractare prin publicarea tuturor modificărilor și condițiilor suplimentare intervenite ulterior publicării prezentului ghid.</w:t>
      </w:r>
    </w:p>
    <w:p w14:paraId="1EE08258" w14:textId="77777777" w:rsidR="002D02BB" w:rsidRPr="003147D5" w:rsidRDefault="002D02BB" w:rsidP="002D02BB">
      <w:pPr>
        <w:tabs>
          <w:tab w:val="left" w:pos="0"/>
        </w:tabs>
        <w:spacing w:before="0" w:after="0"/>
        <w:jc w:val="both"/>
        <w:rPr>
          <w:rFonts w:asciiTheme="minorHAnsi" w:hAnsiTheme="minorHAnsi" w:cstheme="minorHAnsi"/>
          <w:iCs/>
          <w:sz w:val="24"/>
          <w:szCs w:val="24"/>
        </w:rPr>
      </w:pPr>
    </w:p>
    <w:p w14:paraId="6DAEDDAC" w14:textId="77777777" w:rsidR="00CE1D13" w:rsidRDefault="002D02BB">
      <w:pPr>
        <w:pStyle w:val="Heading2"/>
        <w:numPr>
          <w:ilvl w:val="1"/>
          <w:numId w:val="43"/>
        </w:numPr>
      </w:pPr>
      <w:bookmarkStart w:id="192" w:name="_Toc135897028"/>
      <w:r w:rsidRPr="003147D5">
        <w:t>Condiții privind aplicarea modificărilor pentru cererile de finanțare aflate în procesul</w:t>
      </w:r>
      <w:bookmarkEnd w:id="192"/>
      <w:r w:rsidRPr="003147D5">
        <w:t xml:space="preserve"> </w:t>
      </w:r>
    </w:p>
    <w:p w14:paraId="25F534F9" w14:textId="37B31EBC" w:rsidR="002D02BB" w:rsidRPr="003147D5" w:rsidRDefault="002D02BB" w:rsidP="00CE1D13">
      <w:pPr>
        <w:pStyle w:val="Heading2"/>
        <w:numPr>
          <w:ilvl w:val="0"/>
          <w:numId w:val="0"/>
        </w:numPr>
      </w:pPr>
      <w:bookmarkStart w:id="193" w:name="_Toc135897029"/>
      <w:r w:rsidRPr="003147D5">
        <w:t>de selecție (condiții tranzitorii)</w:t>
      </w:r>
      <w:bookmarkEnd w:id="193"/>
    </w:p>
    <w:p w14:paraId="4AFE077A" w14:textId="23C87A3F" w:rsidR="002D02BB" w:rsidRPr="003147D5" w:rsidRDefault="002D02BB" w:rsidP="002D02BB">
      <w:pPr>
        <w:pStyle w:val="Default"/>
        <w:jc w:val="both"/>
        <w:rPr>
          <w:rFonts w:asciiTheme="minorHAnsi" w:hAnsiTheme="minorHAnsi" w:cstheme="minorHAnsi"/>
          <w:lang w:eastAsia="en-GB"/>
        </w:rPr>
      </w:pPr>
      <w:bookmarkStart w:id="194" w:name="_Toc99376151"/>
      <w:r w:rsidRPr="003147D5">
        <w:rPr>
          <w:rFonts w:asciiTheme="minorHAnsi" w:hAnsiTheme="minorHAnsi" w:cstheme="minorHAnsi"/>
        </w:rPr>
        <w:t>Pentru aplicare</w:t>
      </w:r>
      <w:r w:rsidR="005953BC">
        <w:rPr>
          <w:rFonts w:asciiTheme="minorHAnsi" w:hAnsiTheme="minorHAnsi" w:cstheme="minorHAnsi"/>
        </w:rPr>
        <w:t>a</w:t>
      </w:r>
      <w:r w:rsidRPr="003147D5">
        <w:rPr>
          <w:rFonts w:asciiTheme="minorHAnsi" w:hAnsiTheme="minorHAnsi" w:cstheme="minorHAnsi"/>
        </w:rPr>
        <w:t xml:space="preserve"> celor menționate la </w:t>
      </w:r>
      <w:r w:rsidRPr="00D52843">
        <w:rPr>
          <w:rFonts w:asciiTheme="minorHAnsi" w:hAnsiTheme="minorHAnsi" w:cstheme="minorHAnsi"/>
          <w:bCs/>
        </w:rPr>
        <w:t xml:space="preserve">secțiunea </w:t>
      </w:r>
      <w:r w:rsidR="001F6D1A" w:rsidRPr="00D52843">
        <w:rPr>
          <w:rFonts w:asciiTheme="minorHAnsi" w:hAnsiTheme="minorHAnsi" w:cstheme="minorHAnsi"/>
          <w:bCs/>
        </w:rPr>
        <w:t>13</w:t>
      </w:r>
      <w:r w:rsidRPr="00D52843">
        <w:rPr>
          <w:rFonts w:asciiTheme="minorHAnsi" w:hAnsiTheme="minorHAnsi" w:cstheme="minorHAnsi"/>
          <w:bCs/>
        </w:rPr>
        <w:t>.1</w:t>
      </w:r>
      <w:r w:rsidRPr="00D52843">
        <w:rPr>
          <w:rFonts w:asciiTheme="minorHAnsi" w:hAnsiTheme="minorHAnsi" w:cstheme="minorHAnsi"/>
        </w:rPr>
        <w:t>,</w:t>
      </w:r>
      <w:r w:rsidRPr="003147D5">
        <w:rPr>
          <w:rFonts w:asciiTheme="minorHAnsi" w:hAnsiTheme="minorHAnsi" w:cstheme="minorHAnsi"/>
        </w:rPr>
        <w:t xml:space="preserve"> AM poate emite unul sau mai multe corrigend</w:t>
      </w:r>
      <w:r w:rsidR="00D52843">
        <w:rPr>
          <w:rFonts w:asciiTheme="minorHAnsi" w:hAnsiTheme="minorHAnsi" w:cstheme="minorHAnsi"/>
        </w:rPr>
        <w:t>um-uri</w:t>
      </w:r>
      <w:r w:rsidRPr="003147D5">
        <w:rPr>
          <w:rFonts w:asciiTheme="minorHAnsi" w:hAnsiTheme="minorHAnsi" w:cstheme="minorHAnsi"/>
        </w:rPr>
        <w:t xml:space="preserve"> sau instrucțiuni de modificare/completare a prevederilor prezentului ghid, cu obligația </w:t>
      </w:r>
      <w:r w:rsidRPr="003147D5">
        <w:rPr>
          <w:rFonts w:asciiTheme="minorHAnsi" w:hAnsiTheme="minorHAnsi" w:cstheme="minorHAnsi"/>
          <w:lang w:eastAsia="en-GB"/>
        </w:rPr>
        <w:t xml:space="preserve">specificării în cadrul acestora a condițiilor tranzitorii pentru proiectele aflate în diferite stadii ale procesului de evaluare, selecție și contractare. </w:t>
      </w:r>
    </w:p>
    <w:p w14:paraId="0E71B70E" w14:textId="77777777" w:rsidR="002D02BB" w:rsidRPr="003147D5" w:rsidRDefault="002D02BB" w:rsidP="002D02BB">
      <w:pPr>
        <w:pStyle w:val="Default"/>
        <w:jc w:val="both"/>
        <w:rPr>
          <w:rFonts w:asciiTheme="minorHAnsi" w:hAnsiTheme="minorHAnsi" w:cstheme="minorHAnsi"/>
          <w:lang w:eastAsia="en-GB"/>
        </w:rPr>
      </w:pPr>
    </w:p>
    <w:p w14:paraId="3B883E7F" w14:textId="3B809A2D" w:rsidR="002D02BB" w:rsidRDefault="002D02BB" w:rsidP="002D02BB">
      <w:pPr>
        <w:spacing w:before="0" w:after="0"/>
        <w:jc w:val="both"/>
        <w:rPr>
          <w:rFonts w:asciiTheme="minorHAnsi" w:hAnsiTheme="minorHAnsi" w:cstheme="minorHAnsi"/>
          <w:color w:val="000000"/>
          <w:sz w:val="24"/>
          <w:szCs w:val="24"/>
          <w:lang w:eastAsia="en-GB"/>
        </w:rPr>
      </w:pPr>
      <w:r w:rsidRPr="003147D5">
        <w:rPr>
          <w:rFonts w:asciiTheme="minorHAnsi" w:hAnsiTheme="minorHAnsi" w:cstheme="minorHAnsi"/>
          <w:color w:val="000000"/>
          <w:sz w:val="24"/>
          <w:szCs w:val="24"/>
          <w:lang w:eastAsia="en-GB"/>
        </w:rPr>
        <w:t>În funcție de modificările intervenite, AM se va asigura de respectarea principiului privind tratamentul nediscriminatoriu al tuturor solicitanților la finanțare, asigurând totodată și transparența sistemului de evaluare și selecție prin publicarea tuturor modificărilor și condițiilor suplimentare intervenite ulterior publicării prezentului ghid.</w:t>
      </w:r>
    </w:p>
    <w:p w14:paraId="58097BC7" w14:textId="77777777" w:rsidR="00B13FB2" w:rsidRPr="00BD4038" w:rsidRDefault="00B13FB2" w:rsidP="00BD4038">
      <w:pPr>
        <w:rPr>
          <w:lang w:eastAsia="ja-JP"/>
        </w:rPr>
      </w:pPr>
    </w:p>
    <w:p w14:paraId="39CC3ABA" w14:textId="04080872" w:rsidR="0030562C" w:rsidRPr="0030562C" w:rsidRDefault="00C05BDB">
      <w:pPr>
        <w:pStyle w:val="Heading1"/>
        <w:numPr>
          <w:ilvl w:val="0"/>
          <w:numId w:val="43"/>
        </w:numPr>
      </w:pPr>
      <w:bookmarkStart w:id="195" w:name="_Toc135897030"/>
      <w:r>
        <w:t>A</w:t>
      </w:r>
      <w:r w:rsidR="002D02BB" w:rsidRPr="003147D5">
        <w:t>NEXE</w:t>
      </w:r>
      <w:bookmarkEnd w:id="195"/>
      <w:r w:rsidR="002D02BB" w:rsidRPr="003147D5">
        <w:tab/>
      </w:r>
    </w:p>
    <w:p w14:paraId="275BDF9D" w14:textId="4E2650CA"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1</w:t>
      </w:r>
      <w:r w:rsidRPr="003147D5">
        <w:rPr>
          <w:rFonts w:asciiTheme="minorHAnsi" w:eastAsia="Times New Roman" w:hAnsiTheme="minorHAnsi" w:cstheme="minorHAnsi"/>
          <w:bCs/>
          <w:sz w:val="24"/>
          <w:szCs w:val="24"/>
        </w:rPr>
        <w:tab/>
      </w:r>
      <w:r w:rsidR="00581641" w:rsidRPr="00581641">
        <w:rPr>
          <w:rFonts w:asciiTheme="minorHAnsi" w:eastAsia="Times New Roman" w:hAnsiTheme="minorHAnsi" w:cstheme="minorHAnsi"/>
          <w:bCs/>
          <w:sz w:val="24"/>
          <w:szCs w:val="24"/>
        </w:rPr>
        <w:t>Instructiuni de completare Formular cerere de finantare</w:t>
      </w:r>
    </w:p>
    <w:p w14:paraId="0A9E55A4" w14:textId="77777777"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2</w:t>
      </w:r>
      <w:r w:rsidRPr="003147D5">
        <w:rPr>
          <w:rFonts w:asciiTheme="minorHAnsi" w:eastAsia="Times New Roman" w:hAnsiTheme="minorHAnsi" w:cstheme="minorHAnsi"/>
          <w:bCs/>
          <w:sz w:val="24"/>
          <w:szCs w:val="24"/>
        </w:rPr>
        <w:tab/>
        <w:t>Plan de monitorizare</w:t>
      </w:r>
    </w:p>
    <w:p w14:paraId="7748329E" w14:textId="77777777"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Anexa 3</w:t>
      </w:r>
      <w:r>
        <w:rPr>
          <w:rFonts w:asciiTheme="minorHAnsi" w:eastAsia="Times New Roman" w:hAnsiTheme="minorHAnsi" w:cstheme="minorHAnsi"/>
          <w:bCs/>
          <w:sz w:val="24"/>
          <w:szCs w:val="24"/>
        </w:rPr>
        <w:tab/>
        <w:t>Situa</w:t>
      </w:r>
      <w:r w:rsidRPr="003147D5">
        <w:rPr>
          <w:rFonts w:asciiTheme="minorHAnsi" w:eastAsia="Times New Roman" w:hAnsiTheme="minorHAnsi" w:cstheme="minorHAnsi"/>
          <w:bCs/>
          <w:sz w:val="24"/>
          <w:szCs w:val="24"/>
        </w:rPr>
        <w:t>ț</w:t>
      </w:r>
      <w:r>
        <w:rPr>
          <w:rFonts w:asciiTheme="minorHAnsi" w:eastAsia="Times New Roman" w:hAnsiTheme="minorHAnsi" w:cstheme="minorHAnsi"/>
          <w:bCs/>
          <w:sz w:val="24"/>
          <w:szCs w:val="24"/>
        </w:rPr>
        <w:t>ii particulare aplicabile</w:t>
      </w:r>
    </w:p>
    <w:p w14:paraId="27CAC086" w14:textId="77777777"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4</w:t>
      </w:r>
      <w:r w:rsidRPr="003147D5">
        <w:rPr>
          <w:rFonts w:asciiTheme="minorHAnsi" w:eastAsia="Times New Roman" w:hAnsiTheme="minorHAnsi" w:cstheme="minorHAnsi"/>
          <w:bCs/>
          <w:sz w:val="24"/>
          <w:szCs w:val="24"/>
        </w:rPr>
        <w:tab/>
        <w:t xml:space="preserve">Declaraţia unică </w:t>
      </w:r>
    </w:p>
    <w:p w14:paraId="2848A887" w14:textId="77777777"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5</w:t>
      </w:r>
      <w:r w:rsidRPr="003147D5">
        <w:rPr>
          <w:rFonts w:asciiTheme="minorHAnsi" w:eastAsia="Times New Roman" w:hAnsiTheme="minorHAnsi" w:cstheme="minorHAnsi"/>
          <w:bCs/>
          <w:sz w:val="24"/>
          <w:szCs w:val="24"/>
        </w:rPr>
        <w:tab/>
        <w:t>Lista de cheltuieli eligibile</w:t>
      </w:r>
    </w:p>
    <w:p w14:paraId="06760057" w14:textId="77777777"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6            Grila de evaluare tehnică şi financiară clădire/ Grila de evaluare tehnică și</w:t>
      </w:r>
    </w:p>
    <w:p w14:paraId="77F7AD0B" w14:textId="77777777" w:rsidR="002D02BB" w:rsidRPr="003147D5" w:rsidRDefault="002D02BB" w:rsidP="002D02BB">
      <w:pPr>
        <w:pStyle w:val="ListParagraph"/>
        <w:spacing w:before="0" w:after="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             financiară cerere de finanţare (centralizată)</w:t>
      </w:r>
    </w:p>
    <w:p w14:paraId="3ABEFEC3" w14:textId="18F8D56B"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Anexa </w:t>
      </w:r>
      <w:r w:rsidR="00294A3E">
        <w:rPr>
          <w:rFonts w:asciiTheme="minorHAnsi" w:eastAsia="Times New Roman" w:hAnsiTheme="minorHAnsi" w:cstheme="minorHAnsi"/>
          <w:bCs/>
          <w:sz w:val="24"/>
          <w:szCs w:val="24"/>
        </w:rPr>
        <w:t>7</w:t>
      </w:r>
      <w:r w:rsidRPr="003147D5">
        <w:rPr>
          <w:rFonts w:asciiTheme="minorHAnsi" w:eastAsia="Times New Roman" w:hAnsiTheme="minorHAnsi" w:cstheme="minorHAnsi"/>
          <w:bCs/>
          <w:sz w:val="24"/>
          <w:szCs w:val="24"/>
        </w:rPr>
        <w:tab/>
        <w:t xml:space="preserve">Grila de verificare a conformităţii </w:t>
      </w:r>
      <w:r w:rsidR="00A8228D">
        <w:rPr>
          <w:rFonts w:asciiTheme="minorHAnsi" w:eastAsia="Times New Roman" w:hAnsiTheme="minorHAnsi" w:cstheme="minorHAnsi"/>
          <w:bCs/>
          <w:sz w:val="24"/>
          <w:szCs w:val="24"/>
        </w:rPr>
        <w:t>DALI</w:t>
      </w:r>
    </w:p>
    <w:p w14:paraId="4C4049B1" w14:textId="78963D03"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Anexa </w:t>
      </w:r>
      <w:r w:rsidR="00294A3E">
        <w:rPr>
          <w:rFonts w:asciiTheme="minorHAnsi" w:eastAsia="Times New Roman" w:hAnsiTheme="minorHAnsi" w:cstheme="minorHAnsi"/>
          <w:bCs/>
          <w:sz w:val="24"/>
          <w:szCs w:val="24"/>
        </w:rPr>
        <w:t>8</w:t>
      </w:r>
      <w:r w:rsidRPr="003147D5">
        <w:rPr>
          <w:rFonts w:asciiTheme="minorHAnsi" w:eastAsia="Times New Roman" w:hAnsiTheme="minorHAnsi" w:cstheme="minorHAnsi"/>
          <w:bCs/>
          <w:sz w:val="24"/>
          <w:szCs w:val="24"/>
        </w:rPr>
        <w:tab/>
      </w:r>
      <w:r w:rsidR="00A8228D" w:rsidRPr="003147D5">
        <w:rPr>
          <w:rFonts w:asciiTheme="minorHAnsi" w:eastAsia="Times New Roman" w:hAnsiTheme="minorHAnsi" w:cstheme="minorHAnsi"/>
          <w:bCs/>
          <w:sz w:val="24"/>
          <w:szCs w:val="24"/>
        </w:rPr>
        <w:t xml:space="preserve">Grila de verificare a conformităţii </w:t>
      </w:r>
      <w:r w:rsidR="00A8228D">
        <w:rPr>
          <w:rFonts w:asciiTheme="minorHAnsi" w:eastAsia="Times New Roman" w:hAnsiTheme="minorHAnsi" w:cstheme="minorHAnsi"/>
          <w:bCs/>
          <w:sz w:val="24"/>
          <w:szCs w:val="24"/>
        </w:rPr>
        <w:t>PT</w:t>
      </w:r>
    </w:p>
    <w:p w14:paraId="5957F6BF" w14:textId="2E0E4B2D"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Anexa </w:t>
      </w:r>
      <w:r w:rsidR="00294A3E">
        <w:rPr>
          <w:rFonts w:asciiTheme="minorHAnsi" w:eastAsia="Times New Roman" w:hAnsiTheme="minorHAnsi" w:cstheme="minorHAnsi"/>
          <w:bCs/>
          <w:sz w:val="24"/>
          <w:szCs w:val="24"/>
        </w:rPr>
        <w:t>9</w:t>
      </w:r>
      <w:r w:rsidRPr="003147D5">
        <w:rPr>
          <w:rFonts w:asciiTheme="minorHAnsi" w:eastAsia="Times New Roman" w:hAnsiTheme="minorHAnsi" w:cstheme="minorHAnsi"/>
          <w:bCs/>
          <w:sz w:val="24"/>
          <w:szCs w:val="24"/>
        </w:rPr>
        <w:tab/>
        <w:t xml:space="preserve">Contract de finanţare </w:t>
      </w:r>
    </w:p>
    <w:p w14:paraId="1EA1E95C" w14:textId="1C6D49FC" w:rsidR="002D02BB" w:rsidRPr="003147D5" w:rsidRDefault="002D02BB" w:rsidP="002D02BB">
      <w:pPr>
        <w:pStyle w:val="ListParagraph"/>
        <w:spacing w:before="0" w:after="0"/>
        <w:ind w:left="1418" w:hanging="1418"/>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1</w:t>
      </w:r>
      <w:r w:rsidR="00294A3E">
        <w:rPr>
          <w:rFonts w:asciiTheme="minorHAnsi" w:eastAsia="Times New Roman" w:hAnsiTheme="minorHAnsi" w:cstheme="minorHAnsi"/>
          <w:bCs/>
          <w:sz w:val="24"/>
          <w:szCs w:val="24"/>
        </w:rPr>
        <w:t>0</w:t>
      </w:r>
      <w:r w:rsidRPr="003147D5">
        <w:rPr>
          <w:rFonts w:asciiTheme="minorHAnsi" w:eastAsia="Times New Roman" w:hAnsiTheme="minorHAnsi" w:cstheme="minorHAnsi"/>
          <w:bCs/>
          <w:sz w:val="24"/>
          <w:szCs w:val="24"/>
        </w:rPr>
        <w:tab/>
        <w:t>Carta drepturilor fundamentale a Uniunii Europene</w:t>
      </w:r>
    </w:p>
    <w:p w14:paraId="44823E72" w14:textId="79624F08" w:rsidR="002D02BB" w:rsidRDefault="002D02BB" w:rsidP="002D02BB">
      <w:pPr>
        <w:pStyle w:val="ListParagraph"/>
        <w:spacing w:before="0" w:after="0"/>
        <w:ind w:left="1418" w:hanging="1418"/>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Anexa 1</w:t>
      </w:r>
      <w:r w:rsidR="00294A3E">
        <w:rPr>
          <w:rFonts w:asciiTheme="minorHAnsi" w:eastAsia="Times New Roman" w:hAnsiTheme="minorHAnsi" w:cstheme="minorHAnsi"/>
          <w:bCs/>
          <w:sz w:val="24"/>
          <w:szCs w:val="24"/>
        </w:rPr>
        <w:t>1</w:t>
      </w:r>
      <w:r w:rsidRPr="003147D5">
        <w:rPr>
          <w:rFonts w:asciiTheme="minorHAnsi" w:eastAsia="Times New Roman" w:hAnsiTheme="minorHAnsi" w:cstheme="minorHAnsi"/>
          <w:bCs/>
          <w:sz w:val="24"/>
          <w:szCs w:val="24"/>
        </w:rPr>
        <w:tab/>
        <w:t>Metodologia privind abordarea DNSH (principiul</w:t>
      </w:r>
      <w:r>
        <w:rPr>
          <w:rFonts w:asciiTheme="minorHAnsi" w:eastAsia="Times New Roman" w:hAnsiTheme="minorHAnsi" w:cstheme="minorHAnsi"/>
          <w:bCs/>
          <w:sz w:val="24"/>
          <w:szCs w:val="24"/>
        </w:rPr>
        <w:t xml:space="preserve"> „</w:t>
      </w:r>
      <w:r w:rsidRPr="003147D5">
        <w:rPr>
          <w:rFonts w:asciiTheme="minorHAnsi" w:eastAsia="Times New Roman" w:hAnsiTheme="minorHAnsi" w:cstheme="minorHAnsi"/>
          <w:bCs/>
          <w:sz w:val="24"/>
          <w:szCs w:val="24"/>
        </w:rPr>
        <w:t>a nu aduce prejudicii semnificative</w:t>
      </w:r>
      <w:r>
        <w:rPr>
          <w:rFonts w:asciiTheme="minorHAnsi" w:eastAsia="Times New Roman" w:hAnsiTheme="minorHAnsi" w:cstheme="minorHAnsi"/>
          <w:bCs/>
          <w:sz w:val="24"/>
          <w:szCs w:val="24"/>
        </w:rPr>
        <w:t>”</w:t>
      </w:r>
      <w:r w:rsidRPr="003147D5">
        <w:rPr>
          <w:rFonts w:asciiTheme="minorHAnsi" w:eastAsia="Times New Roman" w:hAnsiTheme="minorHAnsi" w:cstheme="minorHAnsi"/>
          <w:bCs/>
          <w:sz w:val="24"/>
          <w:szCs w:val="24"/>
        </w:rPr>
        <w:t>) si imunizarea la schimbarile climatice in cadrul PR SE 2021-2027</w:t>
      </w:r>
    </w:p>
    <w:p w14:paraId="3FF52769" w14:textId="5C54A8AE" w:rsidR="00CD2E39" w:rsidRDefault="00CD2E39" w:rsidP="002D02BB">
      <w:pPr>
        <w:pStyle w:val="ListParagraph"/>
        <w:spacing w:before="0" w:after="0"/>
        <w:ind w:left="1418" w:hanging="1418"/>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Anexa 1</w:t>
      </w:r>
      <w:r w:rsidR="00294A3E">
        <w:rPr>
          <w:rFonts w:asciiTheme="minorHAnsi" w:eastAsia="Times New Roman" w:hAnsiTheme="minorHAnsi" w:cstheme="minorHAnsi"/>
          <w:bCs/>
          <w:sz w:val="24"/>
          <w:szCs w:val="24"/>
        </w:rPr>
        <w:t>2</w:t>
      </w:r>
      <w:r>
        <w:rPr>
          <w:rFonts w:asciiTheme="minorHAnsi" w:eastAsia="Times New Roman" w:hAnsiTheme="minorHAnsi" w:cstheme="minorHAnsi"/>
          <w:bCs/>
          <w:sz w:val="24"/>
          <w:szCs w:val="24"/>
        </w:rPr>
        <w:t xml:space="preserve">         </w:t>
      </w:r>
      <w:r w:rsidR="00AA655B">
        <w:rPr>
          <w:rFonts w:asciiTheme="minorHAnsi" w:eastAsia="Times New Roman" w:hAnsiTheme="minorHAnsi" w:cstheme="minorHAnsi"/>
          <w:bCs/>
          <w:sz w:val="24"/>
          <w:szCs w:val="24"/>
        </w:rPr>
        <w:t xml:space="preserve">Descrierea investitiei </w:t>
      </w:r>
    </w:p>
    <w:p w14:paraId="5C4141AB" w14:textId="1650E05B" w:rsidR="00CD2E39" w:rsidRDefault="00CD2E39" w:rsidP="002D02BB">
      <w:pPr>
        <w:pStyle w:val="ListParagraph"/>
        <w:spacing w:before="0" w:after="0"/>
        <w:ind w:left="1418" w:hanging="1418"/>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Anexa 1</w:t>
      </w:r>
      <w:r w:rsidR="00294A3E">
        <w:rPr>
          <w:rFonts w:asciiTheme="minorHAnsi" w:eastAsia="Times New Roman" w:hAnsiTheme="minorHAnsi" w:cstheme="minorHAnsi"/>
          <w:bCs/>
          <w:sz w:val="24"/>
          <w:szCs w:val="24"/>
        </w:rPr>
        <w:t>3</w:t>
      </w:r>
      <w:r>
        <w:rPr>
          <w:rFonts w:asciiTheme="minorHAnsi" w:eastAsia="Times New Roman" w:hAnsiTheme="minorHAnsi" w:cstheme="minorHAnsi"/>
          <w:bCs/>
          <w:sz w:val="24"/>
          <w:szCs w:val="24"/>
        </w:rPr>
        <w:t xml:space="preserve">         </w:t>
      </w:r>
      <w:r w:rsidR="00AA655B">
        <w:rPr>
          <w:rFonts w:asciiTheme="minorHAnsi" w:eastAsia="Times New Roman" w:hAnsiTheme="minorHAnsi" w:cstheme="minorHAnsi"/>
          <w:bCs/>
          <w:sz w:val="24"/>
          <w:szCs w:val="24"/>
        </w:rPr>
        <w:t xml:space="preserve">Bugetul proiectului </w:t>
      </w:r>
    </w:p>
    <w:p w14:paraId="65167CD2" w14:textId="362E64C3" w:rsidR="00220BF7" w:rsidRDefault="00220BF7" w:rsidP="002D02BB">
      <w:pPr>
        <w:pStyle w:val="ListParagraph"/>
        <w:spacing w:before="0" w:after="0"/>
        <w:ind w:left="1418" w:hanging="1418"/>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Anexa 1</w:t>
      </w:r>
      <w:r w:rsidR="00294A3E">
        <w:rPr>
          <w:rFonts w:asciiTheme="minorHAnsi" w:eastAsia="Times New Roman" w:hAnsiTheme="minorHAnsi" w:cstheme="minorHAnsi"/>
          <w:bCs/>
          <w:sz w:val="24"/>
          <w:szCs w:val="24"/>
        </w:rPr>
        <w:t>4</w:t>
      </w:r>
      <w:r>
        <w:rPr>
          <w:rFonts w:asciiTheme="minorHAnsi" w:eastAsia="Times New Roman" w:hAnsiTheme="minorHAnsi" w:cstheme="minorHAnsi"/>
          <w:bCs/>
          <w:sz w:val="24"/>
          <w:szCs w:val="24"/>
        </w:rPr>
        <w:t xml:space="preserve">         </w:t>
      </w:r>
      <w:r w:rsidR="00AA655B">
        <w:rPr>
          <w:rFonts w:asciiTheme="minorHAnsi" w:eastAsia="Times New Roman" w:hAnsiTheme="minorHAnsi" w:cstheme="minorHAnsi"/>
          <w:bCs/>
          <w:sz w:val="24"/>
          <w:szCs w:val="24"/>
        </w:rPr>
        <w:t>Raportul de progres</w:t>
      </w:r>
    </w:p>
    <w:p w14:paraId="222E7BA4" w14:textId="2C17EEFE" w:rsidR="00220BF7" w:rsidRPr="003147D5" w:rsidRDefault="00220BF7" w:rsidP="002D02BB">
      <w:pPr>
        <w:pStyle w:val="ListParagraph"/>
        <w:spacing w:before="0" w:after="0"/>
        <w:ind w:left="1418" w:hanging="1418"/>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lastRenderedPageBreak/>
        <w:t>Anexa 1</w:t>
      </w:r>
      <w:r w:rsidR="00294A3E">
        <w:rPr>
          <w:rFonts w:asciiTheme="minorHAnsi" w:eastAsia="Times New Roman" w:hAnsiTheme="minorHAnsi" w:cstheme="minorHAnsi"/>
          <w:bCs/>
          <w:sz w:val="24"/>
          <w:szCs w:val="24"/>
        </w:rPr>
        <w:t>5</w:t>
      </w:r>
      <w:r>
        <w:rPr>
          <w:rFonts w:asciiTheme="minorHAnsi" w:eastAsia="Times New Roman" w:hAnsiTheme="minorHAnsi" w:cstheme="minorHAnsi"/>
          <w:bCs/>
          <w:sz w:val="24"/>
          <w:szCs w:val="24"/>
        </w:rPr>
        <w:t xml:space="preserve">        </w:t>
      </w:r>
      <w:r w:rsidR="007C0C85">
        <w:rPr>
          <w:rFonts w:asciiTheme="minorHAnsi" w:eastAsia="Times New Roman" w:hAnsiTheme="minorHAnsi" w:cstheme="minorHAnsi"/>
          <w:bCs/>
          <w:sz w:val="24"/>
          <w:szCs w:val="24"/>
        </w:rPr>
        <w:t xml:space="preserve"> </w:t>
      </w:r>
      <w:r w:rsidR="00AA655B">
        <w:rPr>
          <w:rFonts w:asciiTheme="minorHAnsi" w:eastAsia="Times New Roman" w:hAnsiTheme="minorHAnsi" w:cstheme="minorHAnsi"/>
          <w:bCs/>
          <w:sz w:val="24"/>
          <w:szCs w:val="24"/>
        </w:rPr>
        <w:t>Raportul de vizita monitorizare</w:t>
      </w:r>
    </w:p>
    <w:p w14:paraId="53A274F4" w14:textId="4D653D1E" w:rsidR="002D02BB" w:rsidRDefault="007C0C85" w:rsidP="002D02BB">
      <w:pPr>
        <w:pStyle w:val="ListParagraph"/>
        <w:spacing w:before="0" w:after="0"/>
        <w:ind w:left="0"/>
        <w:jc w:val="both"/>
        <w:rPr>
          <w:rFonts w:asciiTheme="minorHAnsi" w:eastAsia="Times New Roman" w:hAnsiTheme="minorHAnsi" w:cstheme="minorHAnsi"/>
          <w:bCs/>
          <w:sz w:val="24"/>
          <w:szCs w:val="24"/>
        </w:rPr>
      </w:pPr>
      <w:r w:rsidRPr="007C0C85">
        <w:rPr>
          <w:rFonts w:asciiTheme="minorHAnsi" w:eastAsia="Times New Roman" w:hAnsiTheme="minorHAnsi" w:cstheme="minorHAnsi"/>
          <w:bCs/>
          <w:sz w:val="24"/>
          <w:szCs w:val="24"/>
        </w:rPr>
        <w:t xml:space="preserve">Anexa 16 </w:t>
      </w:r>
      <w:r>
        <w:rPr>
          <w:rFonts w:asciiTheme="minorHAnsi" w:eastAsia="Times New Roman" w:hAnsiTheme="minorHAnsi" w:cstheme="minorHAnsi"/>
          <w:bCs/>
          <w:sz w:val="24"/>
          <w:szCs w:val="24"/>
        </w:rPr>
        <w:t xml:space="preserve">        </w:t>
      </w:r>
      <w:r w:rsidRPr="007C0C85">
        <w:rPr>
          <w:rFonts w:asciiTheme="minorHAnsi" w:eastAsia="Times New Roman" w:hAnsiTheme="minorHAnsi" w:cstheme="minorHAnsi"/>
          <w:bCs/>
          <w:sz w:val="24"/>
          <w:szCs w:val="24"/>
        </w:rPr>
        <w:t>Formular retragere de la finantare a proiectului</w:t>
      </w:r>
    </w:p>
    <w:p w14:paraId="551951A3" w14:textId="268BD92A" w:rsidR="007C0C85" w:rsidRDefault="009D715C" w:rsidP="002D02BB">
      <w:pPr>
        <w:pStyle w:val="ListParagraph"/>
        <w:spacing w:before="0" w:after="0"/>
        <w:ind w:left="0"/>
        <w:jc w:val="both"/>
        <w:rPr>
          <w:rFonts w:asciiTheme="minorHAnsi" w:eastAsia="Times New Roman" w:hAnsiTheme="minorHAnsi" w:cstheme="minorHAnsi"/>
          <w:bCs/>
          <w:sz w:val="24"/>
          <w:szCs w:val="24"/>
        </w:rPr>
      </w:pPr>
      <w:r w:rsidRPr="009D715C">
        <w:rPr>
          <w:rFonts w:asciiTheme="minorHAnsi" w:eastAsia="Times New Roman" w:hAnsiTheme="minorHAnsi" w:cstheme="minorHAnsi"/>
          <w:bCs/>
          <w:sz w:val="24"/>
          <w:szCs w:val="24"/>
        </w:rPr>
        <w:t>Anexa 1</w:t>
      </w:r>
      <w:r w:rsidR="00F31E3A">
        <w:rPr>
          <w:rFonts w:asciiTheme="minorHAnsi" w:eastAsia="Times New Roman" w:hAnsiTheme="minorHAnsi" w:cstheme="minorHAnsi"/>
          <w:bCs/>
          <w:sz w:val="24"/>
          <w:szCs w:val="24"/>
        </w:rPr>
        <w:t>7</w:t>
      </w:r>
      <w:r w:rsidRPr="009D715C">
        <w:rPr>
          <w:rFonts w:asciiTheme="minorHAnsi" w:eastAsia="Times New Roman" w:hAnsiTheme="minorHAnsi" w:cstheme="minorHAnsi"/>
          <w:bCs/>
          <w:sz w:val="24"/>
          <w:szCs w:val="24"/>
        </w:rPr>
        <w:t xml:space="preserve"> </w:t>
      </w:r>
      <w:r w:rsidR="00FC236F">
        <w:rPr>
          <w:rFonts w:asciiTheme="minorHAnsi" w:eastAsia="Times New Roman" w:hAnsiTheme="minorHAnsi" w:cstheme="minorHAnsi"/>
          <w:bCs/>
          <w:sz w:val="24"/>
          <w:szCs w:val="24"/>
        </w:rPr>
        <w:t xml:space="preserve">        </w:t>
      </w:r>
      <w:r w:rsidRPr="009D715C">
        <w:rPr>
          <w:rFonts w:asciiTheme="minorHAnsi" w:eastAsia="Times New Roman" w:hAnsiTheme="minorHAnsi" w:cstheme="minorHAnsi"/>
          <w:bCs/>
          <w:sz w:val="24"/>
          <w:szCs w:val="24"/>
        </w:rPr>
        <w:t>Declarație privind eligibilitatea TVA</w:t>
      </w:r>
    </w:p>
    <w:p w14:paraId="18B19C4F" w14:textId="0EDA9167" w:rsidR="00A865AE" w:rsidRPr="00A865AE" w:rsidRDefault="00A865AE" w:rsidP="00CA6FBE">
      <w:pPr>
        <w:tabs>
          <w:tab w:val="left" w:pos="1418"/>
          <w:tab w:val="center" w:pos="4607"/>
        </w:tabs>
        <w:spacing w:before="0" w:after="0"/>
        <w:contextualSpacing/>
        <w:jc w:val="both"/>
        <w:rPr>
          <w:rFonts w:ascii="Calibri" w:eastAsia="Times New Roman" w:hAnsi="Calibri"/>
          <w:bCs/>
          <w:sz w:val="24"/>
          <w:szCs w:val="24"/>
        </w:rPr>
      </w:pPr>
      <w:r w:rsidRPr="00A865AE">
        <w:rPr>
          <w:rFonts w:ascii="Calibri" w:eastAsia="Times New Roman" w:hAnsi="Calibri"/>
          <w:bCs/>
          <w:sz w:val="24"/>
          <w:szCs w:val="24"/>
        </w:rPr>
        <w:t xml:space="preserve">Anexa </w:t>
      </w:r>
      <w:r>
        <w:rPr>
          <w:rFonts w:ascii="Calibri" w:eastAsia="Times New Roman" w:hAnsi="Calibri"/>
          <w:bCs/>
          <w:sz w:val="24"/>
          <w:szCs w:val="24"/>
        </w:rPr>
        <w:t>1</w:t>
      </w:r>
      <w:r w:rsidR="00F31E3A">
        <w:rPr>
          <w:rFonts w:ascii="Calibri" w:eastAsia="Times New Roman" w:hAnsi="Calibri"/>
          <w:bCs/>
          <w:sz w:val="24"/>
          <w:szCs w:val="24"/>
        </w:rPr>
        <w:t>8</w:t>
      </w:r>
      <w:r w:rsidRPr="00A865AE">
        <w:rPr>
          <w:rFonts w:ascii="Calibri" w:eastAsia="Times New Roman" w:hAnsi="Calibri"/>
          <w:bCs/>
          <w:sz w:val="24"/>
          <w:szCs w:val="24"/>
        </w:rPr>
        <w:t xml:space="preserve">          Lista de verificare achiziti</w:t>
      </w:r>
      <w:r w:rsidR="00CA6FBE">
        <w:rPr>
          <w:rFonts w:ascii="Calibri" w:eastAsia="Times New Roman" w:hAnsi="Calibri"/>
          <w:bCs/>
          <w:sz w:val="24"/>
          <w:szCs w:val="24"/>
        </w:rPr>
        <w:t>i publice</w:t>
      </w:r>
    </w:p>
    <w:p w14:paraId="70C64ED3" w14:textId="0F84F47C" w:rsidR="00A865AE" w:rsidRDefault="00A865AE" w:rsidP="00CA6FBE">
      <w:pPr>
        <w:tabs>
          <w:tab w:val="left" w:pos="1418"/>
        </w:tabs>
        <w:spacing w:before="0" w:after="0"/>
        <w:contextualSpacing/>
        <w:jc w:val="both"/>
        <w:rPr>
          <w:rFonts w:ascii="Calibri" w:eastAsia="Times New Roman" w:hAnsi="Calibri"/>
          <w:bCs/>
          <w:sz w:val="24"/>
          <w:szCs w:val="24"/>
        </w:rPr>
      </w:pPr>
      <w:r w:rsidRPr="00A865AE">
        <w:rPr>
          <w:rFonts w:ascii="Calibri" w:eastAsia="Times New Roman" w:hAnsi="Calibri"/>
          <w:bCs/>
          <w:sz w:val="24"/>
          <w:szCs w:val="24"/>
        </w:rPr>
        <w:t xml:space="preserve">Anexa </w:t>
      </w:r>
      <w:r w:rsidR="00F31E3A">
        <w:rPr>
          <w:rFonts w:ascii="Calibri" w:eastAsia="Times New Roman" w:hAnsi="Calibri"/>
          <w:bCs/>
          <w:sz w:val="24"/>
          <w:szCs w:val="24"/>
        </w:rPr>
        <w:t>19</w:t>
      </w:r>
      <w:r w:rsidRPr="00A865AE">
        <w:rPr>
          <w:rFonts w:ascii="Calibri" w:eastAsia="Times New Roman" w:hAnsi="Calibri"/>
          <w:bCs/>
          <w:sz w:val="24"/>
          <w:szCs w:val="24"/>
        </w:rPr>
        <w:t xml:space="preserve">          Lista de verificare a conflictului de interese </w:t>
      </w:r>
      <w:bookmarkStart w:id="196" w:name="_Hlk141176777"/>
      <w:r w:rsidRPr="00A865AE">
        <w:rPr>
          <w:rFonts w:ascii="Calibri" w:eastAsia="Times New Roman" w:hAnsi="Calibri"/>
          <w:bCs/>
          <w:sz w:val="24"/>
          <w:szCs w:val="24"/>
        </w:rPr>
        <w:t>la atribuirea contractului de achizitii</w:t>
      </w:r>
      <w:bookmarkEnd w:id="196"/>
    </w:p>
    <w:p w14:paraId="7149221F" w14:textId="0A84FBC0" w:rsidR="00F139A0" w:rsidRDefault="006E63B8" w:rsidP="00CA6FBE">
      <w:pPr>
        <w:pStyle w:val="BodyText3"/>
        <w:spacing w:before="0" w:after="0"/>
        <w:rPr>
          <w:rFonts w:ascii="Calibri" w:hAnsi="Calibri"/>
          <w:sz w:val="24"/>
          <w:szCs w:val="24"/>
          <w:lang w:eastAsia="fr-FR"/>
        </w:rPr>
      </w:pPr>
      <w:r>
        <w:rPr>
          <w:rFonts w:ascii="Calibri" w:eastAsia="Times New Roman" w:hAnsi="Calibri"/>
          <w:bCs/>
          <w:sz w:val="24"/>
          <w:szCs w:val="24"/>
        </w:rPr>
        <w:t>Anexa 2</w:t>
      </w:r>
      <w:r w:rsidR="00F31E3A">
        <w:rPr>
          <w:rFonts w:ascii="Calibri" w:eastAsia="Times New Roman" w:hAnsi="Calibri"/>
          <w:bCs/>
          <w:sz w:val="24"/>
          <w:szCs w:val="24"/>
        </w:rPr>
        <w:t>0</w:t>
      </w:r>
      <w:r>
        <w:rPr>
          <w:rFonts w:ascii="Calibri" w:eastAsia="Times New Roman" w:hAnsi="Calibri"/>
          <w:bCs/>
          <w:sz w:val="24"/>
          <w:szCs w:val="24"/>
        </w:rPr>
        <w:t xml:space="preserve">         </w:t>
      </w:r>
      <w:r w:rsidR="00F139A0">
        <w:rPr>
          <w:rFonts w:ascii="Calibri" w:hAnsi="Calibri"/>
          <w:bCs/>
          <w:sz w:val="24"/>
          <w:szCs w:val="24"/>
        </w:rPr>
        <w:t>Lista de verificare a eligibilităţii proiectului şi documentației de contractare</w:t>
      </w:r>
    </w:p>
    <w:p w14:paraId="3C2A6AA4" w14:textId="42585AA6" w:rsidR="006C4D83" w:rsidRPr="00685AF0" w:rsidRDefault="002D02BB" w:rsidP="002D02BB">
      <w:pPr>
        <w:pStyle w:val="ListParagraph"/>
        <w:spacing w:before="0" w:after="0"/>
        <w:ind w:left="0"/>
        <w:jc w:val="both"/>
        <w:rPr>
          <w:rFonts w:asciiTheme="minorHAnsi" w:eastAsia="Times New Roman" w:hAnsiTheme="minorHAnsi" w:cstheme="minorHAnsi"/>
          <w:b/>
          <w:bCs/>
          <w:sz w:val="24"/>
          <w:szCs w:val="24"/>
        </w:rPr>
      </w:pPr>
      <w:r w:rsidRPr="006C4D83">
        <w:rPr>
          <w:rFonts w:asciiTheme="minorHAnsi" w:eastAsia="Times New Roman" w:hAnsiTheme="minorHAnsi" w:cstheme="minorHAnsi"/>
          <w:b/>
          <w:bCs/>
          <w:sz w:val="24"/>
          <w:szCs w:val="24"/>
        </w:rPr>
        <w:t>Prezentul Ghid prevede următoarele modele standard sau orientative</w:t>
      </w:r>
      <w:r w:rsidRPr="006C4D83">
        <w:rPr>
          <w:rFonts w:asciiTheme="minorHAnsi" w:eastAsia="Times New Roman" w:hAnsiTheme="minorHAnsi" w:cstheme="minorHAnsi"/>
          <w:b/>
          <w:bCs/>
          <w:sz w:val="24"/>
          <w:szCs w:val="24"/>
        </w:rPr>
        <w:tab/>
      </w:r>
    </w:p>
    <w:p w14:paraId="7858F258" w14:textId="6E1966CB"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Model A</w:t>
      </w:r>
      <w:r w:rsidRPr="003147D5">
        <w:rPr>
          <w:rFonts w:asciiTheme="minorHAnsi" w:eastAsia="Times New Roman" w:hAnsiTheme="minorHAnsi" w:cstheme="minorHAnsi"/>
          <w:bCs/>
          <w:sz w:val="24"/>
          <w:szCs w:val="24"/>
        </w:rPr>
        <w:tab/>
      </w:r>
      <w:r w:rsidR="00AA655B" w:rsidRPr="00AA655B">
        <w:rPr>
          <w:rFonts w:asciiTheme="minorHAnsi" w:eastAsia="Times New Roman" w:hAnsiTheme="minorHAnsi" w:cstheme="minorHAnsi"/>
          <w:bCs/>
          <w:sz w:val="24"/>
          <w:szCs w:val="24"/>
        </w:rPr>
        <w:t>Matrice de corelare intre buget si deviz</w:t>
      </w:r>
    </w:p>
    <w:p w14:paraId="07560D10" w14:textId="44E85F84"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Model </w:t>
      </w:r>
      <w:r>
        <w:rPr>
          <w:rFonts w:asciiTheme="minorHAnsi" w:eastAsia="Times New Roman" w:hAnsiTheme="minorHAnsi" w:cstheme="minorHAnsi"/>
          <w:bCs/>
          <w:sz w:val="24"/>
          <w:szCs w:val="24"/>
        </w:rPr>
        <w:t>B</w:t>
      </w:r>
      <w:r w:rsidRPr="003147D5">
        <w:rPr>
          <w:rFonts w:asciiTheme="minorHAnsi" w:eastAsia="Times New Roman" w:hAnsiTheme="minorHAnsi" w:cstheme="minorHAnsi"/>
          <w:bCs/>
          <w:sz w:val="24"/>
          <w:szCs w:val="24"/>
        </w:rPr>
        <w:tab/>
      </w:r>
      <w:r w:rsidR="00AA655B" w:rsidRPr="00AA655B">
        <w:rPr>
          <w:rFonts w:asciiTheme="minorHAnsi" w:eastAsia="Times New Roman" w:hAnsiTheme="minorHAnsi" w:cstheme="minorHAnsi"/>
          <w:bCs/>
          <w:sz w:val="24"/>
          <w:szCs w:val="24"/>
        </w:rPr>
        <w:t>Centralizatorul situatiilor particulare</w:t>
      </w:r>
      <w:r w:rsidR="00AA655B">
        <w:rPr>
          <w:rFonts w:asciiTheme="minorHAnsi" w:eastAsia="Times New Roman" w:hAnsiTheme="minorHAnsi" w:cstheme="minorHAnsi"/>
          <w:bCs/>
          <w:sz w:val="24"/>
          <w:szCs w:val="24"/>
        </w:rPr>
        <w:t xml:space="preserve"> </w:t>
      </w:r>
      <w:bookmarkStart w:id="197" w:name="_Hlk135308476"/>
    </w:p>
    <w:bookmarkEnd w:id="197"/>
    <w:p w14:paraId="45B82821" w14:textId="1F96668D" w:rsidR="00AA655B" w:rsidRPr="003147D5" w:rsidRDefault="002D02BB" w:rsidP="00AA655B">
      <w:pPr>
        <w:pStyle w:val="ListParagraph"/>
        <w:spacing w:before="0" w:after="0"/>
        <w:ind w:left="0"/>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Model </w:t>
      </w:r>
      <w:r>
        <w:rPr>
          <w:rFonts w:asciiTheme="minorHAnsi" w:eastAsia="Times New Roman" w:hAnsiTheme="minorHAnsi" w:cstheme="minorHAnsi"/>
          <w:bCs/>
          <w:sz w:val="24"/>
          <w:szCs w:val="24"/>
        </w:rPr>
        <w:t>C</w:t>
      </w:r>
      <w:r w:rsidRPr="003147D5">
        <w:rPr>
          <w:rFonts w:asciiTheme="minorHAnsi" w:eastAsia="Times New Roman" w:hAnsiTheme="minorHAnsi" w:cstheme="minorHAnsi"/>
          <w:bCs/>
          <w:sz w:val="24"/>
          <w:szCs w:val="24"/>
        </w:rPr>
        <w:t xml:space="preserve"> </w:t>
      </w:r>
      <w:r w:rsidRPr="003147D5">
        <w:rPr>
          <w:rFonts w:asciiTheme="minorHAnsi" w:eastAsia="Times New Roman" w:hAnsiTheme="minorHAnsi" w:cstheme="minorHAnsi"/>
          <w:bCs/>
          <w:sz w:val="24"/>
          <w:szCs w:val="24"/>
        </w:rPr>
        <w:tab/>
      </w:r>
      <w:r w:rsidR="00AA655B" w:rsidRPr="003147D5">
        <w:rPr>
          <w:rFonts w:asciiTheme="minorHAnsi" w:eastAsia="Times New Roman" w:hAnsiTheme="minorHAnsi" w:cstheme="minorHAnsi"/>
          <w:bCs/>
          <w:sz w:val="24"/>
          <w:szCs w:val="24"/>
        </w:rPr>
        <w:t>Hotărârea de aprobare a proiectului și a cheltuielilor legate de proiect</w:t>
      </w:r>
    </w:p>
    <w:p w14:paraId="0B3FD24B" w14:textId="35E46530" w:rsidR="002D02BB" w:rsidRPr="003147D5" w:rsidRDefault="00AA655B" w:rsidP="00E0614E">
      <w:pPr>
        <w:pStyle w:val="ListParagraph"/>
        <w:tabs>
          <w:tab w:val="left" w:pos="3261"/>
        </w:tabs>
        <w:spacing w:before="0" w:after="0"/>
        <w:ind w:left="1418" w:hanging="1418"/>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Model D          </w:t>
      </w:r>
      <w:r w:rsidR="00CE4858">
        <w:rPr>
          <w:rFonts w:asciiTheme="minorHAnsi" w:eastAsia="Times New Roman" w:hAnsiTheme="minorHAnsi" w:cstheme="minorHAnsi"/>
          <w:bCs/>
          <w:sz w:val="24"/>
          <w:szCs w:val="24"/>
        </w:rPr>
        <w:t xml:space="preserve"> </w:t>
      </w:r>
      <w:r w:rsidR="002D02BB" w:rsidRPr="003147D5">
        <w:rPr>
          <w:rFonts w:asciiTheme="minorHAnsi" w:eastAsia="Times New Roman" w:hAnsiTheme="minorHAnsi" w:cstheme="minorHAnsi"/>
          <w:bCs/>
          <w:sz w:val="24"/>
          <w:szCs w:val="24"/>
        </w:rPr>
        <w:t>Hotărârea</w:t>
      </w:r>
      <w:r w:rsidR="00E0614E">
        <w:rPr>
          <w:rFonts w:asciiTheme="minorHAnsi" w:eastAsia="Times New Roman" w:hAnsiTheme="minorHAnsi" w:cstheme="minorHAnsi"/>
          <w:bCs/>
          <w:sz w:val="24"/>
          <w:szCs w:val="24"/>
        </w:rPr>
        <w:t xml:space="preserve">  </w:t>
      </w:r>
      <w:r w:rsidR="002D02BB" w:rsidRPr="003147D5">
        <w:rPr>
          <w:rFonts w:asciiTheme="minorHAnsi" w:eastAsia="Times New Roman" w:hAnsiTheme="minorHAnsi" w:cstheme="minorHAnsi"/>
          <w:bCs/>
          <w:sz w:val="24"/>
          <w:szCs w:val="24"/>
        </w:rPr>
        <w:t>de aprobare a documentaţiei tehnico-economice (faza DALI sau PT) şi a indicatorilor tehnico-economici</w:t>
      </w:r>
    </w:p>
    <w:p w14:paraId="2A73328E" w14:textId="2D5651B6" w:rsidR="002D02BB" w:rsidRPr="003147D5" w:rsidRDefault="002D02BB" w:rsidP="002D02BB">
      <w:pPr>
        <w:pStyle w:val="ListParagraph"/>
        <w:spacing w:before="0" w:after="0"/>
        <w:ind w:left="1418" w:hanging="1418"/>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Model </w:t>
      </w:r>
      <w:r w:rsidR="00AA655B">
        <w:rPr>
          <w:rFonts w:asciiTheme="minorHAnsi" w:eastAsia="Times New Roman" w:hAnsiTheme="minorHAnsi" w:cstheme="minorHAnsi"/>
          <w:bCs/>
          <w:sz w:val="24"/>
          <w:szCs w:val="24"/>
        </w:rPr>
        <w:t>E</w:t>
      </w:r>
      <w:r w:rsidRPr="003147D5">
        <w:rPr>
          <w:rFonts w:asciiTheme="minorHAnsi" w:eastAsia="Times New Roman" w:hAnsiTheme="minorHAnsi" w:cstheme="minorHAnsi"/>
          <w:bCs/>
          <w:sz w:val="24"/>
          <w:szCs w:val="24"/>
        </w:rPr>
        <w:t xml:space="preserve"> </w:t>
      </w:r>
      <w:r w:rsidRPr="003147D5">
        <w:rPr>
          <w:rFonts w:asciiTheme="minorHAnsi" w:eastAsia="Times New Roman" w:hAnsiTheme="minorHAnsi" w:cstheme="minorHAnsi"/>
          <w:bCs/>
          <w:sz w:val="24"/>
          <w:szCs w:val="24"/>
        </w:rPr>
        <w:tab/>
      </w:r>
      <w:r w:rsidR="00AA655B" w:rsidRPr="00AA655B">
        <w:rPr>
          <w:rFonts w:asciiTheme="minorHAnsi" w:eastAsia="Times New Roman" w:hAnsiTheme="minorHAnsi" w:cstheme="minorHAnsi"/>
          <w:bCs/>
          <w:sz w:val="24"/>
          <w:szCs w:val="24"/>
        </w:rPr>
        <w:t xml:space="preserve">Raportului privind stadiul fizic al investitiei </w:t>
      </w:r>
    </w:p>
    <w:p w14:paraId="5203CD34" w14:textId="77777777" w:rsidR="00AA655B" w:rsidRDefault="002D02BB" w:rsidP="00AA655B">
      <w:pPr>
        <w:pStyle w:val="ListParagraph"/>
        <w:spacing w:before="0" w:after="0"/>
        <w:ind w:left="1418" w:hanging="1418"/>
        <w:jc w:val="both"/>
        <w:rPr>
          <w:rFonts w:asciiTheme="minorHAnsi" w:eastAsia="Times New Roman" w:hAnsiTheme="minorHAnsi" w:cstheme="minorHAnsi"/>
          <w:bCs/>
          <w:sz w:val="24"/>
          <w:szCs w:val="24"/>
        </w:rPr>
      </w:pPr>
      <w:r w:rsidRPr="003147D5">
        <w:rPr>
          <w:rFonts w:asciiTheme="minorHAnsi" w:eastAsia="Times New Roman" w:hAnsiTheme="minorHAnsi" w:cstheme="minorHAnsi"/>
          <w:bCs/>
          <w:sz w:val="24"/>
          <w:szCs w:val="24"/>
        </w:rPr>
        <w:t xml:space="preserve">Model </w:t>
      </w:r>
      <w:r>
        <w:rPr>
          <w:rFonts w:asciiTheme="minorHAnsi" w:eastAsia="Times New Roman" w:hAnsiTheme="minorHAnsi" w:cstheme="minorHAnsi"/>
          <w:bCs/>
          <w:sz w:val="24"/>
          <w:szCs w:val="24"/>
        </w:rPr>
        <w:t xml:space="preserve"> </w:t>
      </w:r>
      <w:r w:rsidR="00AA655B">
        <w:rPr>
          <w:rFonts w:asciiTheme="minorHAnsi" w:eastAsia="Times New Roman" w:hAnsiTheme="minorHAnsi" w:cstheme="minorHAnsi"/>
          <w:bCs/>
          <w:sz w:val="24"/>
          <w:szCs w:val="24"/>
        </w:rPr>
        <w:t>F</w:t>
      </w:r>
      <w:r w:rsidRPr="003147D5">
        <w:rPr>
          <w:rFonts w:asciiTheme="minorHAnsi" w:eastAsia="Times New Roman" w:hAnsiTheme="minorHAnsi" w:cstheme="minorHAnsi"/>
          <w:bCs/>
          <w:sz w:val="24"/>
          <w:szCs w:val="24"/>
        </w:rPr>
        <w:tab/>
      </w:r>
      <w:r w:rsidR="00AA655B" w:rsidRPr="00AA655B">
        <w:rPr>
          <w:rFonts w:asciiTheme="minorHAnsi" w:eastAsia="Times New Roman" w:hAnsiTheme="minorHAnsi" w:cstheme="minorHAnsi"/>
          <w:bCs/>
          <w:sz w:val="24"/>
          <w:szCs w:val="24"/>
        </w:rPr>
        <w:t>Declaraţia Solicitantului privind cerințele menț în secț 5.1.2 din GS și în Anexa 3 Situații particulare aplicabile</w:t>
      </w:r>
      <w:r w:rsidR="00AA655B">
        <w:rPr>
          <w:rFonts w:asciiTheme="minorHAnsi" w:eastAsia="Times New Roman" w:hAnsiTheme="minorHAnsi" w:cstheme="minorHAnsi"/>
          <w:bCs/>
          <w:sz w:val="24"/>
          <w:szCs w:val="24"/>
        </w:rPr>
        <w:t xml:space="preserve">  </w:t>
      </w:r>
    </w:p>
    <w:p w14:paraId="35B4270C" w14:textId="3C8BCC9A" w:rsidR="002D02BB" w:rsidRPr="00AA655B" w:rsidRDefault="002D02BB" w:rsidP="00AA655B">
      <w:pPr>
        <w:pStyle w:val="ListParagraph"/>
        <w:spacing w:before="0" w:after="0"/>
        <w:ind w:left="1418" w:hanging="1418"/>
        <w:jc w:val="both"/>
        <w:rPr>
          <w:rFonts w:asciiTheme="minorHAnsi" w:eastAsia="Times New Roman" w:hAnsiTheme="minorHAnsi" w:cstheme="minorHAnsi"/>
          <w:bCs/>
          <w:sz w:val="24"/>
          <w:szCs w:val="24"/>
        </w:rPr>
      </w:pPr>
      <w:r w:rsidRPr="00AA655B">
        <w:rPr>
          <w:rFonts w:asciiTheme="minorHAnsi" w:hAnsiTheme="minorHAnsi" w:cstheme="minorHAnsi"/>
          <w:bCs/>
          <w:sz w:val="24"/>
          <w:szCs w:val="24"/>
        </w:rPr>
        <w:t xml:space="preserve">Model </w:t>
      </w:r>
      <w:r w:rsidR="00AA655B" w:rsidRPr="00AA655B">
        <w:rPr>
          <w:rFonts w:asciiTheme="minorHAnsi" w:hAnsiTheme="minorHAnsi" w:cstheme="minorHAnsi"/>
          <w:bCs/>
          <w:sz w:val="24"/>
          <w:szCs w:val="24"/>
        </w:rPr>
        <w:t>G</w:t>
      </w:r>
      <w:r w:rsidRPr="00AA655B">
        <w:rPr>
          <w:rFonts w:asciiTheme="minorHAnsi" w:hAnsiTheme="minorHAnsi" w:cstheme="minorHAnsi"/>
          <w:bCs/>
          <w:sz w:val="24"/>
          <w:szCs w:val="24"/>
        </w:rPr>
        <w:tab/>
      </w:r>
      <w:r w:rsidR="00AA655B" w:rsidRPr="00AA655B">
        <w:rPr>
          <w:rFonts w:asciiTheme="minorHAnsi" w:hAnsiTheme="minorHAnsi" w:cstheme="minorHAnsi"/>
          <w:bCs/>
          <w:sz w:val="24"/>
          <w:szCs w:val="24"/>
        </w:rPr>
        <w:t xml:space="preserve">Lista de echipamente/lucrări/servicii </w:t>
      </w:r>
    </w:p>
    <w:p w14:paraId="5E2BFB83" w14:textId="2D6CC9AF" w:rsidR="002D02BB" w:rsidRDefault="002D02BB" w:rsidP="002D02BB">
      <w:pPr>
        <w:pStyle w:val="ListParagraph"/>
        <w:spacing w:before="0" w:after="0"/>
        <w:ind w:left="0"/>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Model H</w:t>
      </w:r>
      <w:r>
        <w:rPr>
          <w:rFonts w:asciiTheme="minorHAnsi" w:eastAsia="Times New Roman" w:hAnsiTheme="minorHAnsi" w:cstheme="minorHAnsi"/>
          <w:bCs/>
          <w:sz w:val="24"/>
          <w:szCs w:val="24"/>
        </w:rPr>
        <w:tab/>
        <w:t xml:space="preserve">Centralizator privind </w:t>
      </w:r>
      <w:r w:rsidR="00AA655B" w:rsidRPr="003147D5">
        <w:rPr>
          <w:rFonts w:asciiTheme="minorHAnsi" w:eastAsia="Times New Roman" w:hAnsiTheme="minorHAnsi" w:cstheme="minorHAnsi"/>
          <w:bCs/>
          <w:sz w:val="24"/>
          <w:szCs w:val="24"/>
        </w:rPr>
        <w:t>justificarea costurilor</w:t>
      </w:r>
      <w:r w:rsidR="00AA655B">
        <w:rPr>
          <w:rFonts w:asciiTheme="minorHAnsi" w:eastAsia="Times New Roman" w:hAnsiTheme="minorHAnsi" w:cstheme="minorHAnsi"/>
          <w:bCs/>
          <w:sz w:val="24"/>
          <w:szCs w:val="24"/>
        </w:rPr>
        <w:t xml:space="preserve"> </w:t>
      </w:r>
    </w:p>
    <w:p w14:paraId="585CB179" w14:textId="77777777" w:rsidR="002D02BB" w:rsidRPr="003147D5" w:rsidRDefault="002D02BB" w:rsidP="002D02BB">
      <w:pPr>
        <w:pStyle w:val="ListParagraph"/>
        <w:spacing w:before="0" w:after="0"/>
        <w:ind w:left="0"/>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Model I            </w:t>
      </w:r>
      <w:r w:rsidRPr="003147D5">
        <w:rPr>
          <w:rFonts w:asciiTheme="minorHAnsi" w:eastAsia="Times New Roman" w:hAnsiTheme="minorHAnsi" w:cstheme="minorHAnsi"/>
          <w:bCs/>
          <w:sz w:val="24"/>
          <w:szCs w:val="24"/>
        </w:rPr>
        <w:t xml:space="preserve">Certificarea aplicaţiei </w:t>
      </w:r>
      <w:bookmarkEnd w:id="194"/>
    </w:p>
    <w:sectPr w:rsidR="002D02BB" w:rsidRPr="003147D5" w:rsidSect="00794BFF">
      <w:headerReference w:type="even" r:id="rId12"/>
      <w:headerReference w:type="default" r:id="rId13"/>
      <w:footerReference w:type="default" r:id="rId14"/>
      <w:headerReference w:type="first" r:id="rId15"/>
      <w:pgSz w:w="11906" w:h="16838"/>
      <w:pgMar w:top="1417" w:right="1274"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2C3C" w14:textId="77777777" w:rsidR="006714AE" w:rsidRDefault="006714AE" w:rsidP="002C0695">
      <w:pPr>
        <w:spacing w:after="0"/>
      </w:pPr>
      <w:r>
        <w:separator/>
      </w:r>
    </w:p>
  </w:endnote>
  <w:endnote w:type="continuationSeparator" w:id="0">
    <w:p w14:paraId="2A78B323" w14:textId="77777777" w:rsidR="006714AE" w:rsidRDefault="006714AE" w:rsidP="002C06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6A24" w14:textId="216E55A5" w:rsidR="0047147C" w:rsidRDefault="0047147C" w:rsidP="00295455">
    <w:pPr>
      <w:pStyle w:val="Footer"/>
      <w:ind w:left="-1418"/>
      <w:jc w:val="right"/>
    </w:pPr>
    <w:r>
      <w:rPr>
        <w:noProof/>
        <w:lang w:eastAsia="ro-RO"/>
      </w:rPr>
      <w:drawing>
        <wp:inline distT="0" distB="0" distL="0" distR="0" wp14:anchorId="20D8619A" wp14:editId="6AF8577F">
          <wp:extent cx="5850890" cy="3437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50890" cy="343738"/>
                  </a:xfrm>
                  <a:prstGeom prst="rect">
                    <a:avLst/>
                  </a:prstGeom>
                  <a:noFill/>
                  <a:ln>
                    <a:noFill/>
                  </a:ln>
                </pic:spPr>
              </pic:pic>
            </a:graphicData>
          </a:graphic>
        </wp:inline>
      </w:drawing>
    </w:r>
  </w:p>
  <w:p w14:paraId="44BDF860" w14:textId="53EEDD3D" w:rsidR="0047147C" w:rsidRPr="00D6313F" w:rsidRDefault="0047147C">
    <w:pPr>
      <w:pStyle w:val="Footer"/>
      <w:jc w:val="right"/>
      <w:rPr>
        <w:rFonts w:asciiTheme="minorHAnsi" w:hAnsiTheme="minorHAnsi" w:cstheme="minorHAnsi"/>
      </w:rPr>
    </w:pPr>
    <w:r w:rsidRPr="00D6313F">
      <w:rPr>
        <w:rFonts w:asciiTheme="minorHAnsi" w:hAnsiTheme="minorHAnsi" w:cstheme="minorHAnsi"/>
      </w:rPr>
      <w:fldChar w:fldCharType="begin"/>
    </w:r>
    <w:r w:rsidRPr="00D6313F">
      <w:rPr>
        <w:rFonts w:asciiTheme="minorHAnsi" w:hAnsiTheme="minorHAnsi" w:cstheme="minorHAnsi"/>
      </w:rPr>
      <w:instrText xml:space="preserve"> PAGE   \* MERGEFORMAT </w:instrText>
    </w:r>
    <w:r w:rsidRPr="00D6313F">
      <w:rPr>
        <w:rFonts w:asciiTheme="minorHAnsi" w:hAnsiTheme="minorHAnsi" w:cstheme="minorHAnsi"/>
      </w:rPr>
      <w:fldChar w:fldCharType="separate"/>
    </w:r>
    <w:r>
      <w:rPr>
        <w:rFonts w:asciiTheme="minorHAnsi" w:hAnsiTheme="minorHAnsi" w:cstheme="minorHAnsi"/>
        <w:noProof/>
      </w:rPr>
      <w:t>7</w:t>
    </w:r>
    <w:r w:rsidRPr="00D6313F">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F29D" w14:textId="77777777" w:rsidR="006714AE" w:rsidRDefault="006714AE" w:rsidP="002C0695">
      <w:pPr>
        <w:spacing w:after="0"/>
      </w:pPr>
      <w:r>
        <w:separator/>
      </w:r>
    </w:p>
  </w:footnote>
  <w:footnote w:type="continuationSeparator" w:id="0">
    <w:p w14:paraId="67D3E90A" w14:textId="77777777" w:rsidR="006714AE" w:rsidRDefault="006714AE" w:rsidP="002C06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853C" w14:textId="0982A845" w:rsidR="0047147C" w:rsidRDefault="00471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1BC7" w14:textId="747E1FF4" w:rsidR="0047147C" w:rsidRDefault="0047147C" w:rsidP="00295455">
    <w:pPr>
      <w:pStyle w:val="Header"/>
    </w:pPr>
    <w:r w:rsidRPr="00DD02B8">
      <w:rPr>
        <w:noProof/>
        <w:lang w:eastAsia="ro-RO"/>
      </w:rPr>
      <w:drawing>
        <wp:inline distT="0" distB="0" distL="0" distR="0" wp14:anchorId="04F0F0BB" wp14:editId="34C52735">
          <wp:extent cx="5762625" cy="659130"/>
          <wp:effectExtent l="0" t="0" r="952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59130"/>
                  </a:xfrm>
                  <a:prstGeom prst="rect">
                    <a:avLst/>
                  </a:prstGeom>
                  <a:noFill/>
                  <a:ln>
                    <a:noFill/>
                  </a:ln>
                </pic:spPr>
              </pic:pic>
            </a:graphicData>
          </a:graphic>
        </wp:inline>
      </w:drawing>
    </w:r>
  </w:p>
  <w:p w14:paraId="62BD19F5" w14:textId="77777777" w:rsidR="0047147C" w:rsidRDefault="0047147C" w:rsidP="00295455">
    <w:pPr>
      <w:pStyle w:val="Header"/>
    </w:pPr>
  </w:p>
  <w:p w14:paraId="0D664F4F" w14:textId="0C06D8C7" w:rsidR="0047147C" w:rsidRDefault="0047147C" w:rsidP="003467A8">
    <w:pPr>
      <w:pStyle w:val="Footer"/>
      <w:shd w:val="clear" w:color="auto" w:fill="B4C6E7"/>
      <w:ind w:firstLine="720"/>
      <w:jc w:val="right"/>
    </w:pPr>
    <w:r w:rsidRPr="00215D60">
      <w:rPr>
        <w:b/>
        <w:i/>
        <w:noProof/>
        <w:sz w:val="18"/>
        <w:szCs w:val="18"/>
      </w:rPr>
      <w:t>G</w:t>
    </w:r>
    <w:bookmarkStart w:id="198" w:name="_Hlk98854722"/>
    <w:r w:rsidRPr="00215D60">
      <w:rPr>
        <w:b/>
        <w:i/>
        <w:noProof/>
        <w:sz w:val="18"/>
        <w:szCs w:val="18"/>
      </w:rPr>
      <w:t>hidul solicitantului</w:t>
    </w:r>
    <w:r w:rsidRPr="00215D60">
      <w:rPr>
        <w:b/>
        <w:i/>
        <w:sz w:val="18"/>
        <w:szCs w:val="18"/>
      </w:rPr>
      <w:t xml:space="preserve"> </w:t>
    </w:r>
    <w:bookmarkEnd w:id="198"/>
    <w:r>
      <w:rPr>
        <w:b/>
        <w:i/>
        <w:sz w:val="18"/>
        <w:szCs w:val="18"/>
      </w:rPr>
      <w:t>Apel PRSE/2.1/A/1/2023</w:t>
    </w:r>
  </w:p>
  <w:p w14:paraId="2405CBC0" w14:textId="77777777" w:rsidR="0047147C" w:rsidRPr="00295455" w:rsidRDefault="0047147C" w:rsidP="00295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C941" w14:textId="3DEEB42B" w:rsidR="0047147C" w:rsidRDefault="00471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D475DA"/>
    <w:multiLevelType w:val="hybridMultilevel"/>
    <w:tmpl w:val="7B71EB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F0D348"/>
    <w:multiLevelType w:val="hybridMultilevel"/>
    <w:tmpl w:val="A3284C4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9"/>
    <w:multiLevelType w:val="hybridMultilevel"/>
    <w:tmpl w:val="00000019"/>
    <w:lvl w:ilvl="0" w:tplc="076AD386">
      <w:start w:val="1"/>
      <w:numFmt w:val="bullet"/>
      <w:lvlText w:val=""/>
      <w:lvlJc w:val="left"/>
      <w:pPr>
        <w:ind w:left="720" w:hanging="360"/>
      </w:pPr>
      <w:rPr>
        <w:rFonts w:ascii="Symbol" w:hAnsi="Symbol"/>
      </w:rPr>
    </w:lvl>
    <w:lvl w:ilvl="1" w:tplc="4E905016">
      <w:start w:val="1"/>
      <w:numFmt w:val="bullet"/>
      <w:lvlText w:val="o"/>
      <w:lvlJc w:val="left"/>
      <w:pPr>
        <w:tabs>
          <w:tab w:val="num" w:pos="1440"/>
        </w:tabs>
        <w:ind w:left="1440" w:hanging="360"/>
      </w:pPr>
      <w:rPr>
        <w:rFonts w:ascii="Courier New" w:hAnsi="Courier New"/>
      </w:rPr>
    </w:lvl>
    <w:lvl w:ilvl="2" w:tplc="AE7A1A24">
      <w:start w:val="1"/>
      <w:numFmt w:val="bullet"/>
      <w:lvlText w:val=""/>
      <w:lvlJc w:val="left"/>
      <w:pPr>
        <w:tabs>
          <w:tab w:val="num" w:pos="2160"/>
        </w:tabs>
        <w:ind w:left="2160" w:hanging="360"/>
      </w:pPr>
      <w:rPr>
        <w:rFonts w:ascii="Wingdings" w:hAnsi="Wingdings"/>
      </w:rPr>
    </w:lvl>
    <w:lvl w:ilvl="3" w:tplc="22F0C3D6">
      <w:start w:val="1"/>
      <w:numFmt w:val="bullet"/>
      <w:lvlText w:val=""/>
      <w:lvlJc w:val="left"/>
      <w:pPr>
        <w:tabs>
          <w:tab w:val="num" w:pos="2880"/>
        </w:tabs>
        <w:ind w:left="2880" w:hanging="360"/>
      </w:pPr>
      <w:rPr>
        <w:rFonts w:ascii="Symbol" w:hAnsi="Symbol"/>
      </w:rPr>
    </w:lvl>
    <w:lvl w:ilvl="4" w:tplc="99E0BCDC">
      <w:start w:val="1"/>
      <w:numFmt w:val="bullet"/>
      <w:lvlText w:val="o"/>
      <w:lvlJc w:val="left"/>
      <w:pPr>
        <w:tabs>
          <w:tab w:val="num" w:pos="3600"/>
        </w:tabs>
        <w:ind w:left="3600" w:hanging="360"/>
      </w:pPr>
      <w:rPr>
        <w:rFonts w:ascii="Courier New" w:hAnsi="Courier New"/>
      </w:rPr>
    </w:lvl>
    <w:lvl w:ilvl="5" w:tplc="EAD2047C">
      <w:start w:val="1"/>
      <w:numFmt w:val="bullet"/>
      <w:lvlText w:val=""/>
      <w:lvlJc w:val="left"/>
      <w:pPr>
        <w:tabs>
          <w:tab w:val="num" w:pos="4320"/>
        </w:tabs>
        <w:ind w:left="4320" w:hanging="360"/>
      </w:pPr>
      <w:rPr>
        <w:rFonts w:ascii="Wingdings" w:hAnsi="Wingdings"/>
      </w:rPr>
    </w:lvl>
    <w:lvl w:ilvl="6" w:tplc="6966C4AA">
      <w:start w:val="1"/>
      <w:numFmt w:val="bullet"/>
      <w:lvlText w:val=""/>
      <w:lvlJc w:val="left"/>
      <w:pPr>
        <w:tabs>
          <w:tab w:val="num" w:pos="5040"/>
        </w:tabs>
        <w:ind w:left="5040" w:hanging="360"/>
      </w:pPr>
      <w:rPr>
        <w:rFonts w:ascii="Symbol" w:hAnsi="Symbol"/>
      </w:rPr>
    </w:lvl>
    <w:lvl w:ilvl="7" w:tplc="3FD42292">
      <w:start w:val="1"/>
      <w:numFmt w:val="bullet"/>
      <w:lvlText w:val="o"/>
      <w:lvlJc w:val="left"/>
      <w:pPr>
        <w:tabs>
          <w:tab w:val="num" w:pos="5760"/>
        </w:tabs>
        <w:ind w:left="5760" w:hanging="360"/>
      </w:pPr>
      <w:rPr>
        <w:rFonts w:ascii="Courier New" w:hAnsi="Courier New"/>
      </w:rPr>
    </w:lvl>
    <w:lvl w:ilvl="8" w:tplc="99E0D180">
      <w:start w:val="1"/>
      <w:numFmt w:val="bullet"/>
      <w:lvlText w:val=""/>
      <w:lvlJc w:val="left"/>
      <w:pPr>
        <w:tabs>
          <w:tab w:val="num" w:pos="6480"/>
        </w:tabs>
        <w:ind w:left="6480" w:hanging="360"/>
      </w:pPr>
      <w:rPr>
        <w:rFonts w:ascii="Wingdings" w:hAnsi="Wingdings"/>
      </w:rPr>
    </w:lvl>
  </w:abstractNum>
  <w:abstractNum w:abstractNumId="3" w15:restartNumberingAfterBreak="0">
    <w:nsid w:val="01374DC8"/>
    <w:multiLevelType w:val="hybridMultilevel"/>
    <w:tmpl w:val="407C6AD0"/>
    <w:lvl w:ilvl="0" w:tplc="B1E4129C">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169408C"/>
    <w:multiLevelType w:val="hybridMultilevel"/>
    <w:tmpl w:val="F192FFEE"/>
    <w:lvl w:ilvl="0" w:tplc="ACFE0AEA">
      <w:start w:val="8"/>
      <w:numFmt w:val="bullet"/>
      <w:lvlText w:val="-"/>
      <w:lvlJc w:val="left"/>
      <w:rPr>
        <w:rFonts w:ascii="Trebuchet MS" w:eastAsia="Calibri"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AD68BB"/>
    <w:multiLevelType w:val="hybridMultilevel"/>
    <w:tmpl w:val="3CEEE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172A0E"/>
    <w:multiLevelType w:val="multilevel"/>
    <w:tmpl w:val="CBFAB938"/>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502"/>
        </w:tabs>
        <w:ind w:left="502"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2824204"/>
    <w:multiLevelType w:val="hybridMultilevel"/>
    <w:tmpl w:val="B19A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D4CF4"/>
    <w:multiLevelType w:val="hybridMultilevel"/>
    <w:tmpl w:val="FECED3AE"/>
    <w:lvl w:ilvl="0" w:tplc="DC8EBF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9268B"/>
    <w:multiLevelType w:val="hybridMultilevel"/>
    <w:tmpl w:val="B4BC3F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906DF6"/>
    <w:multiLevelType w:val="hybridMultilevel"/>
    <w:tmpl w:val="D89C71EC"/>
    <w:lvl w:ilvl="0" w:tplc="ACFE0AEA">
      <w:start w:val="8"/>
      <w:numFmt w:val="bullet"/>
      <w:lvlText w:val="-"/>
      <w:lvlJc w:val="left"/>
      <w:pPr>
        <w:ind w:left="1428" w:hanging="360"/>
      </w:pPr>
      <w:rPr>
        <w:rFonts w:ascii="Trebuchet MS" w:eastAsia="Calibri" w:hAnsi="Trebuchet MS" w:cs="Times New Roman" w:hint="default"/>
      </w:rPr>
    </w:lvl>
    <w:lvl w:ilvl="1" w:tplc="C4021DAC">
      <w:start w:val="4"/>
      <w:numFmt w:val="bullet"/>
      <w:lvlText w:val="•"/>
      <w:lvlJc w:val="left"/>
      <w:pPr>
        <w:ind w:left="2148" w:hanging="360"/>
      </w:pPr>
      <w:rPr>
        <w:rFonts w:ascii="Calibri" w:eastAsia="Calibri" w:hAnsi="Calibri" w:cs="Calibri"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1A5F6471"/>
    <w:multiLevelType w:val="hybridMultilevel"/>
    <w:tmpl w:val="F51AAF9A"/>
    <w:lvl w:ilvl="0" w:tplc="3F7E3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00044"/>
    <w:multiLevelType w:val="hybridMultilevel"/>
    <w:tmpl w:val="CF3E09E6"/>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C0C3ABE"/>
    <w:multiLevelType w:val="hybridMultilevel"/>
    <w:tmpl w:val="8D208F70"/>
    <w:lvl w:ilvl="0" w:tplc="ACFE0AEA">
      <w:start w:val="8"/>
      <w:numFmt w:val="bullet"/>
      <w:lvlText w:val="-"/>
      <w:lvlJc w:val="left"/>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D347DC3"/>
    <w:multiLevelType w:val="hybridMultilevel"/>
    <w:tmpl w:val="0878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50BF9"/>
    <w:multiLevelType w:val="multilevel"/>
    <w:tmpl w:val="19DEC12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F95511B"/>
    <w:multiLevelType w:val="hybridMultilevel"/>
    <w:tmpl w:val="68504E00"/>
    <w:lvl w:ilvl="0" w:tplc="B1E4129C">
      <w:start w:val="1"/>
      <w:numFmt w:val="bullet"/>
      <w:lvlText w:val="−"/>
      <w:lvlJc w:val="left"/>
      <w:pPr>
        <w:ind w:left="720" w:hanging="360"/>
      </w:pPr>
      <w:rPr>
        <w:rFonts w:ascii="Calibri" w:hAnsi="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4A86B83"/>
    <w:multiLevelType w:val="hybridMultilevel"/>
    <w:tmpl w:val="9A7892EE"/>
    <w:lvl w:ilvl="0" w:tplc="B1E4129C">
      <w:start w:val="1"/>
      <w:numFmt w:val="bullet"/>
      <w:lvlText w:val="−"/>
      <w:lvlJc w:val="left"/>
      <w:pPr>
        <w:ind w:left="720" w:hanging="360"/>
      </w:pPr>
      <w:rPr>
        <w:rFonts w:ascii="Calibri" w:hAnsi="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7676072"/>
    <w:multiLevelType w:val="hybridMultilevel"/>
    <w:tmpl w:val="6BF4F1F4"/>
    <w:lvl w:ilvl="0" w:tplc="331057E6">
      <w:numFmt w:val="bullet"/>
      <w:lvlText w:val="-"/>
      <w:lvlJc w:val="left"/>
      <w:pPr>
        <w:ind w:left="720" w:hanging="360"/>
      </w:pPr>
      <w:rPr>
        <w:rFonts w:ascii="Trebuchet MS" w:eastAsia="Times New Roman" w:hAnsi="Trebuchet MS"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A5117AA"/>
    <w:multiLevelType w:val="hybridMultilevel"/>
    <w:tmpl w:val="14602724"/>
    <w:lvl w:ilvl="0" w:tplc="B4E4255E">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C5731B1"/>
    <w:multiLevelType w:val="hybridMultilevel"/>
    <w:tmpl w:val="F6ACCE0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277820"/>
    <w:multiLevelType w:val="hybridMultilevel"/>
    <w:tmpl w:val="AF0E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891961"/>
    <w:multiLevelType w:val="multilevel"/>
    <w:tmpl w:val="3A3EA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CE639A"/>
    <w:multiLevelType w:val="hybridMultilevel"/>
    <w:tmpl w:val="B9465B42"/>
    <w:lvl w:ilvl="0" w:tplc="B4E4255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4E0A83"/>
    <w:multiLevelType w:val="hybridMultilevel"/>
    <w:tmpl w:val="CBD40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566037"/>
    <w:multiLevelType w:val="hybridMultilevel"/>
    <w:tmpl w:val="F1F0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9733C4"/>
    <w:multiLevelType w:val="multilevel"/>
    <w:tmpl w:val="6D082F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2854523"/>
    <w:multiLevelType w:val="multilevel"/>
    <w:tmpl w:val="2DD25F2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CB48E6"/>
    <w:multiLevelType w:val="hybridMultilevel"/>
    <w:tmpl w:val="C61A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CD6A2A"/>
    <w:multiLevelType w:val="hybridMultilevel"/>
    <w:tmpl w:val="174078F6"/>
    <w:lvl w:ilvl="0" w:tplc="941EBAB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DE6E5E"/>
    <w:multiLevelType w:val="hybridMultilevel"/>
    <w:tmpl w:val="AF4C6C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333C84"/>
    <w:multiLevelType w:val="hybridMultilevel"/>
    <w:tmpl w:val="1F32450A"/>
    <w:lvl w:ilvl="0" w:tplc="A2C0239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69310A"/>
    <w:multiLevelType w:val="hybridMultilevel"/>
    <w:tmpl w:val="2D741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3766BB"/>
    <w:multiLevelType w:val="hybridMultilevel"/>
    <w:tmpl w:val="CAACCC4A"/>
    <w:lvl w:ilvl="0" w:tplc="941EBABE">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5E65413"/>
    <w:multiLevelType w:val="hybridMultilevel"/>
    <w:tmpl w:val="6AFA6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B71B0F"/>
    <w:multiLevelType w:val="multilevel"/>
    <w:tmpl w:val="DA7A3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FD594C"/>
    <w:multiLevelType w:val="hybridMultilevel"/>
    <w:tmpl w:val="1C5AF5DC"/>
    <w:lvl w:ilvl="0" w:tplc="0BB22A6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D090D43"/>
    <w:multiLevelType w:val="hybridMultilevel"/>
    <w:tmpl w:val="04A8DF48"/>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D2550B1"/>
    <w:multiLevelType w:val="hybridMultilevel"/>
    <w:tmpl w:val="B4E2DFB2"/>
    <w:lvl w:ilvl="0" w:tplc="A8AA0B4C">
      <w:start w:val="1"/>
      <w:numFmt w:val="decimal"/>
      <w:pStyle w:val="Heading4"/>
      <w:lvlText w:val="2.5.%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4D62769E"/>
    <w:multiLevelType w:val="hybridMultilevel"/>
    <w:tmpl w:val="A1FA8AD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F552639"/>
    <w:multiLevelType w:val="hybridMultilevel"/>
    <w:tmpl w:val="2864E426"/>
    <w:lvl w:ilvl="0" w:tplc="B1E4129C">
      <w:start w:val="1"/>
      <w:numFmt w:val="bullet"/>
      <w:lvlText w:val="−"/>
      <w:lvlJc w:val="left"/>
      <w:pPr>
        <w:ind w:left="502" w:hanging="360"/>
      </w:pPr>
      <w:rPr>
        <w:rFonts w:ascii="Calibri" w:hAnsi="Calibri" w:hint="default"/>
        <w:color w:val="auto"/>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43" w15:restartNumberingAfterBreak="0">
    <w:nsid w:val="4FD01559"/>
    <w:multiLevelType w:val="hybridMultilevel"/>
    <w:tmpl w:val="A68842A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484A87"/>
    <w:multiLevelType w:val="multilevel"/>
    <w:tmpl w:val="65BC5282"/>
    <w:lvl w:ilvl="0">
      <w:start w:val="3"/>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3CC0ADB"/>
    <w:multiLevelType w:val="hybridMultilevel"/>
    <w:tmpl w:val="6A2A3C8C"/>
    <w:lvl w:ilvl="0" w:tplc="8B162B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E00465"/>
    <w:multiLevelType w:val="hybridMultilevel"/>
    <w:tmpl w:val="9C0AAF78"/>
    <w:lvl w:ilvl="0" w:tplc="ACFE0AEA">
      <w:start w:val="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363CE2"/>
    <w:multiLevelType w:val="multilevel"/>
    <w:tmpl w:val="844CCCE0"/>
    <w:lvl w:ilvl="0">
      <w:start w:val="1"/>
      <w:numFmt w:val="decimal"/>
      <w:lvlText w:val="%1."/>
      <w:lvlJc w:val="left"/>
      <w:rPr>
        <w:rFonts w:hint="default"/>
        <w:b/>
        <w:bCs w:val="0"/>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55A90825"/>
    <w:multiLevelType w:val="multilevel"/>
    <w:tmpl w:val="FBB8843C"/>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ind w:left="720" w:hanging="720"/>
      </w:p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B67FA2"/>
    <w:multiLevelType w:val="hybridMultilevel"/>
    <w:tmpl w:val="D26613AA"/>
    <w:lvl w:ilvl="0" w:tplc="B1E4129C">
      <w:start w:val="1"/>
      <w:numFmt w:val="bullet"/>
      <w:lvlText w:val="−"/>
      <w:lvlJc w:val="left"/>
      <w:pPr>
        <w:ind w:left="360" w:hanging="360"/>
      </w:pPr>
      <w:rPr>
        <w:rFonts w:ascii="Calibri" w:hAnsi="Calibri" w:hint="default"/>
        <w:color w:val="auto"/>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0" w15:restartNumberingAfterBreak="0">
    <w:nsid w:val="594E5434"/>
    <w:multiLevelType w:val="hybridMultilevel"/>
    <w:tmpl w:val="2E1C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F065EF"/>
    <w:multiLevelType w:val="hybridMultilevel"/>
    <w:tmpl w:val="37646FFE"/>
    <w:lvl w:ilvl="0" w:tplc="DA687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D62853"/>
    <w:multiLevelType w:val="hybridMultilevel"/>
    <w:tmpl w:val="84CAB5D4"/>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53" w15:restartNumberingAfterBreak="0">
    <w:nsid w:val="64F149FA"/>
    <w:multiLevelType w:val="hybridMultilevel"/>
    <w:tmpl w:val="84B6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A320C4"/>
    <w:multiLevelType w:val="hybridMultilevel"/>
    <w:tmpl w:val="8A68633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6EBF6529"/>
    <w:multiLevelType w:val="hybridMultilevel"/>
    <w:tmpl w:val="65E8D27E"/>
    <w:lvl w:ilvl="0" w:tplc="941EBABE">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1767D0C"/>
    <w:multiLevelType w:val="hybridMultilevel"/>
    <w:tmpl w:val="8746FA0A"/>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741937CC"/>
    <w:multiLevelType w:val="hybridMultilevel"/>
    <w:tmpl w:val="618A51C8"/>
    <w:lvl w:ilvl="0" w:tplc="08090011">
      <w:start w:val="1"/>
      <w:numFmt w:val="decimal"/>
      <w:lvlText w:val="%1)"/>
      <w:lvlJc w:val="left"/>
      <w:pPr>
        <w:ind w:left="360" w:hanging="360"/>
      </w:pPr>
      <w:rPr>
        <w:rFonts w:hint="default"/>
      </w:rPr>
    </w:lvl>
    <w:lvl w:ilvl="1" w:tplc="FFFFFFFF" w:tentative="1">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8" w15:restartNumberingAfterBreak="0">
    <w:nsid w:val="7454160F"/>
    <w:multiLevelType w:val="multilevel"/>
    <w:tmpl w:val="BEB0FF2C"/>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4DA318B"/>
    <w:multiLevelType w:val="hybridMultilevel"/>
    <w:tmpl w:val="EA84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B258BF"/>
    <w:multiLevelType w:val="multilevel"/>
    <w:tmpl w:val="B15A389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1" w15:restartNumberingAfterBreak="0">
    <w:nsid w:val="77A017F8"/>
    <w:multiLevelType w:val="hybridMultilevel"/>
    <w:tmpl w:val="9792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D43A89"/>
    <w:multiLevelType w:val="hybridMultilevel"/>
    <w:tmpl w:val="120E2458"/>
    <w:lvl w:ilvl="0" w:tplc="2F78895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FE4566"/>
    <w:multiLevelType w:val="hybridMultilevel"/>
    <w:tmpl w:val="3C922D1A"/>
    <w:lvl w:ilvl="0" w:tplc="941EBAB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7D002B5D"/>
    <w:multiLevelType w:val="multilevel"/>
    <w:tmpl w:val="AA24A9F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DEB7D8B"/>
    <w:multiLevelType w:val="hybridMultilevel"/>
    <w:tmpl w:val="10E2EC1E"/>
    <w:lvl w:ilvl="0" w:tplc="EFCADAAA">
      <w:start w:val="1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9294693">
    <w:abstractNumId w:val="34"/>
  </w:num>
  <w:num w:numId="2" w16cid:durableId="874316331">
    <w:abstractNumId w:val="13"/>
  </w:num>
  <w:num w:numId="3" w16cid:durableId="1059985696">
    <w:abstractNumId w:val="49"/>
  </w:num>
  <w:num w:numId="4" w16cid:durableId="516233956">
    <w:abstractNumId w:val="20"/>
  </w:num>
  <w:num w:numId="5" w16cid:durableId="169562713">
    <w:abstractNumId w:val="9"/>
  </w:num>
  <w:num w:numId="6" w16cid:durableId="127280269">
    <w:abstractNumId w:val="47"/>
  </w:num>
  <w:num w:numId="7" w16cid:durableId="966352232">
    <w:abstractNumId w:val="33"/>
  </w:num>
  <w:num w:numId="8" w16cid:durableId="91752610">
    <w:abstractNumId w:val="53"/>
  </w:num>
  <w:num w:numId="9" w16cid:durableId="646740394">
    <w:abstractNumId w:val="61"/>
  </w:num>
  <w:num w:numId="10" w16cid:durableId="1341086777">
    <w:abstractNumId w:val="52"/>
  </w:num>
  <w:num w:numId="11" w16cid:durableId="1464037480">
    <w:abstractNumId w:val="5"/>
  </w:num>
  <w:num w:numId="12" w16cid:durableId="1994093328">
    <w:abstractNumId w:val="14"/>
  </w:num>
  <w:num w:numId="13" w16cid:durableId="982124404">
    <w:abstractNumId w:val="45"/>
  </w:num>
  <w:num w:numId="14" w16cid:durableId="506795396">
    <w:abstractNumId w:val="54"/>
  </w:num>
  <w:num w:numId="15" w16cid:durableId="627781735">
    <w:abstractNumId w:val="40"/>
  </w:num>
  <w:num w:numId="16" w16cid:durableId="1043672144">
    <w:abstractNumId w:val="32"/>
  </w:num>
  <w:num w:numId="17" w16cid:durableId="831025760">
    <w:abstractNumId w:val="12"/>
  </w:num>
  <w:num w:numId="18" w16cid:durableId="689374994">
    <w:abstractNumId w:val="26"/>
  </w:num>
  <w:num w:numId="19" w16cid:durableId="882909583">
    <w:abstractNumId w:val="42"/>
  </w:num>
  <w:num w:numId="20" w16cid:durableId="2022848570">
    <w:abstractNumId w:val="30"/>
  </w:num>
  <w:num w:numId="21" w16cid:durableId="1351564144">
    <w:abstractNumId w:val="35"/>
  </w:num>
  <w:num w:numId="22" w16cid:durableId="943733486">
    <w:abstractNumId w:val="55"/>
  </w:num>
  <w:num w:numId="23" w16cid:durableId="1071929077">
    <w:abstractNumId w:val="31"/>
  </w:num>
  <w:num w:numId="24" w16cid:durableId="1036665068">
    <w:abstractNumId w:val="24"/>
  </w:num>
  <w:num w:numId="25" w16cid:durableId="2083678438">
    <w:abstractNumId w:val="15"/>
  </w:num>
  <w:num w:numId="26" w16cid:durableId="571744012">
    <w:abstractNumId w:val="41"/>
  </w:num>
  <w:num w:numId="27" w16cid:durableId="3981371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487238">
    <w:abstractNumId w:val="16"/>
  </w:num>
  <w:num w:numId="29" w16cid:durableId="498083943">
    <w:abstractNumId w:val="18"/>
  </w:num>
  <w:num w:numId="30" w16cid:durableId="834026899">
    <w:abstractNumId w:val="3"/>
  </w:num>
  <w:num w:numId="31" w16cid:durableId="1619531908">
    <w:abstractNumId w:val="51"/>
  </w:num>
  <w:num w:numId="32" w16cid:durableId="2088530112">
    <w:abstractNumId w:val="2"/>
  </w:num>
  <w:num w:numId="33" w16cid:durableId="1996251526">
    <w:abstractNumId w:val="57"/>
    <w:lvlOverride w:ilvl="0">
      <w:startOverride w:val="1"/>
    </w:lvlOverride>
    <w:lvlOverride w:ilvl="1"/>
    <w:lvlOverride w:ilvl="2"/>
    <w:lvlOverride w:ilvl="3"/>
    <w:lvlOverride w:ilvl="4"/>
    <w:lvlOverride w:ilvl="5"/>
    <w:lvlOverride w:ilvl="6"/>
    <w:lvlOverride w:ilvl="7"/>
    <w:lvlOverride w:ilvl="8"/>
  </w:num>
  <w:num w:numId="34" w16cid:durableId="1574049433">
    <w:abstractNumId w:val="27"/>
  </w:num>
  <w:num w:numId="35" w16cid:durableId="1987659275">
    <w:abstractNumId w:val="48"/>
    <w:lvlOverride w:ilvl="0">
      <w:startOverride w:val="3"/>
    </w:lvlOverride>
  </w:num>
  <w:num w:numId="36" w16cid:durableId="2087414003">
    <w:abstractNumId w:val="44"/>
  </w:num>
  <w:num w:numId="37" w16cid:durableId="362831700">
    <w:abstractNumId w:val="23"/>
  </w:num>
  <w:num w:numId="38" w16cid:durableId="1260943069">
    <w:abstractNumId w:val="37"/>
  </w:num>
  <w:num w:numId="39" w16cid:durableId="1264074811">
    <w:abstractNumId w:val="62"/>
  </w:num>
  <w:num w:numId="40" w16cid:durableId="1614088727">
    <w:abstractNumId w:val="11"/>
  </w:num>
  <w:num w:numId="41" w16cid:durableId="1683702292">
    <w:abstractNumId w:val="28"/>
  </w:num>
  <w:num w:numId="42" w16cid:durableId="1906842117">
    <w:abstractNumId w:val="64"/>
  </w:num>
  <w:num w:numId="43" w16cid:durableId="45380369">
    <w:abstractNumId w:val="58"/>
  </w:num>
  <w:num w:numId="44" w16cid:durableId="1814525397">
    <w:abstractNumId w:val="39"/>
  </w:num>
  <w:num w:numId="45" w16cid:durableId="877470746">
    <w:abstractNumId w:val="17"/>
    <w:lvlOverride w:ilvl="0"/>
    <w:lvlOverride w:ilvl="1">
      <w:startOverride w:val="1"/>
    </w:lvlOverride>
    <w:lvlOverride w:ilvl="2"/>
    <w:lvlOverride w:ilvl="3"/>
    <w:lvlOverride w:ilvl="4"/>
    <w:lvlOverride w:ilvl="5"/>
    <w:lvlOverride w:ilvl="6"/>
    <w:lvlOverride w:ilvl="7"/>
    <w:lvlOverride w:ilvl="8"/>
  </w:num>
  <w:num w:numId="46" w16cid:durableId="943346326">
    <w:abstractNumId w:val="63"/>
  </w:num>
  <w:num w:numId="47" w16cid:durableId="1323966040">
    <w:abstractNumId w:val="59"/>
  </w:num>
  <w:num w:numId="48" w16cid:durableId="1426420305">
    <w:abstractNumId w:val="36"/>
  </w:num>
  <w:num w:numId="49" w16cid:durableId="983774608">
    <w:abstractNumId w:val="22"/>
  </w:num>
  <w:num w:numId="50" w16cid:durableId="2085368876">
    <w:abstractNumId w:val="19"/>
  </w:num>
  <w:num w:numId="51" w16cid:durableId="258562187">
    <w:abstractNumId w:val="60"/>
  </w:num>
  <w:num w:numId="52" w16cid:durableId="1516000718">
    <w:abstractNumId w:val="56"/>
  </w:num>
  <w:num w:numId="53" w16cid:durableId="68768682">
    <w:abstractNumId w:val="38"/>
  </w:num>
  <w:num w:numId="54" w16cid:durableId="1831017515">
    <w:abstractNumId w:val="50"/>
  </w:num>
  <w:num w:numId="55" w16cid:durableId="1510486512">
    <w:abstractNumId w:val="7"/>
  </w:num>
  <w:num w:numId="56" w16cid:durableId="565454752">
    <w:abstractNumId w:val="65"/>
  </w:num>
  <w:num w:numId="57" w16cid:durableId="323441070">
    <w:abstractNumId w:val="25"/>
  </w:num>
  <w:num w:numId="58" w16cid:durableId="1228343789">
    <w:abstractNumId w:val="1"/>
  </w:num>
  <w:num w:numId="59" w16cid:durableId="970475719">
    <w:abstractNumId w:val="4"/>
  </w:num>
  <w:num w:numId="60" w16cid:durableId="210508293">
    <w:abstractNumId w:val="8"/>
  </w:num>
  <w:num w:numId="61" w16cid:durableId="1705710619">
    <w:abstractNumId w:val="46"/>
  </w:num>
  <w:num w:numId="62" w16cid:durableId="2082633896">
    <w:abstractNumId w:val="0"/>
  </w:num>
  <w:num w:numId="63" w16cid:durableId="999894689">
    <w:abstractNumId w:val="10"/>
  </w:num>
  <w:num w:numId="64" w16cid:durableId="375862344">
    <w:abstractNumId w:val="29"/>
  </w:num>
  <w:num w:numId="65" w16cid:durableId="2116245856">
    <w:abstractNumId w:val="21"/>
  </w:num>
  <w:num w:numId="66" w16cid:durableId="723872325">
    <w:abstractNumId w:val="4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37"/>
    <w:rsid w:val="00002278"/>
    <w:rsid w:val="00002D66"/>
    <w:rsid w:val="00003FA1"/>
    <w:rsid w:val="00004DF0"/>
    <w:rsid w:val="000064E0"/>
    <w:rsid w:val="00010174"/>
    <w:rsid w:val="0001160B"/>
    <w:rsid w:val="00011A7F"/>
    <w:rsid w:val="00012AAD"/>
    <w:rsid w:val="00013950"/>
    <w:rsid w:val="0001399E"/>
    <w:rsid w:val="000143D4"/>
    <w:rsid w:val="000151FA"/>
    <w:rsid w:val="00015496"/>
    <w:rsid w:val="00016C91"/>
    <w:rsid w:val="00022BD0"/>
    <w:rsid w:val="00022E68"/>
    <w:rsid w:val="000236A3"/>
    <w:rsid w:val="000242F6"/>
    <w:rsid w:val="000247C0"/>
    <w:rsid w:val="00024E5B"/>
    <w:rsid w:val="0002526E"/>
    <w:rsid w:val="0002559D"/>
    <w:rsid w:val="00026532"/>
    <w:rsid w:val="00026F89"/>
    <w:rsid w:val="000273E9"/>
    <w:rsid w:val="00027A2D"/>
    <w:rsid w:val="00027A85"/>
    <w:rsid w:val="00030626"/>
    <w:rsid w:val="000309D1"/>
    <w:rsid w:val="00031B71"/>
    <w:rsid w:val="00031C26"/>
    <w:rsid w:val="00032A2E"/>
    <w:rsid w:val="00033B3F"/>
    <w:rsid w:val="00034CCD"/>
    <w:rsid w:val="00037396"/>
    <w:rsid w:val="000404A1"/>
    <w:rsid w:val="000413EC"/>
    <w:rsid w:val="000431BE"/>
    <w:rsid w:val="00043832"/>
    <w:rsid w:val="000453CA"/>
    <w:rsid w:val="00046065"/>
    <w:rsid w:val="0005044B"/>
    <w:rsid w:val="00051476"/>
    <w:rsid w:val="00052A50"/>
    <w:rsid w:val="00052D60"/>
    <w:rsid w:val="000540C4"/>
    <w:rsid w:val="000553D6"/>
    <w:rsid w:val="00055A03"/>
    <w:rsid w:val="00055ACD"/>
    <w:rsid w:val="000561FA"/>
    <w:rsid w:val="0005677E"/>
    <w:rsid w:val="000609DE"/>
    <w:rsid w:val="000618F6"/>
    <w:rsid w:val="00062A18"/>
    <w:rsid w:val="00063939"/>
    <w:rsid w:val="0006439A"/>
    <w:rsid w:val="00064769"/>
    <w:rsid w:val="00064AE3"/>
    <w:rsid w:val="00065FB0"/>
    <w:rsid w:val="00067308"/>
    <w:rsid w:val="00070BFD"/>
    <w:rsid w:val="00070FC4"/>
    <w:rsid w:val="00071936"/>
    <w:rsid w:val="000729CA"/>
    <w:rsid w:val="00073E9D"/>
    <w:rsid w:val="00075C2A"/>
    <w:rsid w:val="0007627B"/>
    <w:rsid w:val="000813E1"/>
    <w:rsid w:val="000827F7"/>
    <w:rsid w:val="00083437"/>
    <w:rsid w:val="000837A4"/>
    <w:rsid w:val="00083BE9"/>
    <w:rsid w:val="00085490"/>
    <w:rsid w:val="00085DBB"/>
    <w:rsid w:val="000906F8"/>
    <w:rsid w:val="00092192"/>
    <w:rsid w:val="00092B82"/>
    <w:rsid w:val="00093427"/>
    <w:rsid w:val="0009455E"/>
    <w:rsid w:val="0009510D"/>
    <w:rsid w:val="00095DD9"/>
    <w:rsid w:val="00096558"/>
    <w:rsid w:val="00096579"/>
    <w:rsid w:val="00096680"/>
    <w:rsid w:val="00096779"/>
    <w:rsid w:val="00096DE7"/>
    <w:rsid w:val="00096EDA"/>
    <w:rsid w:val="000972F7"/>
    <w:rsid w:val="00097D32"/>
    <w:rsid w:val="000A0016"/>
    <w:rsid w:val="000A0431"/>
    <w:rsid w:val="000A424B"/>
    <w:rsid w:val="000A4516"/>
    <w:rsid w:val="000A45A1"/>
    <w:rsid w:val="000A4B04"/>
    <w:rsid w:val="000A5784"/>
    <w:rsid w:val="000A5EFF"/>
    <w:rsid w:val="000B02E0"/>
    <w:rsid w:val="000B0B82"/>
    <w:rsid w:val="000B1673"/>
    <w:rsid w:val="000B1EA7"/>
    <w:rsid w:val="000B2044"/>
    <w:rsid w:val="000B2B04"/>
    <w:rsid w:val="000B3356"/>
    <w:rsid w:val="000B37DD"/>
    <w:rsid w:val="000B3850"/>
    <w:rsid w:val="000B5812"/>
    <w:rsid w:val="000B631C"/>
    <w:rsid w:val="000B7821"/>
    <w:rsid w:val="000B7A98"/>
    <w:rsid w:val="000B7B61"/>
    <w:rsid w:val="000C06A4"/>
    <w:rsid w:val="000C0B5E"/>
    <w:rsid w:val="000C0FE5"/>
    <w:rsid w:val="000C6895"/>
    <w:rsid w:val="000D03F3"/>
    <w:rsid w:val="000D095E"/>
    <w:rsid w:val="000D1E97"/>
    <w:rsid w:val="000D281E"/>
    <w:rsid w:val="000D2924"/>
    <w:rsid w:val="000D60A8"/>
    <w:rsid w:val="000D71CA"/>
    <w:rsid w:val="000D7B0E"/>
    <w:rsid w:val="000E038E"/>
    <w:rsid w:val="000E0955"/>
    <w:rsid w:val="000E2154"/>
    <w:rsid w:val="000E2D57"/>
    <w:rsid w:val="000E2FC4"/>
    <w:rsid w:val="000E3380"/>
    <w:rsid w:val="000E34C0"/>
    <w:rsid w:val="000E38C6"/>
    <w:rsid w:val="000E412A"/>
    <w:rsid w:val="000E4301"/>
    <w:rsid w:val="000E48CC"/>
    <w:rsid w:val="000E4B19"/>
    <w:rsid w:val="000E5838"/>
    <w:rsid w:val="000E681F"/>
    <w:rsid w:val="000F0FBF"/>
    <w:rsid w:val="000F1485"/>
    <w:rsid w:val="000F1AF0"/>
    <w:rsid w:val="000F2167"/>
    <w:rsid w:val="000F274F"/>
    <w:rsid w:val="000F321F"/>
    <w:rsid w:val="000F3451"/>
    <w:rsid w:val="000F373A"/>
    <w:rsid w:val="000F5EAC"/>
    <w:rsid w:val="000F64DB"/>
    <w:rsid w:val="000F6912"/>
    <w:rsid w:val="0010046C"/>
    <w:rsid w:val="00100C90"/>
    <w:rsid w:val="00101CFC"/>
    <w:rsid w:val="001024DE"/>
    <w:rsid w:val="001026AB"/>
    <w:rsid w:val="00103645"/>
    <w:rsid w:val="00105D90"/>
    <w:rsid w:val="00105E4D"/>
    <w:rsid w:val="001060BD"/>
    <w:rsid w:val="00106872"/>
    <w:rsid w:val="00107574"/>
    <w:rsid w:val="00110216"/>
    <w:rsid w:val="001108D3"/>
    <w:rsid w:val="00110E17"/>
    <w:rsid w:val="00111BD5"/>
    <w:rsid w:val="00112956"/>
    <w:rsid w:val="00112A55"/>
    <w:rsid w:val="0011365B"/>
    <w:rsid w:val="00114323"/>
    <w:rsid w:val="001156E7"/>
    <w:rsid w:val="00115EC9"/>
    <w:rsid w:val="00116071"/>
    <w:rsid w:val="00116281"/>
    <w:rsid w:val="001162B5"/>
    <w:rsid w:val="00116752"/>
    <w:rsid w:val="00117D51"/>
    <w:rsid w:val="00123BC1"/>
    <w:rsid w:val="00123E7E"/>
    <w:rsid w:val="00124820"/>
    <w:rsid w:val="00124D5F"/>
    <w:rsid w:val="001254B8"/>
    <w:rsid w:val="001276A2"/>
    <w:rsid w:val="001278CA"/>
    <w:rsid w:val="00127A4C"/>
    <w:rsid w:val="00127BBD"/>
    <w:rsid w:val="001310D7"/>
    <w:rsid w:val="00131FB2"/>
    <w:rsid w:val="001335A0"/>
    <w:rsid w:val="00133B78"/>
    <w:rsid w:val="00134894"/>
    <w:rsid w:val="00134DF3"/>
    <w:rsid w:val="001355B5"/>
    <w:rsid w:val="0013646D"/>
    <w:rsid w:val="00136901"/>
    <w:rsid w:val="001401FE"/>
    <w:rsid w:val="00143840"/>
    <w:rsid w:val="00145286"/>
    <w:rsid w:val="00147530"/>
    <w:rsid w:val="0014757E"/>
    <w:rsid w:val="00150FA4"/>
    <w:rsid w:val="0015168A"/>
    <w:rsid w:val="00151860"/>
    <w:rsid w:val="00151C1B"/>
    <w:rsid w:val="00151ECD"/>
    <w:rsid w:val="00152212"/>
    <w:rsid w:val="00152DD7"/>
    <w:rsid w:val="00153CE7"/>
    <w:rsid w:val="001544A4"/>
    <w:rsid w:val="00156C0B"/>
    <w:rsid w:val="00160136"/>
    <w:rsid w:val="00160F86"/>
    <w:rsid w:val="0016480F"/>
    <w:rsid w:val="001702EB"/>
    <w:rsid w:val="00171CB2"/>
    <w:rsid w:val="00174D77"/>
    <w:rsid w:val="00176DAA"/>
    <w:rsid w:val="00177AC1"/>
    <w:rsid w:val="00180CD6"/>
    <w:rsid w:val="00181E8F"/>
    <w:rsid w:val="00184E52"/>
    <w:rsid w:val="00185981"/>
    <w:rsid w:val="001874DA"/>
    <w:rsid w:val="0018756A"/>
    <w:rsid w:val="00190E8F"/>
    <w:rsid w:val="00192C5C"/>
    <w:rsid w:val="00194148"/>
    <w:rsid w:val="0019414C"/>
    <w:rsid w:val="0019476E"/>
    <w:rsid w:val="00194D4A"/>
    <w:rsid w:val="001956D0"/>
    <w:rsid w:val="00197E39"/>
    <w:rsid w:val="001A2030"/>
    <w:rsid w:val="001A4657"/>
    <w:rsid w:val="001A58F8"/>
    <w:rsid w:val="001A68C5"/>
    <w:rsid w:val="001A7555"/>
    <w:rsid w:val="001B0A2D"/>
    <w:rsid w:val="001B0CD5"/>
    <w:rsid w:val="001B12C6"/>
    <w:rsid w:val="001B23D2"/>
    <w:rsid w:val="001B27E1"/>
    <w:rsid w:val="001B2E04"/>
    <w:rsid w:val="001B3856"/>
    <w:rsid w:val="001B3A91"/>
    <w:rsid w:val="001B3CF2"/>
    <w:rsid w:val="001B46C3"/>
    <w:rsid w:val="001B6EE4"/>
    <w:rsid w:val="001B7917"/>
    <w:rsid w:val="001C0F36"/>
    <w:rsid w:val="001C1188"/>
    <w:rsid w:val="001C2729"/>
    <w:rsid w:val="001C3437"/>
    <w:rsid w:val="001C3B7E"/>
    <w:rsid w:val="001C4E6D"/>
    <w:rsid w:val="001D1CF7"/>
    <w:rsid w:val="001D2A5B"/>
    <w:rsid w:val="001D33DB"/>
    <w:rsid w:val="001D3EA9"/>
    <w:rsid w:val="001D5753"/>
    <w:rsid w:val="001D59E4"/>
    <w:rsid w:val="001E02AA"/>
    <w:rsid w:val="001E0BFB"/>
    <w:rsid w:val="001E11E2"/>
    <w:rsid w:val="001E2110"/>
    <w:rsid w:val="001E28D6"/>
    <w:rsid w:val="001E3196"/>
    <w:rsid w:val="001E35E0"/>
    <w:rsid w:val="001E50DB"/>
    <w:rsid w:val="001E5B06"/>
    <w:rsid w:val="001F0C56"/>
    <w:rsid w:val="001F17E5"/>
    <w:rsid w:val="001F1F8D"/>
    <w:rsid w:val="001F27E0"/>
    <w:rsid w:val="001F31F8"/>
    <w:rsid w:val="001F5AAA"/>
    <w:rsid w:val="001F6D1A"/>
    <w:rsid w:val="001F705A"/>
    <w:rsid w:val="00200035"/>
    <w:rsid w:val="00200419"/>
    <w:rsid w:val="0020041E"/>
    <w:rsid w:val="0020173D"/>
    <w:rsid w:val="0020231B"/>
    <w:rsid w:val="002030CC"/>
    <w:rsid w:val="002044CD"/>
    <w:rsid w:val="0020453D"/>
    <w:rsid w:val="002055E5"/>
    <w:rsid w:val="00205F22"/>
    <w:rsid w:val="0020637A"/>
    <w:rsid w:val="002067EE"/>
    <w:rsid w:val="00206B51"/>
    <w:rsid w:val="00207F40"/>
    <w:rsid w:val="00211DEA"/>
    <w:rsid w:val="002124E2"/>
    <w:rsid w:val="00214959"/>
    <w:rsid w:val="002161B6"/>
    <w:rsid w:val="002165A9"/>
    <w:rsid w:val="002172F1"/>
    <w:rsid w:val="002209AB"/>
    <w:rsid w:val="00220BF7"/>
    <w:rsid w:val="0022128E"/>
    <w:rsid w:val="00221BFC"/>
    <w:rsid w:val="00221CA8"/>
    <w:rsid w:val="00223DB2"/>
    <w:rsid w:val="00223EAA"/>
    <w:rsid w:val="0022534C"/>
    <w:rsid w:val="00225641"/>
    <w:rsid w:val="0022587C"/>
    <w:rsid w:val="00226E01"/>
    <w:rsid w:val="00227C51"/>
    <w:rsid w:val="00227FEB"/>
    <w:rsid w:val="00231EF3"/>
    <w:rsid w:val="00232BBF"/>
    <w:rsid w:val="00233A8F"/>
    <w:rsid w:val="00233AA6"/>
    <w:rsid w:val="0023458F"/>
    <w:rsid w:val="0023510C"/>
    <w:rsid w:val="00235245"/>
    <w:rsid w:val="0023588D"/>
    <w:rsid w:val="00235FD7"/>
    <w:rsid w:val="002368FE"/>
    <w:rsid w:val="0024034A"/>
    <w:rsid w:val="00240546"/>
    <w:rsid w:val="00240B16"/>
    <w:rsid w:val="00240BDB"/>
    <w:rsid w:val="002413D4"/>
    <w:rsid w:val="00242966"/>
    <w:rsid w:val="002445AF"/>
    <w:rsid w:val="00245656"/>
    <w:rsid w:val="00245FC5"/>
    <w:rsid w:val="002465BD"/>
    <w:rsid w:val="00247172"/>
    <w:rsid w:val="00247F48"/>
    <w:rsid w:val="00252B55"/>
    <w:rsid w:val="00254390"/>
    <w:rsid w:val="00254ADA"/>
    <w:rsid w:val="00256143"/>
    <w:rsid w:val="00256E93"/>
    <w:rsid w:val="00260000"/>
    <w:rsid w:val="002616B6"/>
    <w:rsid w:val="002630FA"/>
    <w:rsid w:val="00264262"/>
    <w:rsid w:val="002655CF"/>
    <w:rsid w:val="00265A08"/>
    <w:rsid w:val="00265D1D"/>
    <w:rsid w:val="00265D34"/>
    <w:rsid w:val="00266023"/>
    <w:rsid w:val="00266EF2"/>
    <w:rsid w:val="00266FAE"/>
    <w:rsid w:val="00267267"/>
    <w:rsid w:val="00270CAD"/>
    <w:rsid w:val="002719E2"/>
    <w:rsid w:val="00272075"/>
    <w:rsid w:val="002726CD"/>
    <w:rsid w:val="00272E52"/>
    <w:rsid w:val="002733A8"/>
    <w:rsid w:val="0027393B"/>
    <w:rsid w:val="00273CCE"/>
    <w:rsid w:val="00275220"/>
    <w:rsid w:val="00275413"/>
    <w:rsid w:val="00276299"/>
    <w:rsid w:val="00276731"/>
    <w:rsid w:val="00281BC5"/>
    <w:rsid w:val="0028275B"/>
    <w:rsid w:val="00282BF2"/>
    <w:rsid w:val="00290714"/>
    <w:rsid w:val="00294A3E"/>
    <w:rsid w:val="00295455"/>
    <w:rsid w:val="0029630D"/>
    <w:rsid w:val="00297225"/>
    <w:rsid w:val="002A0668"/>
    <w:rsid w:val="002A0A9A"/>
    <w:rsid w:val="002A0B8B"/>
    <w:rsid w:val="002A0FB5"/>
    <w:rsid w:val="002A2E29"/>
    <w:rsid w:val="002A3CB6"/>
    <w:rsid w:val="002A4626"/>
    <w:rsid w:val="002A52B9"/>
    <w:rsid w:val="002A598C"/>
    <w:rsid w:val="002A796C"/>
    <w:rsid w:val="002B1712"/>
    <w:rsid w:val="002B1B03"/>
    <w:rsid w:val="002B4114"/>
    <w:rsid w:val="002B41BD"/>
    <w:rsid w:val="002B4E29"/>
    <w:rsid w:val="002B5382"/>
    <w:rsid w:val="002B6B06"/>
    <w:rsid w:val="002C0195"/>
    <w:rsid w:val="002C0695"/>
    <w:rsid w:val="002C0710"/>
    <w:rsid w:val="002C0A55"/>
    <w:rsid w:val="002C0EE1"/>
    <w:rsid w:val="002C1063"/>
    <w:rsid w:val="002C1705"/>
    <w:rsid w:val="002C183B"/>
    <w:rsid w:val="002C1A3D"/>
    <w:rsid w:val="002C2665"/>
    <w:rsid w:val="002C2888"/>
    <w:rsid w:val="002C3004"/>
    <w:rsid w:val="002C3700"/>
    <w:rsid w:val="002C4619"/>
    <w:rsid w:val="002C5D4B"/>
    <w:rsid w:val="002C788F"/>
    <w:rsid w:val="002D02BB"/>
    <w:rsid w:val="002D11E8"/>
    <w:rsid w:val="002D160A"/>
    <w:rsid w:val="002D22D1"/>
    <w:rsid w:val="002D4939"/>
    <w:rsid w:val="002D50D3"/>
    <w:rsid w:val="002D57BF"/>
    <w:rsid w:val="002D5955"/>
    <w:rsid w:val="002D5995"/>
    <w:rsid w:val="002D6340"/>
    <w:rsid w:val="002D752A"/>
    <w:rsid w:val="002E1386"/>
    <w:rsid w:val="002E13B1"/>
    <w:rsid w:val="002E39D0"/>
    <w:rsid w:val="002E4717"/>
    <w:rsid w:val="002E4D88"/>
    <w:rsid w:val="002E4D9C"/>
    <w:rsid w:val="002E6F96"/>
    <w:rsid w:val="002E75E2"/>
    <w:rsid w:val="002F077B"/>
    <w:rsid w:val="002F12F7"/>
    <w:rsid w:val="002F2309"/>
    <w:rsid w:val="002F2B96"/>
    <w:rsid w:val="002F3C3F"/>
    <w:rsid w:val="002F4E90"/>
    <w:rsid w:val="002F4FDE"/>
    <w:rsid w:val="002F582B"/>
    <w:rsid w:val="002F6D27"/>
    <w:rsid w:val="002F7051"/>
    <w:rsid w:val="002F7A99"/>
    <w:rsid w:val="002F7BA6"/>
    <w:rsid w:val="002F7DC5"/>
    <w:rsid w:val="003022C0"/>
    <w:rsid w:val="003025E0"/>
    <w:rsid w:val="00302790"/>
    <w:rsid w:val="00303779"/>
    <w:rsid w:val="003044BA"/>
    <w:rsid w:val="00304FB0"/>
    <w:rsid w:val="003054B3"/>
    <w:rsid w:val="0030562C"/>
    <w:rsid w:val="00305B07"/>
    <w:rsid w:val="00305D75"/>
    <w:rsid w:val="00305D89"/>
    <w:rsid w:val="00306E0C"/>
    <w:rsid w:val="00310090"/>
    <w:rsid w:val="003102C5"/>
    <w:rsid w:val="00310951"/>
    <w:rsid w:val="00312DFE"/>
    <w:rsid w:val="003147D5"/>
    <w:rsid w:val="00315C5B"/>
    <w:rsid w:val="00317EE2"/>
    <w:rsid w:val="00320ECD"/>
    <w:rsid w:val="0032122A"/>
    <w:rsid w:val="00321448"/>
    <w:rsid w:val="00321AC3"/>
    <w:rsid w:val="00323FB8"/>
    <w:rsid w:val="0032402A"/>
    <w:rsid w:val="00326338"/>
    <w:rsid w:val="00326B98"/>
    <w:rsid w:val="00326DB4"/>
    <w:rsid w:val="00332081"/>
    <w:rsid w:val="003321D9"/>
    <w:rsid w:val="00332D92"/>
    <w:rsid w:val="00333016"/>
    <w:rsid w:val="00333725"/>
    <w:rsid w:val="003345B5"/>
    <w:rsid w:val="00334760"/>
    <w:rsid w:val="00336EB7"/>
    <w:rsid w:val="00336EDE"/>
    <w:rsid w:val="00337976"/>
    <w:rsid w:val="003412B9"/>
    <w:rsid w:val="00341352"/>
    <w:rsid w:val="00341396"/>
    <w:rsid w:val="00341BB4"/>
    <w:rsid w:val="00341E46"/>
    <w:rsid w:val="00342652"/>
    <w:rsid w:val="00342C64"/>
    <w:rsid w:val="003435B9"/>
    <w:rsid w:val="00343693"/>
    <w:rsid w:val="003448CC"/>
    <w:rsid w:val="00344C5D"/>
    <w:rsid w:val="003467A8"/>
    <w:rsid w:val="00346FC4"/>
    <w:rsid w:val="00350585"/>
    <w:rsid w:val="00351276"/>
    <w:rsid w:val="0035174F"/>
    <w:rsid w:val="00351DB8"/>
    <w:rsid w:val="00352328"/>
    <w:rsid w:val="003534C4"/>
    <w:rsid w:val="003536B9"/>
    <w:rsid w:val="00354B96"/>
    <w:rsid w:val="00354D0E"/>
    <w:rsid w:val="0035602D"/>
    <w:rsid w:val="003575ED"/>
    <w:rsid w:val="00360626"/>
    <w:rsid w:val="00360D2E"/>
    <w:rsid w:val="003616A6"/>
    <w:rsid w:val="00361867"/>
    <w:rsid w:val="00371FAF"/>
    <w:rsid w:val="00372995"/>
    <w:rsid w:val="00372BED"/>
    <w:rsid w:val="00373A4B"/>
    <w:rsid w:val="00374F28"/>
    <w:rsid w:val="0037658B"/>
    <w:rsid w:val="003774A9"/>
    <w:rsid w:val="003777C5"/>
    <w:rsid w:val="00377EE8"/>
    <w:rsid w:val="0038033A"/>
    <w:rsid w:val="00382449"/>
    <w:rsid w:val="00382A35"/>
    <w:rsid w:val="00382F53"/>
    <w:rsid w:val="0038446E"/>
    <w:rsid w:val="00387D29"/>
    <w:rsid w:val="00390D29"/>
    <w:rsid w:val="003910CC"/>
    <w:rsid w:val="00391176"/>
    <w:rsid w:val="003914CC"/>
    <w:rsid w:val="0039246F"/>
    <w:rsid w:val="00394AEE"/>
    <w:rsid w:val="00396E2D"/>
    <w:rsid w:val="00397283"/>
    <w:rsid w:val="0039752E"/>
    <w:rsid w:val="003A0479"/>
    <w:rsid w:val="003A179C"/>
    <w:rsid w:val="003A2ED4"/>
    <w:rsid w:val="003A4083"/>
    <w:rsid w:val="003A47E0"/>
    <w:rsid w:val="003A541B"/>
    <w:rsid w:val="003A5C39"/>
    <w:rsid w:val="003A62A8"/>
    <w:rsid w:val="003A6699"/>
    <w:rsid w:val="003A6784"/>
    <w:rsid w:val="003B114F"/>
    <w:rsid w:val="003B2002"/>
    <w:rsid w:val="003B34BA"/>
    <w:rsid w:val="003B3EEF"/>
    <w:rsid w:val="003B418A"/>
    <w:rsid w:val="003B4E2D"/>
    <w:rsid w:val="003B4E61"/>
    <w:rsid w:val="003B5294"/>
    <w:rsid w:val="003B673A"/>
    <w:rsid w:val="003B7097"/>
    <w:rsid w:val="003B7752"/>
    <w:rsid w:val="003B7D1E"/>
    <w:rsid w:val="003C09AF"/>
    <w:rsid w:val="003C1392"/>
    <w:rsid w:val="003C1655"/>
    <w:rsid w:val="003C3288"/>
    <w:rsid w:val="003C39E6"/>
    <w:rsid w:val="003C4370"/>
    <w:rsid w:val="003C521B"/>
    <w:rsid w:val="003C5651"/>
    <w:rsid w:val="003C5BA7"/>
    <w:rsid w:val="003C5C69"/>
    <w:rsid w:val="003C7E59"/>
    <w:rsid w:val="003D212F"/>
    <w:rsid w:val="003D3686"/>
    <w:rsid w:val="003D39A3"/>
    <w:rsid w:val="003D3EC2"/>
    <w:rsid w:val="003D482A"/>
    <w:rsid w:val="003D4C85"/>
    <w:rsid w:val="003D6142"/>
    <w:rsid w:val="003D6B1D"/>
    <w:rsid w:val="003D6C7B"/>
    <w:rsid w:val="003D6DC1"/>
    <w:rsid w:val="003D6ED1"/>
    <w:rsid w:val="003D6F05"/>
    <w:rsid w:val="003E00DB"/>
    <w:rsid w:val="003E0BFA"/>
    <w:rsid w:val="003E23E9"/>
    <w:rsid w:val="003E3D61"/>
    <w:rsid w:val="003E5B20"/>
    <w:rsid w:val="003E6131"/>
    <w:rsid w:val="003E62B5"/>
    <w:rsid w:val="003E6BC7"/>
    <w:rsid w:val="003E7265"/>
    <w:rsid w:val="003F50E4"/>
    <w:rsid w:val="003F5F18"/>
    <w:rsid w:val="003F681A"/>
    <w:rsid w:val="003F6CD0"/>
    <w:rsid w:val="00400018"/>
    <w:rsid w:val="004018DB"/>
    <w:rsid w:val="004048FF"/>
    <w:rsid w:val="00404F68"/>
    <w:rsid w:val="00405B3C"/>
    <w:rsid w:val="00406670"/>
    <w:rsid w:val="00406F08"/>
    <w:rsid w:val="00410008"/>
    <w:rsid w:val="0041077E"/>
    <w:rsid w:val="00410AEE"/>
    <w:rsid w:val="004127F6"/>
    <w:rsid w:val="00415566"/>
    <w:rsid w:val="00416AC4"/>
    <w:rsid w:val="00417B58"/>
    <w:rsid w:val="00417F3B"/>
    <w:rsid w:val="004205ED"/>
    <w:rsid w:val="004227E1"/>
    <w:rsid w:val="004229DA"/>
    <w:rsid w:val="00424D7B"/>
    <w:rsid w:val="00425351"/>
    <w:rsid w:val="00426524"/>
    <w:rsid w:val="0042682F"/>
    <w:rsid w:val="00426F3B"/>
    <w:rsid w:val="00427BE5"/>
    <w:rsid w:val="0043211F"/>
    <w:rsid w:val="004321EB"/>
    <w:rsid w:val="004326B6"/>
    <w:rsid w:val="0043295E"/>
    <w:rsid w:val="004334AB"/>
    <w:rsid w:val="00433FF6"/>
    <w:rsid w:val="004345E8"/>
    <w:rsid w:val="00435670"/>
    <w:rsid w:val="00435D20"/>
    <w:rsid w:val="0043756A"/>
    <w:rsid w:val="004406DE"/>
    <w:rsid w:val="00440E3A"/>
    <w:rsid w:val="00441D3F"/>
    <w:rsid w:val="00444A6D"/>
    <w:rsid w:val="00450276"/>
    <w:rsid w:val="00451CF4"/>
    <w:rsid w:val="004521DB"/>
    <w:rsid w:val="00452414"/>
    <w:rsid w:val="004538C5"/>
    <w:rsid w:val="00453AD9"/>
    <w:rsid w:val="00453E26"/>
    <w:rsid w:val="00453F29"/>
    <w:rsid w:val="004544DD"/>
    <w:rsid w:val="004549FC"/>
    <w:rsid w:val="00455908"/>
    <w:rsid w:val="00455D55"/>
    <w:rsid w:val="00457448"/>
    <w:rsid w:val="004605A2"/>
    <w:rsid w:val="00462428"/>
    <w:rsid w:val="004636D7"/>
    <w:rsid w:val="004647D6"/>
    <w:rsid w:val="00465AC9"/>
    <w:rsid w:val="00466FBF"/>
    <w:rsid w:val="00467F96"/>
    <w:rsid w:val="0047147C"/>
    <w:rsid w:val="004717D0"/>
    <w:rsid w:val="004720C5"/>
    <w:rsid w:val="00472D7B"/>
    <w:rsid w:val="00472DE6"/>
    <w:rsid w:val="00473DF8"/>
    <w:rsid w:val="0047482A"/>
    <w:rsid w:val="0047554A"/>
    <w:rsid w:val="00476EEC"/>
    <w:rsid w:val="00480846"/>
    <w:rsid w:val="0048182A"/>
    <w:rsid w:val="00482920"/>
    <w:rsid w:val="004833C2"/>
    <w:rsid w:val="0048374B"/>
    <w:rsid w:val="00484001"/>
    <w:rsid w:val="004849BC"/>
    <w:rsid w:val="00486C98"/>
    <w:rsid w:val="0049009B"/>
    <w:rsid w:val="00490A09"/>
    <w:rsid w:val="00490CE1"/>
    <w:rsid w:val="00493B49"/>
    <w:rsid w:val="00493BDC"/>
    <w:rsid w:val="00494EAC"/>
    <w:rsid w:val="00495AD3"/>
    <w:rsid w:val="00495E9D"/>
    <w:rsid w:val="004A2C75"/>
    <w:rsid w:val="004A2CC5"/>
    <w:rsid w:val="004A4B7C"/>
    <w:rsid w:val="004A4FC8"/>
    <w:rsid w:val="004A5755"/>
    <w:rsid w:val="004A58AF"/>
    <w:rsid w:val="004A5AE7"/>
    <w:rsid w:val="004A727F"/>
    <w:rsid w:val="004A7669"/>
    <w:rsid w:val="004B07CF"/>
    <w:rsid w:val="004B3776"/>
    <w:rsid w:val="004B42F0"/>
    <w:rsid w:val="004B4839"/>
    <w:rsid w:val="004B7841"/>
    <w:rsid w:val="004C129F"/>
    <w:rsid w:val="004C12EB"/>
    <w:rsid w:val="004C23AB"/>
    <w:rsid w:val="004C3681"/>
    <w:rsid w:val="004C4083"/>
    <w:rsid w:val="004C464C"/>
    <w:rsid w:val="004C4EF1"/>
    <w:rsid w:val="004C5789"/>
    <w:rsid w:val="004C6DCD"/>
    <w:rsid w:val="004D0DCE"/>
    <w:rsid w:val="004D10A1"/>
    <w:rsid w:val="004D1B48"/>
    <w:rsid w:val="004D4F5F"/>
    <w:rsid w:val="004D67D7"/>
    <w:rsid w:val="004D7BF7"/>
    <w:rsid w:val="004E1526"/>
    <w:rsid w:val="004E43AC"/>
    <w:rsid w:val="004E462B"/>
    <w:rsid w:val="004E4A08"/>
    <w:rsid w:val="004E4B4F"/>
    <w:rsid w:val="004E50D1"/>
    <w:rsid w:val="004E6B6E"/>
    <w:rsid w:val="004E77C1"/>
    <w:rsid w:val="004E7BA1"/>
    <w:rsid w:val="004E7C1E"/>
    <w:rsid w:val="004F03A1"/>
    <w:rsid w:val="004F1815"/>
    <w:rsid w:val="004F1A81"/>
    <w:rsid w:val="004F2A57"/>
    <w:rsid w:val="004F3D82"/>
    <w:rsid w:val="004F5D16"/>
    <w:rsid w:val="004F5E29"/>
    <w:rsid w:val="004F661E"/>
    <w:rsid w:val="004F72FA"/>
    <w:rsid w:val="004F7330"/>
    <w:rsid w:val="004F7338"/>
    <w:rsid w:val="00500066"/>
    <w:rsid w:val="0050073A"/>
    <w:rsid w:val="00500752"/>
    <w:rsid w:val="005012AB"/>
    <w:rsid w:val="005018E9"/>
    <w:rsid w:val="00502704"/>
    <w:rsid w:val="00502E7B"/>
    <w:rsid w:val="00503D74"/>
    <w:rsid w:val="005042AF"/>
    <w:rsid w:val="00504586"/>
    <w:rsid w:val="005057CA"/>
    <w:rsid w:val="005058C6"/>
    <w:rsid w:val="00507565"/>
    <w:rsid w:val="005107DD"/>
    <w:rsid w:val="00510D85"/>
    <w:rsid w:val="00510DF5"/>
    <w:rsid w:val="00510FF3"/>
    <w:rsid w:val="00512597"/>
    <w:rsid w:val="00512CF5"/>
    <w:rsid w:val="00513051"/>
    <w:rsid w:val="00513B89"/>
    <w:rsid w:val="00513DBF"/>
    <w:rsid w:val="00514B07"/>
    <w:rsid w:val="00515028"/>
    <w:rsid w:val="0051583D"/>
    <w:rsid w:val="005167CE"/>
    <w:rsid w:val="0051688B"/>
    <w:rsid w:val="00517429"/>
    <w:rsid w:val="00522191"/>
    <w:rsid w:val="00530EF2"/>
    <w:rsid w:val="00530F4B"/>
    <w:rsid w:val="005311EF"/>
    <w:rsid w:val="00531BDE"/>
    <w:rsid w:val="00533097"/>
    <w:rsid w:val="005334A1"/>
    <w:rsid w:val="005336CB"/>
    <w:rsid w:val="0053420A"/>
    <w:rsid w:val="00534339"/>
    <w:rsid w:val="005345A2"/>
    <w:rsid w:val="00534616"/>
    <w:rsid w:val="0053485C"/>
    <w:rsid w:val="00534C9F"/>
    <w:rsid w:val="00534E1E"/>
    <w:rsid w:val="00536D5D"/>
    <w:rsid w:val="00536E9E"/>
    <w:rsid w:val="00537E16"/>
    <w:rsid w:val="005424FD"/>
    <w:rsid w:val="0054341C"/>
    <w:rsid w:val="005439BD"/>
    <w:rsid w:val="00544526"/>
    <w:rsid w:val="00547C13"/>
    <w:rsid w:val="005510A1"/>
    <w:rsid w:val="00553DBB"/>
    <w:rsid w:val="00554395"/>
    <w:rsid w:val="005547A1"/>
    <w:rsid w:val="00555292"/>
    <w:rsid w:val="00555FBF"/>
    <w:rsid w:val="00556830"/>
    <w:rsid w:val="00556FFB"/>
    <w:rsid w:val="00557D26"/>
    <w:rsid w:val="005601E6"/>
    <w:rsid w:val="00561BC5"/>
    <w:rsid w:val="00561E32"/>
    <w:rsid w:val="005620BE"/>
    <w:rsid w:val="00562373"/>
    <w:rsid w:val="005638BB"/>
    <w:rsid w:val="00564536"/>
    <w:rsid w:val="005655B5"/>
    <w:rsid w:val="005673CA"/>
    <w:rsid w:val="0056754E"/>
    <w:rsid w:val="005713D0"/>
    <w:rsid w:val="005717BE"/>
    <w:rsid w:val="00571886"/>
    <w:rsid w:val="005723C7"/>
    <w:rsid w:val="005727E4"/>
    <w:rsid w:val="00573740"/>
    <w:rsid w:val="00574BC4"/>
    <w:rsid w:val="005752D7"/>
    <w:rsid w:val="00575EA7"/>
    <w:rsid w:val="005765A1"/>
    <w:rsid w:val="00580946"/>
    <w:rsid w:val="00581641"/>
    <w:rsid w:val="0058265E"/>
    <w:rsid w:val="00584456"/>
    <w:rsid w:val="00584DEB"/>
    <w:rsid w:val="00586B16"/>
    <w:rsid w:val="0059010B"/>
    <w:rsid w:val="00590D66"/>
    <w:rsid w:val="00590EB4"/>
    <w:rsid w:val="00592AB8"/>
    <w:rsid w:val="00592FC0"/>
    <w:rsid w:val="00593F91"/>
    <w:rsid w:val="00593FB4"/>
    <w:rsid w:val="0059529E"/>
    <w:rsid w:val="005953BC"/>
    <w:rsid w:val="0059594C"/>
    <w:rsid w:val="00596668"/>
    <w:rsid w:val="00596DFE"/>
    <w:rsid w:val="00597B9F"/>
    <w:rsid w:val="005A12AB"/>
    <w:rsid w:val="005A4709"/>
    <w:rsid w:val="005A50E3"/>
    <w:rsid w:val="005A659E"/>
    <w:rsid w:val="005A7908"/>
    <w:rsid w:val="005A7A55"/>
    <w:rsid w:val="005B0360"/>
    <w:rsid w:val="005B10A3"/>
    <w:rsid w:val="005B2547"/>
    <w:rsid w:val="005B364E"/>
    <w:rsid w:val="005B5264"/>
    <w:rsid w:val="005B52AE"/>
    <w:rsid w:val="005B571F"/>
    <w:rsid w:val="005B5751"/>
    <w:rsid w:val="005B7815"/>
    <w:rsid w:val="005B7F57"/>
    <w:rsid w:val="005C08FD"/>
    <w:rsid w:val="005C191A"/>
    <w:rsid w:val="005C29D1"/>
    <w:rsid w:val="005C2DBF"/>
    <w:rsid w:val="005C31C0"/>
    <w:rsid w:val="005C3E7F"/>
    <w:rsid w:val="005C62D8"/>
    <w:rsid w:val="005C66E0"/>
    <w:rsid w:val="005C713F"/>
    <w:rsid w:val="005D1BA4"/>
    <w:rsid w:val="005D310F"/>
    <w:rsid w:val="005D4A29"/>
    <w:rsid w:val="005D5B11"/>
    <w:rsid w:val="005D5BCC"/>
    <w:rsid w:val="005D6DF2"/>
    <w:rsid w:val="005E0A6E"/>
    <w:rsid w:val="005E1A70"/>
    <w:rsid w:val="005E265E"/>
    <w:rsid w:val="005E3897"/>
    <w:rsid w:val="005E4815"/>
    <w:rsid w:val="005E585C"/>
    <w:rsid w:val="005E6E64"/>
    <w:rsid w:val="005E7905"/>
    <w:rsid w:val="005F40DF"/>
    <w:rsid w:val="005F4801"/>
    <w:rsid w:val="005F4AD7"/>
    <w:rsid w:val="005F5549"/>
    <w:rsid w:val="005F5D98"/>
    <w:rsid w:val="005F6313"/>
    <w:rsid w:val="005F7209"/>
    <w:rsid w:val="006005B8"/>
    <w:rsid w:val="00601160"/>
    <w:rsid w:val="00601EA5"/>
    <w:rsid w:val="00602268"/>
    <w:rsid w:val="00605E65"/>
    <w:rsid w:val="00606565"/>
    <w:rsid w:val="00606569"/>
    <w:rsid w:val="00606D15"/>
    <w:rsid w:val="00607880"/>
    <w:rsid w:val="00610422"/>
    <w:rsid w:val="00610B2C"/>
    <w:rsid w:val="00611866"/>
    <w:rsid w:val="00611A87"/>
    <w:rsid w:val="0061212B"/>
    <w:rsid w:val="006133ED"/>
    <w:rsid w:val="00614C11"/>
    <w:rsid w:val="006154B2"/>
    <w:rsid w:val="0061632A"/>
    <w:rsid w:val="00616BD8"/>
    <w:rsid w:val="00620E58"/>
    <w:rsid w:val="006214B5"/>
    <w:rsid w:val="00622D8D"/>
    <w:rsid w:val="00623677"/>
    <w:rsid w:val="00623704"/>
    <w:rsid w:val="0062418A"/>
    <w:rsid w:val="0062773C"/>
    <w:rsid w:val="00627821"/>
    <w:rsid w:val="00627EE1"/>
    <w:rsid w:val="0063030E"/>
    <w:rsid w:val="00630599"/>
    <w:rsid w:val="00631258"/>
    <w:rsid w:val="00631466"/>
    <w:rsid w:val="006314BE"/>
    <w:rsid w:val="00632C71"/>
    <w:rsid w:val="006335A0"/>
    <w:rsid w:val="00633CD3"/>
    <w:rsid w:val="0063475C"/>
    <w:rsid w:val="00636445"/>
    <w:rsid w:val="0063666B"/>
    <w:rsid w:val="00637B2E"/>
    <w:rsid w:val="00637CC8"/>
    <w:rsid w:val="006414A1"/>
    <w:rsid w:val="00642132"/>
    <w:rsid w:val="00642CC2"/>
    <w:rsid w:val="00643608"/>
    <w:rsid w:val="00645CFF"/>
    <w:rsid w:val="00645D62"/>
    <w:rsid w:val="006464B6"/>
    <w:rsid w:val="00647772"/>
    <w:rsid w:val="006500A7"/>
    <w:rsid w:val="00650CAE"/>
    <w:rsid w:val="00651827"/>
    <w:rsid w:val="006567AC"/>
    <w:rsid w:val="006572FF"/>
    <w:rsid w:val="006603F1"/>
    <w:rsid w:val="00660962"/>
    <w:rsid w:val="00661C3C"/>
    <w:rsid w:val="006647A2"/>
    <w:rsid w:val="00665569"/>
    <w:rsid w:val="006659F8"/>
    <w:rsid w:val="00666BAF"/>
    <w:rsid w:val="00666CC4"/>
    <w:rsid w:val="0067014F"/>
    <w:rsid w:val="0067020C"/>
    <w:rsid w:val="006703C9"/>
    <w:rsid w:val="00670642"/>
    <w:rsid w:val="006714AE"/>
    <w:rsid w:val="00671651"/>
    <w:rsid w:val="0067177B"/>
    <w:rsid w:val="0067301D"/>
    <w:rsid w:val="00673127"/>
    <w:rsid w:val="00673A67"/>
    <w:rsid w:val="00674FCA"/>
    <w:rsid w:val="006752C7"/>
    <w:rsid w:val="0067622D"/>
    <w:rsid w:val="006772C1"/>
    <w:rsid w:val="006804A1"/>
    <w:rsid w:val="006829E6"/>
    <w:rsid w:val="006832A5"/>
    <w:rsid w:val="00683C39"/>
    <w:rsid w:val="00683F1F"/>
    <w:rsid w:val="00684031"/>
    <w:rsid w:val="0068415A"/>
    <w:rsid w:val="00685AF0"/>
    <w:rsid w:val="00685D28"/>
    <w:rsid w:val="006860F3"/>
    <w:rsid w:val="006867DA"/>
    <w:rsid w:val="00687E6B"/>
    <w:rsid w:val="0069007F"/>
    <w:rsid w:val="00690E0E"/>
    <w:rsid w:val="0069150F"/>
    <w:rsid w:val="00691DF2"/>
    <w:rsid w:val="00692280"/>
    <w:rsid w:val="00692F62"/>
    <w:rsid w:val="00694905"/>
    <w:rsid w:val="00694E9B"/>
    <w:rsid w:val="00697B0F"/>
    <w:rsid w:val="00697D12"/>
    <w:rsid w:val="006A175B"/>
    <w:rsid w:val="006A31F7"/>
    <w:rsid w:val="006A32C0"/>
    <w:rsid w:val="006A333E"/>
    <w:rsid w:val="006A5B06"/>
    <w:rsid w:val="006A6878"/>
    <w:rsid w:val="006A7104"/>
    <w:rsid w:val="006A7AD2"/>
    <w:rsid w:val="006B1693"/>
    <w:rsid w:val="006B23C7"/>
    <w:rsid w:val="006B27A7"/>
    <w:rsid w:val="006B2C35"/>
    <w:rsid w:val="006B2EFC"/>
    <w:rsid w:val="006B31A2"/>
    <w:rsid w:val="006B4B0B"/>
    <w:rsid w:val="006B5308"/>
    <w:rsid w:val="006B6D46"/>
    <w:rsid w:val="006B7B9B"/>
    <w:rsid w:val="006B7FA3"/>
    <w:rsid w:val="006B7FD1"/>
    <w:rsid w:val="006C0282"/>
    <w:rsid w:val="006C1ABD"/>
    <w:rsid w:val="006C3872"/>
    <w:rsid w:val="006C409D"/>
    <w:rsid w:val="006C463F"/>
    <w:rsid w:val="006C4D83"/>
    <w:rsid w:val="006C5863"/>
    <w:rsid w:val="006C63DE"/>
    <w:rsid w:val="006C6520"/>
    <w:rsid w:val="006C6C92"/>
    <w:rsid w:val="006C7E9E"/>
    <w:rsid w:val="006D1F6E"/>
    <w:rsid w:val="006D2BE3"/>
    <w:rsid w:val="006D3BDA"/>
    <w:rsid w:val="006D4522"/>
    <w:rsid w:val="006D4B48"/>
    <w:rsid w:val="006D515F"/>
    <w:rsid w:val="006D51A8"/>
    <w:rsid w:val="006D5346"/>
    <w:rsid w:val="006E00D8"/>
    <w:rsid w:val="006E048A"/>
    <w:rsid w:val="006E16F9"/>
    <w:rsid w:val="006E2366"/>
    <w:rsid w:val="006E2717"/>
    <w:rsid w:val="006E2D78"/>
    <w:rsid w:val="006E3BDA"/>
    <w:rsid w:val="006E4A51"/>
    <w:rsid w:val="006E4AF4"/>
    <w:rsid w:val="006E63B8"/>
    <w:rsid w:val="006E646D"/>
    <w:rsid w:val="006E7073"/>
    <w:rsid w:val="006F05BC"/>
    <w:rsid w:val="006F2D4D"/>
    <w:rsid w:val="006F3E9C"/>
    <w:rsid w:val="006F4602"/>
    <w:rsid w:val="006F5B21"/>
    <w:rsid w:val="006F5B4D"/>
    <w:rsid w:val="006F70AF"/>
    <w:rsid w:val="006F7CA4"/>
    <w:rsid w:val="007029D0"/>
    <w:rsid w:val="00702B73"/>
    <w:rsid w:val="0070348C"/>
    <w:rsid w:val="0070350B"/>
    <w:rsid w:val="0070462C"/>
    <w:rsid w:val="00707334"/>
    <w:rsid w:val="00707585"/>
    <w:rsid w:val="00707D15"/>
    <w:rsid w:val="00707F8B"/>
    <w:rsid w:val="0071155F"/>
    <w:rsid w:val="007119CE"/>
    <w:rsid w:val="00712658"/>
    <w:rsid w:val="00713725"/>
    <w:rsid w:val="00713BFE"/>
    <w:rsid w:val="0071463F"/>
    <w:rsid w:val="0071522A"/>
    <w:rsid w:val="0071537B"/>
    <w:rsid w:val="00715399"/>
    <w:rsid w:val="00715B61"/>
    <w:rsid w:val="00717F09"/>
    <w:rsid w:val="00723EE4"/>
    <w:rsid w:val="0072504C"/>
    <w:rsid w:val="00726483"/>
    <w:rsid w:val="00730995"/>
    <w:rsid w:val="00730AEC"/>
    <w:rsid w:val="0073168D"/>
    <w:rsid w:val="00731699"/>
    <w:rsid w:val="007316FF"/>
    <w:rsid w:val="00731F48"/>
    <w:rsid w:val="00732438"/>
    <w:rsid w:val="00734905"/>
    <w:rsid w:val="00734B8E"/>
    <w:rsid w:val="007352AD"/>
    <w:rsid w:val="007352B4"/>
    <w:rsid w:val="007364F9"/>
    <w:rsid w:val="00736F8B"/>
    <w:rsid w:val="007377FE"/>
    <w:rsid w:val="00737813"/>
    <w:rsid w:val="0073797F"/>
    <w:rsid w:val="007379D9"/>
    <w:rsid w:val="007422F1"/>
    <w:rsid w:val="00743393"/>
    <w:rsid w:val="007438B4"/>
    <w:rsid w:val="00743C4C"/>
    <w:rsid w:val="007452A2"/>
    <w:rsid w:val="00745BC5"/>
    <w:rsid w:val="00746107"/>
    <w:rsid w:val="007478D7"/>
    <w:rsid w:val="00750015"/>
    <w:rsid w:val="00750830"/>
    <w:rsid w:val="0075232B"/>
    <w:rsid w:val="007555A7"/>
    <w:rsid w:val="0075731A"/>
    <w:rsid w:val="007579DA"/>
    <w:rsid w:val="00760B4D"/>
    <w:rsid w:val="00762FB7"/>
    <w:rsid w:val="00764D01"/>
    <w:rsid w:val="00765119"/>
    <w:rsid w:val="007656E5"/>
    <w:rsid w:val="00765EFE"/>
    <w:rsid w:val="00766A11"/>
    <w:rsid w:val="007707C5"/>
    <w:rsid w:val="00770CEA"/>
    <w:rsid w:val="00773350"/>
    <w:rsid w:val="007740E0"/>
    <w:rsid w:val="007745B4"/>
    <w:rsid w:val="0077465E"/>
    <w:rsid w:val="00775275"/>
    <w:rsid w:val="0077752C"/>
    <w:rsid w:val="00777F5F"/>
    <w:rsid w:val="00780CF0"/>
    <w:rsid w:val="00781234"/>
    <w:rsid w:val="00781DF4"/>
    <w:rsid w:val="0078229B"/>
    <w:rsid w:val="00784253"/>
    <w:rsid w:val="00784492"/>
    <w:rsid w:val="007846B8"/>
    <w:rsid w:val="00784D11"/>
    <w:rsid w:val="00786405"/>
    <w:rsid w:val="00786B95"/>
    <w:rsid w:val="00787B78"/>
    <w:rsid w:val="00787CAB"/>
    <w:rsid w:val="00790154"/>
    <w:rsid w:val="00791497"/>
    <w:rsid w:val="007929A4"/>
    <w:rsid w:val="00792D34"/>
    <w:rsid w:val="00794999"/>
    <w:rsid w:val="00794BFF"/>
    <w:rsid w:val="007954CC"/>
    <w:rsid w:val="00795B28"/>
    <w:rsid w:val="0079644D"/>
    <w:rsid w:val="00796677"/>
    <w:rsid w:val="007975FD"/>
    <w:rsid w:val="00797CA1"/>
    <w:rsid w:val="00797D49"/>
    <w:rsid w:val="007A3A6B"/>
    <w:rsid w:val="007A3BF6"/>
    <w:rsid w:val="007A3D07"/>
    <w:rsid w:val="007A4089"/>
    <w:rsid w:val="007A445F"/>
    <w:rsid w:val="007A463C"/>
    <w:rsid w:val="007A4A8E"/>
    <w:rsid w:val="007A63EB"/>
    <w:rsid w:val="007A7737"/>
    <w:rsid w:val="007B0740"/>
    <w:rsid w:val="007B1412"/>
    <w:rsid w:val="007B14DB"/>
    <w:rsid w:val="007B166E"/>
    <w:rsid w:val="007B17F6"/>
    <w:rsid w:val="007B289A"/>
    <w:rsid w:val="007B293B"/>
    <w:rsid w:val="007B3A67"/>
    <w:rsid w:val="007B3E65"/>
    <w:rsid w:val="007B4BD1"/>
    <w:rsid w:val="007B5696"/>
    <w:rsid w:val="007B6474"/>
    <w:rsid w:val="007B6500"/>
    <w:rsid w:val="007B6EB0"/>
    <w:rsid w:val="007B7A3B"/>
    <w:rsid w:val="007B7BE6"/>
    <w:rsid w:val="007C0C66"/>
    <w:rsid w:val="007C0C85"/>
    <w:rsid w:val="007C1653"/>
    <w:rsid w:val="007C3555"/>
    <w:rsid w:val="007C53F5"/>
    <w:rsid w:val="007C5EB8"/>
    <w:rsid w:val="007C6FFF"/>
    <w:rsid w:val="007C754E"/>
    <w:rsid w:val="007D0AE5"/>
    <w:rsid w:val="007D1765"/>
    <w:rsid w:val="007D19C9"/>
    <w:rsid w:val="007D325A"/>
    <w:rsid w:val="007D3644"/>
    <w:rsid w:val="007D3B97"/>
    <w:rsid w:val="007D40FC"/>
    <w:rsid w:val="007D49DF"/>
    <w:rsid w:val="007D4A01"/>
    <w:rsid w:val="007D4AFD"/>
    <w:rsid w:val="007D4B25"/>
    <w:rsid w:val="007D4F4F"/>
    <w:rsid w:val="007D5199"/>
    <w:rsid w:val="007D73E5"/>
    <w:rsid w:val="007D76DA"/>
    <w:rsid w:val="007E1545"/>
    <w:rsid w:val="007E2752"/>
    <w:rsid w:val="007E4547"/>
    <w:rsid w:val="007E4D48"/>
    <w:rsid w:val="007E5A06"/>
    <w:rsid w:val="007E688C"/>
    <w:rsid w:val="007E6B18"/>
    <w:rsid w:val="007F2307"/>
    <w:rsid w:val="007F2FA8"/>
    <w:rsid w:val="007F3F96"/>
    <w:rsid w:val="007F4A29"/>
    <w:rsid w:val="007F5CBD"/>
    <w:rsid w:val="007F6CA5"/>
    <w:rsid w:val="007F7911"/>
    <w:rsid w:val="007F7E4F"/>
    <w:rsid w:val="00800771"/>
    <w:rsid w:val="008018F0"/>
    <w:rsid w:val="00802291"/>
    <w:rsid w:val="00803DEB"/>
    <w:rsid w:val="00804662"/>
    <w:rsid w:val="00805A1C"/>
    <w:rsid w:val="00806667"/>
    <w:rsid w:val="00806A4B"/>
    <w:rsid w:val="00806AB7"/>
    <w:rsid w:val="008119F9"/>
    <w:rsid w:val="00812119"/>
    <w:rsid w:val="00812E60"/>
    <w:rsid w:val="00813FAD"/>
    <w:rsid w:val="00814EAB"/>
    <w:rsid w:val="00815837"/>
    <w:rsid w:val="0081760F"/>
    <w:rsid w:val="00817F11"/>
    <w:rsid w:val="0082032B"/>
    <w:rsid w:val="008204B0"/>
    <w:rsid w:val="00820727"/>
    <w:rsid w:val="00821BD4"/>
    <w:rsid w:val="0082258D"/>
    <w:rsid w:val="0082286E"/>
    <w:rsid w:val="008228A8"/>
    <w:rsid w:val="008248D4"/>
    <w:rsid w:val="00825CF6"/>
    <w:rsid w:val="0082611D"/>
    <w:rsid w:val="00826536"/>
    <w:rsid w:val="00826757"/>
    <w:rsid w:val="00827F86"/>
    <w:rsid w:val="0083046C"/>
    <w:rsid w:val="008314FD"/>
    <w:rsid w:val="008317B2"/>
    <w:rsid w:val="00831EB4"/>
    <w:rsid w:val="008323D1"/>
    <w:rsid w:val="008332D0"/>
    <w:rsid w:val="00833EC8"/>
    <w:rsid w:val="00834729"/>
    <w:rsid w:val="00834920"/>
    <w:rsid w:val="00834A37"/>
    <w:rsid w:val="008351C8"/>
    <w:rsid w:val="00835E26"/>
    <w:rsid w:val="00840CC6"/>
    <w:rsid w:val="00840DDB"/>
    <w:rsid w:val="008423BF"/>
    <w:rsid w:val="00842488"/>
    <w:rsid w:val="008428EE"/>
    <w:rsid w:val="0084525D"/>
    <w:rsid w:val="0084586E"/>
    <w:rsid w:val="008459B3"/>
    <w:rsid w:val="00845C2E"/>
    <w:rsid w:val="00845C4B"/>
    <w:rsid w:val="00846880"/>
    <w:rsid w:val="00847638"/>
    <w:rsid w:val="00850DCE"/>
    <w:rsid w:val="008513A9"/>
    <w:rsid w:val="008519CD"/>
    <w:rsid w:val="00854103"/>
    <w:rsid w:val="00854722"/>
    <w:rsid w:val="00854EC8"/>
    <w:rsid w:val="00856C94"/>
    <w:rsid w:val="00856D61"/>
    <w:rsid w:val="00857160"/>
    <w:rsid w:val="008601EB"/>
    <w:rsid w:val="00862B9F"/>
    <w:rsid w:val="00864EA5"/>
    <w:rsid w:val="00865291"/>
    <w:rsid w:val="00865752"/>
    <w:rsid w:val="0086618B"/>
    <w:rsid w:val="00867CE8"/>
    <w:rsid w:val="0087013B"/>
    <w:rsid w:val="00872114"/>
    <w:rsid w:val="00872B66"/>
    <w:rsid w:val="00872EA2"/>
    <w:rsid w:val="008730DF"/>
    <w:rsid w:val="00873928"/>
    <w:rsid w:val="00873D48"/>
    <w:rsid w:val="00873DC7"/>
    <w:rsid w:val="0087443E"/>
    <w:rsid w:val="00875D1B"/>
    <w:rsid w:val="00876929"/>
    <w:rsid w:val="008777FA"/>
    <w:rsid w:val="008801C0"/>
    <w:rsid w:val="00880633"/>
    <w:rsid w:val="00880D18"/>
    <w:rsid w:val="00883D59"/>
    <w:rsid w:val="00883E43"/>
    <w:rsid w:val="00885DE8"/>
    <w:rsid w:val="00885F82"/>
    <w:rsid w:val="0088641D"/>
    <w:rsid w:val="00886ADE"/>
    <w:rsid w:val="0089081E"/>
    <w:rsid w:val="008914AF"/>
    <w:rsid w:val="008921DB"/>
    <w:rsid w:val="00892ACC"/>
    <w:rsid w:val="00892C51"/>
    <w:rsid w:val="00892F2D"/>
    <w:rsid w:val="0089337C"/>
    <w:rsid w:val="008933DF"/>
    <w:rsid w:val="00894AD0"/>
    <w:rsid w:val="008964E4"/>
    <w:rsid w:val="00896D29"/>
    <w:rsid w:val="00896FCB"/>
    <w:rsid w:val="008974F7"/>
    <w:rsid w:val="008978FF"/>
    <w:rsid w:val="008A0A29"/>
    <w:rsid w:val="008A279B"/>
    <w:rsid w:val="008A3D2F"/>
    <w:rsid w:val="008A56CA"/>
    <w:rsid w:val="008A5A49"/>
    <w:rsid w:val="008A6AD0"/>
    <w:rsid w:val="008B0F64"/>
    <w:rsid w:val="008B55DA"/>
    <w:rsid w:val="008B55DB"/>
    <w:rsid w:val="008B58E3"/>
    <w:rsid w:val="008B71C0"/>
    <w:rsid w:val="008C01D3"/>
    <w:rsid w:val="008C0440"/>
    <w:rsid w:val="008C0C7F"/>
    <w:rsid w:val="008C1026"/>
    <w:rsid w:val="008C267D"/>
    <w:rsid w:val="008C3792"/>
    <w:rsid w:val="008C3958"/>
    <w:rsid w:val="008C5F4A"/>
    <w:rsid w:val="008C6910"/>
    <w:rsid w:val="008C6B1A"/>
    <w:rsid w:val="008C729D"/>
    <w:rsid w:val="008C7EAC"/>
    <w:rsid w:val="008D0275"/>
    <w:rsid w:val="008D04FF"/>
    <w:rsid w:val="008D2D68"/>
    <w:rsid w:val="008D3818"/>
    <w:rsid w:val="008D5C71"/>
    <w:rsid w:val="008D6758"/>
    <w:rsid w:val="008D772B"/>
    <w:rsid w:val="008E02B0"/>
    <w:rsid w:val="008E0A49"/>
    <w:rsid w:val="008E259B"/>
    <w:rsid w:val="008E25DD"/>
    <w:rsid w:val="008E2EDC"/>
    <w:rsid w:val="008E39C8"/>
    <w:rsid w:val="008E4CF9"/>
    <w:rsid w:val="008E5194"/>
    <w:rsid w:val="008E53BD"/>
    <w:rsid w:val="008E63E3"/>
    <w:rsid w:val="008E68AA"/>
    <w:rsid w:val="008F1EC8"/>
    <w:rsid w:val="008F2158"/>
    <w:rsid w:val="008F2BD0"/>
    <w:rsid w:val="008F35F4"/>
    <w:rsid w:val="008F380B"/>
    <w:rsid w:val="008F7550"/>
    <w:rsid w:val="00900EFD"/>
    <w:rsid w:val="0090215A"/>
    <w:rsid w:val="009021D4"/>
    <w:rsid w:val="0090269C"/>
    <w:rsid w:val="009031B6"/>
    <w:rsid w:val="009061DB"/>
    <w:rsid w:val="0091087A"/>
    <w:rsid w:val="009116C3"/>
    <w:rsid w:val="00913179"/>
    <w:rsid w:val="009136E1"/>
    <w:rsid w:val="009146E2"/>
    <w:rsid w:val="00914BB0"/>
    <w:rsid w:val="00914D65"/>
    <w:rsid w:val="009164C2"/>
    <w:rsid w:val="00916B71"/>
    <w:rsid w:val="00917DAD"/>
    <w:rsid w:val="00920366"/>
    <w:rsid w:val="009208CF"/>
    <w:rsid w:val="00922121"/>
    <w:rsid w:val="00922E35"/>
    <w:rsid w:val="00923B42"/>
    <w:rsid w:val="00923E24"/>
    <w:rsid w:val="00924CFD"/>
    <w:rsid w:val="00924F01"/>
    <w:rsid w:val="00925B43"/>
    <w:rsid w:val="00925F78"/>
    <w:rsid w:val="00926965"/>
    <w:rsid w:val="00933811"/>
    <w:rsid w:val="0094227E"/>
    <w:rsid w:val="00942CBE"/>
    <w:rsid w:val="00943F8C"/>
    <w:rsid w:val="00947B3A"/>
    <w:rsid w:val="00947F12"/>
    <w:rsid w:val="00950FA4"/>
    <w:rsid w:val="00951A21"/>
    <w:rsid w:val="009528AE"/>
    <w:rsid w:val="00953641"/>
    <w:rsid w:val="00953BC5"/>
    <w:rsid w:val="009543B6"/>
    <w:rsid w:val="00957345"/>
    <w:rsid w:val="009623C1"/>
    <w:rsid w:val="00962D1B"/>
    <w:rsid w:val="0096414A"/>
    <w:rsid w:val="0096435D"/>
    <w:rsid w:val="00965090"/>
    <w:rsid w:val="0096524D"/>
    <w:rsid w:val="009664AA"/>
    <w:rsid w:val="00970123"/>
    <w:rsid w:val="009710F4"/>
    <w:rsid w:val="009734AB"/>
    <w:rsid w:val="00974087"/>
    <w:rsid w:val="009741DD"/>
    <w:rsid w:val="00975250"/>
    <w:rsid w:val="0097584A"/>
    <w:rsid w:val="00975B0D"/>
    <w:rsid w:val="00976469"/>
    <w:rsid w:val="00976881"/>
    <w:rsid w:val="009776FB"/>
    <w:rsid w:val="009779DB"/>
    <w:rsid w:val="00977EB9"/>
    <w:rsid w:val="00984284"/>
    <w:rsid w:val="00984323"/>
    <w:rsid w:val="0098623F"/>
    <w:rsid w:val="00986671"/>
    <w:rsid w:val="009866E9"/>
    <w:rsid w:val="00987615"/>
    <w:rsid w:val="00987864"/>
    <w:rsid w:val="009902B7"/>
    <w:rsid w:val="00990767"/>
    <w:rsid w:val="0099129E"/>
    <w:rsid w:val="00991BBF"/>
    <w:rsid w:val="00991C24"/>
    <w:rsid w:val="009929E1"/>
    <w:rsid w:val="00993E99"/>
    <w:rsid w:val="00994FA0"/>
    <w:rsid w:val="009A07A2"/>
    <w:rsid w:val="009A1B85"/>
    <w:rsid w:val="009A23FB"/>
    <w:rsid w:val="009A2447"/>
    <w:rsid w:val="009A2C69"/>
    <w:rsid w:val="009A2E39"/>
    <w:rsid w:val="009A3E51"/>
    <w:rsid w:val="009A4C25"/>
    <w:rsid w:val="009A5843"/>
    <w:rsid w:val="009A687C"/>
    <w:rsid w:val="009B1FA6"/>
    <w:rsid w:val="009B2333"/>
    <w:rsid w:val="009B2956"/>
    <w:rsid w:val="009B2A13"/>
    <w:rsid w:val="009B3924"/>
    <w:rsid w:val="009B46FC"/>
    <w:rsid w:val="009B74F0"/>
    <w:rsid w:val="009B79D8"/>
    <w:rsid w:val="009C09B2"/>
    <w:rsid w:val="009C0BF3"/>
    <w:rsid w:val="009C1C5C"/>
    <w:rsid w:val="009C21E3"/>
    <w:rsid w:val="009C302A"/>
    <w:rsid w:val="009C6F71"/>
    <w:rsid w:val="009C7918"/>
    <w:rsid w:val="009C79D7"/>
    <w:rsid w:val="009C7AF4"/>
    <w:rsid w:val="009D04D0"/>
    <w:rsid w:val="009D27FD"/>
    <w:rsid w:val="009D4264"/>
    <w:rsid w:val="009D4F48"/>
    <w:rsid w:val="009D6A67"/>
    <w:rsid w:val="009D6CA0"/>
    <w:rsid w:val="009D715C"/>
    <w:rsid w:val="009E0A47"/>
    <w:rsid w:val="009E0B07"/>
    <w:rsid w:val="009E1760"/>
    <w:rsid w:val="009E1C68"/>
    <w:rsid w:val="009E2357"/>
    <w:rsid w:val="009E2A46"/>
    <w:rsid w:val="009E3861"/>
    <w:rsid w:val="009E4521"/>
    <w:rsid w:val="009E4A1B"/>
    <w:rsid w:val="009E5D87"/>
    <w:rsid w:val="009E65B5"/>
    <w:rsid w:val="009E684B"/>
    <w:rsid w:val="009E6A58"/>
    <w:rsid w:val="009F009F"/>
    <w:rsid w:val="009F020A"/>
    <w:rsid w:val="009F0771"/>
    <w:rsid w:val="009F1D82"/>
    <w:rsid w:val="009F203C"/>
    <w:rsid w:val="009F2D47"/>
    <w:rsid w:val="009F2DC9"/>
    <w:rsid w:val="009F2F89"/>
    <w:rsid w:val="009F3567"/>
    <w:rsid w:val="009F3A9F"/>
    <w:rsid w:val="009F3FB9"/>
    <w:rsid w:val="009F6CF6"/>
    <w:rsid w:val="009F723E"/>
    <w:rsid w:val="00A01E29"/>
    <w:rsid w:val="00A01F77"/>
    <w:rsid w:val="00A0248D"/>
    <w:rsid w:val="00A02E7C"/>
    <w:rsid w:val="00A034F1"/>
    <w:rsid w:val="00A03B86"/>
    <w:rsid w:val="00A05C90"/>
    <w:rsid w:val="00A07649"/>
    <w:rsid w:val="00A1167D"/>
    <w:rsid w:val="00A127D5"/>
    <w:rsid w:val="00A13F27"/>
    <w:rsid w:val="00A150D0"/>
    <w:rsid w:val="00A1521D"/>
    <w:rsid w:val="00A1535E"/>
    <w:rsid w:val="00A17331"/>
    <w:rsid w:val="00A220C4"/>
    <w:rsid w:val="00A23002"/>
    <w:rsid w:val="00A23600"/>
    <w:rsid w:val="00A23B69"/>
    <w:rsid w:val="00A23CF2"/>
    <w:rsid w:val="00A25393"/>
    <w:rsid w:val="00A264E5"/>
    <w:rsid w:val="00A27AA3"/>
    <w:rsid w:val="00A3075C"/>
    <w:rsid w:val="00A30BB7"/>
    <w:rsid w:val="00A31FB7"/>
    <w:rsid w:val="00A32022"/>
    <w:rsid w:val="00A32811"/>
    <w:rsid w:val="00A3283A"/>
    <w:rsid w:val="00A3374F"/>
    <w:rsid w:val="00A33D8E"/>
    <w:rsid w:val="00A34D4B"/>
    <w:rsid w:val="00A35B04"/>
    <w:rsid w:val="00A35D8B"/>
    <w:rsid w:val="00A3639B"/>
    <w:rsid w:val="00A3706C"/>
    <w:rsid w:val="00A37268"/>
    <w:rsid w:val="00A4035A"/>
    <w:rsid w:val="00A40E8D"/>
    <w:rsid w:val="00A43801"/>
    <w:rsid w:val="00A449A7"/>
    <w:rsid w:val="00A44DCF"/>
    <w:rsid w:val="00A4711C"/>
    <w:rsid w:val="00A47155"/>
    <w:rsid w:val="00A500FD"/>
    <w:rsid w:val="00A5118C"/>
    <w:rsid w:val="00A51479"/>
    <w:rsid w:val="00A52883"/>
    <w:rsid w:val="00A53795"/>
    <w:rsid w:val="00A5394B"/>
    <w:rsid w:val="00A546EE"/>
    <w:rsid w:val="00A54B3C"/>
    <w:rsid w:val="00A54B92"/>
    <w:rsid w:val="00A556DD"/>
    <w:rsid w:val="00A55FA5"/>
    <w:rsid w:val="00A562BA"/>
    <w:rsid w:val="00A5692E"/>
    <w:rsid w:val="00A57145"/>
    <w:rsid w:val="00A57CAB"/>
    <w:rsid w:val="00A6158E"/>
    <w:rsid w:val="00A63A58"/>
    <w:rsid w:val="00A64243"/>
    <w:rsid w:val="00A64749"/>
    <w:rsid w:val="00A659B2"/>
    <w:rsid w:val="00A65D30"/>
    <w:rsid w:val="00A66EFD"/>
    <w:rsid w:val="00A67237"/>
    <w:rsid w:val="00A6742D"/>
    <w:rsid w:val="00A67513"/>
    <w:rsid w:val="00A714F5"/>
    <w:rsid w:val="00A717BB"/>
    <w:rsid w:val="00A724B7"/>
    <w:rsid w:val="00A7253F"/>
    <w:rsid w:val="00A7320E"/>
    <w:rsid w:val="00A76791"/>
    <w:rsid w:val="00A76AD8"/>
    <w:rsid w:val="00A7707A"/>
    <w:rsid w:val="00A777C1"/>
    <w:rsid w:val="00A777EE"/>
    <w:rsid w:val="00A77DCE"/>
    <w:rsid w:val="00A77DEB"/>
    <w:rsid w:val="00A80495"/>
    <w:rsid w:val="00A81BF9"/>
    <w:rsid w:val="00A82173"/>
    <w:rsid w:val="00A8228D"/>
    <w:rsid w:val="00A82D37"/>
    <w:rsid w:val="00A83769"/>
    <w:rsid w:val="00A847D0"/>
    <w:rsid w:val="00A8645F"/>
    <w:rsid w:val="00A86515"/>
    <w:rsid w:val="00A865AE"/>
    <w:rsid w:val="00A87880"/>
    <w:rsid w:val="00A908D3"/>
    <w:rsid w:val="00A90FAC"/>
    <w:rsid w:val="00A91B55"/>
    <w:rsid w:val="00A91E0E"/>
    <w:rsid w:val="00A94E5B"/>
    <w:rsid w:val="00A94F79"/>
    <w:rsid w:val="00A96792"/>
    <w:rsid w:val="00A975F1"/>
    <w:rsid w:val="00AA19CD"/>
    <w:rsid w:val="00AA24E8"/>
    <w:rsid w:val="00AA31CE"/>
    <w:rsid w:val="00AA341C"/>
    <w:rsid w:val="00AA36CB"/>
    <w:rsid w:val="00AA3913"/>
    <w:rsid w:val="00AA655B"/>
    <w:rsid w:val="00AA68AE"/>
    <w:rsid w:val="00AA737D"/>
    <w:rsid w:val="00AB0D4A"/>
    <w:rsid w:val="00AB0E32"/>
    <w:rsid w:val="00AB28E6"/>
    <w:rsid w:val="00AB29C4"/>
    <w:rsid w:val="00AB5385"/>
    <w:rsid w:val="00AB5624"/>
    <w:rsid w:val="00AB5FA8"/>
    <w:rsid w:val="00AB7864"/>
    <w:rsid w:val="00AC155F"/>
    <w:rsid w:val="00AC2BC5"/>
    <w:rsid w:val="00AC49B4"/>
    <w:rsid w:val="00AC4F18"/>
    <w:rsid w:val="00AC5CAD"/>
    <w:rsid w:val="00AD00F6"/>
    <w:rsid w:val="00AD0794"/>
    <w:rsid w:val="00AD12B7"/>
    <w:rsid w:val="00AD246A"/>
    <w:rsid w:val="00AD2685"/>
    <w:rsid w:val="00AD27D7"/>
    <w:rsid w:val="00AD301B"/>
    <w:rsid w:val="00AD42D9"/>
    <w:rsid w:val="00AD5D2E"/>
    <w:rsid w:val="00AD6448"/>
    <w:rsid w:val="00AD729D"/>
    <w:rsid w:val="00AE01FE"/>
    <w:rsid w:val="00AE0248"/>
    <w:rsid w:val="00AE08F2"/>
    <w:rsid w:val="00AE0B01"/>
    <w:rsid w:val="00AE1B4A"/>
    <w:rsid w:val="00AE2582"/>
    <w:rsid w:val="00AE2EB8"/>
    <w:rsid w:val="00AE3098"/>
    <w:rsid w:val="00AE648D"/>
    <w:rsid w:val="00AE6865"/>
    <w:rsid w:val="00AE71EC"/>
    <w:rsid w:val="00AE7F0A"/>
    <w:rsid w:val="00AF2842"/>
    <w:rsid w:val="00AF6A90"/>
    <w:rsid w:val="00AF6E60"/>
    <w:rsid w:val="00AF79B2"/>
    <w:rsid w:val="00B004A2"/>
    <w:rsid w:val="00B01516"/>
    <w:rsid w:val="00B04787"/>
    <w:rsid w:val="00B057C3"/>
    <w:rsid w:val="00B05A1F"/>
    <w:rsid w:val="00B05A7F"/>
    <w:rsid w:val="00B05D4E"/>
    <w:rsid w:val="00B05D59"/>
    <w:rsid w:val="00B06495"/>
    <w:rsid w:val="00B06EC9"/>
    <w:rsid w:val="00B07052"/>
    <w:rsid w:val="00B07403"/>
    <w:rsid w:val="00B07A0A"/>
    <w:rsid w:val="00B07D63"/>
    <w:rsid w:val="00B10207"/>
    <w:rsid w:val="00B103B0"/>
    <w:rsid w:val="00B11C62"/>
    <w:rsid w:val="00B11D65"/>
    <w:rsid w:val="00B12582"/>
    <w:rsid w:val="00B130F7"/>
    <w:rsid w:val="00B13FB2"/>
    <w:rsid w:val="00B14217"/>
    <w:rsid w:val="00B14907"/>
    <w:rsid w:val="00B15A0C"/>
    <w:rsid w:val="00B16109"/>
    <w:rsid w:val="00B17818"/>
    <w:rsid w:val="00B1789A"/>
    <w:rsid w:val="00B22BDD"/>
    <w:rsid w:val="00B24CB5"/>
    <w:rsid w:val="00B25636"/>
    <w:rsid w:val="00B301D7"/>
    <w:rsid w:val="00B323F3"/>
    <w:rsid w:val="00B329CC"/>
    <w:rsid w:val="00B32A99"/>
    <w:rsid w:val="00B32F2F"/>
    <w:rsid w:val="00B32F90"/>
    <w:rsid w:val="00B33C87"/>
    <w:rsid w:val="00B33DA5"/>
    <w:rsid w:val="00B35160"/>
    <w:rsid w:val="00B351A4"/>
    <w:rsid w:val="00B368E7"/>
    <w:rsid w:val="00B36C0F"/>
    <w:rsid w:val="00B4076C"/>
    <w:rsid w:val="00B42051"/>
    <w:rsid w:val="00B42831"/>
    <w:rsid w:val="00B435EF"/>
    <w:rsid w:val="00B43746"/>
    <w:rsid w:val="00B450F5"/>
    <w:rsid w:val="00B451D9"/>
    <w:rsid w:val="00B45F36"/>
    <w:rsid w:val="00B46096"/>
    <w:rsid w:val="00B47A25"/>
    <w:rsid w:val="00B47DA2"/>
    <w:rsid w:val="00B5216B"/>
    <w:rsid w:val="00B524C0"/>
    <w:rsid w:val="00B53530"/>
    <w:rsid w:val="00B5389A"/>
    <w:rsid w:val="00B5426A"/>
    <w:rsid w:val="00B5485F"/>
    <w:rsid w:val="00B560C3"/>
    <w:rsid w:val="00B560F6"/>
    <w:rsid w:val="00B57656"/>
    <w:rsid w:val="00B61642"/>
    <w:rsid w:val="00B61A9A"/>
    <w:rsid w:val="00B62099"/>
    <w:rsid w:val="00B64A2E"/>
    <w:rsid w:val="00B64D23"/>
    <w:rsid w:val="00B7145B"/>
    <w:rsid w:val="00B71C38"/>
    <w:rsid w:val="00B721B1"/>
    <w:rsid w:val="00B72DC4"/>
    <w:rsid w:val="00B733FD"/>
    <w:rsid w:val="00B7423D"/>
    <w:rsid w:val="00B7451B"/>
    <w:rsid w:val="00B754C0"/>
    <w:rsid w:val="00B75C89"/>
    <w:rsid w:val="00B7688E"/>
    <w:rsid w:val="00B807F7"/>
    <w:rsid w:val="00B83289"/>
    <w:rsid w:val="00B857BE"/>
    <w:rsid w:val="00B87E1B"/>
    <w:rsid w:val="00B9013E"/>
    <w:rsid w:val="00B901E7"/>
    <w:rsid w:val="00B90C85"/>
    <w:rsid w:val="00B92131"/>
    <w:rsid w:val="00B92D68"/>
    <w:rsid w:val="00B93513"/>
    <w:rsid w:val="00B953E7"/>
    <w:rsid w:val="00B9559A"/>
    <w:rsid w:val="00BA0581"/>
    <w:rsid w:val="00BA0691"/>
    <w:rsid w:val="00BA080F"/>
    <w:rsid w:val="00BA12E5"/>
    <w:rsid w:val="00BA1A2D"/>
    <w:rsid w:val="00BA36F1"/>
    <w:rsid w:val="00BA3F74"/>
    <w:rsid w:val="00BB0388"/>
    <w:rsid w:val="00BB19FF"/>
    <w:rsid w:val="00BB2D7D"/>
    <w:rsid w:val="00BB2DB0"/>
    <w:rsid w:val="00BB35D6"/>
    <w:rsid w:val="00BB3CE8"/>
    <w:rsid w:val="00BB43ED"/>
    <w:rsid w:val="00BB63BD"/>
    <w:rsid w:val="00BB659E"/>
    <w:rsid w:val="00BB6B67"/>
    <w:rsid w:val="00BC117E"/>
    <w:rsid w:val="00BC37D8"/>
    <w:rsid w:val="00BC3C40"/>
    <w:rsid w:val="00BC6017"/>
    <w:rsid w:val="00BC7775"/>
    <w:rsid w:val="00BC78E9"/>
    <w:rsid w:val="00BD02D1"/>
    <w:rsid w:val="00BD0BD8"/>
    <w:rsid w:val="00BD0E69"/>
    <w:rsid w:val="00BD24B3"/>
    <w:rsid w:val="00BD257D"/>
    <w:rsid w:val="00BD4038"/>
    <w:rsid w:val="00BD4CD0"/>
    <w:rsid w:val="00BD507E"/>
    <w:rsid w:val="00BD5C59"/>
    <w:rsid w:val="00BD6100"/>
    <w:rsid w:val="00BD63E7"/>
    <w:rsid w:val="00BD6EF6"/>
    <w:rsid w:val="00BE16C6"/>
    <w:rsid w:val="00BE37B9"/>
    <w:rsid w:val="00BE5171"/>
    <w:rsid w:val="00BE5611"/>
    <w:rsid w:val="00BE5926"/>
    <w:rsid w:val="00BE595C"/>
    <w:rsid w:val="00BE735A"/>
    <w:rsid w:val="00BE7D14"/>
    <w:rsid w:val="00BF18A2"/>
    <w:rsid w:val="00BF2306"/>
    <w:rsid w:val="00BF3758"/>
    <w:rsid w:val="00BF3A31"/>
    <w:rsid w:val="00BF4C5D"/>
    <w:rsid w:val="00BF5270"/>
    <w:rsid w:val="00BF6766"/>
    <w:rsid w:val="00BF748A"/>
    <w:rsid w:val="00C00E96"/>
    <w:rsid w:val="00C037A0"/>
    <w:rsid w:val="00C03EDA"/>
    <w:rsid w:val="00C05BDB"/>
    <w:rsid w:val="00C05EBC"/>
    <w:rsid w:val="00C06CCB"/>
    <w:rsid w:val="00C10774"/>
    <w:rsid w:val="00C10FFF"/>
    <w:rsid w:val="00C12921"/>
    <w:rsid w:val="00C14005"/>
    <w:rsid w:val="00C1518D"/>
    <w:rsid w:val="00C15FFC"/>
    <w:rsid w:val="00C173B2"/>
    <w:rsid w:val="00C17D31"/>
    <w:rsid w:val="00C17F65"/>
    <w:rsid w:val="00C206F4"/>
    <w:rsid w:val="00C20E53"/>
    <w:rsid w:val="00C22855"/>
    <w:rsid w:val="00C33FE9"/>
    <w:rsid w:val="00C36A4A"/>
    <w:rsid w:val="00C374F7"/>
    <w:rsid w:val="00C37EF9"/>
    <w:rsid w:val="00C402AA"/>
    <w:rsid w:val="00C40A6B"/>
    <w:rsid w:val="00C4220A"/>
    <w:rsid w:val="00C43594"/>
    <w:rsid w:val="00C43BAE"/>
    <w:rsid w:val="00C44403"/>
    <w:rsid w:val="00C46630"/>
    <w:rsid w:val="00C472F0"/>
    <w:rsid w:val="00C500ED"/>
    <w:rsid w:val="00C50CAF"/>
    <w:rsid w:val="00C5250B"/>
    <w:rsid w:val="00C525F9"/>
    <w:rsid w:val="00C530B9"/>
    <w:rsid w:val="00C53355"/>
    <w:rsid w:val="00C53A54"/>
    <w:rsid w:val="00C54595"/>
    <w:rsid w:val="00C555E4"/>
    <w:rsid w:val="00C55E86"/>
    <w:rsid w:val="00C55FB4"/>
    <w:rsid w:val="00C562D4"/>
    <w:rsid w:val="00C61012"/>
    <w:rsid w:val="00C632EA"/>
    <w:rsid w:val="00C64495"/>
    <w:rsid w:val="00C64D8F"/>
    <w:rsid w:val="00C658BE"/>
    <w:rsid w:val="00C66758"/>
    <w:rsid w:val="00C66884"/>
    <w:rsid w:val="00C66C0B"/>
    <w:rsid w:val="00C66DFF"/>
    <w:rsid w:val="00C723C1"/>
    <w:rsid w:val="00C74E53"/>
    <w:rsid w:val="00C75674"/>
    <w:rsid w:val="00C759B2"/>
    <w:rsid w:val="00C760F9"/>
    <w:rsid w:val="00C775D1"/>
    <w:rsid w:val="00C81400"/>
    <w:rsid w:val="00C81AF7"/>
    <w:rsid w:val="00C8291D"/>
    <w:rsid w:val="00C82E50"/>
    <w:rsid w:val="00C835C7"/>
    <w:rsid w:val="00C838AA"/>
    <w:rsid w:val="00C84547"/>
    <w:rsid w:val="00C84C65"/>
    <w:rsid w:val="00C8555F"/>
    <w:rsid w:val="00C859C6"/>
    <w:rsid w:val="00C86EFD"/>
    <w:rsid w:val="00C870E9"/>
    <w:rsid w:val="00C9039D"/>
    <w:rsid w:val="00C90E74"/>
    <w:rsid w:val="00C93FE5"/>
    <w:rsid w:val="00C943B4"/>
    <w:rsid w:val="00C9539A"/>
    <w:rsid w:val="00C971FF"/>
    <w:rsid w:val="00C97971"/>
    <w:rsid w:val="00C97EE7"/>
    <w:rsid w:val="00CA0171"/>
    <w:rsid w:val="00CA089F"/>
    <w:rsid w:val="00CA1E33"/>
    <w:rsid w:val="00CA2D98"/>
    <w:rsid w:val="00CA3BA9"/>
    <w:rsid w:val="00CA3D2C"/>
    <w:rsid w:val="00CA3FF4"/>
    <w:rsid w:val="00CA4A69"/>
    <w:rsid w:val="00CA6FBE"/>
    <w:rsid w:val="00CA77D6"/>
    <w:rsid w:val="00CB276B"/>
    <w:rsid w:val="00CB27BA"/>
    <w:rsid w:val="00CB34B7"/>
    <w:rsid w:val="00CB3919"/>
    <w:rsid w:val="00CB3FCD"/>
    <w:rsid w:val="00CB4F55"/>
    <w:rsid w:val="00CB542A"/>
    <w:rsid w:val="00CB6527"/>
    <w:rsid w:val="00CB6F82"/>
    <w:rsid w:val="00CC06B6"/>
    <w:rsid w:val="00CC1454"/>
    <w:rsid w:val="00CC19FA"/>
    <w:rsid w:val="00CC2258"/>
    <w:rsid w:val="00CC2D47"/>
    <w:rsid w:val="00CC3AC9"/>
    <w:rsid w:val="00CC5146"/>
    <w:rsid w:val="00CC529B"/>
    <w:rsid w:val="00CC5F79"/>
    <w:rsid w:val="00CC7F6B"/>
    <w:rsid w:val="00CD0001"/>
    <w:rsid w:val="00CD2C1D"/>
    <w:rsid w:val="00CD2E39"/>
    <w:rsid w:val="00CD33AC"/>
    <w:rsid w:val="00CD3FB1"/>
    <w:rsid w:val="00CD45E1"/>
    <w:rsid w:val="00CD5228"/>
    <w:rsid w:val="00CD6EB6"/>
    <w:rsid w:val="00CD790D"/>
    <w:rsid w:val="00CE009E"/>
    <w:rsid w:val="00CE1493"/>
    <w:rsid w:val="00CE1A66"/>
    <w:rsid w:val="00CE1D13"/>
    <w:rsid w:val="00CE29AA"/>
    <w:rsid w:val="00CE4858"/>
    <w:rsid w:val="00CE4A43"/>
    <w:rsid w:val="00CE4C58"/>
    <w:rsid w:val="00CE7C8A"/>
    <w:rsid w:val="00CF0118"/>
    <w:rsid w:val="00CF02B7"/>
    <w:rsid w:val="00CF2086"/>
    <w:rsid w:val="00CF224E"/>
    <w:rsid w:val="00CF22CD"/>
    <w:rsid w:val="00CF2EFF"/>
    <w:rsid w:val="00CF4D6E"/>
    <w:rsid w:val="00CF4F7E"/>
    <w:rsid w:val="00CF5A01"/>
    <w:rsid w:val="00CF5C69"/>
    <w:rsid w:val="00CF622D"/>
    <w:rsid w:val="00CF6AB4"/>
    <w:rsid w:val="00CF723C"/>
    <w:rsid w:val="00CF7249"/>
    <w:rsid w:val="00CF736E"/>
    <w:rsid w:val="00D00A9C"/>
    <w:rsid w:val="00D00F1B"/>
    <w:rsid w:val="00D00F2D"/>
    <w:rsid w:val="00D02690"/>
    <w:rsid w:val="00D02864"/>
    <w:rsid w:val="00D0295C"/>
    <w:rsid w:val="00D02CCE"/>
    <w:rsid w:val="00D02DDA"/>
    <w:rsid w:val="00D02F40"/>
    <w:rsid w:val="00D0584C"/>
    <w:rsid w:val="00D058EC"/>
    <w:rsid w:val="00D07090"/>
    <w:rsid w:val="00D07950"/>
    <w:rsid w:val="00D102FD"/>
    <w:rsid w:val="00D104C7"/>
    <w:rsid w:val="00D10CEF"/>
    <w:rsid w:val="00D11B48"/>
    <w:rsid w:val="00D1302C"/>
    <w:rsid w:val="00D13873"/>
    <w:rsid w:val="00D13BE7"/>
    <w:rsid w:val="00D1440A"/>
    <w:rsid w:val="00D150C4"/>
    <w:rsid w:val="00D15666"/>
    <w:rsid w:val="00D15AA0"/>
    <w:rsid w:val="00D15D54"/>
    <w:rsid w:val="00D17096"/>
    <w:rsid w:val="00D2055D"/>
    <w:rsid w:val="00D207ED"/>
    <w:rsid w:val="00D23169"/>
    <w:rsid w:val="00D238EB"/>
    <w:rsid w:val="00D242BA"/>
    <w:rsid w:val="00D24418"/>
    <w:rsid w:val="00D258D6"/>
    <w:rsid w:val="00D3188E"/>
    <w:rsid w:val="00D32048"/>
    <w:rsid w:val="00D32572"/>
    <w:rsid w:val="00D34CEF"/>
    <w:rsid w:val="00D377E9"/>
    <w:rsid w:val="00D41298"/>
    <w:rsid w:val="00D42257"/>
    <w:rsid w:val="00D43105"/>
    <w:rsid w:val="00D43BC6"/>
    <w:rsid w:val="00D45914"/>
    <w:rsid w:val="00D46732"/>
    <w:rsid w:val="00D47B7D"/>
    <w:rsid w:val="00D47C51"/>
    <w:rsid w:val="00D50AA8"/>
    <w:rsid w:val="00D51B77"/>
    <w:rsid w:val="00D51E05"/>
    <w:rsid w:val="00D52843"/>
    <w:rsid w:val="00D532C4"/>
    <w:rsid w:val="00D53793"/>
    <w:rsid w:val="00D537F9"/>
    <w:rsid w:val="00D53E02"/>
    <w:rsid w:val="00D54BBC"/>
    <w:rsid w:val="00D551A2"/>
    <w:rsid w:val="00D5692B"/>
    <w:rsid w:val="00D56D62"/>
    <w:rsid w:val="00D5715B"/>
    <w:rsid w:val="00D57535"/>
    <w:rsid w:val="00D60A7E"/>
    <w:rsid w:val="00D628FF"/>
    <w:rsid w:val="00D62D39"/>
    <w:rsid w:val="00D6313F"/>
    <w:rsid w:val="00D673E4"/>
    <w:rsid w:val="00D70167"/>
    <w:rsid w:val="00D71788"/>
    <w:rsid w:val="00D7291A"/>
    <w:rsid w:val="00D736B8"/>
    <w:rsid w:val="00D73A56"/>
    <w:rsid w:val="00D745CF"/>
    <w:rsid w:val="00D7523C"/>
    <w:rsid w:val="00D75B23"/>
    <w:rsid w:val="00D82DD3"/>
    <w:rsid w:val="00D83F8E"/>
    <w:rsid w:val="00D848A3"/>
    <w:rsid w:val="00D855A1"/>
    <w:rsid w:val="00D85730"/>
    <w:rsid w:val="00D8588A"/>
    <w:rsid w:val="00D85A68"/>
    <w:rsid w:val="00D86964"/>
    <w:rsid w:val="00D87555"/>
    <w:rsid w:val="00D9014A"/>
    <w:rsid w:val="00D90C1A"/>
    <w:rsid w:val="00D9102D"/>
    <w:rsid w:val="00D914F2"/>
    <w:rsid w:val="00D91D2C"/>
    <w:rsid w:val="00D91F6E"/>
    <w:rsid w:val="00D93C2A"/>
    <w:rsid w:val="00D93F48"/>
    <w:rsid w:val="00D95083"/>
    <w:rsid w:val="00D9585B"/>
    <w:rsid w:val="00D96530"/>
    <w:rsid w:val="00D968E4"/>
    <w:rsid w:val="00D973A8"/>
    <w:rsid w:val="00D97C72"/>
    <w:rsid w:val="00DA1496"/>
    <w:rsid w:val="00DA15EE"/>
    <w:rsid w:val="00DA3667"/>
    <w:rsid w:val="00DA47BF"/>
    <w:rsid w:val="00DA4D87"/>
    <w:rsid w:val="00DA5A82"/>
    <w:rsid w:val="00DA6392"/>
    <w:rsid w:val="00DA73A7"/>
    <w:rsid w:val="00DB1776"/>
    <w:rsid w:val="00DB3177"/>
    <w:rsid w:val="00DB3BCB"/>
    <w:rsid w:val="00DB42F6"/>
    <w:rsid w:val="00DB4AB1"/>
    <w:rsid w:val="00DB4D05"/>
    <w:rsid w:val="00DB58F8"/>
    <w:rsid w:val="00DB65C6"/>
    <w:rsid w:val="00DB7572"/>
    <w:rsid w:val="00DB7A2B"/>
    <w:rsid w:val="00DB7AED"/>
    <w:rsid w:val="00DC0BE5"/>
    <w:rsid w:val="00DC2C89"/>
    <w:rsid w:val="00DC3D8D"/>
    <w:rsid w:val="00DC59DE"/>
    <w:rsid w:val="00DC6539"/>
    <w:rsid w:val="00DC6C08"/>
    <w:rsid w:val="00DC6DEC"/>
    <w:rsid w:val="00DC71A4"/>
    <w:rsid w:val="00DC76AA"/>
    <w:rsid w:val="00DD011F"/>
    <w:rsid w:val="00DD04F8"/>
    <w:rsid w:val="00DD148D"/>
    <w:rsid w:val="00DD1A40"/>
    <w:rsid w:val="00DD2DF1"/>
    <w:rsid w:val="00DD3FF7"/>
    <w:rsid w:val="00DD46AF"/>
    <w:rsid w:val="00DD4C4A"/>
    <w:rsid w:val="00DD5504"/>
    <w:rsid w:val="00DD6753"/>
    <w:rsid w:val="00DD7085"/>
    <w:rsid w:val="00DD7B3D"/>
    <w:rsid w:val="00DE10B4"/>
    <w:rsid w:val="00DE25BA"/>
    <w:rsid w:val="00DE3091"/>
    <w:rsid w:val="00DE3345"/>
    <w:rsid w:val="00DE34E0"/>
    <w:rsid w:val="00DE3A58"/>
    <w:rsid w:val="00DE430F"/>
    <w:rsid w:val="00DE4F07"/>
    <w:rsid w:val="00DE73A5"/>
    <w:rsid w:val="00DF0BE4"/>
    <w:rsid w:val="00DF1CD0"/>
    <w:rsid w:val="00DF51AC"/>
    <w:rsid w:val="00DF7D16"/>
    <w:rsid w:val="00E04C46"/>
    <w:rsid w:val="00E0614E"/>
    <w:rsid w:val="00E06C17"/>
    <w:rsid w:val="00E072FD"/>
    <w:rsid w:val="00E078B1"/>
    <w:rsid w:val="00E07AED"/>
    <w:rsid w:val="00E07E63"/>
    <w:rsid w:val="00E107DA"/>
    <w:rsid w:val="00E11DE3"/>
    <w:rsid w:val="00E11F97"/>
    <w:rsid w:val="00E13319"/>
    <w:rsid w:val="00E13AB7"/>
    <w:rsid w:val="00E1410D"/>
    <w:rsid w:val="00E145EA"/>
    <w:rsid w:val="00E15CE0"/>
    <w:rsid w:val="00E170F4"/>
    <w:rsid w:val="00E211D8"/>
    <w:rsid w:val="00E23157"/>
    <w:rsid w:val="00E231F2"/>
    <w:rsid w:val="00E234FC"/>
    <w:rsid w:val="00E26B95"/>
    <w:rsid w:val="00E31D97"/>
    <w:rsid w:val="00E3314F"/>
    <w:rsid w:val="00E34F3E"/>
    <w:rsid w:val="00E35213"/>
    <w:rsid w:val="00E356C2"/>
    <w:rsid w:val="00E36DCE"/>
    <w:rsid w:val="00E36EB9"/>
    <w:rsid w:val="00E36ED2"/>
    <w:rsid w:val="00E37E19"/>
    <w:rsid w:val="00E41609"/>
    <w:rsid w:val="00E4244A"/>
    <w:rsid w:val="00E43086"/>
    <w:rsid w:val="00E43241"/>
    <w:rsid w:val="00E43759"/>
    <w:rsid w:val="00E45567"/>
    <w:rsid w:val="00E46C72"/>
    <w:rsid w:val="00E4704A"/>
    <w:rsid w:val="00E474A9"/>
    <w:rsid w:val="00E56A7B"/>
    <w:rsid w:val="00E57F6F"/>
    <w:rsid w:val="00E63FB7"/>
    <w:rsid w:val="00E64256"/>
    <w:rsid w:val="00E64D4E"/>
    <w:rsid w:val="00E65646"/>
    <w:rsid w:val="00E65FD8"/>
    <w:rsid w:val="00E66F47"/>
    <w:rsid w:val="00E70134"/>
    <w:rsid w:val="00E70217"/>
    <w:rsid w:val="00E706D0"/>
    <w:rsid w:val="00E706EA"/>
    <w:rsid w:val="00E7085B"/>
    <w:rsid w:val="00E70A57"/>
    <w:rsid w:val="00E738DF"/>
    <w:rsid w:val="00E74079"/>
    <w:rsid w:val="00E747EC"/>
    <w:rsid w:val="00E76160"/>
    <w:rsid w:val="00E76C9C"/>
    <w:rsid w:val="00E8062E"/>
    <w:rsid w:val="00E811AB"/>
    <w:rsid w:val="00E81560"/>
    <w:rsid w:val="00E82D62"/>
    <w:rsid w:val="00E834F2"/>
    <w:rsid w:val="00E83963"/>
    <w:rsid w:val="00E866CF"/>
    <w:rsid w:val="00E86BBD"/>
    <w:rsid w:val="00E87C4A"/>
    <w:rsid w:val="00E903D1"/>
    <w:rsid w:val="00E9050E"/>
    <w:rsid w:val="00E914C5"/>
    <w:rsid w:val="00E9155C"/>
    <w:rsid w:val="00E91B8B"/>
    <w:rsid w:val="00E946B2"/>
    <w:rsid w:val="00E96B0C"/>
    <w:rsid w:val="00E96F31"/>
    <w:rsid w:val="00E97A9D"/>
    <w:rsid w:val="00E97DA3"/>
    <w:rsid w:val="00EA0F4B"/>
    <w:rsid w:val="00EA1724"/>
    <w:rsid w:val="00EA1EA4"/>
    <w:rsid w:val="00EA592C"/>
    <w:rsid w:val="00EA5FCB"/>
    <w:rsid w:val="00EB1F4D"/>
    <w:rsid w:val="00EB2C73"/>
    <w:rsid w:val="00EB42D9"/>
    <w:rsid w:val="00EB43BF"/>
    <w:rsid w:val="00EB43EF"/>
    <w:rsid w:val="00EB4B6F"/>
    <w:rsid w:val="00EB5061"/>
    <w:rsid w:val="00EB56CA"/>
    <w:rsid w:val="00EB5BBB"/>
    <w:rsid w:val="00EB65CB"/>
    <w:rsid w:val="00EB65F6"/>
    <w:rsid w:val="00EB75D1"/>
    <w:rsid w:val="00EC0F56"/>
    <w:rsid w:val="00EC1104"/>
    <w:rsid w:val="00EC1EBA"/>
    <w:rsid w:val="00EC2890"/>
    <w:rsid w:val="00EC45B2"/>
    <w:rsid w:val="00EC5033"/>
    <w:rsid w:val="00EC72F2"/>
    <w:rsid w:val="00ED10D1"/>
    <w:rsid w:val="00ED127A"/>
    <w:rsid w:val="00ED18A6"/>
    <w:rsid w:val="00ED272B"/>
    <w:rsid w:val="00ED3DC2"/>
    <w:rsid w:val="00ED560B"/>
    <w:rsid w:val="00ED72FA"/>
    <w:rsid w:val="00ED79D4"/>
    <w:rsid w:val="00EE1E83"/>
    <w:rsid w:val="00EE23B4"/>
    <w:rsid w:val="00EE27CD"/>
    <w:rsid w:val="00EE2A5A"/>
    <w:rsid w:val="00EE3904"/>
    <w:rsid w:val="00EE4C02"/>
    <w:rsid w:val="00EE6C39"/>
    <w:rsid w:val="00EE75F3"/>
    <w:rsid w:val="00EF07D5"/>
    <w:rsid w:val="00EF0B39"/>
    <w:rsid w:val="00EF44C4"/>
    <w:rsid w:val="00EF54DF"/>
    <w:rsid w:val="00EF5CBA"/>
    <w:rsid w:val="00EF5E6E"/>
    <w:rsid w:val="00F00E47"/>
    <w:rsid w:val="00F02715"/>
    <w:rsid w:val="00F02BE5"/>
    <w:rsid w:val="00F04356"/>
    <w:rsid w:val="00F0649B"/>
    <w:rsid w:val="00F065E1"/>
    <w:rsid w:val="00F07603"/>
    <w:rsid w:val="00F10024"/>
    <w:rsid w:val="00F1083B"/>
    <w:rsid w:val="00F136E6"/>
    <w:rsid w:val="00F13737"/>
    <w:rsid w:val="00F139A0"/>
    <w:rsid w:val="00F13D4C"/>
    <w:rsid w:val="00F14343"/>
    <w:rsid w:val="00F14F99"/>
    <w:rsid w:val="00F1566E"/>
    <w:rsid w:val="00F15680"/>
    <w:rsid w:val="00F16B08"/>
    <w:rsid w:val="00F170F4"/>
    <w:rsid w:val="00F17E4D"/>
    <w:rsid w:val="00F204F1"/>
    <w:rsid w:val="00F2210B"/>
    <w:rsid w:val="00F22EC0"/>
    <w:rsid w:val="00F234A5"/>
    <w:rsid w:val="00F24822"/>
    <w:rsid w:val="00F25C4B"/>
    <w:rsid w:val="00F2639F"/>
    <w:rsid w:val="00F26474"/>
    <w:rsid w:val="00F275D4"/>
    <w:rsid w:val="00F31E3A"/>
    <w:rsid w:val="00F32EB6"/>
    <w:rsid w:val="00F34052"/>
    <w:rsid w:val="00F34F43"/>
    <w:rsid w:val="00F35E03"/>
    <w:rsid w:val="00F3622D"/>
    <w:rsid w:val="00F36D9F"/>
    <w:rsid w:val="00F37194"/>
    <w:rsid w:val="00F37A6A"/>
    <w:rsid w:val="00F4248F"/>
    <w:rsid w:val="00F427F9"/>
    <w:rsid w:val="00F441DC"/>
    <w:rsid w:val="00F4462C"/>
    <w:rsid w:val="00F4678B"/>
    <w:rsid w:val="00F47179"/>
    <w:rsid w:val="00F476C2"/>
    <w:rsid w:val="00F47EFF"/>
    <w:rsid w:val="00F50FC5"/>
    <w:rsid w:val="00F522FA"/>
    <w:rsid w:val="00F5335E"/>
    <w:rsid w:val="00F5416E"/>
    <w:rsid w:val="00F54A10"/>
    <w:rsid w:val="00F56713"/>
    <w:rsid w:val="00F56CC9"/>
    <w:rsid w:val="00F56D71"/>
    <w:rsid w:val="00F571D4"/>
    <w:rsid w:val="00F575B2"/>
    <w:rsid w:val="00F60032"/>
    <w:rsid w:val="00F6087A"/>
    <w:rsid w:val="00F60B99"/>
    <w:rsid w:val="00F60FC7"/>
    <w:rsid w:val="00F614DB"/>
    <w:rsid w:val="00F61BE0"/>
    <w:rsid w:val="00F705D6"/>
    <w:rsid w:val="00F70658"/>
    <w:rsid w:val="00F731E4"/>
    <w:rsid w:val="00F735CB"/>
    <w:rsid w:val="00F73CAD"/>
    <w:rsid w:val="00F744B2"/>
    <w:rsid w:val="00F74EEA"/>
    <w:rsid w:val="00F7545A"/>
    <w:rsid w:val="00F754E2"/>
    <w:rsid w:val="00F770F5"/>
    <w:rsid w:val="00F7778D"/>
    <w:rsid w:val="00F77B5D"/>
    <w:rsid w:val="00F8046A"/>
    <w:rsid w:val="00F8102E"/>
    <w:rsid w:val="00F81D26"/>
    <w:rsid w:val="00F82C47"/>
    <w:rsid w:val="00F831DC"/>
    <w:rsid w:val="00F83429"/>
    <w:rsid w:val="00F83B05"/>
    <w:rsid w:val="00F84E50"/>
    <w:rsid w:val="00F86A1B"/>
    <w:rsid w:val="00F8722D"/>
    <w:rsid w:val="00F87B39"/>
    <w:rsid w:val="00F87CD1"/>
    <w:rsid w:val="00F90E18"/>
    <w:rsid w:val="00F91432"/>
    <w:rsid w:val="00F91AE5"/>
    <w:rsid w:val="00F91CCA"/>
    <w:rsid w:val="00F92072"/>
    <w:rsid w:val="00F9363C"/>
    <w:rsid w:val="00F943C9"/>
    <w:rsid w:val="00F94883"/>
    <w:rsid w:val="00F94DEB"/>
    <w:rsid w:val="00F94EC8"/>
    <w:rsid w:val="00F94F02"/>
    <w:rsid w:val="00F95D9B"/>
    <w:rsid w:val="00F9667B"/>
    <w:rsid w:val="00FA0540"/>
    <w:rsid w:val="00FA1089"/>
    <w:rsid w:val="00FA1368"/>
    <w:rsid w:val="00FA13CA"/>
    <w:rsid w:val="00FA1CBE"/>
    <w:rsid w:val="00FA2939"/>
    <w:rsid w:val="00FA2CBD"/>
    <w:rsid w:val="00FA32EE"/>
    <w:rsid w:val="00FA343C"/>
    <w:rsid w:val="00FA437D"/>
    <w:rsid w:val="00FA587C"/>
    <w:rsid w:val="00FA5B85"/>
    <w:rsid w:val="00FA67C5"/>
    <w:rsid w:val="00FA692F"/>
    <w:rsid w:val="00FB01E2"/>
    <w:rsid w:val="00FB0A9A"/>
    <w:rsid w:val="00FB17AA"/>
    <w:rsid w:val="00FB1B8E"/>
    <w:rsid w:val="00FB1D57"/>
    <w:rsid w:val="00FB510C"/>
    <w:rsid w:val="00FB542C"/>
    <w:rsid w:val="00FB5EB0"/>
    <w:rsid w:val="00FB5EF8"/>
    <w:rsid w:val="00FB614D"/>
    <w:rsid w:val="00FB633E"/>
    <w:rsid w:val="00FB6D58"/>
    <w:rsid w:val="00FB6EC4"/>
    <w:rsid w:val="00FB7811"/>
    <w:rsid w:val="00FB7865"/>
    <w:rsid w:val="00FC119E"/>
    <w:rsid w:val="00FC121F"/>
    <w:rsid w:val="00FC236F"/>
    <w:rsid w:val="00FC265E"/>
    <w:rsid w:val="00FC2E6F"/>
    <w:rsid w:val="00FC30BB"/>
    <w:rsid w:val="00FC69C3"/>
    <w:rsid w:val="00FC73BD"/>
    <w:rsid w:val="00FC7581"/>
    <w:rsid w:val="00FD0BE3"/>
    <w:rsid w:val="00FD184A"/>
    <w:rsid w:val="00FD1CE1"/>
    <w:rsid w:val="00FD2703"/>
    <w:rsid w:val="00FD421B"/>
    <w:rsid w:val="00FD5CA9"/>
    <w:rsid w:val="00FD6E17"/>
    <w:rsid w:val="00FE0E39"/>
    <w:rsid w:val="00FE2F59"/>
    <w:rsid w:val="00FE37CE"/>
    <w:rsid w:val="00FE3EA2"/>
    <w:rsid w:val="00FE45CE"/>
    <w:rsid w:val="00FE4BA6"/>
    <w:rsid w:val="00FE59A8"/>
    <w:rsid w:val="00FE6F8B"/>
    <w:rsid w:val="00FF0AF4"/>
    <w:rsid w:val="00FF260C"/>
    <w:rsid w:val="00FF58FF"/>
    <w:rsid w:val="00FF7B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B8DC5"/>
  <w15:docId w15:val="{0F138424-00D1-4720-9530-262D7B00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04"/>
    <w:pPr>
      <w:spacing w:before="120" w:after="120"/>
    </w:pPr>
    <w:rPr>
      <w:rFonts w:ascii="Trebuchet MS" w:hAnsi="Trebuchet MS" w:cs="Calibri"/>
      <w:lang w:eastAsia="en-US"/>
    </w:rPr>
  </w:style>
  <w:style w:type="paragraph" w:styleId="Heading1">
    <w:name w:val="heading 1"/>
    <w:basedOn w:val="Normal"/>
    <w:next w:val="Normal"/>
    <w:link w:val="Heading1Char"/>
    <w:autoRedefine/>
    <w:uiPriority w:val="9"/>
    <w:qFormat/>
    <w:rsid w:val="00F91CCA"/>
    <w:pPr>
      <w:keepNext/>
      <w:keepLines/>
      <w:spacing w:before="240" w:after="0"/>
      <w:ind w:left="360" w:hanging="360"/>
      <w:outlineLvl w:val="0"/>
    </w:pPr>
    <w:rPr>
      <w:rFonts w:asciiTheme="minorHAnsi" w:eastAsia="Times New Roman" w:hAnsiTheme="minorHAnsi" w:cstheme="minorHAnsi"/>
      <w:b/>
      <w:sz w:val="24"/>
      <w:szCs w:val="24"/>
      <w:lang w:eastAsia="ja-JP"/>
    </w:rPr>
  </w:style>
  <w:style w:type="paragraph" w:styleId="Heading2">
    <w:name w:val="heading 2"/>
    <w:basedOn w:val="Normal"/>
    <w:next w:val="Normal"/>
    <w:link w:val="Heading2Char"/>
    <w:autoRedefine/>
    <w:uiPriority w:val="9"/>
    <w:unhideWhenUsed/>
    <w:qFormat/>
    <w:rsid w:val="008C5F4A"/>
    <w:pPr>
      <w:keepNext/>
      <w:keepLines/>
      <w:numPr>
        <w:ilvl w:val="1"/>
        <w:numId w:val="36"/>
      </w:numPr>
      <w:autoSpaceDE w:val="0"/>
      <w:autoSpaceDN w:val="0"/>
      <w:adjustRightInd w:val="0"/>
      <w:spacing w:before="0" w:after="0"/>
      <w:ind w:left="0" w:firstLine="0"/>
      <w:jc w:val="both"/>
      <w:outlineLvl w:val="1"/>
    </w:pPr>
    <w:rPr>
      <w:rFonts w:asciiTheme="minorHAnsi" w:eastAsia="Times New Roman" w:hAnsiTheme="minorHAnsi" w:cstheme="minorHAnsi"/>
      <w:b/>
      <w:sz w:val="24"/>
      <w:szCs w:val="24"/>
    </w:rPr>
  </w:style>
  <w:style w:type="paragraph" w:styleId="Heading3">
    <w:name w:val="heading 3"/>
    <w:basedOn w:val="Normal"/>
    <w:next w:val="Normal"/>
    <w:link w:val="Heading3Char"/>
    <w:uiPriority w:val="9"/>
    <w:unhideWhenUsed/>
    <w:qFormat/>
    <w:rsid w:val="00F1566E"/>
    <w:pPr>
      <w:keepNext/>
      <w:keepLines/>
      <w:spacing w:before="40" w:after="0"/>
      <w:ind w:left="708"/>
      <w:outlineLvl w:val="2"/>
    </w:pPr>
    <w:rPr>
      <w:rFonts w:ascii="Calibri" w:eastAsia="Times New Roman" w:hAnsi="Calibri" w:cs="Times New Roman"/>
      <w:b/>
      <w:i/>
      <w:sz w:val="24"/>
      <w:szCs w:val="24"/>
    </w:rPr>
  </w:style>
  <w:style w:type="paragraph" w:styleId="Heading4">
    <w:name w:val="heading 4"/>
    <w:basedOn w:val="Normal"/>
    <w:next w:val="Normal"/>
    <w:link w:val="Heading4Char"/>
    <w:uiPriority w:val="9"/>
    <w:unhideWhenUsed/>
    <w:rsid w:val="00781DF4"/>
    <w:pPr>
      <w:keepNext/>
      <w:keepLines/>
      <w:numPr>
        <w:numId w:val="15"/>
      </w:numPr>
      <w:spacing w:before="40" w:after="0"/>
      <w:outlineLvl w:val="3"/>
    </w:pPr>
    <w:rPr>
      <w:rFonts w:ascii="Calibri" w:eastAsia="Times New Roman" w:hAnsi="Calibri" w:cs="Times New Roman"/>
      <w:b/>
      <w:i/>
      <w:iCs/>
      <w:sz w:val="24"/>
    </w:rPr>
  </w:style>
  <w:style w:type="paragraph" w:styleId="Heading5">
    <w:name w:val="heading 5"/>
    <w:basedOn w:val="Normal"/>
    <w:next w:val="Normal"/>
    <w:link w:val="Heading5Char"/>
    <w:uiPriority w:val="9"/>
    <w:unhideWhenUsed/>
    <w:rsid w:val="008428EE"/>
    <w:pPr>
      <w:keepNext/>
      <w:keepLines/>
      <w:spacing w:before="40" w:after="0"/>
      <w:outlineLvl w:val="4"/>
    </w:pPr>
    <w:rPr>
      <w:rFonts w:ascii="Calibri" w:eastAsiaTheme="majorEastAsia" w:hAnsi="Calibri"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695"/>
    <w:pPr>
      <w:tabs>
        <w:tab w:val="center" w:pos="4513"/>
        <w:tab w:val="right" w:pos="9026"/>
      </w:tabs>
      <w:spacing w:after="0"/>
    </w:pPr>
  </w:style>
  <w:style w:type="character" w:customStyle="1" w:styleId="HeaderChar">
    <w:name w:val="Header Char"/>
    <w:link w:val="Header"/>
    <w:uiPriority w:val="99"/>
    <w:rsid w:val="002C0695"/>
    <w:rPr>
      <w:lang w:val="en-US"/>
    </w:rPr>
  </w:style>
  <w:style w:type="paragraph" w:styleId="Footer">
    <w:name w:val="footer"/>
    <w:basedOn w:val="Normal"/>
    <w:link w:val="FooterChar"/>
    <w:uiPriority w:val="99"/>
    <w:unhideWhenUsed/>
    <w:rsid w:val="002C0695"/>
    <w:pPr>
      <w:tabs>
        <w:tab w:val="center" w:pos="4513"/>
        <w:tab w:val="right" w:pos="9026"/>
      </w:tabs>
      <w:spacing w:after="0"/>
    </w:pPr>
  </w:style>
  <w:style w:type="character" w:customStyle="1" w:styleId="FooterChar">
    <w:name w:val="Footer Char"/>
    <w:link w:val="Footer"/>
    <w:uiPriority w:val="99"/>
    <w:rsid w:val="002C0695"/>
    <w:rPr>
      <w:lang w:val="en-US"/>
    </w:rPr>
  </w:style>
  <w:style w:type="character" w:customStyle="1" w:styleId="Heading1Char">
    <w:name w:val="Heading 1 Char"/>
    <w:link w:val="Heading1"/>
    <w:uiPriority w:val="9"/>
    <w:rsid w:val="00F91CCA"/>
    <w:rPr>
      <w:rFonts w:asciiTheme="minorHAnsi" w:eastAsia="Times New Roman" w:hAnsiTheme="minorHAnsi" w:cstheme="minorHAnsi"/>
      <w:b/>
      <w:sz w:val="24"/>
      <w:szCs w:val="24"/>
      <w:lang w:eastAsia="ja-JP"/>
    </w:rPr>
  </w:style>
  <w:style w:type="paragraph" w:styleId="TOCHeading">
    <w:name w:val="TOC Heading"/>
    <w:basedOn w:val="Heading1"/>
    <w:next w:val="Normal"/>
    <w:uiPriority w:val="39"/>
    <w:unhideWhenUsed/>
    <w:qFormat/>
    <w:rsid w:val="002C0695"/>
    <w:pPr>
      <w:spacing w:before="480"/>
      <w:outlineLvl w:val="9"/>
    </w:pPr>
    <w:rPr>
      <w:b w:val="0"/>
      <w:bCs/>
      <w:sz w:val="28"/>
      <w:szCs w:val="28"/>
    </w:rPr>
  </w:style>
  <w:style w:type="paragraph" w:styleId="TOC2">
    <w:name w:val="toc 2"/>
    <w:basedOn w:val="Normal"/>
    <w:next w:val="Normal"/>
    <w:autoRedefine/>
    <w:uiPriority w:val="39"/>
    <w:unhideWhenUsed/>
    <w:rsid w:val="002C0695"/>
    <w:pPr>
      <w:spacing w:after="100"/>
      <w:ind w:left="220"/>
    </w:pPr>
  </w:style>
  <w:style w:type="paragraph" w:styleId="TOC3">
    <w:name w:val="toc 3"/>
    <w:basedOn w:val="Normal"/>
    <w:next w:val="Normal"/>
    <w:autoRedefine/>
    <w:uiPriority w:val="39"/>
    <w:unhideWhenUsed/>
    <w:rsid w:val="004E7C1E"/>
    <w:pPr>
      <w:tabs>
        <w:tab w:val="left" w:pos="1100"/>
        <w:tab w:val="right" w:leader="dot" w:pos="9214"/>
      </w:tabs>
      <w:spacing w:after="100"/>
      <w:ind w:left="440"/>
      <w:jc w:val="both"/>
    </w:pPr>
    <w:rPr>
      <w:rFonts w:asciiTheme="minorHAnsi" w:hAnsiTheme="minorHAnsi" w:cstheme="minorHAnsi"/>
      <w:iCs/>
      <w:noProof/>
      <w:sz w:val="24"/>
      <w:szCs w:val="24"/>
    </w:rPr>
  </w:style>
  <w:style w:type="character" w:styleId="Hyperlink">
    <w:name w:val="Hyperlink"/>
    <w:uiPriority w:val="99"/>
    <w:unhideWhenUsed/>
    <w:rsid w:val="002C0695"/>
    <w:rPr>
      <w:color w:val="0563C1"/>
      <w:u w:val="single"/>
    </w:rPr>
  </w:style>
  <w:style w:type="character" w:customStyle="1" w:styleId="Heading2Char">
    <w:name w:val="Heading 2 Char"/>
    <w:link w:val="Heading2"/>
    <w:uiPriority w:val="9"/>
    <w:rsid w:val="008C5F4A"/>
    <w:rPr>
      <w:rFonts w:asciiTheme="minorHAnsi" w:eastAsia="Times New Roman" w:hAnsiTheme="minorHAnsi" w:cstheme="minorHAnsi"/>
      <w:b/>
      <w:sz w:val="24"/>
      <w:szCs w:val="24"/>
      <w:lang w:eastAsia="en-US"/>
    </w:rPr>
  </w:style>
  <w:style w:type="character" w:customStyle="1" w:styleId="Heading3Char">
    <w:name w:val="Heading 3 Char"/>
    <w:link w:val="Heading3"/>
    <w:uiPriority w:val="9"/>
    <w:rsid w:val="00F1566E"/>
    <w:rPr>
      <w:rFonts w:eastAsia="Times New Roman"/>
      <w:b/>
      <w:i/>
      <w:sz w:val="24"/>
      <w:szCs w:val="24"/>
      <w:lang w:eastAsia="en-U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F, Exposant 3 Poin"/>
    <w:link w:val="BVIfnrChar1Char"/>
    <w:unhideWhenUsed/>
    <w:qFormat/>
    <w:rsid w:val="002C0695"/>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qFormat/>
    <w:rsid w:val="002C0695"/>
    <w:pPr>
      <w:spacing w:after="160" w:line="240" w:lineRule="exact"/>
    </w:pPr>
    <w:rPr>
      <w:vertAlign w:val="superscript"/>
    </w:rPr>
  </w:style>
  <w:style w:type="paragraph" w:customStyle="1" w:styleId="Default">
    <w:name w:val="Default"/>
    <w:rsid w:val="002C0695"/>
    <w:pPr>
      <w:autoSpaceDE w:val="0"/>
      <w:autoSpaceDN w:val="0"/>
      <w:adjustRightInd w:val="0"/>
    </w:pPr>
    <w:rPr>
      <w:rFonts w:ascii="Times New Roman" w:hAnsi="Times New Roman"/>
      <w:color w:val="000000"/>
      <w:sz w:val="24"/>
      <w:szCs w:val="24"/>
      <w:lang w:eastAsia="en-US"/>
    </w:rPr>
  </w:style>
  <w:style w:type="paragraph" w:customStyle="1" w:styleId="qowt-stl-normal">
    <w:name w:val="qowt-stl-normal"/>
    <w:basedOn w:val="Normal"/>
    <w:rsid w:val="002C0695"/>
    <w:pPr>
      <w:spacing w:before="100" w:beforeAutospacing="1" w:after="100" w:afterAutospacing="1"/>
    </w:pPr>
    <w:rPr>
      <w:rFonts w:ascii="Times New Roman" w:eastAsia="Times New Roman" w:hAnsi="Times New Roman" w:cs="Times New Roman"/>
      <w:sz w:val="24"/>
      <w:szCs w:val="24"/>
    </w:rPr>
  </w:style>
  <w:style w:type="paragraph" w:customStyle="1" w:styleId="qowt-stl-heading6">
    <w:name w:val="qowt-stl-heading6"/>
    <w:basedOn w:val="Normal"/>
    <w:rsid w:val="002C0695"/>
    <w:pPr>
      <w:spacing w:before="100" w:beforeAutospacing="1" w:after="100" w:afterAutospacing="1"/>
    </w:pPr>
    <w:rPr>
      <w:rFonts w:ascii="Times New Roman" w:eastAsia="Times New Roman" w:hAnsi="Times New Roman" w:cs="Times New Roman"/>
      <w:sz w:val="24"/>
      <w:szCs w:val="24"/>
    </w:rPr>
  </w:style>
  <w:style w:type="character" w:customStyle="1" w:styleId="qowt-font1-timesnewroman">
    <w:name w:val="qowt-font1-timesnewroman"/>
    <w:basedOn w:val="DefaultParagraphFont"/>
    <w:rsid w:val="002C0695"/>
  </w:style>
  <w:style w:type="character" w:customStyle="1" w:styleId="FontStyle37">
    <w:name w:val="Font Style37"/>
    <w:uiPriority w:val="99"/>
    <w:rsid w:val="002C0695"/>
    <w:rPr>
      <w:rFonts w:ascii="Calibri" w:hAnsi="Calibri" w:cs="Calibri"/>
      <w:sz w:val="22"/>
      <w:szCs w:val="22"/>
    </w:rPr>
  </w:style>
  <w:style w:type="character" w:customStyle="1" w:styleId="FontStyle38">
    <w:name w:val="Font Style38"/>
    <w:uiPriority w:val="99"/>
    <w:rsid w:val="002C0695"/>
    <w:rPr>
      <w:rFonts w:ascii="Calibri" w:hAnsi="Calibri" w:cs="Calibri"/>
      <w:b/>
      <w:bCs/>
      <w:i/>
      <w:iCs/>
      <w:sz w:val="22"/>
      <w:szCs w:val="22"/>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2C0695"/>
    <w:pPr>
      <w:ind w:left="720"/>
      <w:contextualSpacing/>
    </w:p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Char,Carattere"/>
    <w:basedOn w:val="Normal"/>
    <w:link w:val="FootnoteTextChar"/>
    <w:unhideWhenUsed/>
    <w:qFormat/>
    <w:rsid w:val="002C0695"/>
    <w:pPr>
      <w:spacing w:after="0"/>
    </w:p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qFormat/>
    <w:rsid w:val="002C0695"/>
    <w:rPr>
      <w:sz w:val="20"/>
      <w:szCs w:val="20"/>
      <w:lang w:val="en-US"/>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2C0695"/>
    <w:rPr>
      <w:lang w:val="en-US"/>
    </w:rPr>
  </w:style>
  <w:style w:type="paragraph" w:styleId="BalloonText">
    <w:name w:val="Balloon Text"/>
    <w:basedOn w:val="Normal"/>
    <w:link w:val="BalloonTextChar"/>
    <w:uiPriority w:val="99"/>
    <w:semiHidden/>
    <w:unhideWhenUsed/>
    <w:rsid w:val="002C0695"/>
    <w:pPr>
      <w:spacing w:after="0"/>
    </w:pPr>
    <w:rPr>
      <w:rFonts w:ascii="Segoe UI" w:hAnsi="Segoe UI" w:cs="Segoe UI"/>
      <w:sz w:val="18"/>
      <w:szCs w:val="18"/>
    </w:rPr>
  </w:style>
  <w:style w:type="character" w:customStyle="1" w:styleId="BalloonTextChar">
    <w:name w:val="Balloon Text Char"/>
    <w:link w:val="BalloonText"/>
    <w:uiPriority w:val="99"/>
    <w:semiHidden/>
    <w:rsid w:val="002C0695"/>
    <w:rPr>
      <w:rFonts w:ascii="Segoe UI" w:hAnsi="Segoe UI" w:cs="Segoe UI"/>
      <w:sz w:val="18"/>
      <w:szCs w:val="18"/>
      <w:lang w:val="en-US"/>
    </w:rPr>
  </w:style>
  <w:style w:type="character" w:customStyle="1" w:styleId="Heading4Char">
    <w:name w:val="Heading 4 Char"/>
    <w:link w:val="Heading4"/>
    <w:uiPriority w:val="9"/>
    <w:rsid w:val="00BD5C59"/>
    <w:rPr>
      <w:rFonts w:eastAsia="Times New Roman"/>
      <w:b/>
      <w:i/>
      <w:iCs/>
      <w:sz w:val="24"/>
      <w:lang w:eastAsia="en-US"/>
    </w:rPr>
  </w:style>
  <w:style w:type="character" w:customStyle="1" w:styleId="5NormalChar">
    <w:name w:val="5 Normal Char"/>
    <w:link w:val="5Normal"/>
    <w:locked/>
    <w:rsid w:val="002C0695"/>
    <w:rPr>
      <w:rFonts w:ascii="Trebuchet MS" w:hAnsi="Trebuchet MS"/>
      <w:spacing w:val="-2"/>
      <w:szCs w:val="24"/>
    </w:rPr>
  </w:style>
  <w:style w:type="paragraph" w:customStyle="1" w:styleId="5Normal">
    <w:name w:val="5 Normal"/>
    <w:basedOn w:val="Normal"/>
    <w:link w:val="5NormalChar"/>
    <w:qFormat/>
    <w:rsid w:val="002C069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ind w:right="57"/>
      <w:jc w:val="both"/>
    </w:pPr>
    <w:rPr>
      <w:spacing w:val="-2"/>
      <w:szCs w:val="24"/>
    </w:rPr>
  </w:style>
  <w:style w:type="paragraph" w:customStyle="1" w:styleId="bullet1">
    <w:name w:val="bullet1"/>
    <w:basedOn w:val="Normal"/>
    <w:rsid w:val="002C0695"/>
    <w:pPr>
      <w:numPr>
        <w:numId w:val="1"/>
      </w:numPr>
      <w:spacing w:before="40" w:after="40"/>
    </w:pPr>
    <w:rPr>
      <w:rFonts w:eastAsia="Times New Roman" w:cs="Times New Roman"/>
      <w:szCs w:val="24"/>
    </w:rPr>
  </w:style>
  <w:style w:type="character" w:styleId="CommentReference">
    <w:name w:val="annotation reference"/>
    <w:uiPriority w:val="99"/>
    <w:unhideWhenUsed/>
    <w:rsid w:val="002C0695"/>
    <w:rPr>
      <w:sz w:val="16"/>
      <w:szCs w:val="16"/>
    </w:rPr>
  </w:style>
  <w:style w:type="paragraph" w:styleId="CommentText">
    <w:name w:val="annotation text"/>
    <w:basedOn w:val="Normal"/>
    <w:link w:val="CommentTextChar"/>
    <w:uiPriority w:val="99"/>
    <w:unhideWhenUsed/>
    <w:rsid w:val="002C0695"/>
  </w:style>
  <w:style w:type="character" w:customStyle="1" w:styleId="CommentTextChar">
    <w:name w:val="Comment Text Char"/>
    <w:link w:val="CommentText"/>
    <w:uiPriority w:val="99"/>
    <w:rsid w:val="002C0695"/>
    <w:rPr>
      <w:sz w:val="20"/>
      <w:szCs w:val="20"/>
      <w:lang w:val="en-US"/>
    </w:rPr>
  </w:style>
  <w:style w:type="paragraph" w:styleId="CommentSubject">
    <w:name w:val="annotation subject"/>
    <w:basedOn w:val="CommentText"/>
    <w:next w:val="CommentText"/>
    <w:link w:val="CommentSubjectChar"/>
    <w:uiPriority w:val="99"/>
    <w:semiHidden/>
    <w:unhideWhenUsed/>
    <w:rsid w:val="002C0695"/>
    <w:rPr>
      <w:b/>
      <w:bCs/>
    </w:rPr>
  </w:style>
  <w:style w:type="character" w:customStyle="1" w:styleId="CommentSubjectChar">
    <w:name w:val="Comment Subject Char"/>
    <w:link w:val="CommentSubject"/>
    <w:uiPriority w:val="99"/>
    <w:semiHidden/>
    <w:rsid w:val="002C0695"/>
    <w:rPr>
      <w:b/>
      <w:bCs/>
      <w:sz w:val="20"/>
      <w:szCs w:val="20"/>
      <w:lang w:val="en-US"/>
    </w:rPr>
  </w:style>
  <w:style w:type="paragraph" w:customStyle="1" w:styleId="Criteriu">
    <w:name w:val="Criteriu"/>
    <w:link w:val="CriteriuChar"/>
    <w:qFormat/>
    <w:rsid w:val="002C0695"/>
    <w:pPr>
      <w:spacing w:after="160" w:line="259" w:lineRule="auto"/>
      <w:ind w:left="709" w:hanging="737"/>
    </w:pPr>
    <w:rPr>
      <w:rFonts w:eastAsia="Times New Roman"/>
      <w:b/>
      <w:sz w:val="22"/>
      <w:szCs w:val="32"/>
      <w:lang w:eastAsia="en-US"/>
    </w:rPr>
  </w:style>
  <w:style w:type="character" w:customStyle="1" w:styleId="CriteriuChar">
    <w:name w:val="Criteriu Char"/>
    <w:link w:val="Criteriu"/>
    <w:rsid w:val="002C0695"/>
    <w:rPr>
      <w:rFonts w:ascii="Calibri" w:eastAsia="Times New Roman" w:hAnsi="Calibri" w:cs="Times New Roman"/>
      <w:b/>
      <w:szCs w:val="32"/>
    </w:rPr>
  </w:style>
  <w:style w:type="paragraph" w:customStyle="1" w:styleId="Normal1">
    <w:name w:val="Normal1"/>
    <w:basedOn w:val="Normal"/>
    <w:rsid w:val="002C0695"/>
    <w:pPr>
      <w:spacing w:before="60" w:after="60"/>
      <w:jc w:val="both"/>
    </w:pPr>
    <w:rPr>
      <w:rFonts w:eastAsia="Times New Roman" w:cs="Times New Roman"/>
      <w:szCs w:val="24"/>
    </w:rPr>
  </w:style>
  <w:style w:type="paragraph" w:customStyle="1" w:styleId="criterii">
    <w:name w:val="criterii"/>
    <w:basedOn w:val="Normal"/>
    <w:rsid w:val="002C0695"/>
    <w:pPr>
      <w:shd w:val="clear" w:color="auto" w:fill="E6E6E6"/>
      <w:spacing w:before="240"/>
      <w:jc w:val="both"/>
    </w:pPr>
    <w:rPr>
      <w:rFonts w:eastAsia="Times New Roman" w:cs="Times New Roman"/>
      <w:b/>
      <w:bCs/>
      <w:snapToGrid w:val="0"/>
      <w:szCs w:val="24"/>
    </w:rPr>
  </w:style>
  <w:style w:type="table" w:styleId="TableGrid">
    <w:name w:val="Table Grid"/>
    <w:basedOn w:val="TableNormal"/>
    <w:uiPriority w:val="39"/>
    <w:unhideWhenUsed/>
    <w:rsid w:val="002C069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C0695"/>
    <w:rPr>
      <w:color w:val="605E5C"/>
      <w:shd w:val="clear" w:color="auto" w:fill="E1DFDD"/>
    </w:rPr>
  </w:style>
  <w:style w:type="paragraph" w:styleId="Revision">
    <w:name w:val="Revision"/>
    <w:hidden/>
    <w:uiPriority w:val="99"/>
    <w:semiHidden/>
    <w:rsid w:val="002C0695"/>
    <w:rPr>
      <w:sz w:val="22"/>
      <w:szCs w:val="22"/>
      <w:lang w:val="en-US" w:eastAsia="en-US"/>
    </w:rPr>
  </w:style>
  <w:style w:type="paragraph" w:styleId="TOC1">
    <w:name w:val="toc 1"/>
    <w:basedOn w:val="Normal"/>
    <w:next w:val="Normal"/>
    <w:autoRedefine/>
    <w:uiPriority w:val="39"/>
    <w:unhideWhenUsed/>
    <w:rsid w:val="00153CE7"/>
    <w:pPr>
      <w:tabs>
        <w:tab w:val="left" w:pos="440"/>
        <w:tab w:val="right" w:leader="dot" w:pos="9204"/>
      </w:tabs>
      <w:spacing w:after="100" w:line="259" w:lineRule="auto"/>
    </w:pPr>
    <w:rPr>
      <w:rFonts w:eastAsia="Times New Roman" w:cs="Times New Roman"/>
      <w:b/>
      <w:bCs/>
      <w:noProof/>
    </w:rPr>
  </w:style>
  <w:style w:type="character" w:customStyle="1" w:styleId="UnresolvedMention2">
    <w:name w:val="Unresolved Mention2"/>
    <w:uiPriority w:val="99"/>
    <w:semiHidden/>
    <w:unhideWhenUsed/>
    <w:rsid w:val="00D82DD3"/>
    <w:rPr>
      <w:color w:val="605E5C"/>
      <w:shd w:val="clear" w:color="auto" w:fill="E1DFDD"/>
    </w:rPr>
  </w:style>
  <w:style w:type="paragraph" w:customStyle="1" w:styleId="normalbullet">
    <w:name w:val="normalbullet"/>
    <w:basedOn w:val="Normal1"/>
    <w:rsid w:val="005601E6"/>
    <w:rPr>
      <w:snapToGrid w:val="0"/>
      <w:lang w:val="fr-FR"/>
    </w:rPr>
  </w:style>
  <w:style w:type="character" w:customStyle="1" w:styleId="Text1Char">
    <w:name w:val="Text 1 Char"/>
    <w:link w:val="Text1"/>
    <w:locked/>
    <w:rsid w:val="00DE10B4"/>
    <w:rPr>
      <w:sz w:val="24"/>
    </w:rPr>
  </w:style>
  <w:style w:type="paragraph" w:customStyle="1" w:styleId="Text1">
    <w:name w:val="Text 1"/>
    <w:basedOn w:val="Normal"/>
    <w:link w:val="Text1Char"/>
    <w:qFormat/>
    <w:rsid w:val="00DE10B4"/>
    <w:pPr>
      <w:ind w:left="850"/>
      <w:jc w:val="both"/>
    </w:pPr>
    <w:rPr>
      <w:sz w:val="24"/>
    </w:rPr>
  </w:style>
  <w:style w:type="paragraph" w:styleId="NormalWeb">
    <w:name w:val="Normal (Web)"/>
    <w:basedOn w:val="Normal"/>
    <w:uiPriority w:val="99"/>
    <w:unhideWhenUsed/>
    <w:rsid w:val="002C1705"/>
    <w:pPr>
      <w:spacing w:before="100" w:beforeAutospacing="1" w:after="100" w:afterAutospacing="1"/>
    </w:pPr>
    <w:rPr>
      <w:rFonts w:ascii="Times New Roman" w:eastAsia="Times New Roman" w:hAnsi="Times New Roman" w:cs="Times New Roman"/>
      <w:sz w:val="24"/>
      <w:szCs w:val="24"/>
      <w:lang w:eastAsia="ro-RO"/>
    </w:rPr>
  </w:style>
  <w:style w:type="character" w:styleId="Strong">
    <w:name w:val="Strong"/>
    <w:uiPriority w:val="22"/>
    <w:qFormat/>
    <w:rsid w:val="002C1705"/>
    <w:rPr>
      <w:b/>
      <w:bCs/>
    </w:rPr>
  </w:style>
  <w:style w:type="paragraph" w:customStyle="1" w:styleId="yiv4844452960msonormal">
    <w:name w:val="yiv4844452960msonormal"/>
    <w:basedOn w:val="Normal"/>
    <w:rsid w:val="0043756A"/>
    <w:pPr>
      <w:spacing w:before="100" w:beforeAutospacing="1" w:after="100" w:afterAutospacing="1"/>
    </w:pPr>
    <w:rPr>
      <w:rFonts w:ascii="Times New Roman" w:eastAsia="Times New Roman" w:hAnsi="Times New Roman" w:cs="Times New Roman"/>
      <w:sz w:val="24"/>
      <w:szCs w:val="24"/>
      <w:lang w:eastAsia="ro-RO"/>
    </w:rPr>
  </w:style>
  <w:style w:type="paragraph" w:customStyle="1" w:styleId="yiv2771092801msonormal">
    <w:name w:val="yiv2771092801msonormal"/>
    <w:basedOn w:val="Normal"/>
    <w:rsid w:val="00F731E4"/>
    <w:pPr>
      <w:spacing w:before="100" w:beforeAutospacing="1" w:after="100" w:afterAutospacing="1"/>
    </w:pPr>
    <w:rPr>
      <w:rFonts w:ascii="Times New Roman" w:eastAsia="Times New Roman" w:hAnsi="Times New Roman" w:cs="Times New Roman"/>
      <w:sz w:val="24"/>
      <w:szCs w:val="24"/>
      <w:lang w:eastAsia="ro-RO"/>
    </w:rPr>
  </w:style>
  <w:style w:type="character" w:customStyle="1" w:styleId="UnresolvedMention3">
    <w:name w:val="Unresolved Mention3"/>
    <w:uiPriority w:val="99"/>
    <w:semiHidden/>
    <w:unhideWhenUsed/>
    <w:rsid w:val="00EB56CA"/>
    <w:rPr>
      <w:color w:val="605E5C"/>
      <w:shd w:val="clear" w:color="auto" w:fill="E1DFDD"/>
    </w:rPr>
  </w:style>
  <w:style w:type="paragraph" w:customStyle="1" w:styleId="Alineat">
    <w:name w:val="Alineat"/>
    <w:basedOn w:val="ListParagraph"/>
    <w:link w:val="AlineatChar"/>
    <w:qFormat/>
    <w:rsid w:val="00CD2C1D"/>
    <w:pPr>
      <w:spacing w:before="40" w:after="40"/>
      <w:ind w:left="964" w:hanging="396"/>
      <w:contextualSpacing w:val="0"/>
      <w:jc w:val="both"/>
    </w:pPr>
    <w:rPr>
      <w:rFonts w:ascii="Calibri" w:eastAsia="Times New Roman" w:hAnsi="Calibri" w:cs="Times New Roman"/>
      <w:iCs/>
      <w:noProof/>
      <w:szCs w:val="24"/>
      <w:lang w:eastAsia="sk-SK"/>
    </w:rPr>
  </w:style>
  <w:style w:type="character" w:customStyle="1" w:styleId="AlineatChar">
    <w:name w:val="Alineat Char"/>
    <w:link w:val="Alineat"/>
    <w:rsid w:val="00CD2C1D"/>
    <w:rPr>
      <w:rFonts w:eastAsia="Times New Roman"/>
      <w:iCs/>
      <w:noProof/>
      <w:szCs w:val="24"/>
      <w:lang w:val="ro-RO" w:eastAsia="sk-SK"/>
    </w:rPr>
  </w:style>
  <w:style w:type="paragraph" w:styleId="BodyText">
    <w:name w:val="Body Text"/>
    <w:basedOn w:val="Normal"/>
    <w:link w:val="BodyTextChar"/>
    <w:rsid w:val="00AD00F6"/>
    <w:pPr>
      <w:spacing w:before="0" w:after="0"/>
      <w:jc w:val="center"/>
    </w:pPr>
    <w:rPr>
      <w:rFonts w:eastAsia="Times New Roman" w:cs="Arial"/>
      <w:b/>
      <w:bCs/>
      <w:sz w:val="24"/>
      <w:szCs w:val="24"/>
    </w:rPr>
  </w:style>
  <w:style w:type="character" w:customStyle="1" w:styleId="BodyTextChar">
    <w:name w:val="Body Text Char"/>
    <w:link w:val="BodyText"/>
    <w:rsid w:val="00AD00F6"/>
    <w:rPr>
      <w:rFonts w:ascii="Trebuchet MS" w:eastAsia="Times New Roman" w:hAnsi="Trebuchet MS" w:cs="Arial"/>
      <w:b/>
      <w:bCs/>
      <w:sz w:val="24"/>
      <w:szCs w:val="24"/>
      <w:lang w:val="ro-RO"/>
    </w:rPr>
  </w:style>
  <w:style w:type="character" w:customStyle="1" w:styleId="cf01">
    <w:name w:val="cf01"/>
    <w:rsid w:val="0037658B"/>
    <w:rPr>
      <w:rFonts w:ascii="Segoe UI" w:hAnsi="Segoe UI" w:cs="Segoe UI" w:hint="default"/>
      <w:b/>
      <w:bCs/>
      <w:sz w:val="18"/>
      <w:szCs w:val="18"/>
    </w:rPr>
  </w:style>
  <w:style w:type="character" w:customStyle="1" w:styleId="cf11">
    <w:name w:val="cf11"/>
    <w:rsid w:val="0037658B"/>
    <w:rPr>
      <w:rFonts w:ascii="Segoe UI" w:hAnsi="Segoe UI" w:cs="Segoe UI" w:hint="default"/>
      <w:i/>
      <w:iCs/>
      <w:sz w:val="18"/>
      <w:szCs w:val="18"/>
    </w:rPr>
  </w:style>
  <w:style w:type="character" w:styleId="FollowedHyperlink">
    <w:name w:val="FollowedHyperlink"/>
    <w:uiPriority w:val="99"/>
    <w:semiHidden/>
    <w:unhideWhenUsed/>
    <w:rsid w:val="00326DB4"/>
    <w:rPr>
      <w:color w:val="954F72"/>
      <w:u w:val="single"/>
    </w:rPr>
  </w:style>
  <w:style w:type="character" w:customStyle="1" w:styleId="sartttl">
    <w:name w:val="s_art_ttl"/>
    <w:rsid w:val="003A62A8"/>
  </w:style>
  <w:style w:type="character" w:customStyle="1" w:styleId="Heading5Char">
    <w:name w:val="Heading 5 Char"/>
    <w:basedOn w:val="DefaultParagraphFont"/>
    <w:link w:val="Heading5"/>
    <w:uiPriority w:val="9"/>
    <w:rsid w:val="008428EE"/>
    <w:rPr>
      <w:rFonts w:eastAsiaTheme="majorEastAsia" w:cstheme="majorBidi"/>
      <w:b/>
      <w:sz w:val="24"/>
      <w:lang w:eastAsia="en-US"/>
    </w:rPr>
  </w:style>
  <w:style w:type="table" w:customStyle="1" w:styleId="TableGrid1">
    <w:name w:val="Table Grid1"/>
    <w:basedOn w:val="TableNormal"/>
    <w:next w:val="TableGrid"/>
    <w:uiPriority w:val="39"/>
    <w:rsid w:val="006118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834729"/>
  </w:style>
  <w:style w:type="character" w:customStyle="1" w:styleId="UnresolvedMention4">
    <w:name w:val="Unresolved Mention4"/>
    <w:basedOn w:val="DefaultParagraphFont"/>
    <w:uiPriority w:val="99"/>
    <w:semiHidden/>
    <w:unhideWhenUsed/>
    <w:rsid w:val="006F05BC"/>
    <w:rPr>
      <w:color w:val="605E5C"/>
      <w:shd w:val="clear" w:color="auto" w:fill="E1DFDD"/>
    </w:rPr>
  </w:style>
  <w:style w:type="character" w:customStyle="1" w:styleId="highlight">
    <w:name w:val="highlight"/>
    <w:basedOn w:val="DefaultParagraphFont"/>
    <w:rsid w:val="000E3380"/>
  </w:style>
  <w:style w:type="paragraph" w:styleId="TOC4">
    <w:name w:val="toc 4"/>
    <w:basedOn w:val="Normal"/>
    <w:next w:val="Normal"/>
    <w:autoRedefine/>
    <w:uiPriority w:val="39"/>
    <w:unhideWhenUsed/>
    <w:rsid w:val="005C29D1"/>
    <w:pPr>
      <w:spacing w:before="0" w:after="100" w:line="259" w:lineRule="auto"/>
      <w:ind w:left="660"/>
    </w:pPr>
    <w:rPr>
      <w:rFonts w:asciiTheme="minorHAnsi" w:eastAsiaTheme="minorEastAsia" w:hAnsiTheme="minorHAnsi" w:cstheme="minorBidi"/>
      <w:sz w:val="22"/>
      <w:szCs w:val="22"/>
      <w:lang w:eastAsia="ro-RO"/>
    </w:rPr>
  </w:style>
  <w:style w:type="paragraph" w:styleId="TOC5">
    <w:name w:val="toc 5"/>
    <w:basedOn w:val="Normal"/>
    <w:next w:val="Normal"/>
    <w:autoRedefine/>
    <w:uiPriority w:val="39"/>
    <w:unhideWhenUsed/>
    <w:rsid w:val="005C29D1"/>
    <w:pPr>
      <w:spacing w:before="0" w:after="100" w:line="259" w:lineRule="auto"/>
      <w:ind w:left="880"/>
    </w:pPr>
    <w:rPr>
      <w:rFonts w:asciiTheme="minorHAnsi" w:eastAsiaTheme="minorEastAsia" w:hAnsiTheme="minorHAnsi" w:cstheme="minorBidi"/>
      <w:sz w:val="22"/>
      <w:szCs w:val="22"/>
      <w:lang w:eastAsia="ro-RO"/>
    </w:rPr>
  </w:style>
  <w:style w:type="paragraph" w:styleId="TOC6">
    <w:name w:val="toc 6"/>
    <w:basedOn w:val="Normal"/>
    <w:next w:val="Normal"/>
    <w:autoRedefine/>
    <w:uiPriority w:val="39"/>
    <w:unhideWhenUsed/>
    <w:rsid w:val="005C29D1"/>
    <w:pPr>
      <w:spacing w:before="0" w:after="100" w:line="259" w:lineRule="auto"/>
      <w:ind w:left="1100"/>
    </w:pPr>
    <w:rPr>
      <w:rFonts w:asciiTheme="minorHAnsi" w:eastAsiaTheme="minorEastAsia" w:hAnsiTheme="minorHAnsi" w:cstheme="minorBidi"/>
      <w:sz w:val="22"/>
      <w:szCs w:val="22"/>
      <w:lang w:eastAsia="ro-RO"/>
    </w:rPr>
  </w:style>
  <w:style w:type="paragraph" w:styleId="TOC7">
    <w:name w:val="toc 7"/>
    <w:basedOn w:val="Normal"/>
    <w:next w:val="Normal"/>
    <w:autoRedefine/>
    <w:uiPriority w:val="39"/>
    <w:unhideWhenUsed/>
    <w:rsid w:val="005C29D1"/>
    <w:pPr>
      <w:spacing w:before="0" w:after="100" w:line="259" w:lineRule="auto"/>
      <w:ind w:left="1320"/>
    </w:pPr>
    <w:rPr>
      <w:rFonts w:asciiTheme="minorHAnsi" w:eastAsiaTheme="minorEastAsia" w:hAnsiTheme="minorHAnsi" w:cstheme="minorBidi"/>
      <w:sz w:val="22"/>
      <w:szCs w:val="22"/>
      <w:lang w:eastAsia="ro-RO"/>
    </w:rPr>
  </w:style>
  <w:style w:type="paragraph" w:styleId="TOC8">
    <w:name w:val="toc 8"/>
    <w:basedOn w:val="Normal"/>
    <w:next w:val="Normal"/>
    <w:autoRedefine/>
    <w:uiPriority w:val="39"/>
    <w:unhideWhenUsed/>
    <w:rsid w:val="005C29D1"/>
    <w:pPr>
      <w:spacing w:before="0" w:after="100" w:line="259" w:lineRule="auto"/>
      <w:ind w:left="1540"/>
    </w:pPr>
    <w:rPr>
      <w:rFonts w:asciiTheme="minorHAnsi" w:eastAsiaTheme="minorEastAsia" w:hAnsiTheme="minorHAnsi" w:cstheme="minorBidi"/>
      <w:sz w:val="22"/>
      <w:szCs w:val="22"/>
      <w:lang w:eastAsia="ro-RO"/>
    </w:rPr>
  </w:style>
  <w:style w:type="paragraph" w:styleId="TOC9">
    <w:name w:val="toc 9"/>
    <w:basedOn w:val="Normal"/>
    <w:next w:val="Normal"/>
    <w:autoRedefine/>
    <w:uiPriority w:val="39"/>
    <w:unhideWhenUsed/>
    <w:rsid w:val="005C29D1"/>
    <w:pPr>
      <w:spacing w:before="0" w:after="100" w:line="259" w:lineRule="auto"/>
      <w:ind w:left="1760"/>
    </w:pPr>
    <w:rPr>
      <w:rFonts w:asciiTheme="minorHAnsi" w:eastAsiaTheme="minorEastAsia" w:hAnsiTheme="minorHAnsi" w:cstheme="minorBidi"/>
      <w:sz w:val="22"/>
      <w:szCs w:val="22"/>
      <w:lang w:eastAsia="ro-RO"/>
    </w:rPr>
  </w:style>
  <w:style w:type="paragraph" w:styleId="NoSpacing">
    <w:name w:val="No Spacing"/>
    <w:uiPriority w:val="1"/>
    <w:qFormat/>
    <w:rsid w:val="00334760"/>
    <w:rPr>
      <w:rFonts w:ascii="Trebuchet MS" w:hAnsi="Trebuchet MS" w:cs="Calibri"/>
      <w:lang w:eastAsia="en-US"/>
    </w:rPr>
  </w:style>
  <w:style w:type="character" w:customStyle="1" w:styleId="salnbdy">
    <w:name w:val="s_aln_bdy"/>
    <w:rsid w:val="00C472F0"/>
    <w:rPr>
      <w:rFonts w:ascii="Verdana" w:hAnsi="Verdana" w:hint="default"/>
      <w:b w:val="0"/>
      <w:bCs w:val="0"/>
      <w:color w:val="000000"/>
      <w:sz w:val="20"/>
      <w:szCs w:val="20"/>
      <w:shd w:val="clear" w:color="auto" w:fill="FFFFFF"/>
    </w:rPr>
  </w:style>
  <w:style w:type="paragraph" w:customStyle="1" w:styleId="Head1-Art">
    <w:name w:val="Head1-Art"/>
    <w:basedOn w:val="Normal"/>
    <w:rsid w:val="000E681F"/>
    <w:pPr>
      <w:numPr>
        <w:numId w:val="27"/>
      </w:numPr>
      <w:jc w:val="both"/>
    </w:pPr>
    <w:rPr>
      <w:rFonts w:eastAsia="Times New Roman" w:cs="Times New Roman"/>
      <w:b/>
      <w:bCs/>
      <w:caps/>
      <w:szCs w:val="24"/>
    </w:rPr>
  </w:style>
  <w:style w:type="paragraph" w:customStyle="1" w:styleId="Head2-Alin">
    <w:name w:val="Head2-Alin"/>
    <w:basedOn w:val="Head1-Art"/>
    <w:rsid w:val="000E681F"/>
    <w:pPr>
      <w:numPr>
        <w:ilvl w:val="1"/>
      </w:numPr>
    </w:pPr>
    <w:rPr>
      <w:b w:val="0"/>
      <w:bCs w:val="0"/>
      <w:caps w:val="0"/>
    </w:rPr>
  </w:style>
  <w:style w:type="paragraph" w:customStyle="1" w:styleId="Head3-Bullet">
    <w:name w:val="Head3-Bullet"/>
    <w:basedOn w:val="Head2-Alin"/>
    <w:rsid w:val="000E681F"/>
    <w:pPr>
      <w:numPr>
        <w:ilvl w:val="2"/>
      </w:numPr>
    </w:pPr>
  </w:style>
  <w:style w:type="paragraph" w:customStyle="1" w:styleId="Head4-Subsect">
    <w:name w:val="Head4-Subsect"/>
    <w:basedOn w:val="Head3-Bullet"/>
    <w:rsid w:val="000E681F"/>
    <w:pPr>
      <w:numPr>
        <w:ilvl w:val="3"/>
      </w:numPr>
    </w:pPr>
    <w:rPr>
      <w:b/>
      <w:bCs/>
    </w:rPr>
  </w:style>
  <w:style w:type="paragraph" w:customStyle="1" w:styleId="Head5-Subsect">
    <w:name w:val="Head5-Subsect"/>
    <w:basedOn w:val="Head4-Subsect"/>
    <w:rsid w:val="000E681F"/>
    <w:pPr>
      <w:numPr>
        <w:ilvl w:val="4"/>
      </w:numPr>
    </w:pPr>
  </w:style>
  <w:style w:type="character" w:customStyle="1" w:styleId="slitbdy">
    <w:name w:val="s_lit_bdy"/>
    <w:basedOn w:val="DefaultParagraphFont"/>
    <w:rsid w:val="004F1815"/>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BA3F74"/>
    <w:rPr>
      <w:color w:val="808080"/>
      <w:shd w:val="clear" w:color="auto" w:fill="E6E6E6"/>
    </w:rPr>
  </w:style>
  <w:style w:type="paragraph" w:customStyle="1" w:styleId="bulletX">
    <w:name w:val="bulletX"/>
    <w:basedOn w:val="Normal"/>
    <w:rsid w:val="00554395"/>
    <w:pPr>
      <w:numPr>
        <w:numId w:val="45"/>
      </w:numPr>
      <w:autoSpaceDE w:val="0"/>
      <w:autoSpaceDN w:val="0"/>
    </w:pPr>
    <w:rPr>
      <w:rFonts w:ascii="Arial,Bold" w:eastAsiaTheme="minorHAnsi" w:hAnsi="Arial,Bold"/>
      <w:lang w:val="en-GB"/>
    </w:rPr>
  </w:style>
  <w:style w:type="paragraph" w:styleId="BodyText3">
    <w:name w:val="Body Text 3"/>
    <w:basedOn w:val="Normal"/>
    <w:link w:val="BodyText3Char"/>
    <w:uiPriority w:val="99"/>
    <w:unhideWhenUsed/>
    <w:rsid w:val="00F139A0"/>
    <w:rPr>
      <w:sz w:val="16"/>
      <w:szCs w:val="16"/>
    </w:rPr>
  </w:style>
  <w:style w:type="character" w:customStyle="1" w:styleId="BodyText3Char">
    <w:name w:val="Body Text 3 Char"/>
    <w:basedOn w:val="DefaultParagraphFont"/>
    <w:link w:val="BodyText3"/>
    <w:uiPriority w:val="99"/>
    <w:rsid w:val="00F139A0"/>
    <w:rPr>
      <w:rFonts w:ascii="Trebuchet MS" w:hAnsi="Trebuchet MS" w:cs="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8219">
      <w:bodyDiv w:val="1"/>
      <w:marLeft w:val="0"/>
      <w:marRight w:val="0"/>
      <w:marTop w:val="0"/>
      <w:marBottom w:val="0"/>
      <w:divBdr>
        <w:top w:val="none" w:sz="0" w:space="0" w:color="auto"/>
        <w:left w:val="none" w:sz="0" w:space="0" w:color="auto"/>
        <w:bottom w:val="none" w:sz="0" w:space="0" w:color="auto"/>
        <w:right w:val="none" w:sz="0" w:space="0" w:color="auto"/>
      </w:divBdr>
    </w:div>
    <w:div w:id="129639451">
      <w:bodyDiv w:val="1"/>
      <w:marLeft w:val="0"/>
      <w:marRight w:val="0"/>
      <w:marTop w:val="0"/>
      <w:marBottom w:val="0"/>
      <w:divBdr>
        <w:top w:val="none" w:sz="0" w:space="0" w:color="auto"/>
        <w:left w:val="none" w:sz="0" w:space="0" w:color="auto"/>
        <w:bottom w:val="none" w:sz="0" w:space="0" w:color="auto"/>
        <w:right w:val="none" w:sz="0" w:space="0" w:color="auto"/>
      </w:divBdr>
    </w:div>
    <w:div w:id="327366754">
      <w:bodyDiv w:val="1"/>
      <w:marLeft w:val="0"/>
      <w:marRight w:val="0"/>
      <w:marTop w:val="0"/>
      <w:marBottom w:val="0"/>
      <w:divBdr>
        <w:top w:val="none" w:sz="0" w:space="0" w:color="auto"/>
        <w:left w:val="none" w:sz="0" w:space="0" w:color="auto"/>
        <w:bottom w:val="none" w:sz="0" w:space="0" w:color="auto"/>
        <w:right w:val="none" w:sz="0" w:space="0" w:color="auto"/>
      </w:divBdr>
    </w:div>
    <w:div w:id="372072756">
      <w:bodyDiv w:val="1"/>
      <w:marLeft w:val="0"/>
      <w:marRight w:val="0"/>
      <w:marTop w:val="0"/>
      <w:marBottom w:val="0"/>
      <w:divBdr>
        <w:top w:val="none" w:sz="0" w:space="0" w:color="auto"/>
        <w:left w:val="none" w:sz="0" w:space="0" w:color="auto"/>
        <w:bottom w:val="none" w:sz="0" w:space="0" w:color="auto"/>
        <w:right w:val="none" w:sz="0" w:space="0" w:color="auto"/>
      </w:divBdr>
    </w:div>
    <w:div w:id="383868442">
      <w:bodyDiv w:val="1"/>
      <w:marLeft w:val="0"/>
      <w:marRight w:val="0"/>
      <w:marTop w:val="0"/>
      <w:marBottom w:val="0"/>
      <w:divBdr>
        <w:top w:val="none" w:sz="0" w:space="0" w:color="auto"/>
        <w:left w:val="none" w:sz="0" w:space="0" w:color="auto"/>
        <w:bottom w:val="none" w:sz="0" w:space="0" w:color="auto"/>
        <w:right w:val="none" w:sz="0" w:space="0" w:color="auto"/>
      </w:divBdr>
    </w:div>
    <w:div w:id="418719674">
      <w:bodyDiv w:val="1"/>
      <w:marLeft w:val="0"/>
      <w:marRight w:val="0"/>
      <w:marTop w:val="0"/>
      <w:marBottom w:val="0"/>
      <w:divBdr>
        <w:top w:val="none" w:sz="0" w:space="0" w:color="auto"/>
        <w:left w:val="none" w:sz="0" w:space="0" w:color="auto"/>
        <w:bottom w:val="none" w:sz="0" w:space="0" w:color="auto"/>
        <w:right w:val="none" w:sz="0" w:space="0" w:color="auto"/>
      </w:divBdr>
    </w:div>
    <w:div w:id="443766262">
      <w:bodyDiv w:val="1"/>
      <w:marLeft w:val="0"/>
      <w:marRight w:val="0"/>
      <w:marTop w:val="0"/>
      <w:marBottom w:val="0"/>
      <w:divBdr>
        <w:top w:val="none" w:sz="0" w:space="0" w:color="auto"/>
        <w:left w:val="none" w:sz="0" w:space="0" w:color="auto"/>
        <w:bottom w:val="none" w:sz="0" w:space="0" w:color="auto"/>
        <w:right w:val="none" w:sz="0" w:space="0" w:color="auto"/>
      </w:divBdr>
    </w:div>
    <w:div w:id="683212834">
      <w:bodyDiv w:val="1"/>
      <w:marLeft w:val="0"/>
      <w:marRight w:val="0"/>
      <w:marTop w:val="0"/>
      <w:marBottom w:val="0"/>
      <w:divBdr>
        <w:top w:val="none" w:sz="0" w:space="0" w:color="auto"/>
        <w:left w:val="none" w:sz="0" w:space="0" w:color="auto"/>
        <w:bottom w:val="none" w:sz="0" w:space="0" w:color="auto"/>
        <w:right w:val="none" w:sz="0" w:space="0" w:color="auto"/>
      </w:divBdr>
    </w:div>
    <w:div w:id="685716402">
      <w:bodyDiv w:val="1"/>
      <w:marLeft w:val="0"/>
      <w:marRight w:val="0"/>
      <w:marTop w:val="0"/>
      <w:marBottom w:val="0"/>
      <w:divBdr>
        <w:top w:val="none" w:sz="0" w:space="0" w:color="auto"/>
        <w:left w:val="none" w:sz="0" w:space="0" w:color="auto"/>
        <w:bottom w:val="none" w:sz="0" w:space="0" w:color="auto"/>
        <w:right w:val="none" w:sz="0" w:space="0" w:color="auto"/>
      </w:divBdr>
    </w:div>
    <w:div w:id="694774917">
      <w:bodyDiv w:val="1"/>
      <w:marLeft w:val="0"/>
      <w:marRight w:val="0"/>
      <w:marTop w:val="0"/>
      <w:marBottom w:val="0"/>
      <w:divBdr>
        <w:top w:val="none" w:sz="0" w:space="0" w:color="auto"/>
        <w:left w:val="none" w:sz="0" w:space="0" w:color="auto"/>
        <w:bottom w:val="none" w:sz="0" w:space="0" w:color="auto"/>
        <w:right w:val="none" w:sz="0" w:space="0" w:color="auto"/>
      </w:divBdr>
    </w:div>
    <w:div w:id="696590259">
      <w:bodyDiv w:val="1"/>
      <w:marLeft w:val="0"/>
      <w:marRight w:val="0"/>
      <w:marTop w:val="0"/>
      <w:marBottom w:val="0"/>
      <w:divBdr>
        <w:top w:val="none" w:sz="0" w:space="0" w:color="auto"/>
        <w:left w:val="none" w:sz="0" w:space="0" w:color="auto"/>
        <w:bottom w:val="none" w:sz="0" w:space="0" w:color="auto"/>
        <w:right w:val="none" w:sz="0" w:space="0" w:color="auto"/>
      </w:divBdr>
    </w:div>
    <w:div w:id="711076796">
      <w:bodyDiv w:val="1"/>
      <w:marLeft w:val="0"/>
      <w:marRight w:val="0"/>
      <w:marTop w:val="0"/>
      <w:marBottom w:val="0"/>
      <w:divBdr>
        <w:top w:val="none" w:sz="0" w:space="0" w:color="auto"/>
        <w:left w:val="none" w:sz="0" w:space="0" w:color="auto"/>
        <w:bottom w:val="none" w:sz="0" w:space="0" w:color="auto"/>
        <w:right w:val="none" w:sz="0" w:space="0" w:color="auto"/>
      </w:divBdr>
    </w:div>
    <w:div w:id="812988525">
      <w:bodyDiv w:val="1"/>
      <w:marLeft w:val="0"/>
      <w:marRight w:val="0"/>
      <w:marTop w:val="0"/>
      <w:marBottom w:val="0"/>
      <w:divBdr>
        <w:top w:val="none" w:sz="0" w:space="0" w:color="auto"/>
        <w:left w:val="none" w:sz="0" w:space="0" w:color="auto"/>
        <w:bottom w:val="none" w:sz="0" w:space="0" w:color="auto"/>
        <w:right w:val="none" w:sz="0" w:space="0" w:color="auto"/>
      </w:divBdr>
    </w:div>
    <w:div w:id="830683479">
      <w:bodyDiv w:val="1"/>
      <w:marLeft w:val="0"/>
      <w:marRight w:val="0"/>
      <w:marTop w:val="0"/>
      <w:marBottom w:val="0"/>
      <w:divBdr>
        <w:top w:val="none" w:sz="0" w:space="0" w:color="auto"/>
        <w:left w:val="none" w:sz="0" w:space="0" w:color="auto"/>
        <w:bottom w:val="none" w:sz="0" w:space="0" w:color="auto"/>
        <w:right w:val="none" w:sz="0" w:space="0" w:color="auto"/>
      </w:divBdr>
    </w:div>
    <w:div w:id="834688278">
      <w:bodyDiv w:val="1"/>
      <w:marLeft w:val="0"/>
      <w:marRight w:val="0"/>
      <w:marTop w:val="0"/>
      <w:marBottom w:val="0"/>
      <w:divBdr>
        <w:top w:val="none" w:sz="0" w:space="0" w:color="auto"/>
        <w:left w:val="none" w:sz="0" w:space="0" w:color="auto"/>
        <w:bottom w:val="none" w:sz="0" w:space="0" w:color="auto"/>
        <w:right w:val="none" w:sz="0" w:space="0" w:color="auto"/>
      </w:divBdr>
    </w:div>
    <w:div w:id="855731755">
      <w:bodyDiv w:val="1"/>
      <w:marLeft w:val="0"/>
      <w:marRight w:val="0"/>
      <w:marTop w:val="0"/>
      <w:marBottom w:val="0"/>
      <w:divBdr>
        <w:top w:val="none" w:sz="0" w:space="0" w:color="auto"/>
        <w:left w:val="none" w:sz="0" w:space="0" w:color="auto"/>
        <w:bottom w:val="none" w:sz="0" w:space="0" w:color="auto"/>
        <w:right w:val="none" w:sz="0" w:space="0" w:color="auto"/>
      </w:divBdr>
    </w:div>
    <w:div w:id="976380409">
      <w:bodyDiv w:val="1"/>
      <w:marLeft w:val="0"/>
      <w:marRight w:val="0"/>
      <w:marTop w:val="0"/>
      <w:marBottom w:val="0"/>
      <w:divBdr>
        <w:top w:val="none" w:sz="0" w:space="0" w:color="auto"/>
        <w:left w:val="none" w:sz="0" w:space="0" w:color="auto"/>
        <w:bottom w:val="none" w:sz="0" w:space="0" w:color="auto"/>
        <w:right w:val="none" w:sz="0" w:space="0" w:color="auto"/>
      </w:divBdr>
    </w:div>
    <w:div w:id="1114520248">
      <w:bodyDiv w:val="1"/>
      <w:marLeft w:val="0"/>
      <w:marRight w:val="0"/>
      <w:marTop w:val="0"/>
      <w:marBottom w:val="0"/>
      <w:divBdr>
        <w:top w:val="none" w:sz="0" w:space="0" w:color="auto"/>
        <w:left w:val="none" w:sz="0" w:space="0" w:color="auto"/>
        <w:bottom w:val="none" w:sz="0" w:space="0" w:color="auto"/>
        <w:right w:val="none" w:sz="0" w:space="0" w:color="auto"/>
      </w:divBdr>
    </w:div>
    <w:div w:id="1170633774">
      <w:bodyDiv w:val="1"/>
      <w:marLeft w:val="0"/>
      <w:marRight w:val="0"/>
      <w:marTop w:val="0"/>
      <w:marBottom w:val="0"/>
      <w:divBdr>
        <w:top w:val="none" w:sz="0" w:space="0" w:color="auto"/>
        <w:left w:val="none" w:sz="0" w:space="0" w:color="auto"/>
        <w:bottom w:val="none" w:sz="0" w:space="0" w:color="auto"/>
        <w:right w:val="none" w:sz="0" w:space="0" w:color="auto"/>
      </w:divBdr>
    </w:div>
    <w:div w:id="1282421844">
      <w:bodyDiv w:val="1"/>
      <w:marLeft w:val="0"/>
      <w:marRight w:val="0"/>
      <w:marTop w:val="0"/>
      <w:marBottom w:val="0"/>
      <w:divBdr>
        <w:top w:val="none" w:sz="0" w:space="0" w:color="auto"/>
        <w:left w:val="none" w:sz="0" w:space="0" w:color="auto"/>
        <w:bottom w:val="none" w:sz="0" w:space="0" w:color="auto"/>
        <w:right w:val="none" w:sz="0" w:space="0" w:color="auto"/>
      </w:divBdr>
    </w:div>
    <w:div w:id="1381173799">
      <w:bodyDiv w:val="1"/>
      <w:marLeft w:val="0"/>
      <w:marRight w:val="0"/>
      <w:marTop w:val="0"/>
      <w:marBottom w:val="0"/>
      <w:divBdr>
        <w:top w:val="none" w:sz="0" w:space="0" w:color="auto"/>
        <w:left w:val="none" w:sz="0" w:space="0" w:color="auto"/>
        <w:bottom w:val="none" w:sz="0" w:space="0" w:color="auto"/>
        <w:right w:val="none" w:sz="0" w:space="0" w:color="auto"/>
      </w:divBdr>
    </w:div>
    <w:div w:id="1407998104">
      <w:bodyDiv w:val="1"/>
      <w:marLeft w:val="0"/>
      <w:marRight w:val="0"/>
      <w:marTop w:val="0"/>
      <w:marBottom w:val="0"/>
      <w:divBdr>
        <w:top w:val="none" w:sz="0" w:space="0" w:color="auto"/>
        <w:left w:val="none" w:sz="0" w:space="0" w:color="auto"/>
        <w:bottom w:val="none" w:sz="0" w:space="0" w:color="auto"/>
        <w:right w:val="none" w:sz="0" w:space="0" w:color="auto"/>
      </w:divBdr>
    </w:div>
    <w:div w:id="1414082892">
      <w:bodyDiv w:val="1"/>
      <w:marLeft w:val="0"/>
      <w:marRight w:val="0"/>
      <w:marTop w:val="0"/>
      <w:marBottom w:val="0"/>
      <w:divBdr>
        <w:top w:val="none" w:sz="0" w:space="0" w:color="auto"/>
        <w:left w:val="none" w:sz="0" w:space="0" w:color="auto"/>
        <w:bottom w:val="none" w:sz="0" w:space="0" w:color="auto"/>
        <w:right w:val="none" w:sz="0" w:space="0" w:color="auto"/>
      </w:divBdr>
    </w:div>
    <w:div w:id="1482231643">
      <w:bodyDiv w:val="1"/>
      <w:marLeft w:val="0"/>
      <w:marRight w:val="0"/>
      <w:marTop w:val="0"/>
      <w:marBottom w:val="0"/>
      <w:divBdr>
        <w:top w:val="none" w:sz="0" w:space="0" w:color="auto"/>
        <w:left w:val="none" w:sz="0" w:space="0" w:color="auto"/>
        <w:bottom w:val="none" w:sz="0" w:space="0" w:color="auto"/>
        <w:right w:val="none" w:sz="0" w:space="0" w:color="auto"/>
      </w:divBdr>
    </w:div>
    <w:div w:id="1571112148">
      <w:bodyDiv w:val="1"/>
      <w:marLeft w:val="0"/>
      <w:marRight w:val="0"/>
      <w:marTop w:val="0"/>
      <w:marBottom w:val="0"/>
      <w:divBdr>
        <w:top w:val="none" w:sz="0" w:space="0" w:color="auto"/>
        <w:left w:val="none" w:sz="0" w:space="0" w:color="auto"/>
        <w:bottom w:val="none" w:sz="0" w:space="0" w:color="auto"/>
        <w:right w:val="none" w:sz="0" w:space="0" w:color="auto"/>
      </w:divBdr>
    </w:div>
    <w:div w:id="1583031078">
      <w:bodyDiv w:val="1"/>
      <w:marLeft w:val="0"/>
      <w:marRight w:val="0"/>
      <w:marTop w:val="0"/>
      <w:marBottom w:val="0"/>
      <w:divBdr>
        <w:top w:val="none" w:sz="0" w:space="0" w:color="auto"/>
        <w:left w:val="none" w:sz="0" w:space="0" w:color="auto"/>
        <w:bottom w:val="none" w:sz="0" w:space="0" w:color="auto"/>
        <w:right w:val="none" w:sz="0" w:space="0" w:color="auto"/>
      </w:divBdr>
    </w:div>
    <w:div w:id="1658337672">
      <w:bodyDiv w:val="1"/>
      <w:marLeft w:val="0"/>
      <w:marRight w:val="0"/>
      <w:marTop w:val="0"/>
      <w:marBottom w:val="0"/>
      <w:divBdr>
        <w:top w:val="none" w:sz="0" w:space="0" w:color="auto"/>
        <w:left w:val="none" w:sz="0" w:space="0" w:color="auto"/>
        <w:bottom w:val="none" w:sz="0" w:space="0" w:color="auto"/>
        <w:right w:val="none" w:sz="0" w:space="0" w:color="auto"/>
      </w:divBdr>
    </w:div>
    <w:div w:id="1676224099">
      <w:bodyDiv w:val="1"/>
      <w:marLeft w:val="0"/>
      <w:marRight w:val="0"/>
      <w:marTop w:val="0"/>
      <w:marBottom w:val="0"/>
      <w:divBdr>
        <w:top w:val="none" w:sz="0" w:space="0" w:color="auto"/>
        <w:left w:val="none" w:sz="0" w:space="0" w:color="auto"/>
        <w:bottom w:val="none" w:sz="0" w:space="0" w:color="auto"/>
        <w:right w:val="none" w:sz="0" w:space="0" w:color="auto"/>
      </w:divBdr>
      <w:divsChild>
        <w:div w:id="1730376471">
          <w:marLeft w:val="0"/>
          <w:marRight w:val="0"/>
          <w:marTop w:val="0"/>
          <w:marBottom w:val="0"/>
          <w:divBdr>
            <w:top w:val="none" w:sz="0" w:space="0" w:color="auto"/>
            <w:left w:val="none" w:sz="0" w:space="0" w:color="auto"/>
            <w:bottom w:val="none" w:sz="0" w:space="0" w:color="auto"/>
            <w:right w:val="none" w:sz="0" w:space="0" w:color="auto"/>
          </w:divBdr>
        </w:div>
      </w:divsChild>
    </w:div>
    <w:div w:id="1685788978">
      <w:bodyDiv w:val="1"/>
      <w:marLeft w:val="0"/>
      <w:marRight w:val="0"/>
      <w:marTop w:val="0"/>
      <w:marBottom w:val="0"/>
      <w:divBdr>
        <w:top w:val="none" w:sz="0" w:space="0" w:color="auto"/>
        <w:left w:val="none" w:sz="0" w:space="0" w:color="auto"/>
        <w:bottom w:val="none" w:sz="0" w:space="0" w:color="auto"/>
        <w:right w:val="none" w:sz="0" w:space="0" w:color="auto"/>
      </w:divBdr>
    </w:div>
    <w:div w:id="1806384837">
      <w:bodyDiv w:val="1"/>
      <w:marLeft w:val="0"/>
      <w:marRight w:val="0"/>
      <w:marTop w:val="0"/>
      <w:marBottom w:val="0"/>
      <w:divBdr>
        <w:top w:val="none" w:sz="0" w:space="0" w:color="auto"/>
        <w:left w:val="none" w:sz="0" w:space="0" w:color="auto"/>
        <w:bottom w:val="none" w:sz="0" w:space="0" w:color="auto"/>
        <w:right w:val="none" w:sz="0" w:space="0" w:color="auto"/>
      </w:divBdr>
    </w:div>
    <w:div w:id="1832791464">
      <w:bodyDiv w:val="1"/>
      <w:marLeft w:val="0"/>
      <w:marRight w:val="0"/>
      <w:marTop w:val="0"/>
      <w:marBottom w:val="0"/>
      <w:divBdr>
        <w:top w:val="none" w:sz="0" w:space="0" w:color="auto"/>
        <w:left w:val="none" w:sz="0" w:space="0" w:color="auto"/>
        <w:bottom w:val="none" w:sz="0" w:space="0" w:color="auto"/>
        <w:right w:val="none" w:sz="0" w:space="0" w:color="auto"/>
      </w:divBdr>
    </w:div>
    <w:div w:id="1908806326">
      <w:bodyDiv w:val="1"/>
      <w:marLeft w:val="0"/>
      <w:marRight w:val="0"/>
      <w:marTop w:val="0"/>
      <w:marBottom w:val="0"/>
      <w:divBdr>
        <w:top w:val="none" w:sz="0" w:space="0" w:color="auto"/>
        <w:left w:val="none" w:sz="0" w:space="0" w:color="auto"/>
        <w:bottom w:val="none" w:sz="0" w:space="0" w:color="auto"/>
        <w:right w:val="none" w:sz="0" w:space="0" w:color="auto"/>
      </w:divBdr>
    </w:div>
    <w:div w:id="2012953902">
      <w:bodyDiv w:val="1"/>
      <w:marLeft w:val="0"/>
      <w:marRight w:val="0"/>
      <w:marTop w:val="0"/>
      <w:marBottom w:val="0"/>
      <w:divBdr>
        <w:top w:val="none" w:sz="0" w:space="0" w:color="auto"/>
        <w:left w:val="none" w:sz="0" w:space="0" w:color="auto"/>
        <w:bottom w:val="none" w:sz="0" w:space="0" w:color="auto"/>
        <w:right w:val="none" w:sz="0" w:space="0" w:color="auto"/>
      </w:divBdr>
    </w:div>
    <w:div w:id="2026201329">
      <w:bodyDiv w:val="1"/>
      <w:marLeft w:val="0"/>
      <w:marRight w:val="0"/>
      <w:marTop w:val="0"/>
      <w:marBottom w:val="0"/>
      <w:divBdr>
        <w:top w:val="none" w:sz="0" w:space="0" w:color="auto"/>
        <w:left w:val="none" w:sz="0" w:space="0" w:color="auto"/>
        <w:bottom w:val="none" w:sz="0" w:space="0" w:color="auto"/>
        <w:right w:val="none" w:sz="0" w:space="0" w:color="auto"/>
      </w:divBdr>
    </w:div>
    <w:div w:id="2085949230">
      <w:bodyDiv w:val="1"/>
      <w:marLeft w:val="0"/>
      <w:marRight w:val="0"/>
      <w:marTop w:val="0"/>
      <w:marBottom w:val="0"/>
      <w:divBdr>
        <w:top w:val="none" w:sz="0" w:space="0" w:color="auto"/>
        <w:left w:val="none" w:sz="0" w:space="0" w:color="auto"/>
        <w:bottom w:val="none" w:sz="0" w:space="0" w:color="auto"/>
        <w:right w:val="none" w:sz="0" w:space="0" w:color="auto"/>
      </w:divBdr>
    </w:div>
    <w:div w:id="2091654182">
      <w:bodyDiv w:val="1"/>
      <w:marLeft w:val="0"/>
      <w:marRight w:val="0"/>
      <w:marTop w:val="0"/>
      <w:marBottom w:val="0"/>
      <w:divBdr>
        <w:top w:val="none" w:sz="0" w:space="0" w:color="auto"/>
        <w:left w:val="none" w:sz="0" w:space="0" w:color="auto"/>
        <w:bottom w:val="none" w:sz="0" w:space="0" w:color="auto"/>
        <w:right w:val="none" w:sz="0" w:space="0" w:color="auto"/>
      </w:divBdr>
    </w:div>
    <w:div w:id="2096170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lpa.ro/pages/reglementare2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sudest.r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egiosudest.ro" TargetMode="External"/><Relationship Id="rId4" Type="http://schemas.openxmlformats.org/officeDocument/2006/relationships/settings" Target="settings.xml"/><Relationship Id="rId9" Type="http://schemas.openxmlformats.org/officeDocument/2006/relationships/hyperlink" Target="https://mfe.gov.ro/minister/perioade-de-programare/perioada-2021-202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642A1-9711-494D-9824-7B550CB0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97</Pages>
  <Words>38575</Words>
  <Characters>219882</Characters>
  <Application>Microsoft Office Word</Application>
  <DocSecurity>0</DocSecurity>
  <Lines>1832</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257942</CharactersWithSpaces>
  <SharedDoc>false</SharedDoc>
  <HLinks>
    <vt:vector size="42" baseType="variant">
      <vt:variant>
        <vt:i4>6815865</vt:i4>
      </vt:variant>
      <vt:variant>
        <vt:i4>24</vt:i4>
      </vt:variant>
      <vt:variant>
        <vt:i4>0</vt:i4>
      </vt:variant>
      <vt:variant>
        <vt:i4>5</vt:i4>
      </vt:variant>
      <vt:variant>
        <vt:lpwstr>http://www.regiosudest.ro/</vt:lpwstr>
      </vt:variant>
      <vt:variant>
        <vt:lpwstr/>
      </vt:variant>
      <vt:variant>
        <vt:i4>2818105</vt:i4>
      </vt:variant>
      <vt:variant>
        <vt:i4>21</vt:i4>
      </vt:variant>
      <vt:variant>
        <vt:i4>0</vt:i4>
      </vt:variant>
      <vt:variant>
        <vt:i4>5</vt:i4>
      </vt:variant>
      <vt:variant>
        <vt:lpwstr>https://mfe.gov.ro/minister/punctul-de-contact-pentru-implementarea-conventiei-privind-drepturile-persoanelor-cu-dizabilitati/</vt:lpwstr>
      </vt:variant>
      <vt:variant>
        <vt:lpwstr/>
      </vt:variant>
      <vt:variant>
        <vt:i4>7733304</vt:i4>
      </vt:variant>
      <vt:variant>
        <vt:i4>18</vt:i4>
      </vt:variant>
      <vt:variant>
        <vt:i4>0</vt:i4>
      </vt:variant>
      <vt:variant>
        <vt:i4>5</vt:i4>
      </vt:variant>
      <vt:variant>
        <vt:lpwstr>https://mfe.gov.ro/minister/perioade-de-programare/perioada-2021-2027/</vt:lpwstr>
      </vt:variant>
      <vt:variant>
        <vt:lpwstr/>
      </vt:variant>
      <vt:variant>
        <vt:i4>5767256</vt:i4>
      </vt:variant>
      <vt:variant>
        <vt:i4>9</vt:i4>
      </vt:variant>
      <vt:variant>
        <vt:i4>0</vt:i4>
      </vt:variant>
      <vt:variant>
        <vt:i4>5</vt:i4>
      </vt:variant>
      <vt:variant>
        <vt:lpwstr>https://www.mdlpa.ro/pages/reglementare27</vt:lpwstr>
      </vt:variant>
      <vt:variant>
        <vt:lpwstr/>
      </vt:variant>
      <vt:variant>
        <vt:i4>7471155</vt:i4>
      </vt:variant>
      <vt:variant>
        <vt:i4>6</vt:i4>
      </vt:variant>
      <vt:variant>
        <vt:i4>0</vt:i4>
      </vt:variant>
      <vt:variant>
        <vt:i4>5</vt:i4>
      </vt:variant>
      <vt:variant>
        <vt:lpwstr>http://legislatie.just.ro/Public/DetaliiDocument/66970</vt:lpwstr>
      </vt:variant>
      <vt:variant>
        <vt:lpwstr/>
      </vt:variant>
      <vt:variant>
        <vt:i4>6815865</vt:i4>
      </vt:variant>
      <vt:variant>
        <vt:i4>3</vt:i4>
      </vt:variant>
      <vt:variant>
        <vt:i4>0</vt:i4>
      </vt:variant>
      <vt:variant>
        <vt:i4>5</vt:i4>
      </vt:variant>
      <vt:variant>
        <vt:lpwstr>http://www.regiosudest.ro/</vt:lpwstr>
      </vt:variant>
      <vt:variant>
        <vt:lpwstr/>
      </vt:variant>
      <vt:variant>
        <vt:i4>6815865</vt:i4>
      </vt:variant>
      <vt:variant>
        <vt:i4>0</vt:i4>
      </vt:variant>
      <vt:variant>
        <vt:i4>0</vt:i4>
      </vt:variant>
      <vt:variant>
        <vt:i4>5</vt:i4>
      </vt:variant>
      <vt:variant>
        <vt:lpwstr>http://www.regiosudest.ro/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cp:lastModifiedBy>
  <cp:revision>163</cp:revision>
  <cp:lastPrinted>2023-07-26T13:03:00Z</cp:lastPrinted>
  <dcterms:created xsi:type="dcterms:W3CDTF">2023-07-25T08:29:00Z</dcterms:created>
  <dcterms:modified xsi:type="dcterms:W3CDTF">2023-08-23T14:29:00Z</dcterms:modified>
</cp:coreProperties>
</file>