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328D3" w14:textId="77777777" w:rsidR="008E68AA" w:rsidRPr="00B20A2B" w:rsidRDefault="008E68AA" w:rsidP="00964995">
      <w:pPr>
        <w:pStyle w:val="Criteriu"/>
        <w:spacing w:after="0" w:line="240" w:lineRule="auto"/>
        <w:jc w:val="center"/>
        <w:rPr>
          <w:rFonts w:cs="Calibri"/>
          <w:szCs w:val="22"/>
          <w:lang w:val="en-US"/>
        </w:rPr>
      </w:pPr>
    </w:p>
    <w:p w14:paraId="4AB20F67" w14:textId="77777777" w:rsidR="002C0695" w:rsidRPr="00B20A2B" w:rsidRDefault="002C0695" w:rsidP="00964995">
      <w:pPr>
        <w:pStyle w:val="Criteriu"/>
        <w:spacing w:after="0" w:line="240" w:lineRule="auto"/>
        <w:jc w:val="center"/>
        <w:rPr>
          <w:rFonts w:cs="Calibri"/>
          <w:szCs w:val="22"/>
        </w:rPr>
      </w:pPr>
      <w:r w:rsidRPr="00B20A2B">
        <w:rPr>
          <w:rFonts w:cs="Calibri"/>
          <w:szCs w:val="22"/>
        </w:rPr>
        <w:t>PROGRAMUL REGIONAL SUD EST 2021-2027</w:t>
      </w:r>
    </w:p>
    <w:p w14:paraId="2C05B9B6" w14:textId="77777777" w:rsidR="008E68AA" w:rsidRPr="00B20A2B" w:rsidRDefault="008E68AA" w:rsidP="00964995">
      <w:pPr>
        <w:pStyle w:val="Criteriu"/>
        <w:spacing w:after="0" w:line="240" w:lineRule="auto"/>
        <w:jc w:val="center"/>
        <w:rPr>
          <w:rFonts w:cs="Calibri"/>
          <w:szCs w:val="22"/>
        </w:rPr>
      </w:pPr>
    </w:p>
    <w:p w14:paraId="72B2460B" w14:textId="77777777" w:rsidR="008E68AA" w:rsidRPr="00B20A2B" w:rsidRDefault="008E68AA" w:rsidP="00964995">
      <w:pPr>
        <w:pStyle w:val="Criteriu"/>
        <w:spacing w:after="0" w:line="240" w:lineRule="auto"/>
        <w:jc w:val="center"/>
        <w:rPr>
          <w:rFonts w:cs="Calibri"/>
          <w:szCs w:val="22"/>
        </w:rPr>
      </w:pPr>
    </w:p>
    <w:p w14:paraId="3C36066A" w14:textId="77777777" w:rsidR="002C0695" w:rsidRPr="00B20A2B" w:rsidRDefault="002C0695" w:rsidP="00964995">
      <w:pPr>
        <w:spacing w:before="0" w:after="0"/>
        <w:ind w:left="360"/>
        <w:jc w:val="both"/>
        <w:rPr>
          <w:rFonts w:ascii="Calibri" w:hAnsi="Calibri"/>
          <w:b/>
          <w:sz w:val="22"/>
          <w:szCs w:val="22"/>
        </w:rPr>
      </w:pPr>
    </w:p>
    <w:p w14:paraId="7FA0D211" w14:textId="77777777" w:rsidR="00D9585B" w:rsidRPr="00B20A2B" w:rsidRDefault="002C0695" w:rsidP="00964995">
      <w:pPr>
        <w:spacing w:before="0" w:after="0"/>
        <w:ind w:left="360"/>
        <w:jc w:val="both"/>
        <w:rPr>
          <w:rFonts w:ascii="Calibri" w:hAnsi="Calibri"/>
          <w:sz w:val="22"/>
          <w:szCs w:val="22"/>
        </w:rPr>
      </w:pPr>
      <w:r w:rsidRPr="00B20A2B">
        <w:rPr>
          <w:rFonts w:ascii="Calibri" w:hAnsi="Calibri"/>
          <w:b/>
          <w:sz w:val="22"/>
          <w:szCs w:val="22"/>
        </w:rPr>
        <w:t xml:space="preserve">Obiectiv de politică </w:t>
      </w:r>
      <w:r w:rsidRPr="00B20A2B">
        <w:rPr>
          <w:rFonts w:ascii="Calibri" w:hAnsi="Calibri"/>
          <w:b/>
          <w:bCs/>
          <w:sz w:val="22"/>
          <w:szCs w:val="22"/>
        </w:rPr>
        <w:t>2</w:t>
      </w:r>
      <w:r w:rsidRPr="00B20A2B">
        <w:rPr>
          <w:rFonts w:ascii="Calibri" w:hAnsi="Calibri"/>
          <w:sz w:val="22"/>
          <w:szCs w:val="22"/>
        </w:rPr>
        <w:t xml:space="preserve"> </w:t>
      </w:r>
      <w:bookmarkStart w:id="0" w:name="_Hlk92707683"/>
      <w:r w:rsidR="00D9585B" w:rsidRPr="00B20A2B">
        <w:rPr>
          <w:rFonts w:ascii="Calibri" w:hAnsi="Calibri"/>
          <w:sz w:val="22"/>
          <w:szCs w:val="22"/>
        </w:rPr>
        <w:t>- O Europă mai verde, rezilientă cu emisii reduse de carbon, care se îndreaptă către o economie cu zero emisii de dioxid de carbon, prin promovarea tranziției către o energie curată și echitabilă, a investițiilor verzi și albastre, a economiei circulare, a atenuării schimbărilor climatice și a adaptării la acestea, a prevenirii și gestionării riscurilor precum și a unei mobilități urbane durabile</w:t>
      </w:r>
    </w:p>
    <w:p w14:paraId="5C793D54" w14:textId="77777777" w:rsidR="00D9585B" w:rsidRPr="00B20A2B" w:rsidRDefault="00D9585B" w:rsidP="00964995">
      <w:pPr>
        <w:spacing w:before="0" w:after="0"/>
        <w:ind w:left="360"/>
        <w:jc w:val="both"/>
        <w:rPr>
          <w:rFonts w:ascii="Calibri" w:hAnsi="Calibri"/>
          <w:b/>
          <w:sz w:val="22"/>
          <w:szCs w:val="22"/>
        </w:rPr>
      </w:pPr>
    </w:p>
    <w:bookmarkEnd w:id="0"/>
    <w:p w14:paraId="46019E34" w14:textId="6EB25BE5" w:rsidR="005C07A9" w:rsidRPr="00B20A2B" w:rsidRDefault="005C07A9" w:rsidP="00964995">
      <w:pPr>
        <w:spacing w:before="0" w:after="0"/>
        <w:ind w:left="360"/>
        <w:jc w:val="both"/>
        <w:rPr>
          <w:rFonts w:ascii="Calibri" w:hAnsi="Calibri"/>
          <w:bCs/>
          <w:sz w:val="22"/>
          <w:szCs w:val="22"/>
        </w:rPr>
      </w:pPr>
      <w:r w:rsidRPr="00B20A2B">
        <w:rPr>
          <w:rFonts w:ascii="Calibri" w:hAnsi="Calibri"/>
          <w:b/>
          <w:sz w:val="22"/>
          <w:szCs w:val="22"/>
        </w:rPr>
        <w:t>Prioritatea 2</w:t>
      </w:r>
      <w:r w:rsidRPr="00B20A2B">
        <w:rPr>
          <w:rFonts w:ascii="Calibri" w:hAnsi="Calibri"/>
          <w:bCs/>
          <w:sz w:val="22"/>
          <w:szCs w:val="22"/>
        </w:rPr>
        <w:t xml:space="preserve"> </w:t>
      </w:r>
      <w:r w:rsidR="00B1482C">
        <w:rPr>
          <w:rFonts w:ascii="Calibri" w:hAnsi="Calibri"/>
          <w:bCs/>
          <w:sz w:val="22"/>
          <w:szCs w:val="22"/>
        </w:rPr>
        <w:t xml:space="preserve">- </w:t>
      </w:r>
      <w:r w:rsidRPr="00B20A2B">
        <w:rPr>
          <w:rFonts w:ascii="Calibri" w:hAnsi="Calibri"/>
          <w:bCs/>
          <w:sz w:val="22"/>
          <w:szCs w:val="22"/>
        </w:rPr>
        <w:t>O regiune cu comunit</w:t>
      </w:r>
      <w:r w:rsidR="004E5C00" w:rsidRPr="00B20A2B">
        <w:rPr>
          <w:rFonts w:ascii="Calibri" w:hAnsi="Calibri"/>
          <w:bCs/>
          <w:sz w:val="22"/>
          <w:szCs w:val="22"/>
        </w:rPr>
        <w:t>ăţ</w:t>
      </w:r>
      <w:r w:rsidRPr="00B20A2B">
        <w:rPr>
          <w:rFonts w:ascii="Calibri" w:hAnsi="Calibri"/>
          <w:bCs/>
          <w:sz w:val="22"/>
          <w:szCs w:val="22"/>
        </w:rPr>
        <w:t>i prietenoase cu mediul</w:t>
      </w:r>
    </w:p>
    <w:p w14:paraId="471F05EF" w14:textId="77777777" w:rsidR="005C07A9" w:rsidRPr="00B20A2B" w:rsidRDefault="005C07A9" w:rsidP="00964995">
      <w:pPr>
        <w:spacing w:before="0" w:after="0"/>
        <w:ind w:left="360"/>
        <w:jc w:val="both"/>
        <w:rPr>
          <w:rFonts w:ascii="Calibri" w:hAnsi="Calibri"/>
          <w:bCs/>
          <w:sz w:val="22"/>
          <w:szCs w:val="22"/>
        </w:rPr>
      </w:pPr>
    </w:p>
    <w:p w14:paraId="0C3381E3" w14:textId="71321E81" w:rsidR="005C07A9" w:rsidRPr="00B20A2B" w:rsidRDefault="005C07A9" w:rsidP="00964995">
      <w:pPr>
        <w:spacing w:before="0" w:after="0"/>
        <w:ind w:left="360"/>
        <w:jc w:val="both"/>
        <w:rPr>
          <w:rFonts w:ascii="Calibri" w:hAnsi="Calibri"/>
          <w:bCs/>
          <w:sz w:val="22"/>
          <w:szCs w:val="22"/>
        </w:rPr>
      </w:pPr>
      <w:r w:rsidRPr="00B20A2B">
        <w:rPr>
          <w:rFonts w:ascii="Calibri" w:hAnsi="Calibri"/>
          <w:b/>
          <w:sz w:val="22"/>
          <w:szCs w:val="22"/>
        </w:rPr>
        <w:t>Obiectiv Specific 2.4</w:t>
      </w:r>
      <w:r w:rsidRPr="00B20A2B">
        <w:rPr>
          <w:rFonts w:ascii="Calibri" w:hAnsi="Calibri"/>
          <w:bCs/>
          <w:sz w:val="22"/>
          <w:szCs w:val="22"/>
        </w:rPr>
        <w:t xml:space="preserve"> </w:t>
      </w:r>
      <w:r w:rsidR="00B1482C">
        <w:rPr>
          <w:rFonts w:ascii="Calibri" w:hAnsi="Calibri"/>
          <w:bCs/>
          <w:sz w:val="22"/>
          <w:szCs w:val="22"/>
        </w:rPr>
        <w:t xml:space="preserve">- </w:t>
      </w:r>
      <w:r w:rsidRPr="00B20A2B">
        <w:rPr>
          <w:rFonts w:ascii="Calibri" w:hAnsi="Calibri"/>
          <w:bCs/>
          <w:sz w:val="22"/>
          <w:szCs w:val="22"/>
        </w:rPr>
        <w:t>Promovarea adapt</w:t>
      </w:r>
      <w:r w:rsidR="004E5C00" w:rsidRPr="00B20A2B">
        <w:rPr>
          <w:rFonts w:ascii="Calibri" w:hAnsi="Calibri"/>
          <w:bCs/>
          <w:sz w:val="22"/>
          <w:szCs w:val="22"/>
        </w:rPr>
        <w:t>ă</w:t>
      </w:r>
      <w:r w:rsidRPr="00B20A2B">
        <w:rPr>
          <w:rFonts w:ascii="Calibri" w:hAnsi="Calibri"/>
          <w:bCs/>
          <w:sz w:val="22"/>
          <w:szCs w:val="22"/>
        </w:rPr>
        <w:t xml:space="preserve">rii la schimbările climatice, a prevenirii riscurilor de dezastre </w:t>
      </w:r>
      <w:r w:rsidR="004E5C00" w:rsidRPr="00B20A2B">
        <w:rPr>
          <w:rFonts w:ascii="Calibri" w:hAnsi="Calibri"/>
          <w:bCs/>
          <w:sz w:val="22"/>
          <w:szCs w:val="22"/>
        </w:rPr>
        <w:t>ş</w:t>
      </w:r>
      <w:r w:rsidRPr="00B20A2B">
        <w:rPr>
          <w:rFonts w:ascii="Calibri" w:hAnsi="Calibri"/>
          <w:bCs/>
          <w:sz w:val="22"/>
          <w:szCs w:val="22"/>
        </w:rPr>
        <w:t>i a rezilienței, ținând seama de abordările ecosistemice</w:t>
      </w:r>
    </w:p>
    <w:p w14:paraId="2F0A8FB2" w14:textId="77777777" w:rsidR="005C07A9" w:rsidRPr="00B20A2B" w:rsidRDefault="005C07A9" w:rsidP="00964995">
      <w:pPr>
        <w:spacing w:before="0" w:after="0"/>
        <w:ind w:left="360"/>
        <w:jc w:val="both"/>
        <w:rPr>
          <w:rFonts w:ascii="Calibri" w:hAnsi="Calibri"/>
          <w:bCs/>
          <w:sz w:val="22"/>
          <w:szCs w:val="22"/>
        </w:rPr>
      </w:pPr>
    </w:p>
    <w:p w14:paraId="5ED71685" w14:textId="03567F3D" w:rsidR="008E68AA" w:rsidRPr="00B20A2B" w:rsidRDefault="005C07A9" w:rsidP="00964995">
      <w:pPr>
        <w:spacing w:before="0" w:after="0"/>
        <w:ind w:left="360"/>
        <w:jc w:val="both"/>
        <w:rPr>
          <w:rFonts w:ascii="Calibri" w:hAnsi="Calibri"/>
          <w:bCs/>
          <w:sz w:val="22"/>
          <w:szCs w:val="22"/>
        </w:rPr>
      </w:pPr>
      <w:r w:rsidRPr="00B20A2B">
        <w:rPr>
          <w:rFonts w:ascii="Calibri" w:hAnsi="Calibri"/>
          <w:b/>
          <w:sz w:val="22"/>
          <w:szCs w:val="22"/>
        </w:rPr>
        <w:t>Acțiunea 2.2</w:t>
      </w:r>
      <w:r w:rsidRPr="00B20A2B">
        <w:rPr>
          <w:rFonts w:ascii="Calibri" w:hAnsi="Calibri"/>
          <w:bCs/>
          <w:sz w:val="22"/>
          <w:szCs w:val="22"/>
        </w:rPr>
        <w:t xml:space="preserve"> </w:t>
      </w:r>
      <w:r w:rsidR="00B1482C">
        <w:rPr>
          <w:rFonts w:ascii="Calibri" w:hAnsi="Calibri"/>
          <w:bCs/>
          <w:sz w:val="22"/>
          <w:szCs w:val="22"/>
        </w:rPr>
        <w:t xml:space="preserve">- </w:t>
      </w:r>
      <w:r w:rsidRPr="00B20A2B">
        <w:rPr>
          <w:rFonts w:ascii="Calibri" w:hAnsi="Calibri"/>
          <w:bCs/>
          <w:sz w:val="22"/>
          <w:szCs w:val="22"/>
        </w:rPr>
        <w:t>Consolidarea clădirilor aflate în risc seismic</w:t>
      </w:r>
    </w:p>
    <w:p w14:paraId="7C87CC39" w14:textId="77777777" w:rsidR="00D9585B" w:rsidRPr="00B20A2B" w:rsidRDefault="00D9585B" w:rsidP="00964995">
      <w:pPr>
        <w:spacing w:before="0" w:after="0"/>
        <w:jc w:val="both"/>
        <w:rPr>
          <w:rFonts w:ascii="Calibri" w:hAnsi="Calibri"/>
          <w:sz w:val="22"/>
          <w:szCs w:val="22"/>
        </w:rPr>
      </w:pPr>
    </w:p>
    <w:p w14:paraId="4E0BE0D1" w14:textId="77777777" w:rsidR="005C07A9" w:rsidRPr="00B20A2B" w:rsidRDefault="005C07A9" w:rsidP="00964995">
      <w:pPr>
        <w:spacing w:before="0" w:after="0"/>
        <w:jc w:val="center"/>
        <w:rPr>
          <w:rFonts w:ascii="Calibri" w:hAnsi="Calibri"/>
          <w:b/>
          <w:sz w:val="22"/>
          <w:szCs w:val="22"/>
        </w:rPr>
      </w:pPr>
    </w:p>
    <w:p w14:paraId="00B293BB" w14:textId="2501B866" w:rsidR="002C0695" w:rsidRPr="00B20A2B" w:rsidRDefault="00D9585B" w:rsidP="00964995">
      <w:pPr>
        <w:spacing w:before="0" w:after="0"/>
        <w:jc w:val="center"/>
        <w:rPr>
          <w:rFonts w:ascii="Calibri" w:hAnsi="Calibri"/>
          <w:b/>
          <w:sz w:val="22"/>
          <w:szCs w:val="22"/>
        </w:rPr>
      </w:pPr>
      <w:r w:rsidRPr="00B20A2B">
        <w:rPr>
          <w:rFonts w:ascii="Calibri" w:hAnsi="Calibri"/>
          <w:b/>
          <w:sz w:val="22"/>
          <w:szCs w:val="22"/>
        </w:rPr>
        <w:t>GHIDUL SOLICITANTULUI</w:t>
      </w:r>
    </w:p>
    <w:p w14:paraId="15C39AAE" w14:textId="54919E78" w:rsidR="002C0695" w:rsidRPr="00B20A2B" w:rsidRDefault="000A0A87" w:rsidP="00964995">
      <w:pPr>
        <w:spacing w:before="0" w:after="0"/>
        <w:jc w:val="center"/>
        <w:rPr>
          <w:rFonts w:ascii="Calibri" w:hAnsi="Calibri"/>
          <w:b/>
          <w:sz w:val="22"/>
          <w:szCs w:val="22"/>
        </w:rPr>
      </w:pPr>
      <w:r w:rsidRPr="00B20A2B">
        <w:rPr>
          <w:rFonts w:ascii="Calibri" w:hAnsi="Calibri"/>
          <w:b/>
          <w:sz w:val="22"/>
          <w:szCs w:val="22"/>
        </w:rPr>
        <w:t>Consolidarea clădirilor aflate în risc seismic major</w:t>
      </w:r>
    </w:p>
    <w:p w14:paraId="0C83327A" w14:textId="77777777" w:rsidR="008E68AA" w:rsidRPr="00B20A2B" w:rsidRDefault="008E68AA" w:rsidP="00964995">
      <w:pPr>
        <w:spacing w:before="0" w:after="0"/>
        <w:jc w:val="center"/>
        <w:rPr>
          <w:rFonts w:ascii="Calibri" w:hAnsi="Calibri"/>
          <w:sz w:val="22"/>
          <w:szCs w:val="22"/>
        </w:rPr>
      </w:pPr>
    </w:p>
    <w:p w14:paraId="20342FEA" w14:textId="77777777" w:rsidR="008E68AA" w:rsidRPr="00B20A2B" w:rsidRDefault="008E68AA" w:rsidP="00964995">
      <w:pPr>
        <w:spacing w:before="0" w:after="0"/>
        <w:jc w:val="center"/>
        <w:rPr>
          <w:rFonts w:ascii="Calibri" w:hAnsi="Calibri"/>
          <w:sz w:val="22"/>
          <w:szCs w:val="22"/>
        </w:rPr>
      </w:pPr>
    </w:p>
    <w:p w14:paraId="0D1EE353" w14:textId="77777777" w:rsidR="008E68AA" w:rsidRPr="00B20A2B" w:rsidRDefault="008E68AA" w:rsidP="00964995">
      <w:pPr>
        <w:spacing w:before="0" w:after="0"/>
        <w:jc w:val="center"/>
        <w:rPr>
          <w:rFonts w:ascii="Calibri" w:hAnsi="Calibri"/>
          <w:sz w:val="22"/>
          <w:szCs w:val="22"/>
        </w:rPr>
      </w:pPr>
    </w:p>
    <w:p w14:paraId="7503AD48" w14:textId="3A6CA91C" w:rsidR="00A1535E" w:rsidRPr="00B20A2B" w:rsidRDefault="002C0695" w:rsidP="00964995">
      <w:pPr>
        <w:spacing w:before="0" w:after="0"/>
        <w:jc w:val="center"/>
        <w:rPr>
          <w:rFonts w:ascii="Calibri" w:hAnsi="Calibri"/>
          <w:b/>
          <w:bCs/>
          <w:sz w:val="22"/>
          <w:szCs w:val="22"/>
        </w:rPr>
      </w:pPr>
      <w:r w:rsidRPr="00B20A2B">
        <w:rPr>
          <w:rFonts w:ascii="Calibri" w:hAnsi="Calibri"/>
          <w:b/>
          <w:bCs/>
          <w:sz w:val="22"/>
          <w:szCs w:val="22"/>
        </w:rPr>
        <w:t xml:space="preserve">Apel </w:t>
      </w:r>
      <w:r w:rsidR="00D9585B" w:rsidRPr="00B20A2B">
        <w:rPr>
          <w:rFonts w:ascii="Calibri" w:hAnsi="Calibri"/>
          <w:b/>
          <w:bCs/>
          <w:sz w:val="22"/>
          <w:szCs w:val="22"/>
        </w:rPr>
        <w:t>PRSE/2.</w:t>
      </w:r>
      <w:r w:rsidR="00BD70D4" w:rsidRPr="00B20A2B">
        <w:rPr>
          <w:rFonts w:ascii="Calibri" w:hAnsi="Calibri"/>
          <w:b/>
          <w:bCs/>
          <w:sz w:val="22"/>
          <w:szCs w:val="22"/>
        </w:rPr>
        <w:t>2</w:t>
      </w:r>
      <w:r w:rsidR="00D9585B" w:rsidRPr="00B20A2B">
        <w:rPr>
          <w:rFonts w:ascii="Calibri" w:hAnsi="Calibri"/>
          <w:b/>
          <w:bCs/>
          <w:sz w:val="22"/>
          <w:szCs w:val="22"/>
        </w:rPr>
        <w:t>/1</w:t>
      </w:r>
      <w:r w:rsidR="00A1535E" w:rsidRPr="00B20A2B">
        <w:rPr>
          <w:rFonts w:ascii="Calibri" w:hAnsi="Calibri"/>
          <w:b/>
          <w:bCs/>
          <w:sz w:val="22"/>
          <w:szCs w:val="22"/>
        </w:rPr>
        <w:t>/2023</w:t>
      </w:r>
      <w:r w:rsidRPr="00B20A2B">
        <w:rPr>
          <w:rFonts w:ascii="Calibri" w:hAnsi="Calibri"/>
          <w:b/>
          <w:bCs/>
          <w:sz w:val="22"/>
          <w:szCs w:val="22"/>
        </w:rPr>
        <w:t xml:space="preserve"> </w:t>
      </w:r>
    </w:p>
    <w:p w14:paraId="23FCEB1B" w14:textId="41E92F4D" w:rsidR="00CC5146" w:rsidRPr="00B20A2B" w:rsidRDefault="00CC5146" w:rsidP="00964995">
      <w:pPr>
        <w:spacing w:before="0" w:after="0"/>
        <w:jc w:val="center"/>
        <w:rPr>
          <w:rFonts w:ascii="Calibri" w:hAnsi="Calibri"/>
          <w:b/>
          <w:bCs/>
          <w:sz w:val="22"/>
          <w:szCs w:val="22"/>
        </w:rPr>
      </w:pPr>
      <w:r w:rsidRPr="00B20A2B">
        <w:rPr>
          <w:rFonts w:ascii="Calibri" w:hAnsi="Calibri"/>
          <w:b/>
          <w:bCs/>
          <w:sz w:val="22"/>
          <w:szCs w:val="22"/>
        </w:rPr>
        <w:t>Versiune</w:t>
      </w:r>
      <w:r w:rsidR="00D9585B" w:rsidRPr="00B20A2B">
        <w:rPr>
          <w:rFonts w:ascii="Calibri" w:hAnsi="Calibri"/>
          <w:b/>
          <w:bCs/>
          <w:sz w:val="22"/>
          <w:szCs w:val="22"/>
        </w:rPr>
        <w:t xml:space="preserve"> consultare public</w:t>
      </w:r>
      <w:r w:rsidR="004E5C00" w:rsidRPr="00B20A2B">
        <w:rPr>
          <w:rFonts w:ascii="Calibri" w:hAnsi="Calibri"/>
          <w:b/>
          <w:bCs/>
          <w:sz w:val="22"/>
          <w:szCs w:val="22"/>
        </w:rPr>
        <w:t>ă</w:t>
      </w:r>
      <w:r w:rsidR="006C6520" w:rsidRPr="00B20A2B">
        <w:rPr>
          <w:rFonts w:ascii="Calibri" w:hAnsi="Calibri"/>
          <w:b/>
          <w:bCs/>
          <w:sz w:val="22"/>
          <w:szCs w:val="22"/>
        </w:rPr>
        <w:t xml:space="preserve"> </w:t>
      </w:r>
      <w:r w:rsidR="00D9585B" w:rsidRPr="00B20A2B">
        <w:rPr>
          <w:rFonts w:ascii="Calibri" w:hAnsi="Calibri"/>
          <w:b/>
          <w:bCs/>
          <w:sz w:val="22"/>
          <w:szCs w:val="22"/>
        </w:rPr>
        <w:t>– draft</w:t>
      </w:r>
      <w:r w:rsidR="00D0314F" w:rsidRPr="00B20A2B">
        <w:rPr>
          <w:rFonts w:ascii="Calibri" w:hAnsi="Calibri"/>
          <w:b/>
          <w:bCs/>
          <w:sz w:val="22"/>
          <w:szCs w:val="22"/>
        </w:rPr>
        <w:t xml:space="preserve"> </w:t>
      </w:r>
      <w:r w:rsidR="004E5C00" w:rsidRPr="00B20A2B">
        <w:rPr>
          <w:rFonts w:ascii="Calibri" w:hAnsi="Calibri"/>
          <w:b/>
          <w:bCs/>
          <w:sz w:val="22"/>
          <w:szCs w:val="22"/>
        </w:rPr>
        <w:t>iunie</w:t>
      </w:r>
      <w:r w:rsidR="00BD70D4" w:rsidRPr="00B20A2B">
        <w:rPr>
          <w:rFonts w:ascii="Calibri" w:hAnsi="Calibri"/>
          <w:b/>
          <w:bCs/>
          <w:sz w:val="22"/>
          <w:szCs w:val="22"/>
        </w:rPr>
        <w:t xml:space="preserve"> </w:t>
      </w:r>
      <w:r w:rsidR="00D9585B" w:rsidRPr="00B20A2B">
        <w:rPr>
          <w:rFonts w:ascii="Calibri" w:hAnsi="Calibri"/>
          <w:b/>
          <w:bCs/>
          <w:sz w:val="22"/>
          <w:szCs w:val="22"/>
        </w:rPr>
        <w:t>2023</w:t>
      </w:r>
      <w:r w:rsidRPr="00B20A2B">
        <w:rPr>
          <w:rFonts w:ascii="Calibri" w:hAnsi="Calibri"/>
          <w:sz w:val="22"/>
          <w:szCs w:val="22"/>
        </w:rPr>
        <w:t xml:space="preserve"> </w:t>
      </w:r>
    </w:p>
    <w:p w14:paraId="38D437E9" w14:textId="77777777" w:rsidR="00CC5146" w:rsidRPr="00B20A2B" w:rsidRDefault="00CC5146" w:rsidP="00964995">
      <w:pPr>
        <w:spacing w:before="0" w:after="0"/>
        <w:jc w:val="both"/>
        <w:rPr>
          <w:rFonts w:ascii="Calibri" w:hAnsi="Calibri"/>
          <w:sz w:val="22"/>
          <w:szCs w:val="22"/>
        </w:rPr>
      </w:pPr>
    </w:p>
    <w:p w14:paraId="6644AFCC" w14:textId="0BD22DBD" w:rsidR="00F86A1B" w:rsidRPr="00B20A2B" w:rsidRDefault="00F86A1B" w:rsidP="00964995">
      <w:pPr>
        <w:spacing w:before="0" w:after="0"/>
        <w:rPr>
          <w:rFonts w:ascii="Calibri" w:hAnsi="Calibri"/>
          <w:sz w:val="22"/>
          <w:szCs w:val="22"/>
        </w:rPr>
      </w:pPr>
      <w:r w:rsidRPr="00B20A2B">
        <w:rPr>
          <w:rFonts w:ascii="Calibri" w:hAnsi="Calibri"/>
          <w:sz w:val="22"/>
          <w:szCs w:val="22"/>
        </w:rPr>
        <w:br w:type="page"/>
      </w:r>
    </w:p>
    <w:bookmarkStart w:id="1" w:name="_Toc127881327" w:displacedByCustomXml="next"/>
    <w:bookmarkStart w:id="2" w:name="_Toc127880760" w:displacedByCustomXml="next"/>
    <w:bookmarkStart w:id="3" w:name="_Toc127880625" w:displacedByCustomXml="next"/>
    <w:bookmarkStart w:id="4" w:name="_Toc127880455" w:displacedByCustomXml="next"/>
    <w:bookmarkStart w:id="5" w:name="_Toc127880280" w:displacedByCustomXml="next"/>
    <w:bookmarkStart w:id="6" w:name="_Toc127868752" w:displacedByCustomXml="next"/>
    <w:bookmarkStart w:id="7" w:name="_Toc127868416" w:displacedByCustomXml="next"/>
    <w:bookmarkStart w:id="8" w:name="_Toc127868195" w:displacedByCustomXml="next"/>
    <w:bookmarkStart w:id="9" w:name="_Toc127867781" w:displacedByCustomXml="next"/>
    <w:bookmarkStart w:id="10" w:name="_Toc127871925" w:displacedByCustomXml="next"/>
    <w:sdt>
      <w:sdtPr>
        <w:rPr>
          <w:rFonts w:ascii="Calibri" w:eastAsia="Calibri" w:hAnsi="Calibri" w:cs="Calibri"/>
          <w:b w:val="0"/>
          <w:bCs w:val="0"/>
          <w:noProof w:val="0"/>
          <w:sz w:val="22"/>
          <w:szCs w:val="22"/>
        </w:rPr>
        <w:id w:val="-787196718"/>
        <w:docPartObj>
          <w:docPartGallery w:val="Table of Contents"/>
          <w:docPartUnique/>
        </w:docPartObj>
      </w:sdtPr>
      <w:sdtContent>
        <w:bookmarkEnd w:id="10" w:displacedByCustomXml="prev"/>
        <w:bookmarkEnd w:id="9" w:displacedByCustomXml="prev"/>
        <w:bookmarkEnd w:id="8" w:displacedByCustomXml="prev"/>
        <w:bookmarkEnd w:id="7" w:displacedByCustomXml="prev"/>
        <w:bookmarkEnd w:id="6" w:displacedByCustomXml="prev"/>
        <w:bookmarkEnd w:id="5" w:displacedByCustomXml="prev"/>
        <w:bookmarkEnd w:id="4" w:displacedByCustomXml="prev"/>
        <w:bookmarkEnd w:id="3" w:displacedByCustomXml="prev"/>
        <w:bookmarkEnd w:id="2" w:displacedByCustomXml="prev"/>
        <w:bookmarkEnd w:id="1" w:displacedByCustomXml="prev"/>
        <w:p w14:paraId="224F5EA9" w14:textId="7C5BF516" w:rsidR="00714DAE" w:rsidRPr="00714DAE" w:rsidRDefault="00AF2842">
          <w:pPr>
            <w:pStyle w:val="TOC1"/>
            <w:rPr>
              <w:rFonts w:asciiTheme="minorHAnsi" w:eastAsiaTheme="minorEastAsia" w:hAnsiTheme="minorHAnsi" w:cstheme="minorHAnsi"/>
              <w:b w:val="0"/>
              <w:bCs w:val="0"/>
              <w:sz w:val="22"/>
              <w:szCs w:val="22"/>
              <w:lang w:val="en-US"/>
            </w:rPr>
          </w:pPr>
          <w:r w:rsidRPr="00B20A2B">
            <w:rPr>
              <w:rFonts w:ascii="Calibri" w:hAnsi="Calibri" w:cs="Calibri"/>
              <w:sz w:val="22"/>
              <w:szCs w:val="22"/>
            </w:rPr>
            <w:fldChar w:fldCharType="begin"/>
          </w:r>
          <w:r w:rsidRPr="00B20A2B">
            <w:rPr>
              <w:rFonts w:ascii="Calibri" w:hAnsi="Calibri" w:cs="Calibri"/>
              <w:sz w:val="22"/>
              <w:szCs w:val="22"/>
            </w:rPr>
            <w:instrText xml:space="preserve"> TOC \o "1-3" \h \z \u </w:instrText>
          </w:r>
          <w:r w:rsidRPr="00B20A2B">
            <w:rPr>
              <w:rFonts w:ascii="Calibri" w:hAnsi="Calibri" w:cs="Calibri"/>
              <w:sz w:val="22"/>
              <w:szCs w:val="22"/>
            </w:rPr>
            <w:fldChar w:fldCharType="separate"/>
          </w:r>
          <w:hyperlink w:anchor="_Toc137824759" w:history="1">
            <w:r w:rsidR="00714DAE" w:rsidRPr="00714DAE">
              <w:rPr>
                <w:rStyle w:val="Hyperlink"/>
                <w:rFonts w:asciiTheme="minorHAnsi" w:hAnsiTheme="minorHAnsi" w:cstheme="minorHAnsi"/>
                <w:sz w:val="22"/>
                <w:szCs w:val="22"/>
              </w:rPr>
              <w:t>1.</w:t>
            </w:r>
            <w:r w:rsidR="00714DAE" w:rsidRPr="00714DAE">
              <w:rPr>
                <w:rFonts w:asciiTheme="minorHAnsi" w:eastAsiaTheme="minorEastAsia" w:hAnsiTheme="minorHAnsi" w:cstheme="minorHAnsi"/>
                <w:b w:val="0"/>
                <w:bCs w:val="0"/>
                <w:sz w:val="22"/>
                <w:szCs w:val="22"/>
                <w:lang w:val="en-US"/>
              </w:rPr>
              <w:tab/>
            </w:r>
            <w:r w:rsidR="00714DAE" w:rsidRPr="00714DAE">
              <w:rPr>
                <w:rStyle w:val="Hyperlink"/>
                <w:rFonts w:asciiTheme="minorHAnsi" w:hAnsiTheme="minorHAnsi" w:cstheme="minorHAnsi"/>
                <w:sz w:val="22"/>
                <w:szCs w:val="22"/>
              </w:rPr>
              <w:t>Preambul, abrevieri și glosar</w:t>
            </w:r>
            <w:r w:rsidR="00714DAE" w:rsidRPr="00714DAE">
              <w:rPr>
                <w:rFonts w:asciiTheme="minorHAnsi" w:hAnsiTheme="minorHAnsi" w:cstheme="minorHAnsi"/>
                <w:webHidden/>
                <w:sz w:val="22"/>
                <w:szCs w:val="22"/>
              </w:rPr>
              <w:tab/>
            </w:r>
            <w:r w:rsidR="00714DAE" w:rsidRPr="00714DAE">
              <w:rPr>
                <w:rFonts w:asciiTheme="minorHAnsi" w:hAnsiTheme="minorHAnsi" w:cstheme="minorHAnsi"/>
                <w:webHidden/>
                <w:sz w:val="22"/>
                <w:szCs w:val="22"/>
              </w:rPr>
              <w:fldChar w:fldCharType="begin"/>
            </w:r>
            <w:r w:rsidR="00714DAE" w:rsidRPr="00714DAE">
              <w:rPr>
                <w:rFonts w:asciiTheme="minorHAnsi" w:hAnsiTheme="minorHAnsi" w:cstheme="minorHAnsi"/>
                <w:webHidden/>
                <w:sz w:val="22"/>
                <w:szCs w:val="22"/>
              </w:rPr>
              <w:instrText xml:space="preserve"> PAGEREF _Toc137824759 \h </w:instrText>
            </w:r>
            <w:r w:rsidR="00714DAE" w:rsidRPr="00714DAE">
              <w:rPr>
                <w:rFonts w:asciiTheme="minorHAnsi" w:hAnsiTheme="minorHAnsi" w:cstheme="minorHAnsi"/>
                <w:webHidden/>
                <w:sz w:val="22"/>
                <w:szCs w:val="22"/>
              </w:rPr>
            </w:r>
            <w:r w:rsidR="00714DAE" w:rsidRPr="00714DAE">
              <w:rPr>
                <w:rFonts w:asciiTheme="minorHAnsi" w:hAnsiTheme="minorHAnsi" w:cstheme="minorHAnsi"/>
                <w:webHidden/>
                <w:sz w:val="22"/>
                <w:szCs w:val="22"/>
              </w:rPr>
              <w:fldChar w:fldCharType="separate"/>
            </w:r>
            <w:r w:rsidR="00714DAE" w:rsidRPr="00714DAE">
              <w:rPr>
                <w:rFonts w:asciiTheme="minorHAnsi" w:hAnsiTheme="minorHAnsi" w:cstheme="minorHAnsi"/>
                <w:webHidden/>
                <w:sz w:val="22"/>
                <w:szCs w:val="22"/>
              </w:rPr>
              <w:t>6</w:t>
            </w:r>
            <w:r w:rsidR="00714DAE" w:rsidRPr="00714DAE">
              <w:rPr>
                <w:rFonts w:asciiTheme="minorHAnsi" w:hAnsiTheme="minorHAnsi" w:cstheme="minorHAnsi"/>
                <w:webHidden/>
                <w:sz w:val="22"/>
                <w:szCs w:val="22"/>
              </w:rPr>
              <w:fldChar w:fldCharType="end"/>
            </w:r>
          </w:hyperlink>
        </w:p>
        <w:p w14:paraId="59EF4525" w14:textId="19A85551"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760" w:history="1">
            <w:r w:rsidR="00714DAE" w:rsidRPr="00714DAE">
              <w:rPr>
                <w:rStyle w:val="Hyperlink"/>
                <w:rFonts w:asciiTheme="minorHAnsi" w:hAnsiTheme="minorHAnsi" w:cstheme="minorHAnsi"/>
                <w:noProof/>
                <w:sz w:val="22"/>
                <w:szCs w:val="22"/>
              </w:rPr>
              <w:t>1.1.</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Preambul</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_Toc137824760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6</w:t>
            </w:r>
            <w:r w:rsidR="00714DAE" w:rsidRPr="00714DAE">
              <w:rPr>
                <w:rFonts w:asciiTheme="minorHAnsi" w:hAnsiTheme="minorHAnsi" w:cstheme="minorHAnsi"/>
                <w:noProof/>
                <w:webHidden/>
                <w:sz w:val="22"/>
                <w:szCs w:val="22"/>
              </w:rPr>
              <w:fldChar w:fldCharType="end"/>
            </w:r>
          </w:hyperlink>
        </w:p>
        <w:p w14:paraId="4B3C8EC8" w14:textId="76627586"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761" w:history="1">
            <w:r w:rsidR="00714DAE" w:rsidRPr="00714DAE">
              <w:rPr>
                <w:rStyle w:val="Hyperlink"/>
                <w:rFonts w:asciiTheme="minorHAnsi" w:hAnsiTheme="minorHAnsi" w:cstheme="minorHAnsi"/>
                <w:noProof/>
                <w:sz w:val="22"/>
                <w:szCs w:val="22"/>
              </w:rPr>
              <w:t>1.2.</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Abrevieri</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_Toc137824761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6</w:t>
            </w:r>
            <w:r w:rsidR="00714DAE" w:rsidRPr="00714DAE">
              <w:rPr>
                <w:rFonts w:asciiTheme="minorHAnsi" w:hAnsiTheme="minorHAnsi" w:cstheme="minorHAnsi"/>
                <w:noProof/>
                <w:webHidden/>
                <w:sz w:val="22"/>
                <w:szCs w:val="22"/>
              </w:rPr>
              <w:fldChar w:fldCharType="end"/>
            </w:r>
          </w:hyperlink>
        </w:p>
        <w:p w14:paraId="6D3E6F89" w14:textId="18F219C9"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762" w:history="1">
            <w:r w:rsidR="00714DAE" w:rsidRPr="00714DAE">
              <w:rPr>
                <w:rStyle w:val="Hyperlink"/>
                <w:rFonts w:asciiTheme="minorHAnsi" w:hAnsiTheme="minorHAnsi" w:cstheme="minorHAnsi"/>
                <w:noProof/>
                <w:sz w:val="22"/>
                <w:szCs w:val="22"/>
              </w:rPr>
              <w:t>1.3.</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Glosar</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_Toc137824762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7</w:t>
            </w:r>
            <w:r w:rsidR="00714DAE" w:rsidRPr="00714DAE">
              <w:rPr>
                <w:rFonts w:asciiTheme="minorHAnsi" w:hAnsiTheme="minorHAnsi" w:cstheme="minorHAnsi"/>
                <w:noProof/>
                <w:webHidden/>
                <w:sz w:val="22"/>
                <w:szCs w:val="22"/>
              </w:rPr>
              <w:fldChar w:fldCharType="end"/>
            </w:r>
          </w:hyperlink>
        </w:p>
        <w:p w14:paraId="0F49D5A8" w14:textId="70BED987" w:rsidR="00714DAE" w:rsidRPr="00714DAE" w:rsidRDefault="00000000">
          <w:pPr>
            <w:pStyle w:val="TOC1"/>
            <w:rPr>
              <w:rFonts w:asciiTheme="minorHAnsi" w:eastAsiaTheme="minorEastAsia" w:hAnsiTheme="minorHAnsi" w:cstheme="minorHAnsi"/>
              <w:b w:val="0"/>
              <w:bCs w:val="0"/>
              <w:sz w:val="22"/>
              <w:szCs w:val="22"/>
              <w:lang w:val="en-US"/>
            </w:rPr>
          </w:pPr>
          <w:hyperlink w:anchor="_Toc137824763" w:history="1">
            <w:r w:rsidR="00714DAE" w:rsidRPr="00714DAE">
              <w:rPr>
                <w:rStyle w:val="Hyperlink"/>
                <w:rFonts w:asciiTheme="minorHAnsi" w:hAnsiTheme="minorHAnsi" w:cstheme="minorHAnsi"/>
                <w:sz w:val="22"/>
                <w:szCs w:val="22"/>
              </w:rPr>
              <w:t>2.</w:t>
            </w:r>
            <w:r w:rsidR="00714DAE" w:rsidRPr="00714DAE">
              <w:rPr>
                <w:rFonts w:asciiTheme="minorHAnsi" w:eastAsiaTheme="minorEastAsia" w:hAnsiTheme="minorHAnsi" w:cstheme="minorHAnsi"/>
                <w:b w:val="0"/>
                <w:bCs w:val="0"/>
                <w:sz w:val="22"/>
                <w:szCs w:val="22"/>
                <w:lang w:val="en-US"/>
              </w:rPr>
              <w:tab/>
            </w:r>
            <w:r w:rsidR="00714DAE" w:rsidRPr="00714DAE">
              <w:rPr>
                <w:rStyle w:val="Hyperlink"/>
                <w:rFonts w:asciiTheme="minorHAnsi" w:hAnsiTheme="minorHAnsi" w:cstheme="minorHAnsi"/>
                <w:sz w:val="22"/>
                <w:szCs w:val="22"/>
              </w:rPr>
              <w:t>Informații generale</w:t>
            </w:r>
            <w:r w:rsidR="00714DAE" w:rsidRPr="00714DAE">
              <w:rPr>
                <w:rFonts w:asciiTheme="minorHAnsi" w:hAnsiTheme="minorHAnsi" w:cstheme="minorHAnsi"/>
                <w:webHidden/>
                <w:sz w:val="22"/>
                <w:szCs w:val="22"/>
              </w:rPr>
              <w:tab/>
            </w:r>
            <w:r w:rsidR="00714DAE" w:rsidRPr="00714DAE">
              <w:rPr>
                <w:rFonts w:asciiTheme="minorHAnsi" w:hAnsiTheme="minorHAnsi" w:cstheme="minorHAnsi"/>
                <w:webHidden/>
                <w:sz w:val="22"/>
                <w:szCs w:val="22"/>
              </w:rPr>
              <w:fldChar w:fldCharType="begin"/>
            </w:r>
            <w:r w:rsidR="00714DAE" w:rsidRPr="00714DAE">
              <w:rPr>
                <w:rFonts w:asciiTheme="minorHAnsi" w:hAnsiTheme="minorHAnsi" w:cstheme="minorHAnsi"/>
                <w:webHidden/>
                <w:sz w:val="22"/>
                <w:szCs w:val="22"/>
              </w:rPr>
              <w:instrText xml:space="preserve"> PAGEREF _Toc137824763 \h </w:instrText>
            </w:r>
            <w:r w:rsidR="00714DAE" w:rsidRPr="00714DAE">
              <w:rPr>
                <w:rFonts w:asciiTheme="minorHAnsi" w:hAnsiTheme="minorHAnsi" w:cstheme="minorHAnsi"/>
                <w:webHidden/>
                <w:sz w:val="22"/>
                <w:szCs w:val="22"/>
              </w:rPr>
            </w:r>
            <w:r w:rsidR="00714DAE" w:rsidRPr="00714DAE">
              <w:rPr>
                <w:rFonts w:asciiTheme="minorHAnsi" w:hAnsiTheme="minorHAnsi" w:cstheme="minorHAnsi"/>
                <w:webHidden/>
                <w:sz w:val="22"/>
                <w:szCs w:val="22"/>
              </w:rPr>
              <w:fldChar w:fldCharType="separate"/>
            </w:r>
            <w:r w:rsidR="00714DAE" w:rsidRPr="00714DAE">
              <w:rPr>
                <w:rFonts w:asciiTheme="minorHAnsi" w:hAnsiTheme="minorHAnsi" w:cstheme="minorHAnsi"/>
                <w:webHidden/>
                <w:sz w:val="22"/>
                <w:szCs w:val="22"/>
              </w:rPr>
              <w:t>11</w:t>
            </w:r>
            <w:r w:rsidR="00714DAE" w:rsidRPr="00714DAE">
              <w:rPr>
                <w:rFonts w:asciiTheme="minorHAnsi" w:hAnsiTheme="minorHAnsi" w:cstheme="minorHAnsi"/>
                <w:webHidden/>
                <w:sz w:val="22"/>
                <w:szCs w:val="22"/>
              </w:rPr>
              <w:fldChar w:fldCharType="end"/>
            </w:r>
          </w:hyperlink>
        </w:p>
        <w:p w14:paraId="1E963D50" w14:textId="78405414"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764" w:history="1">
            <w:r w:rsidR="00714DAE" w:rsidRPr="00714DAE">
              <w:rPr>
                <w:rStyle w:val="Hyperlink"/>
                <w:rFonts w:asciiTheme="minorHAnsi" w:hAnsiTheme="minorHAnsi" w:cstheme="minorHAnsi"/>
                <w:noProof/>
                <w:sz w:val="22"/>
                <w:szCs w:val="22"/>
              </w:rPr>
              <w:t>2.1.</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Informații generale PR Sud Est 2021 – 2027</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_Toc137824764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11</w:t>
            </w:r>
            <w:r w:rsidR="00714DAE" w:rsidRPr="00714DAE">
              <w:rPr>
                <w:rFonts w:asciiTheme="minorHAnsi" w:hAnsiTheme="minorHAnsi" w:cstheme="minorHAnsi"/>
                <w:noProof/>
                <w:webHidden/>
                <w:sz w:val="22"/>
                <w:szCs w:val="22"/>
              </w:rPr>
              <w:fldChar w:fldCharType="end"/>
            </w:r>
          </w:hyperlink>
        </w:p>
        <w:p w14:paraId="04BAF125" w14:textId="5959029E"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765" w:history="1">
            <w:r w:rsidR="00714DAE" w:rsidRPr="00714DAE">
              <w:rPr>
                <w:rStyle w:val="Hyperlink"/>
                <w:rFonts w:asciiTheme="minorHAnsi" w:hAnsiTheme="minorHAnsi" w:cstheme="minorHAnsi"/>
                <w:noProof/>
                <w:sz w:val="22"/>
                <w:szCs w:val="22"/>
              </w:rPr>
              <w:t>2.2.</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Prioritatea / Fond/ Obiectiv de politică/ Obiectivul specific</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_Toc137824765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11</w:t>
            </w:r>
            <w:r w:rsidR="00714DAE" w:rsidRPr="00714DAE">
              <w:rPr>
                <w:rFonts w:asciiTheme="minorHAnsi" w:hAnsiTheme="minorHAnsi" w:cstheme="minorHAnsi"/>
                <w:noProof/>
                <w:webHidden/>
                <w:sz w:val="22"/>
                <w:szCs w:val="22"/>
              </w:rPr>
              <w:fldChar w:fldCharType="end"/>
            </w:r>
          </w:hyperlink>
        </w:p>
        <w:p w14:paraId="12C1CC12" w14:textId="237D79BB"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766" w:history="1">
            <w:r w:rsidR="00714DAE" w:rsidRPr="00714DAE">
              <w:rPr>
                <w:rStyle w:val="Hyperlink"/>
                <w:rFonts w:asciiTheme="minorHAnsi" w:hAnsiTheme="minorHAnsi" w:cstheme="minorHAnsi"/>
                <w:noProof/>
                <w:sz w:val="22"/>
                <w:szCs w:val="22"/>
              </w:rPr>
              <w:t>2.3.</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Reglementări europene și naționale, cadru strategic, documente programatice aplicabile</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_Toc137824766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11</w:t>
            </w:r>
            <w:r w:rsidR="00714DAE" w:rsidRPr="00714DAE">
              <w:rPr>
                <w:rFonts w:asciiTheme="minorHAnsi" w:hAnsiTheme="minorHAnsi" w:cstheme="minorHAnsi"/>
                <w:noProof/>
                <w:webHidden/>
                <w:sz w:val="22"/>
                <w:szCs w:val="22"/>
              </w:rPr>
              <w:fldChar w:fldCharType="end"/>
            </w:r>
          </w:hyperlink>
        </w:p>
        <w:p w14:paraId="2FBE87C9" w14:textId="005F476A" w:rsidR="00714DAE" w:rsidRPr="00714DAE" w:rsidRDefault="00000000">
          <w:pPr>
            <w:pStyle w:val="TOC1"/>
            <w:rPr>
              <w:rFonts w:asciiTheme="minorHAnsi" w:eastAsiaTheme="minorEastAsia" w:hAnsiTheme="minorHAnsi" w:cstheme="minorHAnsi"/>
              <w:b w:val="0"/>
              <w:bCs w:val="0"/>
              <w:sz w:val="22"/>
              <w:szCs w:val="22"/>
              <w:lang w:val="en-US"/>
            </w:rPr>
          </w:pPr>
          <w:hyperlink w:anchor="_Toc137824767" w:history="1">
            <w:r w:rsidR="00714DAE" w:rsidRPr="00714DAE">
              <w:rPr>
                <w:rStyle w:val="Hyperlink"/>
                <w:rFonts w:asciiTheme="minorHAnsi" w:hAnsiTheme="minorHAnsi" w:cstheme="minorHAnsi"/>
                <w:sz w:val="22"/>
                <w:szCs w:val="22"/>
              </w:rPr>
              <w:t>3.</w:t>
            </w:r>
            <w:r w:rsidR="00714DAE" w:rsidRPr="00714DAE">
              <w:rPr>
                <w:rFonts w:asciiTheme="minorHAnsi" w:eastAsiaTheme="minorEastAsia" w:hAnsiTheme="minorHAnsi" w:cstheme="minorHAnsi"/>
                <w:b w:val="0"/>
                <w:bCs w:val="0"/>
                <w:sz w:val="22"/>
                <w:szCs w:val="22"/>
                <w:lang w:val="en-US"/>
              </w:rPr>
              <w:tab/>
            </w:r>
            <w:r w:rsidR="00714DAE" w:rsidRPr="00714DAE">
              <w:rPr>
                <w:rStyle w:val="Hyperlink"/>
                <w:rFonts w:asciiTheme="minorHAnsi" w:hAnsiTheme="minorHAnsi" w:cstheme="minorHAnsi"/>
                <w:sz w:val="22"/>
                <w:szCs w:val="22"/>
              </w:rPr>
              <w:t>Aspecte specifice apelului de proiecte</w:t>
            </w:r>
            <w:r w:rsidR="00714DAE" w:rsidRPr="00714DAE">
              <w:rPr>
                <w:rFonts w:asciiTheme="minorHAnsi" w:hAnsiTheme="minorHAnsi" w:cstheme="minorHAnsi"/>
                <w:webHidden/>
                <w:sz w:val="22"/>
                <w:szCs w:val="22"/>
              </w:rPr>
              <w:tab/>
            </w:r>
            <w:r w:rsidR="00714DAE" w:rsidRPr="00714DAE">
              <w:rPr>
                <w:rFonts w:asciiTheme="minorHAnsi" w:hAnsiTheme="minorHAnsi" w:cstheme="minorHAnsi"/>
                <w:webHidden/>
                <w:sz w:val="22"/>
                <w:szCs w:val="22"/>
              </w:rPr>
              <w:fldChar w:fldCharType="begin"/>
            </w:r>
            <w:r w:rsidR="00714DAE" w:rsidRPr="00714DAE">
              <w:rPr>
                <w:rFonts w:asciiTheme="minorHAnsi" w:hAnsiTheme="minorHAnsi" w:cstheme="minorHAnsi"/>
                <w:webHidden/>
                <w:sz w:val="22"/>
                <w:szCs w:val="22"/>
              </w:rPr>
              <w:instrText xml:space="preserve"> PAGEREF _Toc137824767 \h </w:instrText>
            </w:r>
            <w:r w:rsidR="00714DAE" w:rsidRPr="00714DAE">
              <w:rPr>
                <w:rFonts w:asciiTheme="minorHAnsi" w:hAnsiTheme="minorHAnsi" w:cstheme="minorHAnsi"/>
                <w:webHidden/>
                <w:sz w:val="22"/>
                <w:szCs w:val="22"/>
              </w:rPr>
            </w:r>
            <w:r w:rsidR="00714DAE" w:rsidRPr="00714DAE">
              <w:rPr>
                <w:rFonts w:asciiTheme="minorHAnsi" w:hAnsiTheme="minorHAnsi" w:cstheme="minorHAnsi"/>
                <w:webHidden/>
                <w:sz w:val="22"/>
                <w:szCs w:val="22"/>
              </w:rPr>
              <w:fldChar w:fldCharType="separate"/>
            </w:r>
            <w:r w:rsidR="00714DAE" w:rsidRPr="00714DAE">
              <w:rPr>
                <w:rFonts w:asciiTheme="minorHAnsi" w:hAnsiTheme="minorHAnsi" w:cstheme="minorHAnsi"/>
                <w:webHidden/>
                <w:sz w:val="22"/>
                <w:szCs w:val="22"/>
              </w:rPr>
              <w:t>15</w:t>
            </w:r>
            <w:r w:rsidR="00714DAE" w:rsidRPr="00714DAE">
              <w:rPr>
                <w:rFonts w:asciiTheme="minorHAnsi" w:hAnsiTheme="minorHAnsi" w:cstheme="minorHAnsi"/>
                <w:webHidden/>
                <w:sz w:val="22"/>
                <w:szCs w:val="22"/>
              </w:rPr>
              <w:fldChar w:fldCharType="end"/>
            </w:r>
          </w:hyperlink>
        </w:p>
        <w:p w14:paraId="3B6BFB2B" w14:textId="43B970D2"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768" w:history="1">
            <w:r w:rsidR="00714DAE" w:rsidRPr="00714DAE">
              <w:rPr>
                <w:rStyle w:val="Hyperlink"/>
                <w:rFonts w:asciiTheme="minorHAnsi" w:hAnsiTheme="minorHAnsi" w:cstheme="minorHAnsi"/>
                <w:noProof/>
                <w:sz w:val="22"/>
                <w:szCs w:val="22"/>
              </w:rPr>
              <w:t>3.1.</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Tipul de apel</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_Toc137824768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15</w:t>
            </w:r>
            <w:r w:rsidR="00714DAE" w:rsidRPr="00714DAE">
              <w:rPr>
                <w:rFonts w:asciiTheme="minorHAnsi" w:hAnsiTheme="minorHAnsi" w:cstheme="minorHAnsi"/>
                <w:noProof/>
                <w:webHidden/>
                <w:sz w:val="22"/>
                <w:szCs w:val="22"/>
              </w:rPr>
              <w:fldChar w:fldCharType="end"/>
            </w:r>
          </w:hyperlink>
        </w:p>
        <w:p w14:paraId="388F6F99" w14:textId="78EA575E"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769" w:history="1">
            <w:r w:rsidR="00714DAE" w:rsidRPr="00714DAE">
              <w:rPr>
                <w:rStyle w:val="Hyperlink"/>
                <w:rFonts w:asciiTheme="minorHAnsi" w:hAnsiTheme="minorHAnsi" w:cstheme="minorHAnsi"/>
                <w:noProof/>
                <w:sz w:val="22"/>
                <w:szCs w:val="22"/>
              </w:rPr>
              <w:t>3.2.</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Forma de sprijin (granturi; instrumente financiare; premii)</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_Toc137824769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15</w:t>
            </w:r>
            <w:r w:rsidR="00714DAE" w:rsidRPr="00714DAE">
              <w:rPr>
                <w:rFonts w:asciiTheme="minorHAnsi" w:hAnsiTheme="minorHAnsi" w:cstheme="minorHAnsi"/>
                <w:noProof/>
                <w:webHidden/>
                <w:sz w:val="22"/>
                <w:szCs w:val="22"/>
              </w:rPr>
              <w:fldChar w:fldCharType="end"/>
            </w:r>
          </w:hyperlink>
        </w:p>
        <w:p w14:paraId="71B9054A" w14:textId="5905BFAF"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770" w:history="1">
            <w:r w:rsidR="00714DAE" w:rsidRPr="00714DAE">
              <w:rPr>
                <w:rStyle w:val="Hyperlink"/>
                <w:rFonts w:asciiTheme="minorHAnsi" w:hAnsiTheme="minorHAnsi" w:cstheme="minorHAnsi"/>
                <w:noProof/>
                <w:sz w:val="22"/>
                <w:szCs w:val="22"/>
              </w:rPr>
              <w:t>3.3.</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Bugetul alocat apelului de proiecte</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_Toc137824770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16</w:t>
            </w:r>
            <w:r w:rsidR="00714DAE" w:rsidRPr="00714DAE">
              <w:rPr>
                <w:rFonts w:asciiTheme="minorHAnsi" w:hAnsiTheme="minorHAnsi" w:cstheme="minorHAnsi"/>
                <w:noProof/>
                <w:webHidden/>
                <w:sz w:val="22"/>
                <w:szCs w:val="22"/>
              </w:rPr>
              <w:fldChar w:fldCharType="end"/>
            </w:r>
          </w:hyperlink>
        </w:p>
        <w:p w14:paraId="620CD760" w14:textId="3095A98A"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771" w:history="1">
            <w:r w:rsidR="00714DAE" w:rsidRPr="00714DAE">
              <w:rPr>
                <w:rStyle w:val="Hyperlink"/>
                <w:rFonts w:asciiTheme="minorHAnsi" w:hAnsiTheme="minorHAnsi" w:cstheme="minorHAnsi"/>
                <w:noProof/>
                <w:sz w:val="22"/>
                <w:szCs w:val="22"/>
              </w:rPr>
              <w:t>3.4.</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Rata de cofinanţare</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_Toc137824771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16</w:t>
            </w:r>
            <w:r w:rsidR="00714DAE" w:rsidRPr="00714DAE">
              <w:rPr>
                <w:rFonts w:asciiTheme="minorHAnsi" w:hAnsiTheme="minorHAnsi" w:cstheme="minorHAnsi"/>
                <w:noProof/>
                <w:webHidden/>
                <w:sz w:val="22"/>
                <w:szCs w:val="22"/>
              </w:rPr>
              <w:fldChar w:fldCharType="end"/>
            </w:r>
          </w:hyperlink>
        </w:p>
        <w:p w14:paraId="21AF6282" w14:textId="3993BB1E"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772" w:history="1">
            <w:r w:rsidR="00714DAE" w:rsidRPr="00714DAE">
              <w:rPr>
                <w:rStyle w:val="Hyperlink"/>
                <w:rFonts w:asciiTheme="minorHAnsi" w:hAnsiTheme="minorHAnsi" w:cstheme="minorHAnsi"/>
                <w:noProof/>
                <w:sz w:val="22"/>
                <w:szCs w:val="22"/>
              </w:rPr>
              <w:t>3.5.</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Zona / zonele geografică(e) vizată(e) de apelul de Proiecte</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_Toc137824772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17</w:t>
            </w:r>
            <w:r w:rsidR="00714DAE" w:rsidRPr="00714DAE">
              <w:rPr>
                <w:rFonts w:asciiTheme="minorHAnsi" w:hAnsiTheme="minorHAnsi" w:cstheme="minorHAnsi"/>
                <w:noProof/>
                <w:webHidden/>
                <w:sz w:val="22"/>
                <w:szCs w:val="22"/>
              </w:rPr>
              <w:fldChar w:fldCharType="end"/>
            </w:r>
          </w:hyperlink>
        </w:p>
        <w:p w14:paraId="6062C687" w14:textId="17CA915F"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773" w:history="1">
            <w:r w:rsidR="00714DAE" w:rsidRPr="00714DAE">
              <w:rPr>
                <w:rStyle w:val="Hyperlink"/>
                <w:rFonts w:asciiTheme="minorHAnsi" w:hAnsiTheme="minorHAnsi" w:cstheme="minorHAnsi"/>
                <w:noProof/>
                <w:sz w:val="22"/>
                <w:szCs w:val="22"/>
              </w:rPr>
              <w:t>3.6.</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Acțiuni sprijinite în cadrul apelului</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_Toc137824773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17</w:t>
            </w:r>
            <w:r w:rsidR="00714DAE" w:rsidRPr="00714DAE">
              <w:rPr>
                <w:rFonts w:asciiTheme="minorHAnsi" w:hAnsiTheme="minorHAnsi" w:cstheme="minorHAnsi"/>
                <w:noProof/>
                <w:webHidden/>
                <w:sz w:val="22"/>
                <w:szCs w:val="22"/>
              </w:rPr>
              <w:fldChar w:fldCharType="end"/>
            </w:r>
          </w:hyperlink>
        </w:p>
        <w:p w14:paraId="486716D0" w14:textId="1B96C71C"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774" w:history="1">
            <w:r w:rsidR="00714DAE" w:rsidRPr="00714DAE">
              <w:rPr>
                <w:rStyle w:val="Hyperlink"/>
                <w:rFonts w:asciiTheme="minorHAnsi" w:hAnsiTheme="minorHAnsi" w:cstheme="minorHAnsi"/>
                <w:noProof/>
                <w:sz w:val="22"/>
                <w:szCs w:val="22"/>
              </w:rPr>
              <w:t>3.7.</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Grup - ţintă vizat de apelul de proiecte</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_Toc137824774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18</w:t>
            </w:r>
            <w:r w:rsidR="00714DAE" w:rsidRPr="00714DAE">
              <w:rPr>
                <w:rFonts w:asciiTheme="minorHAnsi" w:hAnsiTheme="minorHAnsi" w:cstheme="minorHAnsi"/>
                <w:noProof/>
                <w:webHidden/>
                <w:sz w:val="22"/>
                <w:szCs w:val="22"/>
              </w:rPr>
              <w:fldChar w:fldCharType="end"/>
            </w:r>
          </w:hyperlink>
        </w:p>
        <w:p w14:paraId="35E30760" w14:textId="3EB734D2"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775" w:history="1">
            <w:r w:rsidR="00714DAE" w:rsidRPr="00714DAE">
              <w:rPr>
                <w:rStyle w:val="Hyperlink"/>
                <w:rFonts w:asciiTheme="minorHAnsi" w:hAnsiTheme="minorHAnsi" w:cstheme="minorHAnsi"/>
                <w:noProof/>
                <w:sz w:val="22"/>
                <w:szCs w:val="22"/>
              </w:rPr>
              <w:t>3.8.</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Indicatori</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_Toc137824775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18</w:t>
            </w:r>
            <w:r w:rsidR="00714DAE" w:rsidRPr="00714DAE">
              <w:rPr>
                <w:rFonts w:asciiTheme="minorHAnsi" w:hAnsiTheme="minorHAnsi" w:cstheme="minorHAnsi"/>
                <w:noProof/>
                <w:webHidden/>
                <w:sz w:val="22"/>
                <w:szCs w:val="22"/>
              </w:rPr>
              <w:fldChar w:fldCharType="end"/>
            </w:r>
          </w:hyperlink>
        </w:p>
        <w:p w14:paraId="619EB13C" w14:textId="51A24843" w:rsidR="00714DAE" w:rsidRPr="00714DAE" w:rsidRDefault="00000000" w:rsidP="00714DAE">
          <w:pPr>
            <w:pStyle w:val="TOC3"/>
            <w:tabs>
              <w:tab w:val="clear" w:pos="9017"/>
              <w:tab w:val="right" w:leader="dot" w:pos="9214"/>
            </w:tabs>
            <w:rPr>
              <w:rFonts w:eastAsiaTheme="minorEastAsia"/>
              <w:i w:val="0"/>
              <w:iCs w:val="0"/>
              <w:color w:val="auto"/>
              <w:sz w:val="22"/>
              <w:szCs w:val="22"/>
              <w:lang w:val="en-US"/>
            </w:rPr>
          </w:pPr>
          <w:hyperlink w:anchor="_Toc137824776" w:history="1">
            <w:r w:rsidR="00714DAE" w:rsidRPr="00714DAE">
              <w:rPr>
                <w:rStyle w:val="Hyperlink"/>
                <w:i w:val="0"/>
                <w:iCs w:val="0"/>
                <w:color w:val="auto"/>
                <w:sz w:val="22"/>
                <w:szCs w:val="22"/>
              </w:rPr>
              <w:t>3.8.1.</w:t>
            </w:r>
            <w:r w:rsidR="00714DAE" w:rsidRPr="00714DAE">
              <w:rPr>
                <w:rFonts w:eastAsiaTheme="minorEastAsia"/>
                <w:i w:val="0"/>
                <w:iCs w:val="0"/>
                <w:color w:val="auto"/>
                <w:sz w:val="22"/>
                <w:szCs w:val="22"/>
                <w:lang w:val="en-US"/>
              </w:rPr>
              <w:tab/>
            </w:r>
            <w:r w:rsidR="00714DAE" w:rsidRPr="00714DAE">
              <w:rPr>
                <w:rStyle w:val="Hyperlink"/>
                <w:i w:val="0"/>
                <w:iCs w:val="0"/>
                <w:color w:val="auto"/>
                <w:sz w:val="22"/>
                <w:szCs w:val="22"/>
              </w:rPr>
              <w:t>Indicatori de realizare</w:t>
            </w:r>
            <w:r w:rsidR="00714DAE" w:rsidRPr="00714DAE">
              <w:rPr>
                <w:i w:val="0"/>
                <w:iCs w:val="0"/>
                <w:webHidden/>
                <w:color w:val="auto"/>
                <w:sz w:val="22"/>
                <w:szCs w:val="22"/>
              </w:rPr>
              <w:tab/>
            </w:r>
            <w:r w:rsidR="00714DAE" w:rsidRPr="00714DAE">
              <w:rPr>
                <w:i w:val="0"/>
                <w:iCs w:val="0"/>
                <w:webHidden/>
                <w:color w:val="auto"/>
                <w:sz w:val="22"/>
                <w:szCs w:val="22"/>
              </w:rPr>
              <w:fldChar w:fldCharType="begin"/>
            </w:r>
            <w:r w:rsidR="00714DAE" w:rsidRPr="00714DAE">
              <w:rPr>
                <w:i w:val="0"/>
                <w:iCs w:val="0"/>
                <w:webHidden/>
                <w:color w:val="auto"/>
                <w:sz w:val="22"/>
                <w:szCs w:val="22"/>
              </w:rPr>
              <w:instrText xml:space="preserve"> PAGEREF _Toc137824776 \h </w:instrText>
            </w:r>
            <w:r w:rsidR="00714DAE" w:rsidRPr="00714DAE">
              <w:rPr>
                <w:i w:val="0"/>
                <w:iCs w:val="0"/>
                <w:webHidden/>
                <w:color w:val="auto"/>
                <w:sz w:val="22"/>
                <w:szCs w:val="22"/>
              </w:rPr>
            </w:r>
            <w:r w:rsidR="00714DAE" w:rsidRPr="00714DAE">
              <w:rPr>
                <w:i w:val="0"/>
                <w:iCs w:val="0"/>
                <w:webHidden/>
                <w:color w:val="auto"/>
                <w:sz w:val="22"/>
                <w:szCs w:val="22"/>
              </w:rPr>
              <w:fldChar w:fldCharType="separate"/>
            </w:r>
            <w:r w:rsidR="00714DAE" w:rsidRPr="00714DAE">
              <w:rPr>
                <w:i w:val="0"/>
                <w:iCs w:val="0"/>
                <w:webHidden/>
                <w:color w:val="auto"/>
                <w:sz w:val="22"/>
                <w:szCs w:val="22"/>
              </w:rPr>
              <w:t>18</w:t>
            </w:r>
            <w:r w:rsidR="00714DAE" w:rsidRPr="00714DAE">
              <w:rPr>
                <w:i w:val="0"/>
                <w:iCs w:val="0"/>
                <w:webHidden/>
                <w:color w:val="auto"/>
                <w:sz w:val="22"/>
                <w:szCs w:val="22"/>
              </w:rPr>
              <w:fldChar w:fldCharType="end"/>
            </w:r>
          </w:hyperlink>
        </w:p>
        <w:p w14:paraId="20022FF4" w14:textId="2AE64959" w:rsidR="00714DAE" w:rsidRPr="00714DAE" w:rsidRDefault="00000000" w:rsidP="00714DAE">
          <w:pPr>
            <w:pStyle w:val="TOC3"/>
            <w:tabs>
              <w:tab w:val="clear" w:pos="9017"/>
              <w:tab w:val="right" w:leader="dot" w:pos="9214"/>
            </w:tabs>
            <w:rPr>
              <w:rFonts w:eastAsiaTheme="minorEastAsia"/>
              <w:i w:val="0"/>
              <w:iCs w:val="0"/>
              <w:color w:val="auto"/>
              <w:sz w:val="22"/>
              <w:szCs w:val="22"/>
              <w:lang w:val="en-US"/>
            </w:rPr>
          </w:pPr>
          <w:hyperlink w:anchor="_Toc137824777" w:history="1">
            <w:r w:rsidR="00714DAE" w:rsidRPr="00714DAE">
              <w:rPr>
                <w:rStyle w:val="Hyperlink"/>
                <w:i w:val="0"/>
                <w:iCs w:val="0"/>
                <w:color w:val="auto"/>
                <w:sz w:val="22"/>
                <w:szCs w:val="22"/>
              </w:rPr>
              <w:t>3.8.2.</w:t>
            </w:r>
            <w:r w:rsidR="00714DAE" w:rsidRPr="00714DAE">
              <w:rPr>
                <w:rFonts w:eastAsiaTheme="minorEastAsia"/>
                <w:i w:val="0"/>
                <w:iCs w:val="0"/>
                <w:color w:val="auto"/>
                <w:sz w:val="22"/>
                <w:szCs w:val="22"/>
                <w:lang w:val="en-US"/>
              </w:rPr>
              <w:tab/>
            </w:r>
            <w:r w:rsidR="00714DAE" w:rsidRPr="00714DAE">
              <w:rPr>
                <w:rStyle w:val="Hyperlink"/>
                <w:i w:val="0"/>
                <w:iCs w:val="0"/>
                <w:color w:val="auto"/>
                <w:sz w:val="22"/>
                <w:szCs w:val="22"/>
              </w:rPr>
              <w:t>Indicatori de rezultat</w:t>
            </w:r>
            <w:r w:rsidR="00714DAE" w:rsidRPr="00714DAE">
              <w:rPr>
                <w:i w:val="0"/>
                <w:iCs w:val="0"/>
                <w:webHidden/>
                <w:color w:val="auto"/>
                <w:sz w:val="22"/>
                <w:szCs w:val="22"/>
              </w:rPr>
              <w:tab/>
            </w:r>
            <w:r w:rsidR="00714DAE" w:rsidRPr="00714DAE">
              <w:rPr>
                <w:i w:val="0"/>
                <w:iCs w:val="0"/>
                <w:webHidden/>
                <w:color w:val="auto"/>
                <w:sz w:val="22"/>
                <w:szCs w:val="22"/>
              </w:rPr>
              <w:fldChar w:fldCharType="begin"/>
            </w:r>
            <w:r w:rsidR="00714DAE" w:rsidRPr="00714DAE">
              <w:rPr>
                <w:i w:val="0"/>
                <w:iCs w:val="0"/>
                <w:webHidden/>
                <w:color w:val="auto"/>
                <w:sz w:val="22"/>
                <w:szCs w:val="22"/>
              </w:rPr>
              <w:instrText xml:space="preserve"> PAGEREF _Toc137824777 \h </w:instrText>
            </w:r>
            <w:r w:rsidR="00714DAE" w:rsidRPr="00714DAE">
              <w:rPr>
                <w:i w:val="0"/>
                <w:iCs w:val="0"/>
                <w:webHidden/>
                <w:color w:val="auto"/>
                <w:sz w:val="22"/>
                <w:szCs w:val="22"/>
              </w:rPr>
            </w:r>
            <w:r w:rsidR="00714DAE" w:rsidRPr="00714DAE">
              <w:rPr>
                <w:i w:val="0"/>
                <w:iCs w:val="0"/>
                <w:webHidden/>
                <w:color w:val="auto"/>
                <w:sz w:val="22"/>
                <w:szCs w:val="22"/>
              </w:rPr>
              <w:fldChar w:fldCharType="separate"/>
            </w:r>
            <w:r w:rsidR="00714DAE" w:rsidRPr="00714DAE">
              <w:rPr>
                <w:i w:val="0"/>
                <w:iCs w:val="0"/>
                <w:webHidden/>
                <w:color w:val="auto"/>
                <w:sz w:val="22"/>
                <w:szCs w:val="22"/>
              </w:rPr>
              <w:t>18</w:t>
            </w:r>
            <w:r w:rsidR="00714DAE" w:rsidRPr="00714DAE">
              <w:rPr>
                <w:i w:val="0"/>
                <w:iCs w:val="0"/>
                <w:webHidden/>
                <w:color w:val="auto"/>
                <w:sz w:val="22"/>
                <w:szCs w:val="22"/>
              </w:rPr>
              <w:fldChar w:fldCharType="end"/>
            </w:r>
          </w:hyperlink>
        </w:p>
        <w:p w14:paraId="0EF65F5D" w14:textId="2C1C243D" w:rsidR="00714DAE" w:rsidRPr="00714DAE" w:rsidRDefault="00000000" w:rsidP="00714DAE">
          <w:pPr>
            <w:pStyle w:val="TOC3"/>
            <w:tabs>
              <w:tab w:val="clear" w:pos="9017"/>
              <w:tab w:val="right" w:leader="dot" w:pos="9214"/>
            </w:tabs>
            <w:rPr>
              <w:rFonts w:eastAsiaTheme="minorEastAsia"/>
              <w:i w:val="0"/>
              <w:iCs w:val="0"/>
              <w:color w:val="auto"/>
              <w:sz w:val="22"/>
              <w:szCs w:val="22"/>
              <w:lang w:val="en-US"/>
            </w:rPr>
          </w:pPr>
          <w:hyperlink w:anchor="_Toc137824778" w:history="1">
            <w:r w:rsidR="00714DAE" w:rsidRPr="00714DAE">
              <w:rPr>
                <w:rStyle w:val="Hyperlink"/>
                <w:i w:val="0"/>
                <w:iCs w:val="0"/>
                <w:color w:val="auto"/>
                <w:sz w:val="22"/>
                <w:szCs w:val="22"/>
              </w:rPr>
              <w:t>3.8.3.</w:t>
            </w:r>
            <w:r w:rsidR="00714DAE" w:rsidRPr="00714DAE">
              <w:rPr>
                <w:rFonts w:eastAsiaTheme="minorEastAsia"/>
                <w:i w:val="0"/>
                <w:iCs w:val="0"/>
                <w:color w:val="auto"/>
                <w:sz w:val="22"/>
                <w:szCs w:val="22"/>
                <w:lang w:val="en-US"/>
              </w:rPr>
              <w:tab/>
            </w:r>
            <w:r w:rsidR="00714DAE" w:rsidRPr="00714DAE">
              <w:rPr>
                <w:rStyle w:val="Hyperlink"/>
                <w:i w:val="0"/>
                <w:iCs w:val="0"/>
                <w:color w:val="auto"/>
                <w:sz w:val="22"/>
                <w:szCs w:val="22"/>
              </w:rPr>
              <w:t>Indicatori suplimentari specifici apelului de proiecte (dacă este cazul)</w:t>
            </w:r>
            <w:r w:rsidR="00714DAE" w:rsidRPr="00714DAE">
              <w:rPr>
                <w:i w:val="0"/>
                <w:iCs w:val="0"/>
                <w:webHidden/>
                <w:color w:val="auto"/>
                <w:sz w:val="22"/>
                <w:szCs w:val="22"/>
              </w:rPr>
              <w:tab/>
            </w:r>
            <w:r w:rsidR="00714DAE" w:rsidRPr="00714DAE">
              <w:rPr>
                <w:i w:val="0"/>
                <w:iCs w:val="0"/>
                <w:webHidden/>
                <w:color w:val="auto"/>
                <w:sz w:val="22"/>
                <w:szCs w:val="22"/>
              </w:rPr>
              <w:fldChar w:fldCharType="begin"/>
            </w:r>
            <w:r w:rsidR="00714DAE" w:rsidRPr="00714DAE">
              <w:rPr>
                <w:i w:val="0"/>
                <w:iCs w:val="0"/>
                <w:webHidden/>
                <w:color w:val="auto"/>
                <w:sz w:val="22"/>
                <w:szCs w:val="22"/>
              </w:rPr>
              <w:instrText xml:space="preserve"> PAGEREF _Toc137824778 \h </w:instrText>
            </w:r>
            <w:r w:rsidR="00714DAE" w:rsidRPr="00714DAE">
              <w:rPr>
                <w:i w:val="0"/>
                <w:iCs w:val="0"/>
                <w:webHidden/>
                <w:color w:val="auto"/>
                <w:sz w:val="22"/>
                <w:szCs w:val="22"/>
              </w:rPr>
            </w:r>
            <w:r w:rsidR="00714DAE" w:rsidRPr="00714DAE">
              <w:rPr>
                <w:i w:val="0"/>
                <w:iCs w:val="0"/>
                <w:webHidden/>
                <w:color w:val="auto"/>
                <w:sz w:val="22"/>
                <w:szCs w:val="22"/>
              </w:rPr>
              <w:fldChar w:fldCharType="separate"/>
            </w:r>
            <w:r w:rsidR="00714DAE" w:rsidRPr="00714DAE">
              <w:rPr>
                <w:i w:val="0"/>
                <w:iCs w:val="0"/>
                <w:webHidden/>
                <w:color w:val="auto"/>
                <w:sz w:val="22"/>
                <w:szCs w:val="22"/>
              </w:rPr>
              <w:t>18</w:t>
            </w:r>
            <w:r w:rsidR="00714DAE" w:rsidRPr="00714DAE">
              <w:rPr>
                <w:i w:val="0"/>
                <w:iCs w:val="0"/>
                <w:webHidden/>
                <w:color w:val="auto"/>
                <w:sz w:val="22"/>
                <w:szCs w:val="22"/>
              </w:rPr>
              <w:fldChar w:fldCharType="end"/>
            </w:r>
          </w:hyperlink>
        </w:p>
        <w:p w14:paraId="1CB51D59" w14:textId="37B5F445"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779" w:history="1">
            <w:r w:rsidR="00714DAE" w:rsidRPr="00714DAE">
              <w:rPr>
                <w:rStyle w:val="Hyperlink"/>
                <w:rFonts w:asciiTheme="minorHAnsi" w:hAnsiTheme="minorHAnsi" w:cstheme="minorHAnsi"/>
                <w:noProof/>
                <w:sz w:val="22"/>
                <w:szCs w:val="22"/>
              </w:rPr>
              <w:t>3.9.</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Rezultate așteptate</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_Toc137824779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19</w:t>
            </w:r>
            <w:r w:rsidR="00714DAE" w:rsidRPr="00714DAE">
              <w:rPr>
                <w:rFonts w:asciiTheme="minorHAnsi" w:hAnsiTheme="minorHAnsi" w:cstheme="minorHAnsi"/>
                <w:noProof/>
                <w:webHidden/>
                <w:sz w:val="22"/>
                <w:szCs w:val="22"/>
              </w:rPr>
              <w:fldChar w:fldCharType="end"/>
            </w:r>
          </w:hyperlink>
        </w:p>
        <w:p w14:paraId="6B339966" w14:textId="67D18B95" w:rsidR="00714DAE" w:rsidRPr="00714DAE" w:rsidRDefault="00000000">
          <w:pPr>
            <w:pStyle w:val="TOC2"/>
            <w:tabs>
              <w:tab w:val="left" w:pos="1100"/>
              <w:tab w:val="right" w:leader="dot" w:pos="9204"/>
            </w:tabs>
            <w:rPr>
              <w:rFonts w:asciiTheme="minorHAnsi" w:eastAsiaTheme="minorEastAsia" w:hAnsiTheme="minorHAnsi" w:cstheme="minorHAnsi"/>
              <w:noProof/>
              <w:sz w:val="22"/>
              <w:szCs w:val="22"/>
              <w:lang w:val="en-US"/>
            </w:rPr>
          </w:pPr>
          <w:hyperlink w:anchor="_Toc137824780" w:history="1">
            <w:r w:rsidR="00714DAE" w:rsidRPr="00714DAE">
              <w:rPr>
                <w:rStyle w:val="Hyperlink"/>
                <w:rFonts w:asciiTheme="minorHAnsi" w:hAnsiTheme="minorHAnsi" w:cstheme="minorHAnsi"/>
                <w:noProof/>
                <w:sz w:val="22"/>
                <w:szCs w:val="22"/>
              </w:rPr>
              <w:t>3.10.</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Operaţiune de importanţă strategică</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_Toc137824780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19</w:t>
            </w:r>
            <w:r w:rsidR="00714DAE" w:rsidRPr="00714DAE">
              <w:rPr>
                <w:rFonts w:asciiTheme="minorHAnsi" w:hAnsiTheme="minorHAnsi" w:cstheme="minorHAnsi"/>
                <w:noProof/>
                <w:webHidden/>
                <w:sz w:val="22"/>
                <w:szCs w:val="22"/>
              </w:rPr>
              <w:fldChar w:fldCharType="end"/>
            </w:r>
          </w:hyperlink>
        </w:p>
        <w:p w14:paraId="3590D57E" w14:textId="1C9B2EBD" w:rsidR="00714DAE" w:rsidRPr="00714DAE" w:rsidRDefault="00000000">
          <w:pPr>
            <w:pStyle w:val="TOC2"/>
            <w:tabs>
              <w:tab w:val="left" w:pos="1100"/>
              <w:tab w:val="right" w:leader="dot" w:pos="9204"/>
            </w:tabs>
            <w:rPr>
              <w:rFonts w:asciiTheme="minorHAnsi" w:eastAsiaTheme="minorEastAsia" w:hAnsiTheme="minorHAnsi" w:cstheme="minorHAnsi"/>
              <w:noProof/>
              <w:sz w:val="22"/>
              <w:szCs w:val="22"/>
              <w:lang w:val="en-US"/>
            </w:rPr>
          </w:pPr>
          <w:hyperlink w:anchor="_Toc137824781" w:history="1">
            <w:r w:rsidR="00714DAE" w:rsidRPr="00714DAE">
              <w:rPr>
                <w:rStyle w:val="Hyperlink"/>
                <w:rFonts w:asciiTheme="minorHAnsi" w:hAnsiTheme="minorHAnsi" w:cstheme="minorHAnsi"/>
                <w:noProof/>
                <w:sz w:val="22"/>
                <w:szCs w:val="22"/>
              </w:rPr>
              <w:t>3.11.</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Investiţii teritoriale integrate</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_Toc137824781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19</w:t>
            </w:r>
            <w:r w:rsidR="00714DAE" w:rsidRPr="00714DAE">
              <w:rPr>
                <w:rFonts w:asciiTheme="minorHAnsi" w:hAnsiTheme="minorHAnsi" w:cstheme="minorHAnsi"/>
                <w:noProof/>
                <w:webHidden/>
                <w:sz w:val="22"/>
                <w:szCs w:val="22"/>
              </w:rPr>
              <w:fldChar w:fldCharType="end"/>
            </w:r>
          </w:hyperlink>
        </w:p>
        <w:p w14:paraId="105B0AEF" w14:textId="3E2F5DD0" w:rsidR="00714DAE" w:rsidRPr="00714DAE" w:rsidRDefault="00000000">
          <w:pPr>
            <w:pStyle w:val="TOC2"/>
            <w:tabs>
              <w:tab w:val="left" w:pos="1100"/>
              <w:tab w:val="right" w:leader="dot" w:pos="9204"/>
            </w:tabs>
            <w:rPr>
              <w:rFonts w:asciiTheme="minorHAnsi" w:eastAsiaTheme="minorEastAsia" w:hAnsiTheme="minorHAnsi" w:cstheme="minorHAnsi"/>
              <w:noProof/>
              <w:sz w:val="22"/>
              <w:szCs w:val="22"/>
              <w:lang w:val="en-US"/>
            </w:rPr>
          </w:pPr>
          <w:hyperlink w:anchor="_Toc137824782" w:history="1">
            <w:r w:rsidR="00714DAE" w:rsidRPr="00714DAE">
              <w:rPr>
                <w:rStyle w:val="Hyperlink"/>
                <w:rFonts w:asciiTheme="minorHAnsi" w:hAnsiTheme="minorHAnsi" w:cstheme="minorHAnsi"/>
                <w:noProof/>
                <w:sz w:val="22"/>
                <w:szCs w:val="22"/>
              </w:rPr>
              <w:t>3.12.</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Dezvoltare locală plasată sub responsabilitatea comunității</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_Toc137824782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20</w:t>
            </w:r>
            <w:r w:rsidR="00714DAE" w:rsidRPr="00714DAE">
              <w:rPr>
                <w:rFonts w:asciiTheme="minorHAnsi" w:hAnsiTheme="minorHAnsi" w:cstheme="minorHAnsi"/>
                <w:noProof/>
                <w:webHidden/>
                <w:sz w:val="22"/>
                <w:szCs w:val="22"/>
              </w:rPr>
              <w:fldChar w:fldCharType="end"/>
            </w:r>
          </w:hyperlink>
        </w:p>
        <w:p w14:paraId="0FBF233B" w14:textId="030218EA" w:rsidR="00714DAE" w:rsidRPr="00714DAE" w:rsidRDefault="00000000">
          <w:pPr>
            <w:pStyle w:val="TOC2"/>
            <w:tabs>
              <w:tab w:val="left" w:pos="1100"/>
              <w:tab w:val="right" w:leader="dot" w:pos="9204"/>
            </w:tabs>
            <w:rPr>
              <w:rFonts w:asciiTheme="minorHAnsi" w:eastAsiaTheme="minorEastAsia" w:hAnsiTheme="minorHAnsi" w:cstheme="minorHAnsi"/>
              <w:noProof/>
              <w:sz w:val="22"/>
              <w:szCs w:val="22"/>
              <w:lang w:val="en-US"/>
            </w:rPr>
          </w:pPr>
          <w:hyperlink w:anchor="_Toc137824783" w:history="1">
            <w:r w:rsidR="00714DAE" w:rsidRPr="00714DAE">
              <w:rPr>
                <w:rStyle w:val="Hyperlink"/>
                <w:rFonts w:asciiTheme="minorHAnsi" w:hAnsiTheme="minorHAnsi" w:cstheme="minorHAnsi"/>
                <w:noProof/>
                <w:sz w:val="22"/>
                <w:szCs w:val="22"/>
              </w:rPr>
              <w:t>3.13.</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Reguli privind ajutorul de stat</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_Toc137824783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20</w:t>
            </w:r>
            <w:r w:rsidR="00714DAE" w:rsidRPr="00714DAE">
              <w:rPr>
                <w:rFonts w:asciiTheme="minorHAnsi" w:hAnsiTheme="minorHAnsi" w:cstheme="minorHAnsi"/>
                <w:noProof/>
                <w:webHidden/>
                <w:sz w:val="22"/>
                <w:szCs w:val="22"/>
              </w:rPr>
              <w:fldChar w:fldCharType="end"/>
            </w:r>
          </w:hyperlink>
        </w:p>
        <w:p w14:paraId="32B74EF3" w14:textId="0483CB56" w:rsidR="00714DAE" w:rsidRPr="00714DAE" w:rsidRDefault="00000000">
          <w:pPr>
            <w:pStyle w:val="TOC2"/>
            <w:tabs>
              <w:tab w:val="left" w:pos="1100"/>
              <w:tab w:val="right" w:leader="dot" w:pos="9204"/>
            </w:tabs>
            <w:rPr>
              <w:rFonts w:asciiTheme="minorHAnsi" w:eastAsiaTheme="minorEastAsia" w:hAnsiTheme="minorHAnsi" w:cstheme="minorHAnsi"/>
              <w:noProof/>
              <w:sz w:val="22"/>
              <w:szCs w:val="22"/>
              <w:lang w:val="en-US"/>
            </w:rPr>
          </w:pPr>
          <w:hyperlink w:anchor="_Toc137824784" w:history="1">
            <w:r w:rsidR="00714DAE" w:rsidRPr="00714DAE">
              <w:rPr>
                <w:rStyle w:val="Hyperlink"/>
                <w:rFonts w:asciiTheme="minorHAnsi" w:hAnsiTheme="minorHAnsi" w:cstheme="minorHAnsi"/>
                <w:noProof/>
                <w:sz w:val="22"/>
                <w:szCs w:val="22"/>
              </w:rPr>
              <w:t>3.14.</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Reguli privind instrumente financiare</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_Toc137824784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20</w:t>
            </w:r>
            <w:r w:rsidR="00714DAE" w:rsidRPr="00714DAE">
              <w:rPr>
                <w:rFonts w:asciiTheme="minorHAnsi" w:hAnsiTheme="minorHAnsi" w:cstheme="minorHAnsi"/>
                <w:noProof/>
                <w:webHidden/>
                <w:sz w:val="22"/>
                <w:szCs w:val="22"/>
              </w:rPr>
              <w:fldChar w:fldCharType="end"/>
            </w:r>
          </w:hyperlink>
        </w:p>
        <w:p w14:paraId="3D5C82D0" w14:textId="2C7C7B0B" w:rsidR="00714DAE" w:rsidRPr="00714DAE" w:rsidRDefault="00000000">
          <w:pPr>
            <w:pStyle w:val="TOC2"/>
            <w:tabs>
              <w:tab w:val="left" w:pos="1100"/>
              <w:tab w:val="right" w:leader="dot" w:pos="9204"/>
            </w:tabs>
            <w:rPr>
              <w:rFonts w:asciiTheme="minorHAnsi" w:eastAsiaTheme="minorEastAsia" w:hAnsiTheme="minorHAnsi" w:cstheme="minorHAnsi"/>
              <w:noProof/>
              <w:sz w:val="22"/>
              <w:szCs w:val="22"/>
              <w:lang w:val="en-US"/>
            </w:rPr>
          </w:pPr>
          <w:hyperlink w:anchor="_Toc137824785" w:history="1">
            <w:r w:rsidR="00714DAE" w:rsidRPr="00714DAE">
              <w:rPr>
                <w:rStyle w:val="Hyperlink"/>
                <w:rFonts w:asciiTheme="minorHAnsi" w:hAnsiTheme="minorHAnsi" w:cstheme="minorHAnsi"/>
                <w:noProof/>
                <w:sz w:val="22"/>
                <w:szCs w:val="22"/>
              </w:rPr>
              <w:t>3.15.</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Acţiuni interregionale, transfrontaliere şi transnaţionale</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_Toc137824785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20</w:t>
            </w:r>
            <w:r w:rsidR="00714DAE" w:rsidRPr="00714DAE">
              <w:rPr>
                <w:rFonts w:asciiTheme="minorHAnsi" w:hAnsiTheme="minorHAnsi" w:cstheme="minorHAnsi"/>
                <w:noProof/>
                <w:webHidden/>
                <w:sz w:val="22"/>
                <w:szCs w:val="22"/>
              </w:rPr>
              <w:fldChar w:fldCharType="end"/>
            </w:r>
          </w:hyperlink>
        </w:p>
        <w:p w14:paraId="21134ACB" w14:textId="151446F3" w:rsidR="00714DAE" w:rsidRPr="00714DAE" w:rsidRDefault="00000000">
          <w:pPr>
            <w:pStyle w:val="TOC2"/>
            <w:tabs>
              <w:tab w:val="left" w:pos="1100"/>
              <w:tab w:val="right" w:leader="dot" w:pos="9204"/>
            </w:tabs>
            <w:rPr>
              <w:rFonts w:asciiTheme="minorHAnsi" w:eastAsiaTheme="minorEastAsia" w:hAnsiTheme="minorHAnsi" w:cstheme="minorHAnsi"/>
              <w:noProof/>
              <w:sz w:val="22"/>
              <w:szCs w:val="22"/>
              <w:lang w:val="en-US"/>
            </w:rPr>
          </w:pPr>
          <w:hyperlink w:anchor="_Toc137824786" w:history="1">
            <w:r w:rsidR="00714DAE" w:rsidRPr="00714DAE">
              <w:rPr>
                <w:rStyle w:val="Hyperlink"/>
                <w:rFonts w:asciiTheme="minorHAnsi" w:hAnsiTheme="minorHAnsi" w:cstheme="minorHAnsi"/>
                <w:noProof/>
                <w:sz w:val="22"/>
                <w:szCs w:val="22"/>
              </w:rPr>
              <w:t>3.16.</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Principii orizontale</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_Toc137824786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20</w:t>
            </w:r>
            <w:r w:rsidR="00714DAE" w:rsidRPr="00714DAE">
              <w:rPr>
                <w:rFonts w:asciiTheme="minorHAnsi" w:hAnsiTheme="minorHAnsi" w:cstheme="minorHAnsi"/>
                <w:noProof/>
                <w:webHidden/>
                <w:sz w:val="22"/>
                <w:szCs w:val="22"/>
              </w:rPr>
              <w:fldChar w:fldCharType="end"/>
            </w:r>
          </w:hyperlink>
        </w:p>
        <w:p w14:paraId="7C29106E" w14:textId="18CEC98A" w:rsidR="00714DAE" w:rsidRPr="00714DAE" w:rsidRDefault="00000000">
          <w:pPr>
            <w:pStyle w:val="TOC2"/>
            <w:tabs>
              <w:tab w:val="left" w:pos="1100"/>
              <w:tab w:val="right" w:leader="dot" w:pos="9204"/>
            </w:tabs>
            <w:rPr>
              <w:rFonts w:asciiTheme="minorHAnsi" w:eastAsiaTheme="minorEastAsia" w:hAnsiTheme="minorHAnsi" w:cstheme="minorHAnsi"/>
              <w:noProof/>
              <w:sz w:val="22"/>
              <w:szCs w:val="22"/>
              <w:lang w:val="en-US"/>
            </w:rPr>
          </w:pPr>
          <w:hyperlink w:anchor="_Toc137824787" w:history="1">
            <w:r w:rsidR="00714DAE" w:rsidRPr="00714DAE">
              <w:rPr>
                <w:rStyle w:val="Hyperlink"/>
                <w:rFonts w:asciiTheme="minorHAnsi" w:hAnsiTheme="minorHAnsi" w:cstheme="minorHAnsi"/>
                <w:noProof/>
                <w:sz w:val="22"/>
                <w:szCs w:val="22"/>
              </w:rPr>
              <w:t>3.17.</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Aspecte de mediu (inclusiv aplicarea Directivei 2011/92/UE a Parlamentului European și a Consiliului). Aplicarea principiului  DNSH. Imunizarea la schimbările climatice</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_Toc137824787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20</w:t>
            </w:r>
            <w:r w:rsidR="00714DAE" w:rsidRPr="00714DAE">
              <w:rPr>
                <w:rFonts w:asciiTheme="minorHAnsi" w:hAnsiTheme="minorHAnsi" w:cstheme="minorHAnsi"/>
                <w:noProof/>
                <w:webHidden/>
                <w:sz w:val="22"/>
                <w:szCs w:val="22"/>
              </w:rPr>
              <w:fldChar w:fldCharType="end"/>
            </w:r>
          </w:hyperlink>
        </w:p>
        <w:p w14:paraId="4E683F20" w14:textId="5DEE2293" w:rsidR="00714DAE" w:rsidRPr="00714DAE" w:rsidRDefault="00000000">
          <w:pPr>
            <w:pStyle w:val="TOC2"/>
            <w:tabs>
              <w:tab w:val="left" w:pos="1100"/>
              <w:tab w:val="right" w:leader="dot" w:pos="9204"/>
            </w:tabs>
            <w:rPr>
              <w:rFonts w:asciiTheme="minorHAnsi" w:eastAsiaTheme="minorEastAsia" w:hAnsiTheme="minorHAnsi" w:cstheme="minorHAnsi"/>
              <w:noProof/>
              <w:sz w:val="22"/>
              <w:szCs w:val="22"/>
              <w:lang w:val="en-US"/>
            </w:rPr>
          </w:pPr>
          <w:hyperlink w:anchor="_Toc137824788" w:history="1">
            <w:r w:rsidR="00714DAE" w:rsidRPr="00714DAE">
              <w:rPr>
                <w:rStyle w:val="Hyperlink"/>
                <w:rFonts w:asciiTheme="minorHAnsi" w:hAnsiTheme="minorHAnsi" w:cstheme="minorHAnsi"/>
                <w:noProof/>
                <w:sz w:val="22"/>
                <w:szCs w:val="22"/>
              </w:rPr>
              <w:t>3.18.</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Caracterul durabil al proiectului</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_Toc137824788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22</w:t>
            </w:r>
            <w:r w:rsidR="00714DAE" w:rsidRPr="00714DAE">
              <w:rPr>
                <w:rFonts w:asciiTheme="minorHAnsi" w:hAnsiTheme="minorHAnsi" w:cstheme="minorHAnsi"/>
                <w:noProof/>
                <w:webHidden/>
                <w:sz w:val="22"/>
                <w:szCs w:val="22"/>
              </w:rPr>
              <w:fldChar w:fldCharType="end"/>
            </w:r>
          </w:hyperlink>
        </w:p>
        <w:p w14:paraId="104A8F83" w14:textId="5A0C69B7" w:rsidR="00714DAE" w:rsidRPr="00714DAE" w:rsidRDefault="00000000">
          <w:pPr>
            <w:pStyle w:val="TOC2"/>
            <w:tabs>
              <w:tab w:val="left" w:pos="1100"/>
              <w:tab w:val="right" w:leader="dot" w:pos="9204"/>
            </w:tabs>
            <w:rPr>
              <w:rFonts w:asciiTheme="minorHAnsi" w:eastAsiaTheme="minorEastAsia" w:hAnsiTheme="minorHAnsi" w:cstheme="minorHAnsi"/>
              <w:noProof/>
              <w:sz w:val="22"/>
              <w:szCs w:val="22"/>
              <w:lang w:val="en-US"/>
            </w:rPr>
          </w:pPr>
          <w:hyperlink w:anchor="_Toc137824789" w:history="1">
            <w:r w:rsidR="00714DAE" w:rsidRPr="00714DAE">
              <w:rPr>
                <w:rStyle w:val="Hyperlink"/>
                <w:rFonts w:asciiTheme="minorHAnsi" w:hAnsiTheme="minorHAnsi" w:cstheme="minorHAnsi"/>
                <w:noProof/>
                <w:sz w:val="22"/>
                <w:szCs w:val="22"/>
              </w:rPr>
              <w:t>3.19.</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Acțiuni menite să garanteze egalitatea de șanse, de gen, incluziunea și nediscriminarea</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_Toc137824789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22</w:t>
            </w:r>
            <w:r w:rsidR="00714DAE" w:rsidRPr="00714DAE">
              <w:rPr>
                <w:rFonts w:asciiTheme="minorHAnsi" w:hAnsiTheme="minorHAnsi" w:cstheme="minorHAnsi"/>
                <w:noProof/>
                <w:webHidden/>
                <w:sz w:val="22"/>
                <w:szCs w:val="22"/>
              </w:rPr>
              <w:fldChar w:fldCharType="end"/>
            </w:r>
          </w:hyperlink>
        </w:p>
        <w:p w14:paraId="177042C0" w14:textId="6ECB6585" w:rsidR="00714DAE" w:rsidRPr="00714DAE" w:rsidRDefault="00000000">
          <w:pPr>
            <w:pStyle w:val="TOC2"/>
            <w:tabs>
              <w:tab w:val="left" w:pos="1100"/>
              <w:tab w:val="right" w:leader="dot" w:pos="9204"/>
            </w:tabs>
            <w:rPr>
              <w:rFonts w:asciiTheme="minorHAnsi" w:eastAsiaTheme="minorEastAsia" w:hAnsiTheme="minorHAnsi" w:cstheme="minorHAnsi"/>
              <w:noProof/>
              <w:sz w:val="22"/>
              <w:szCs w:val="22"/>
              <w:lang w:val="en-US"/>
            </w:rPr>
          </w:pPr>
          <w:hyperlink w:anchor="_Toc137824790" w:history="1">
            <w:r w:rsidR="00714DAE" w:rsidRPr="00714DAE">
              <w:rPr>
                <w:rStyle w:val="Hyperlink"/>
                <w:rFonts w:asciiTheme="minorHAnsi" w:hAnsiTheme="minorHAnsi" w:cstheme="minorHAnsi"/>
                <w:noProof/>
                <w:sz w:val="22"/>
                <w:szCs w:val="22"/>
              </w:rPr>
              <w:t>3.20.</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Teme secundare</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_Toc137824790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23</w:t>
            </w:r>
            <w:r w:rsidR="00714DAE" w:rsidRPr="00714DAE">
              <w:rPr>
                <w:rFonts w:asciiTheme="minorHAnsi" w:hAnsiTheme="minorHAnsi" w:cstheme="minorHAnsi"/>
                <w:noProof/>
                <w:webHidden/>
                <w:sz w:val="22"/>
                <w:szCs w:val="22"/>
              </w:rPr>
              <w:fldChar w:fldCharType="end"/>
            </w:r>
          </w:hyperlink>
        </w:p>
        <w:p w14:paraId="48BD6F08" w14:textId="52679E4B" w:rsidR="00714DAE" w:rsidRPr="00714DAE" w:rsidRDefault="00000000">
          <w:pPr>
            <w:pStyle w:val="TOC2"/>
            <w:tabs>
              <w:tab w:val="left" w:pos="1100"/>
              <w:tab w:val="right" w:leader="dot" w:pos="9204"/>
            </w:tabs>
            <w:rPr>
              <w:rFonts w:asciiTheme="minorHAnsi" w:eastAsiaTheme="minorEastAsia" w:hAnsiTheme="minorHAnsi" w:cstheme="minorHAnsi"/>
              <w:noProof/>
              <w:sz w:val="22"/>
              <w:szCs w:val="22"/>
              <w:lang w:val="en-US"/>
            </w:rPr>
          </w:pPr>
          <w:hyperlink w:anchor="_Toc137824791" w:history="1">
            <w:r w:rsidR="00714DAE" w:rsidRPr="00714DAE">
              <w:rPr>
                <w:rStyle w:val="Hyperlink"/>
                <w:rFonts w:asciiTheme="minorHAnsi" w:hAnsiTheme="minorHAnsi" w:cstheme="minorHAnsi"/>
                <w:noProof/>
                <w:sz w:val="22"/>
                <w:szCs w:val="22"/>
              </w:rPr>
              <w:t>3.21.</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Informarea şi vizibilitatea sprijinului din fonduri</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_Toc137824791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23</w:t>
            </w:r>
            <w:r w:rsidR="00714DAE" w:rsidRPr="00714DAE">
              <w:rPr>
                <w:rFonts w:asciiTheme="minorHAnsi" w:hAnsiTheme="minorHAnsi" w:cstheme="minorHAnsi"/>
                <w:noProof/>
                <w:webHidden/>
                <w:sz w:val="22"/>
                <w:szCs w:val="22"/>
              </w:rPr>
              <w:fldChar w:fldCharType="end"/>
            </w:r>
          </w:hyperlink>
        </w:p>
        <w:p w14:paraId="265950FC" w14:textId="61D861A0" w:rsidR="00714DAE" w:rsidRPr="00714DAE" w:rsidRDefault="00000000">
          <w:pPr>
            <w:pStyle w:val="TOC1"/>
            <w:rPr>
              <w:rFonts w:asciiTheme="minorHAnsi" w:eastAsiaTheme="minorEastAsia" w:hAnsiTheme="minorHAnsi" w:cstheme="minorHAnsi"/>
              <w:b w:val="0"/>
              <w:bCs w:val="0"/>
              <w:sz w:val="22"/>
              <w:szCs w:val="22"/>
              <w:lang w:val="en-US"/>
            </w:rPr>
          </w:pPr>
          <w:hyperlink w:anchor="_Toc137824792" w:history="1">
            <w:r w:rsidR="00714DAE" w:rsidRPr="00714DAE">
              <w:rPr>
                <w:rStyle w:val="Hyperlink"/>
                <w:rFonts w:asciiTheme="minorHAnsi" w:hAnsiTheme="minorHAnsi" w:cstheme="minorHAnsi"/>
                <w:color w:val="auto"/>
                <w:sz w:val="22"/>
                <w:szCs w:val="22"/>
              </w:rPr>
              <w:t>4.</w:t>
            </w:r>
            <w:r w:rsidR="00714DAE" w:rsidRPr="00714DAE">
              <w:rPr>
                <w:rFonts w:asciiTheme="minorHAnsi" w:eastAsiaTheme="minorEastAsia" w:hAnsiTheme="minorHAnsi" w:cstheme="minorHAnsi"/>
                <w:b w:val="0"/>
                <w:bCs w:val="0"/>
                <w:sz w:val="22"/>
                <w:szCs w:val="22"/>
                <w:lang w:val="en-US"/>
              </w:rPr>
              <w:tab/>
            </w:r>
            <w:r w:rsidR="00714DAE" w:rsidRPr="00714DAE">
              <w:rPr>
                <w:rStyle w:val="Hyperlink"/>
                <w:rFonts w:asciiTheme="minorHAnsi" w:hAnsiTheme="minorHAnsi" w:cstheme="minorHAnsi"/>
                <w:color w:val="auto"/>
                <w:sz w:val="22"/>
                <w:szCs w:val="22"/>
              </w:rPr>
              <w:t>Informații administrative despre apelul de proiecte</w:t>
            </w:r>
            <w:r w:rsidR="00714DAE" w:rsidRPr="00714DAE">
              <w:rPr>
                <w:rFonts w:asciiTheme="minorHAnsi" w:hAnsiTheme="minorHAnsi" w:cstheme="minorHAnsi"/>
                <w:webHidden/>
                <w:sz w:val="22"/>
                <w:szCs w:val="22"/>
              </w:rPr>
              <w:tab/>
            </w:r>
            <w:r w:rsidR="00714DAE" w:rsidRPr="00714DAE">
              <w:rPr>
                <w:rFonts w:asciiTheme="minorHAnsi" w:hAnsiTheme="minorHAnsi" w:cstheme="minorHAnsi"/>
                <w:webHidden/>
                <w:sz w:val="22"/>
                <w:szCs w:val="22"/>
              </w:rPr>
              <w:fldChar w:fldCharType="begin"/>
            </w:r>
            <w:r w:rsidR="00714DAE" w:rsidRPr="00714DAE">
              <w:rPr>
                <w:rFonts w:asciiTheme="minorHAnsi" w:hAnsiTheme="minorHAnsi" w:cstheme="minorHAnsi"/>
                <w:webHidden/>
                <w:sz w:val="22"/>
                <w:szCs w:val="22"/>
              </w:rPr>
              <w:instrText xml:space="preserve"> PAGEREF _Toc137824792 \h </w:instrText>
            </w:r>
            <w:r w:rsidR="00714DAE" w:rsidRPr="00714DAE">
              <w:rPr>
                <w:rFonts w:asciiTheme="minorHAnsi" w:hAnsiTheme="minorHAnsi" w:cstheme="minorHAnsi"/>
                <w:webHidden/>
                <w:sz w:val="22"/>
                <w:szCs w:val="22"/>
              </w:rPr>
            </w:r>
            <w:r w:rsidR="00714DAE" w:rsidRPr="00714DAE">
              <w:rPr>
                <w:rFonts w:asciiTheme="minorHAnsi" w:hAnsiTheme="minorHAnsi" w:cstheme="minorHAnsi"/>
                <w:webHidden/>
                <w:sz w:val="22"/>
                <w:szCs w:val="22"/>
              </w:rPr>
              <w:fldChar w:fldCharType="separate"/>
            </w:r>
            <w:r w:rsidR="00714DAE" w:rsidRPr="00714DAE">
              <w:rPr>
                <w:rFonts w:asciiTheme="minorHAnsi" w:hAnsiTheme="minorHAnsi" w:cstheme="minorHAnsi"/>
                <w:webHidden/>
                <w:sz w:val="22"/>
                <w:szCs w:val="22"/>
              </w:rPr>
              <w:t>23</w:t>
            </w:r>
            <w:r w:rsidR="00714DAE" w:rsidRPr="00714DAE">
              <w:rPr>
                <w:rFonts w:asciiTheme="minorHAnsi" w:hAnsiTheme="minorHAnsi" w:cstheme="minorHAnsi"/>
                <w:webHidden/>
                <w:sz w:val="22"/>
                <w:szCs w:val="22"/>
              </w:rPr>
              <w:fldChar w:fldCharType="end"/>
            </w:r>
          </w:hyperlink>
        </w:p>
        <w:p w14:paraId="4B84AD89" w14:textId="36ED3C14"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793" w:history="1">
            <w:r w:rsidR="00714DAE" w:rsidRPr="00714DAE">
              <w:rPr>
                <w:rStyle w:val="Hyperlink"/>
                <w:rFonts w:asciiTheme="minorHAnsi" w:hAnsiTheme="minorHAnsi" w:cstheme="minorHAnsi"/>
                <w:noProof/>
                <w:color w:val="auto"/>
                <w:sz w:val="22"/>
                <w:szCs w:val="22"/>
              </w:rPr>
              <w:t>4.1.</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color w:val="auto"/>
                <w:sz w:val="22"/>
                <w:szCs w:val="22"/>
              </w:rPr>
              <w:t>Data deschiderii apelului de proiecte</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_Toc137824793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23</w:t>
            </w:r>
            <w:r w:rsidR="00714DAE" w:rsidRPr="00714DAE">
              <w:rPr>
                <w:rFonts w:asciiTheme="minorHAnsi" w:hAnsiTheme="minorHAnsi" w:cstheme="minorHAnsi"/>
                <w:noProof/>
                <w:webHidden/>
                <w:sz w:val="22"/>
                <w:szCs w:val="22"/>
              </w:rPr>
              <w:fldChar w:fldCharType="end"/>
            </w:r>
          </w:hyperlink>
        </w:p>
        <w:p w14:paraId="3C024061" w14:textId="1D0BB134"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794" w:history="1">
            <w:r w:rsidR="00714DAE" w:rsidRPr="00714DAE">
              <w:rPr>
                <w:rStyle w:val="Hyperlink"/>
                <w:rFonts w:asciiTheme="minorHAnsi" w:hAnsiTheme="minorHAnsi" w:cstheme="minorHAnsi"/>
                <w:noProof/>
                <w:color w:val="auto"/>
                <w:sz w:val="22"/>
                <w:szCs w:val="22"/>
              </w:rPr>
              <w:t>4.2.</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color w:val="auto"/>
                <w:sz w:val="22"/>
                <w:szCs w:val="22"/>
              </w:rPr>
              <w:t>Perioada de pregătire a proiectelor</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_Toc137824794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23</w:t>
            </w:r>
            <w:r w:rsidR="00714DAE" w:rsidRPr="00714DAE">
              <w:rPr>
                <w:rFonts w:asciiTheme="minorHAnsi" w:hAnsiTheme="minorHAnsi" w:cstheme="minorHAnsi"/>
                <w:noProof/>
                <w:webHidden/>
                <w:sz w:val="22"/>
                <w:szCs w:val="22"/>
              </w:rPr>
              <w:fldChar w:fldCharType="end"/>
            </w:r>
          </w:hyperlink>
        </w:p>
        <w:p w14:paraId="3D6C9A63" w14:textId="49237A81"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795" w:history="1">
            <w:r w:rsidR="00714DAE" w:rsidRPr="00714DAE">
              <w:rPr>
                <w:rStyle w:val="Hyperlink"/>
                <w:rFonts w:asciiTheme="minorHAnsi" w:hAnsiTheme="minorHAnsi" w:cstheme="minorHAnsi"/>
                <w:noProof/>
                <w:color w:val="auto"/>
                <w:sz w:val="22"/>
                <w:szCs w:val="22"/>
              </w:rPr>
              <w:t>4.3.</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color w:val="auto"/>
                <w:sz w:val="22"/>
                <w:szCs w:val="22"/>
              </w:rPr>
              <w:t>Perioada de depunere a proiectelelor</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_Toc137824795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23</w:t>
            </w:r>
            <w:r w:rsidR="00714DAE" w:rsidRPr="00714DAE">
              <w:rPr>
                <w:rFonts w:asciiTheme="minorHAnsi" w:hAnsiTheme="minorHAnsi" w:cstheme="minorHAnsi"/>
                <w:noProof/>
                <w:webHidden/>
                <w:sz w:val="22"/>
                <w:szCs w:val="22"/>
              </w:rPr>
              <w:fldChar w:fldCharType="end"/>
            </w:r>
          </w:hyperlink>
        </w:p>
        <w:p w14:paraId="0A6B96F1" w14:textId="08642251" w:rsidR="00714DAE" w:rsidRPr="00714DAE" w:rsidRDefault="00000000" w:rsidP="00714DAE">
          <w:pPr>
            <w:pStyle w:val="TOC3"/>
            <w:tabs>
              <w:tab w:val="clear" w:pos="9017"/>
              <w:tab w:val="right" w:leader="dot" w:pos="9214"/>
            </w:tabs>
            <w:rPr>
              <w:rFonts w:eastAsiaTheme="minorEastAsia"/>
              <w:i w:val="0"/>
              <w:iCs w:val="0"/>
              <w:color w:val="auto"/>
              <w:sz w:val="22"/>
              <w:szCs w:val="22"/>
              <w:lang w:val="en-US"/>
            </w:rPr>
          </w:pPr>
          <w:hyperlink w:anchor="_Toc137824796" w:history="1">
            <w:r w:rsidR="00714DAE" w:rsidRPr="00714DAE">
              <w:rPr>
                <w:rStyle w:val="Hyperlink"/>
                <w:i w:val="0"/>
                <w:iCs w:val="0"/>
                <w:color w:val="auto"/>
                <w:sz w:val="22"/>
                <w:szCs w:val="22"/>
              </w:rPr>
              <w:t>4.3.1.</w:t>
            </w:r>
            <w:r w:rsidR="00714DAE" w:rsidRPr="00714DAE">
              <w:rPr>
                <w:rFonts w:eastAsiaTheme="minorEastAsia"/>
                <w:i w:val="0"/>
                <w:iCs w:val="0"/>
                <w:color w:val="auto"/>
                <w:sz w:val="22"/>
                <w:szCs w:val="22"/>
                <w:lang w:val="en-US"/>
              </w:rPr>
              <w:tab/>
            </w:r>
            <w:r w:rsidR="00714DAE" w:rsidRPr="00714DAE">
              <w:rPr>
                <w:rStyle w:val="Hyperlink"/>
                <w:i w:val="0"/>
                <w:iCs w:val="0"/>
                <w:color w:val="auto"/>
                <w:sz w:val="22"/>
                <w:szCs w:val="22"/>
              </w:rPr>
              <w:t>Data și ora lansării apelului de proiecte:</w:t>
            </w:r>
            <w:r w:rsidR="00714DAE" w:rsidRPr="00714DAE">
              <w:rPr>
                <w:i w:val="0"/>
                <w:iCs w:val="0"/>
                <w:webHidden/>
                <w:color w:val="auto"/>
                <w:sz w:val="22"/>
                <w:szCs w:val="22"/>
              </w:rPr>
              <w:tab/>
            </w:r>
            <w:r w:rsidR="00714DAE" w:rsidRPr="00714DAE">
              <w:rPr>
                <w:i w:val="0"/>
                <w:iCs w:val="0"/>
                <w:webHidden/>
                <w:color w:val="auto"/>
                <w:sz w:val="22"/>
                <w:szCs w:val="22"/>
              </w:rPr>
              <w:fldChar w:fldCharType="begin"/>
            </w:r>
            <w:r w:rsidR="00714DAE" w:rsidRPr="00714DAE">
              <w:rPr>
                <w:i w:val="0"/>
                <w:iCs w:val="0"/>
                <w:webHidden/>
                <w:color w:val="auto"/>
                <w:sz w:val="22"/>
                <w:szCs w:val="22"/>
              </w:rPr>
              <w:instrText xml:space="preserve"> PAGEREF _Toc137824796 \h </w:instrText>
            </w:r>
            <w:r w:rsidR="00714DAE" w:rsidRPr="00714DAE">
              <w:rPr>
                <w:i w:val="0"/>
                <w:iCs w:val="0"/>
                <w:webHidden/>
                <w:color w:val="auto"/>
                <w:sz w:val="22"/>
                <w:szCs w:val="22"/>
              </w:rPr>
            </w:r>
            <w:r w:rsidR="00714DAE" w:rsidRPr="00714DAE">
              <w:rPr>
                <w:i w:val="0"/>
                <w:iCs w:val="0"/>
                <w:webHidden/>
                <w:color w:val="auto"/>
                <w:sz w:val="22"/>
                <w:szCs w:val="22"/>
              </w:rPr>
              <w:fldChar w:fldCharType="separate"/>
            </w:r>
            <w:r w:rsidR="00714DAE" w:rsidRPr="00714DAE">
              <w:rPr>
                <w:i w:val="0"/>
                <w:iCs w:val="0"/>
                <w:webHidden/>
                <w:color w:val="auto"/>
                <w:sz w:val="22"/>
                <w:szCs w:val="22"/>
              </w:rPr>
              <w:t>23</w:t>
            </w:r>
            <w:r w:rsidR="00714DAE" w:rsidRPr="00714DAE">
              <w:rPr>
                <w:i w:val="0"/>
                <w:iCs w:val="0"/>
                <w:webHidden/>
                <w:color w:val="auto"/>
                <w:sz w:val="22"/>
                <w:szCs w:val="22"/>
              </w:rPr>
              <w:fldChar w:fldCharType="end"/>
            </w:r>
          </w:hyperlink>
        </w:p>
        <w:p w14:paraId="5C8A6042" w14:textId="6EC6ADE9" w:rsidR="00714DAE" w:rsidRPr="00714DAE" w:rsidRDefault="00000000" w:rsidP="00714DAE">
          <w:pPr>
            <w:pStyle w:val="TOC3"/>
            <w:tabs>
              <w:tab w:val="clear" w:pos="9017"/>
              <w:tab w:val="right" w:leader="dot" w:pos="9214"/>
            </w:tabs>
            <w:rPr>
              <w:rFonts w:eastAsiaTheme="minorEastAsia"/>
              <w:i w:val="0"/>
              <w:iCs w:val="0"/>
              <w:color w:val="auto"/>
              <w:sz w:val="22"/>
              <w:szCs w:val="22"/>
              <w:lang w:val="en-US"/>
            </w:rPr>
          </w:pPr>
          <w:hyperlink w:anchor="_Toc137824797" w:history="1">
            <w:r w:rsidR="00714DAE" w:rsidRPr="00714DAE">
              <w:rPr>
                <w:rStyle w:val="Hyperlink"/>
                <w:i w:val="0"/>
                <w:iCs w:val="0"/>
                <w:color w:val="auto"/>
                <w:sz w:val="22"/>
                <w:szCs w:val="22"/>
              </w:rPr>
              <w:t>4.3.2.</w:t>
            </w:r>
            <w:r w:rsidR="00714DAE" w:rsidRPr="00714DAE">
              <w:rPr>
                <w:rFonts w:eastAsiaTheme="minorEastAsia"/>
                <w:i w:val="0"/>
                <w:iCs w:val="0"/>
                <w:color w:val="auto"/>
                <w:sz w:val="22"/>
                <w:szCs w:val="22"/>
                <w:lang w:val="en-US"/>
              </w:rPr>
              <w:tab/>
            </w:r>
            <w:r w:rsidR="00714DAE" w:rsidRPr="00714DAE">
              <w:rPr>
                <w:rStyle w:val="Hyperlink"/>
                <w:i w:val="0"/>
                <w:iCs w:val="0"/>
                <w:color w:val="auto"/>
                <w:sz w:val="22"/>
                <w:szCs w:val="22"/>
              </w:rPr>
              <w:t>Data și ora închiderii apelului de proiecte:</w:t>
            </w:r>
            <w:r w:rsidR="00714DAE" w:rsidRPr="00714DAE">
              <w:rPr>
                <w:i w:val="0"/>
                <w:iCs w:val="0"/>
                <w:webHidden/>
                <w:color w:val="auto"/>
                <w:sz w:val="22"/>
                <w:szCs w:val="22"/>
              </w:rPr>
              <w:tab/>
            </w:r>
            <w:r w:rsidR="00714DAE" w:rsidRPr="00714DAE">
              <w:rPr>
                <w:i w:val="0"/>
                <w:iCs w:val="0"/>
                <w:webHidden/>
                <w:color w:val="auto"/>
                <w:sz w:val="22"/>
                <w:szCs w:val="22"/>
              </w:rPr>
              <w:fldChar w:fldCharType="begin"/>
            </w:r>
            <w:r w:rsidR="00714DAE" w:rsidRPr="00714DAE">
              <w:rPr>
                <w:i w:val="0"/>
                <w:iCs w:val="0"/>
                <w:webHidden/>
                <w:color w:val="auto"/>
                <w:sz w:val="22"/>
                <w:szCs w:val="22"/>
              </w:rPr>
              <w:instrText xml:space="preserve"> PAGEREF _Toc137824797 \h </w:instrText>
            </w:r>
            <w:r w:rsidR="00714DAE" w:rsidRPr="00714DAE">
              <w:rPr>
                <w:i w:val="0"/>
                <w:iCs w:val="0"/>
                <w:webHidden/>
                <w:color w:val="auto"/>
                <w:sz w:val="22"/>
                <w:szCs w:val="22"/>
              </w:rPr>
            </w:r>
            <w:r w:rsidR="00714DAE" w:rsidRPr="00714DAE">
              <w:rPr>
                <w:i w:val="0"/>
                <w:iCs w:val="0"/>
                <w:webHidden/>
                <w:color w:val="auto"/>
                <w:sz w:val="22"/>
                <w:szCs w:val="22"/>
              </w:rPr>
              <w:fldChar w:fldCharType="separate"/>
            </w:r>
            <w:r w:rsidR="00714DAE" w:rsidRPr="00714DAE">
              <w:rPr>
                <w:i w:val="0"/>
                <w:iCs w:val="0"/>
                <w:webHidden/>
                <w:color w:val="auto"/>
                <w:sz w:val="22"/>
                <w:szCs w:val="22"/>
              </w:rPr>
              <w:t>23</w:t>
            </w:r>
            <w:r w:rsidR="00714DAE" w:rsidRPr="00714DAE">
              <w:rPr>
                <w:i w:val="0"/>
                <w:iCs w:val="0"/>
                <w:webHidden/>
                <w:color w:val="auto"/>
                <w:sz w:val="22"/>
                <w:szCs w:val="22"/>
              </w:rPr>
              <w:fldChar w:fldCharType="end"/>
            </w:r>
          </w:hyperlink>
        </w:p>
        <w:p w14:paraId="439BB378" w14:textId="23AAEC6F"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798" w:history="1">
            <w:r w:rsidR="00714DAE" w:rsidRPr="00714DAE">
              <w:rPr>
                <w:rStyle w:val="Hyperlink"/>
                <w:rFonts w:asciiTheme="minorHAnsi" w:hAnsiTheme="minorHAnsi" w:cstheme="minorHAnsi"/>
                <w:noProof/>
                <w:color w:val="auto"/>
                <w:sz w:val="22"/>
                <w:szCs w:val="22"/>
              </w:rPr>
              <w:t>4.4.</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color w:val="auto"/>
                <w:sz w:val="22"/>
                <w:szCs w:val="22"/>
              </w:rPr>
              <w:t>Modalitatea de depunere a proiectelor</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_Toc137824798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23</w:t>
            </w:r>
            <w:r w:rsidR="00714DAE" w:rsidRPr="00714DAE">
              <w:rPr>
                <w:rFonts w:asciiTheme="minorHAnsi" w:hAnsiTheme="minorHAnsi" w:cstheme="minorHAnsi"/>
                <w:noProof/>
                <w:webHidden/>
                <w:sz w:val="22"/>
                <w:szCs w:val="22"/>
              </w:rPr>
              <w:fldChar w:fldCharType="end"/>
            </w:r>
          </w:hyperlink>
        </w:p>
        <w:p w14:paraId="4740E739" w14:textId="3E5A26D4" w:rsidR="00714DAE" w:rsidRPr="00714DAE" w:rsidRDefault="00000000">
          <w:pPr>
            <w:pStyle w:val="TOC1"/>
            <w:rPr>
              <w:rFonts w:asciiTheme="minorHAnsi" w:eastAsiaTheme="minorEastAsia" w:hAnsiTheme="minorHAnsi" w:cstheme="minorHAnsi"/>
              <w:b w:val="0"/>
              <w:bCs w:val="0"/>
              <w:sz w:val="22"/>
              <w:szCs w:val="22"/>
              <w:lang w:val="en-US"/>
            </w:rPr>
          </w:pPr>
          <w:hyperlink w:anchor="_Toc137824799" w:history="1">
            <w:r w:rsidR="00714DAE" w:rsidRPr="00714DAE">
              <w:rPr>
                <w:rStyle w:val="Hyperlink"/>
                <w:rFonts w:asciiTheme="minorHAnsi" w:hAnsiTheme="minorHAnsi" w:cstheme="minorHAnsi"/>
                <w:color w:val="auto"/>
                <w:sz w:val="22"/>
                <w:szCs w:val="22"/>
              </w:rPr>
              <w:t>5.</w:t>
            </w:r>
            <w:r w:rsidR="00714DAE" w:rsidRPr="00714DAE">
              <w:rPr>
                <w:rFonts w:asciiTheme="minorHAnsi" w:eastAsiaTheme="minorEastAsia" w:hAnsiTheme="minorHAnsi" w:cstheme="minorHAnsi"/>
                <w:b w:val="0"/>
                <w:bCs w:val="0"/>
                <w:sz w:val="22"/>
                <w:szCs w:val="22"/>
                <w:lang w:val="en-US"/>
              </w:rPr>
              <w:tab/>
            </w:r>
            <w:r w:rsidR="00714DAE" w:rsidRPr="00714DAE">
              <w:rPr>
                <w:rStyle w:val="Hyperlink"/>
                <w:rFonts w:asciiTheme="minorHAnsi" w:hAnsiTheme="minorHAnsi" w:cstheme="minorHAnsi"/>
                <w:color w:val="auto"/>
                <w:sz w:val="22"/>
                <w:szCs w:val="22"/>
              </w:rPr>
              <w:t>Condiţii de eligibilitate</w:t>
            </w:r>
            <w:r w:rsidR="00714DAE" w:rsidRPr="00714DAE">
              <w:rPr>
                <w:rFonts w:asciiTheme="minorHAnsi" w:hAnsiTheme="minorHAnsi" w:cstheme="minorHAnsi"/>
                <w:webHidden/>
                <w:sz w:val="22"/>
                <w:szCs w:val="22"/>
              </w:rPr>
              <w:tab/>
            </w:r>
            <w:r w:rsidR="00714DAE" w:rsidRPr="00714DAE">
              <w:rPr>
                <w:rFonts w:asciiTheme="minorHAnsi" w:hAnsiTheme="minorHAnsi" w:cstheme="minorHAnsi"/>
                <w:webHidden/>
                <w:sz w:val="22"/>
                <w:szCs w:val="22"/>
              </w:rPr>
              <w:fldChar w:fldCharType="begin"/>
            </w:r>
            <w:r w:rsidR="00714DAE" w:rsidRPr="00714DAE">
              <w:rPr>
                <w:rFonts w:asciiTheme="minorHAnsi" w:hAnsiTheme="minorHAnsi" w:cstheme="minorHAnsi"/>
                <w:webHidden/>
                <w:sz w:val="22"/>
                <w:szCs w:val="22"/>
              </w:rPr>
              <w:instrText xml:space="preserve"> PAGEREF _Toc137824799 \h </w:instrText>
            </w:r>
            <w:r w:rsidR="00714DAE" w:rsidRPr="00714DAE">
              <w:rPr>
                <w:rFonts w:asciiTheme="minorHAnsi" w:hAnsiTheme="minorHAnsi" w:cstheme="minorHAnsi"/>
                <w:webHidden/>
                <w:sz w:val="22"/>
                <w:szCs w:val="22"/>
              </w:rPr>
            </w:r>
            <w:r w:rsidR="00714DAE" w:rsidRPr="00714DAE">
              <w:rPr>
                <w:rFonts w:asciiTheme="minorHAnsi" w:hAnsiTheme="minorHAnsi" w:cstheme="minorHAnsi"/>
                <w:webHidden/>
                <w:sz w:val="22"/>
                <w:szCs w:val="22"/>
              </w:rPr>
              <w:fldChar w:fldCharType="separate"/>
            </w:r>
            <w:r w:rsidR="00714DAE" w:rsidRPr="00714DAE">
              <w:rPr>
                <w:rFonts w:asciiTheme="minorHAnsi" w:hAnsiTheme="minorHAnsi" w:cstheme="minorHAnsi"/>
                <w:webHidden/>
                <w:sz w:val="22"/>
                <w:szCs w:val="22"/>
              </w:rPr>
              <w:t>24</w:t>
            </w:r>
            <w:r w:rsidR="00714DAE" w:rsidRPr="00714DAE">
              <w:rPr>
                <w:rFonts w:asciiTheme="minorHAnsi" w:hAnsiTheme="minorHAnsi" w:cstheme="minorHAnsi"/>
                <w:webHidden/>
                <w:sz w:val="22"/>
                <w:szCs w:val="22"/>
              </w:rPr>
              <w:fldChar w:fldCharType="end"/>
            </w:r>
          </w:hyperlink>
        </w:p>
        <w:p w14:paraId="1FF34D60" w14:textId="66931F2A"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800" w:history="1">
            <w:r w:rsidR="00714DAE" w:rsidRPr="00714DAE">
              <w:rPr>
                <w:rStyle w:val="Hyperlink"/>
                <w:rFonts w:asciiTheme="minorHAnsi" w:hAnsiTheme="minorHAnsi" w:cstheme="minorHAnsi"/>
                <w:noProof/>
                <w:color w:val="auto"/>
                <w:sz w:val="22"/>
                <w:szCs w:val="22"/>
              </w:rPr>
              <w:t>5.1.</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color w:val="auto"/>
                <w:sz w:val="22"/>
                <w:szCs w:val="22"/>
              </w:rPr>
              <w:t>Eligibilitatea solicitanţilor şi a partenerilor</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_Toc137824800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24</w:t>
            </w:r>
            <w:r w:rsidR="00714DAE" w:rsidRPr="00714DAE">
              <w:rPr>
                <w:rFonts w:asciiTheme="minorHAnsi" w:hAnsiTheme="minorHAnsi" w:cstheme="minorHAnsi"/>
                <w:noProof/>
                <w:webHidden/>
                <w:sz w:val="22"/>
                <w:szCs w:val="22"/>
              </w:rPr>
              <w:fldChar w:fldCharType="end"/>
            </w:r>
          </w:hyperlink>
        </w:p>
        <w:p w14:paraId="53EC2348" w14:textId="47C6B0D7" w:rsidR="00714DAE" w:rsidRPr="00714DAE" w:rsidRDefault="00000000" w:rsidP="00714DAE">
          <w:pPr>
            <w:pStyle w:val="TOC3"/>
            <w:tabs>
              <w:tab w:val="clear" w:pos="9017"/>
              <w:tab w:val="right" w:leader="dot" w:pos="9214"/>
            </w:tabs>
            <w:rPr>
              <w:rFonts w:eastAsiaTheme="minorEastAsia"/>
              <w:i w:val="0"/>
              <w:iCs w:val="0"/>
              <w:color w:val="auto"/>
              <w:sz w:val="22"/>
              <w:szCs w:val="22"/>
              <w:lang w:val="en-US"/>
            </w:rPr>
          </w:pPr>
          <w:hyperlink w:anchor="_Toc137824801" w:history="1">
            <w:r w:rsidR="00714DAE" w:rsidRPr="00714DAE">
              <w:rPr>
                <w:rStyle w:val="Hyperlink"/>
                <w:i w:val="0"/>
                <w:iCs w:val="0"/>
                <w:color w:val="auto"/>
                <w:sz w:val="22"/>
                <w:szCs w:val="22"/>
              </w:rPr>
              <w:t>5.1.1.</w:t>
            </w:r>
            <w:r w:rsidR="00714DAE" w:rsidRPr="00714DAE">
              <w:rPr>
                <w:rFonts w:eastAsiaTheme="minorEastAsia"/>
                <w:i w:val="0"/>
                <w:iCs w:val="0"/>
                <w:color w:val="auto"/>
                <w:sz w:val="22"/>
                <w:szCs w:val="22"/>
                <w:lang w:val="en-US"/>
              </w:rPr>
              <w:tab/>
            </w:r>
            <w:r w:rsidR="00714DAE" w:rsidRPr="00714DAE">
              <w:rPr>
                <w:rStyle w:val="Hyperlink"/>
                <w:i w:val="0"/>
                <w:iCs w:val="0"/>
                <w:color w:val="auto"/>
                <w:sz w:val="22"/>
                <w:szCs w:val="22"/>
              </w:rPr>
              <w:t>Cerinţe privind eligibilitatea solicitanţilor şi a partenerilor</w:t>
            </w:r>
            <w:r w:rsidR="00714DAE" w:rsidRPr="00714DAE">
              <w:rPr>
                <w:i w:val="0"/>
                <w:iCs w:val="0"/>
                <w:webHidden/>
                <w:color w:val="auto"/>
                <w:sz w:val="22"/>
                <w:szCs w:val="22"/>
              </w:rPr>
              <w:tab/>
            </w:r>
            <w:r w:rsidR="00714DAE" w:rsidRPr="00714DAE">
              <w:rPr>
                <w:i w:val="0"/>
                <w:iCs w:val="0"/>
                <w:webHidden/>
                <w:color w:val="auto"/>
                <w:sz w:val="22"/>
                <w:szCs w:val="22"/>
              </w:rPr>
              <w:fldChar w:fldCharType="begin"/>
            </w:r>
            <w:r w:rsidR="00714DAE" w:rsidRPr="00714DAE">
              <w:rPr>
                <w:i w:val="0"/>
                <w:iCs w:val="0"/>
                <w:webHidden/>
                <w:color w:val="auto"/>
                <w:sz w:val="22"/>
                <w:szCs w:val="22"/>
              </w:rPr>
              <w:instrText xml:space="preserve"> PAGEREF _Toc137824801 \h </w:instrText>
            </w:r>
            <w:r w:rsidR="00714DAE" w:rsidRPr="00714DAE">
              <w:rPr>
                <w:i w:val="0"/>
                <w:iCs w:val="0"/>
                <w:webHidden/>
                <w:color w:val="auto"/>
                <w:sz w:val="22"/>
                <w:szCs w:val="22"/>
              </w:rPr>
            </w:r>
            <w:r w:rsidR="00714DAE" w:rsidRPr="00714DAE">
              <w:rPr>
                <w:i w:val="0"/>
                <w:iCs w:val="0"/>
                <w:webHidden/>
                <w:color w:val="auto"/>
                <w:sz w:val="22"/>
                <w:szCs w:val="22"/>
              </w:rPr>
              <w:fldChar w:fldCharType="separate"/>
            </w:r>
            <w:r w:rsidR="00714DAE" w:rsidRPr="00714DAE">
              <w:rPr>
                <w:i w:val="0"/>
                <w:iCs w:val="0"/>
                <w:webHidden/>
                <w:color w:val="auto"/>
                <w:sz w:val="22"/>
                <w:szCs w:val="22"/>
              </w:rPr>
              <w:t>24</w:t>
            </w:r>
            <w:r w:rsidR="00714DAE" w:rsidRPr="00714DAE">
              <w:rPr>
                <w:i w:val="0"/>
                <w:iCs w:val="0"/>
                <w:webHidden/>
                <w:color w:val="auto"/>
                <w:sz w:val="22"/>
                <w:szCs w:val="22"/>
              </w:rPr>
              <w:fldChar w:fldCharType="end"/>
            </w:r>
          </w:hyperlink>
        </w:p>
        <w:p w14:paraId="25125EF8" w14:textId="629A269A" w:rsidR="00714DAE" w:rsidRPr="00714DAE" w:rsidRDefault="00000000" w:rsidP="00714DAE">
          <w:pPr>
            <w:pStyle w:val="TOC3"/>
            <w:tabs>
              <w:tab w:val="clear" w:pos="9017"/>
              <w:tab w:val="right" w:leader="dot" w:pos="9214"/>
            </w:tabs>
            <w:rPr>
              <w:rFonts w:eastAsiaTheme="minorEastAsia"/>
              <w:i w:val="0"/>
              <w:iCs w:val="0"/>
              <w:color w:val="auto"/>
              <w:sz w:val="22"/>
              <w:szCs w:val="22"/>
              <w:lang w:val="en-US"/>
            </w:rPr>
          </w:pPr>
          <w:hyperlink w:anchor="_Toc137824802" w:history="1">
            <w:r w:rsidR="00714DAE" w:rsidRPr="00714DAE">
              <w:rPr>
                <w:rStyle w:val="Hyperlink"/>
                <w:i w:val="0"/>
                <w:iCs w:val="0"/>
                <w:color w:val="auto"/>
                <w:sz w:val="22"/>
                <w:szCs w:val="22"/>
              </w:rPr>
              <w:t>5.1.2.</w:t>
            </w:r>
            <w:r w:rsidR="00714DAE" w:rsidRPr="00714DAE">
              <w:rPr>
                <w:rFonts w:eastAsiaTheme="minorEastAsia"/>
                <w:i w:val="0"/>
                <w:iCs w:val="0"/>
                <w:color w:val="auto"/>
                <w:sz w:val="22"/>
                <w:szCs w:val="22"/>
                <w:lang w:val="en-US"/>
              </w:rPr>
              <w:tab/>
            </w:r>
            <w:r w:rsidR="00714DAE" w:rsidRPr="00714DAE">
              <w:rPr>
                <w:rStyle w:val="Hyperlink"/>
                <w:i w:val="0"/>
                <w:iCs w:val="0"/>
                <w:color w:val="auto"/>
                <w:sz w:val="22"/>
                <w:szCs w:val="22"/>
              </w:rPr>
              <w:t>Categorii de solicitanţi eligibili</w:t>
            </w:r>
            <w:r w:rsidR="00714DAE" w:rsidRPr="00714DAE">
              <w:rPr>
                <w:i w:val="0"/>
                <w:iCs w:val="0"/>
                <w:webHidden/>
                <w:color w:val="auto"/>
                <w:sz w:val="22"/>
                <w:szCs w:val="22"/>
              </w:rPr>
              <w:tab/>
            </w:r>
            <w:r w:rsidR="00714DAE" w:rsidRPr="00714DAE">
              <w:rPr>
                <w:i w:val="0"/>
                <w:iCs w:val="0"/>
                <w:webHidden/>
                <w:color w:val="auto"/>
                <w:sz w:val="22"/>
                <w:szCs w:val="22"/>
              </w:rPr>
              <w:fldChar w:fldCharType="begin"/>
            </w:r>
            <w:r w:rsidR="00714DAE" w:rsidRPr="00714DAE">
              <w:rPr>
                <w:i w:val="0"/>
                <w:iCs w:val="0"/>
                <w:webHidden/>
                <w:color w:val="auto"/>
                <w:sz w:val="22"/>
                <w:szCs w:val="22"/>
              </w:rPr>
              <w:instrText xml:space="preserve"> PAGEREF _Toc137824802 \h </w:instrText>
            </w:r>
            <w:r w:rsidR="00714DAE" w:rsidRPr="00714DAE">
              <w:rPr>
                <w:i w:val="0"/>
                <w:iCs w:val="0"/>
                <w:webHidden/>
                <w:color w:val="auto"/>
                <w:sz w:val="22"/>
                <w:szCs w:val="22"/>
              </w:rPr>
            </w:r>
            <w:r w:rsidR="00714DAE" w:rsidRPr="00714DAE">
              <w:rPr>
                <w:i w:val="0"/>
                <w:iCs w:val="0"/>
                <w:webHidden/>
                <w:color w:val="auto"/>
                <w:sz w:val="22"/>
                <w:szCs w:val="22"/>
              </w:rPr>
              <w:fldChar w:fldCharType="separate"/>
            </w:r>
            <w:r w:rsidR="00714DAE" w:rsidRPr="00714DAE">
              <w:rPr>
                <w:i w:val="0"/>
                <w:iCs w:val="0"/>
                <w:webHidden/>
                <w:color w:val="auto"/>
                <w:sz w:val="22"/>
                <w:szCs w:val="22"/>
              </w:rPr>
              <w:t>28</w:t>
            </w:r>
            <w:r w:rsidR="00714DAE" w:rsidRPr="00714DAE">
              <w:rPr>
                <w:i w:val="0"/>
                <w:iCs w:val="0"/>
                <w:webHidden/>
                <w:color w:val="auto"/>
                <w:sz w:val="22"/>
                <w:szCs w:val="22"/>
              </w:rPr>
              <w:fldChar w:fldCharType="end"/>
            </w:r>
          </w:hyperlink>
        </w:p>
        <w:p w14:paraId="4CD21374" w14:textId="04273D39" w:rsidR="00714DAE" w:rsidRPr="00714DAE" w:rsidRDefault="00000000" w:rsidP="00714DAE">
          <w:pPr>
            <w:pStyle w:val="TOC3"/>
            <w:tabs>
              <w:tab w:val="clear" w:pos="9017"/>
              <w:tab w:val="right" w:leader="dot" w:pos="9214"/>
            </w:tabs>
            <w:rPr>
              <w:rFonts w:eastAsiaTheme="minorEastAsia"/>
              <w:i w:val="0"/>
              <w:iCs w:val="0"/>
              <w:color w:val="auto"/>
              <w:sz w:val="22"/>
              <w:szCs w:val="22"/>
              <w:lang w:val="en-US"/>
            </w:rPr>
          </w:pPr>
          <w:hyperlink w:anchor="_Toc137824803" w:history="1">
            <w:r w:rsidR="00714DAE" w:rsidRPr="00714DAE">
              <w:rPr>
                <w:rStyle w:val="Hyperlink"/>
                <w:i w:val="0"/>
                <w:iCs w:val="0"/>
                <w:color w:val="auto"/>
                <w:sz w:val="22"/>
                <w:szCs w:val="22"/>
              </w:rPr>
              <w:t>5.1.3.</w:t>
            </w:r>
            <w:r w:rsidR="00714DAE" w:rsidRPr="00714DAE">
              <w:rPr>
                <w:rFonts w:eastAsiaTheme="minorEastAsia"/>
                <w:i w:val="0"/>
                <w:iCs w:val="0"/>
                <w:color w:val="auto"/>
                <w:sz w:val="22"/>
                <w:szCs w:val="22"/>
                <w:lang w:val="en-US"/>
              </w:rPr>
              <w:tab/>
            </w:r>
            <w:r w:rsidR="00714DAE" w:rsidRPr="00714DAE">
              <w:rPr>
                <w:rStyle w:val="Hyperlink"/>
                <w:i w:val="0"/>
                <w:iCs w:val="0"/>
                <w:color w:val="auto"/>
                <w:sz w:val="22"/>
                <w:szCs w:val="22"/>
              </w:rPr>
              <w:t>Categorii de parteneri eligibili</w:t>
            </w:r>
            <w:r w:rsidR="00714DAE" w:rsidRPr="00714DAE">
              <w:rPr>
                <w:i w:val="0"/>
                <w:iCs w:val="0"/>
                <w:webHidden/>
                <w:color w:val="auto"/>
                <w:sz w:val="22"/>
                <w:szCs w:val="22"/>
              </w:rPr>
              <w:tab/>
            </w:r>
            <w:r w:rsidR="00714DAE" w:rsidRPr="00714DAE">
              <w:rPr>
                <w:i w:val="0"/>
                <w:iCs w:val="0"/>
                <w:webHidden/>
                <w:color w:val="auto"/>
                <w:sz w:val="22"/>
                <w:szCs w:val="22"/>
              </w:rPr>
              <w:fldChar w:fldCharType="begin"/>
            </w:r>
            <w:r w:rsidR="00714DAE" w:rsidRPr="00714DAE">
              <w:rPr>
                <w:i w:val="0"/>
                <w:iCs w:val="0"/>
                <w:webHidden/>
                <w:color w:val="auto"/>
                <w:sz w:val="22"/>
                <w:szCs w:val="22"/>
              </w:rPr>
              <w:instrText xml:space="preserve"> PAGEREF _Toc137824803 \h </w:instrText>
            </w:r>
            <w:r w:rsidR="00714DAE" w:rsidRPr="00714DAE">
              <w:rPr>
                <w:i w:val="0"/>
                <w:iCs w:val="0"/>
                <w:webHidden/>
                <w:color w:val="auto"/>
                <w:sz w:val="22"/>
                <w:szCs w:val="22"/>
              </w:rPr>
            </w:r>
            <w:r w:rsidR="00714DAE" w:rsidRPr="00714DAE">
              <w:rPr>
                <w:i w:val="0"/>
                <w:iCs w:val="0"/>
                <w:webHidden/>
                <w:color w:val="auto"/>
                <w:sz w:val="22"/>
                <w:szCs w:val="22"/>
              </w:rPr>
              <w:fldChar w:fldCharType="separate"/>
            </w:r>
            <w:r w:rsidR="00714DAE" w:rsidRPr="00714DAE">
              <w:rPr>
                <w:i w:val="0"/>
                <w:iCs w:val="0"/>
                <w:webHidden/>
                <w:color w:val="auto"/>
                <w:sz w:val="22"/>
                <w:szCs w:val="22"/>
              </w:rPr>
              <w:t>29</w:t>
            </w:r>
            <w:r w:rsidR="00714DAE" w:rsidRPr="00714DAE">
              <w:rPr>
                <w:i w:val="0"/>
                <w:iCs w:val="0"/>
                <w:webHidden/>
                <w:color w:val="auto"/>
                <w:sz w:val="22"/>
                <w:szCs w:val="22"/>
              </w:rPr>
              <w:fldChar w:fldCharType="end"/>
            </w:r>
          </w:hyperlink>
        </w:p>
        <w:p w14:paraId="32412E4C" w14:textId="4EA1804C" w:rsidR="00714DAE" w:rsidRPr="00714DAE" w:rsidRDefault="00000000" w:rsidP="00714DAE">
          <w:pPr>
            <w:pStyle w:val="TOC3"/>
            <w:tabs>
              <w:tab w:val="clear" w:pos="9017"/>
              <w:tab w:val="right" w:leader="dot" w:pos="9214"/>
            </w:tabs>
            <w:rPr>
              <w:rFonts w:eastAsiaTheme="minorEastAsia"/>
              <w:i w:val="0"/>
              <w:iCs w:val="0"/>
              <w:color w:val="auto"/>
              <w:sz w:val="22"/>
              <w:szCs w:val="22"/>
              <w:lang w:val="en-US"/>
            </w:rPr>
          </w:pPr>
          <w:hyperlink w:anchor="_Toc137824804" w:history="1">
            <w:r w:rsidR="00714DAE" w:rsidRPr="00714DAE">
              <w:rPr>
                <w:rStyle w:val="Hyperlink"/>
                <w:i w:val="0"/>
                <w:iCs w:val="0"/>
                <w:color w:val="auto"/>
                <w:sz w:val="22"/>
                <w:szCs w:val="22"/>
              </w:rPr>
              <w:t>5.1.4.</w:t>
            </w:r>
            <w:r w:rsidR="00714DAE" w:rsidRPr="00714DAE">
              <w:rPr>
                <w:rFonts w:eastAsiaTheme="minorEastAsia"/>
                <w:i w:val="0"/>
                <w:iCs w:val="0"/>
                <w:color w:val="auto"/>
                <w:sz w:val="22"/>
                <w:szCs w:val="22"/>
                <w:lang w:val="en-US"/>
              </w:rPr>
              <w:tab/>
            </w:r>
            <w:r w:rsidR="00714DAE" w:rsidRPr="00714DAE">
              <w:rPr>
                <w:rStyle w:val="Hyperlink"/>
                <w:i w:val="0"/>
                <w:iCs w:val="0"/>
                <w:color w:val="auto"/>
                <w:sz w:val="22"/>
                <w:szCs w:val="22"/>
              </w:rPr>
              <w:t>Reguli şi cerinţe privind parteneriatul</w:t>
            </w:r>
            <w:r w:rsidR="00714DAE" w:rsidRPr="00714DAE">
              <w:rPr>
                <w:i w:val="0"/>
                <w:iCs w:val="0"/>
                <w:webHidden/>
                <w:color w:val="auto"/>
                <w:sz w:val="22"/>
                <w:szCs w:val="22"/>
              </w:rPr>
              <w:tab/>
            </w:r>
            <w:r w:rsidR="00714DAE" w:rsidRPr="00714DAE">
              <w:rPr>
                <w:i w:val="0"/>
                <w:iCs w:val="0"/>
                <w:webHidden/>
                <w:color w:val="auto"/>
                <w:sz w:val="22"/>
                <w:szCs w:val="22"/>
              </w:rPr>
              <w:fldChar w:fldCharType="begin"/>
            </w:r>
            <w:r w:rsidR="00714DAE" w:rsidRPr="00714DAE">
              <w:rPr>
                <w:i w:val="0"/>
                <w:iCs w:val="0"/>
                <w:webHidden/>
                <w:color w:val="auto"/>
                <w:sz w:val="22"/>
                <w:szCs w:val="22"/>
              </w:rPr>
              <w:instrText xml:space="preserve"> PAGEREF _Toc137824804 \h </w:instrText>
            </w:r>
            <w:r w:rsidR="00714DAE" w:rsidRPr="00714DAE">
              <w:rPr>
                <w:i w:val="0"/>
                <w:iCs w:val="0"/>
                <w:webHidden/>
                <w:color w:val="auto"/>
                <w:sz w:val="22"/>
                <w:szCs w:val="22"/>
              </w:rPr>
            </w:r>
            <w:r w:rsidR="00714DAE" w:rsidRPr="00714DAE">
              <w:rPr>
                <w:i w:val="0"/>
                <w:iCs w:val="0"/>
                <w:webHidden/>
                <w:color w:val="auto"/>
                <w:sz w:val="22"/>
                <w:szCs w:val="22"/>
              </w:rPr>
              <w:fldChar w:fldCharType="separate"/>
            </w:r>
            <w:r w:rsidR="00714DAE" w:rsidRPr="00714DAE">
              <w:rPr>
                <w:i w:val="0"/>
                <w:iCs w:val="0"/>
                <w:webHidden/>
                <w:color w:val="auto"/>
                <w:sz w:val="22"/>
                <w:szCs w:val="22"/>
              </w:rPr>
              <w:t>29</w:t>
            </w:r>
            <w:r w:rsidR="00714DAE" w:rsidRPr="00714DAE">
              <w:rPr>
                <w:i w:val="0"/>
                <w:iCs w:val="0"/>
                <w:webHidden/>
                <w:color w:val="auto"/>
                <w:sz w:val="22"/>
                <w:szCs w:val="22"/>
              </w:rPr>
              <w:fldChar w:fldCharType="end"/>
            </w:r>
          </w:hyperlink>
        </w:p>
        <w:p w14:paraId="0999D555" w14:textId="007738AC"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805" w:history="1">
            <w:r w:rsidR="00714DAE" w:rsidRPr="00714DAE">
              <w:rPr>
                <w:rStyle w:val="Hyperlink"/>
                <w:rFonts w:asciiTheme="minorHAnsi" w:hAnsiTheme="minorHAnsi" w:cstheme="minorHAnsi"/>
                <w:noProof/>
                <w:color w:val="auto"/>
                <w:sz w:val="22"/>
                <w:szCs w:val="22"/>
              </w:rPr>
              <w:t>5.2.</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color w:val="auto"/>
                <w:sz w:val="22"/>
                <w:szCs w:val="22"/>
              </w:rPr>
              <w:t>Eligibilitatea activităţilor</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_Toc137824805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29</w:t>
            </w:r>
            <w:r w:rsidR="00714DAE" w:rsidRPr="00714DAE">
              <w:rPr>
                <w:rFonts w:asciiTheme="minorHAnsi" w:hAnsiTheme="minorHAnsi" w:cstheme="minorHAnsi"/>
                <w:noProof/>
                <w:webHidden/>
                <w:sz w:val="22"/>
                <w:szCs w:val="22"/>
              </w:rPr>
              <w:fldChar w:fldCharType="end"/>
            </w:r>
          </w:hyperlink>
        </w:p>
        <w:p w14:paraId="6D99C870" w14:textId="6848BF15" w:rsidR="00714DAE" w:rsidRPr="00714DAE" w:rsidRDefault="00000000" w:rsidP="00714DAE">
          <w:pPr>
            <w:pStyle w:val="TOC3"/>
            <w:tabs>
              <w:tab w:val="clear" w:pos="9017"/>
              <w:tab w:val="right" w:leader="dot" w:pos="9214"/>
            </w:tabs>
            <w:rPr>
              <w:rFonts w:eastAsiaTheme="minorEastAsia"/>
              <w:i w:val="0"/>
              <w:iCs w:val="0"/>
              <w:color w:val="auto"/>
              <w:sz w:val="22"/>
              <w:szCs w:val="22"/>
              <w:lang w:val="en-US"/>
            </w:rPr>
          </w:pPr>
          <w:hyperlink w:anchor="_Toc137824806" w:history="1">
            <w:r w:rsidR="00714DAE" w:rsidRPr="00714DAE">
              <w:rPr>
                <w:rStyle w:val="Hyperlink"/>
                <w:i w:val="0"/>
                <w:iCs w:val="0"/>
                <w:color w:val="auto"/>
                <w:sz w:val="22"/>
                <w:szCs w:val="22"/>
              </w:rPr>
              <w:t>5.2.1.</w:t>
            </w:r>
            <w:r w:rsidR="00714DAE" w:rsidRPr="00714DAE">
              <w:rPr>
                <w:rFonts w:eastAsiaTheme="minorEastAsia"/>
                <w:i w:val="0"/>
                <w:iCs w:val="0"/>
                <w:color w:val="auto"/>
                <w:sz w:val="22"/>
                <w:szCs w:val="22"/>
                <w:lang w:val="en-US"/>
              </w:rPr>
              <w:tab/>
            </w:r>
            <w:r w:rsidR="00714DAE" w:rsidRPr="00714DAE">
              <w:rPr>
                <w:rStyle w:val="Hyperlink"/>
                <w:i w:val="0"/>
                <w:iCs w:val="0"/>
                <w:color w:val="auto"/>
                <w:sz w:val="22"/>
                <w:szCs w:val="22"/>
              </w:rPr>
              <w:t>Cerinţe generale privind eligibilitatea activităţilor</w:t>
            </w:r>
            <w:r w:rsidR="00714DAE" w:rsidRPr="00714DAE">
              <w:rPr>
                <w:i w:val="0"/>
                <w:iCs w:val="0"/>
                <w:webHidden/>
                <w:color w:val="auto"/>
                <w:sz w:val="22"/>
                <w:szCs w:val="22"/>
              </w:rPr>
              <w:tab/>
            </w:r>
            <w:r w:rsidR="00714DAE" w:rsidRPr="00714DAE">
              <w:rPr>
                <w:i w:val="0"/>
                <w:iCs w:val="0"/>
                <w:webHidden/>
                <w:color w:val="auto"/>
                <w:sz w:val="22"/>
                <w:szCs w:val="22"/>
              </w:rPr>
              <w:fldChar w:fldCharType="begin"/>
            </w:r>
            <w:r w:rsidR="00714DAE" w:rsidRPr="00714DAE">
              <w:rPr>
                <w:i w:val="0"/>
                <w:iCs w:val="0"/>
                <w:webHidden/>
                <w:color w:val="auto"/>
                <w:sz w:val="22"/>
                <w:szCs w:val="22"/>
              </w:rPr>
              <w:instrText xml:space="preserve"> PAGEREF _Toc137824806 \h </w:instrText>
            </w:r>
            <w:r w:rsidR="00714DAE" w:rsidRPr="00714DAE">
              <w:rPr>
                <w:i w:val="0"/>
                <w:iCs w:val="0"/>
                <w:webHidden/>
                <w:color w:val="auto"/>
                <w:sz w:val="22"/>
                <w:szCs w:val="22"/>
              </w:rPr>
            </w:r>
            <w:r w:rsidR="00714DAE" w:rsidRPr="00714DAE">
              <w:rPr>
                <w:i w:val="0"/>
                <w:iCs w:val="0"/>
                <w:webHidden/>
                <w:color w:val="auto"/>
                <w:sz w:val="22"/>
                <w:szCs w:val="22"/>
              </w:rPr>
              <w:fldChar w:fldCharType="separate"/>
            </w:r>
            <w:r w:rsidR="00714DAE" w:rsidRPr="00714DAE">
              <w:rPr>
                <w:i w:val="0"/>
                <w:iCs w:val="0"/>
                <w:webHidden/>
                <w:color w:val="auto"/>
                <w:sz w:val="22"/>
                <w:szCs w:val="22"/>
              </w:rPr>
              <w:t>29</w:t>
            </w:r>
            <w:r w:rsidR="00714DAE" w:rsidRPr="00714DAE">
              <w:rPr>
                <w:i w:val="0"/>
                <w:iCs w:val="0"/>
                <w:webHidden/>
                <w:color w:val="auto"/>
                <w:sz w:val="22"/>
                <w:szCs w:val="22"/>
              </w:rPr>
              <w:fldChar w:fldCharType="end"/>
            </w:r>
          </w:hyperlink>
        </w:p>
        <w:p w14:paraId="3FAB511F" w14:textId="7D5482BE" w:rsidR="00714DAE" w:rsidRPr="00714DAE" w:rsidRDefault="00000000" w:rsidP="00714DAE">
          <w:pPr>
            <w:pStyle w:val="TOC3"/>
            <w:tabs>
              <w:tab w:val="clear" w:pos="9017"/>
              <w:tab w:val="right" w:leader="dot" w:pos="9214"/>
            </w:tabs>
            <w:rPr>
              <w:rFonts w:eastAsiaTheme="minorEastAsia"/>
              <w:i w:val="0"/>
              <w:iCs w:val="0"/>
              <w:color w:val="auto"/>
              <w:sz w:val="22"/>
              <w:szCs w:val="22"/>
              <w:lang w:val="en-US"/>
            </w:rPr>
          </w:pPr>
          <w:hyperlink w:anchor="_Toc137824807" w:history="1">
            <w:r w:rsidR="00714DAE" w:rsidRPr="00714DAE">
              <w:rPr>
                <w:rStyle w:val="Hyperlink"/>
                <w:i w:val="0"/>
                <w:iCs w:val="0"/>
                <w:color w:val="auto"/>
                <w:sz w:val="22"/>
                <w:szCs w:val="22"/>
              </w:rPr>
              <w:t>5.2.2.</w:t>
            </w:r>
            <w:r w:rsidR="00714DAE" w:rsidRPr="00714DAE">
              <w:rPr>
                <w:rFonts w:eastAsiaTheme="minorEastAsia"/>
                <w:i w:val="0"/>
                <w:iCs w:val="0"/>
                <w:color w:val="auto"/>
                <w:sz w:val="22"/>
                <w:szCs w:val="22"/>
                <w:lang w:val="en-US"/>
              </w:rPr>
              <w:tab/>
            </w:r>
            <w:r w:rsidR="00714DAE" w:rsidRPr="00714DAE">
              <w:rPr>
                <w:rStyle w:val="Hyperlink"/>
                <w:i w:val="0"/>
                <w:iCs w:val="0"/>
                <w:color w:val="auto"/>
                <w:sz w:val="22"/>
                <w:szCs w:val="22"/>
              </w:rPr>
              <w:t>Activităţi eligibile</w:t>
            </w:r>
            <w:r w:rsidR="00714DAE" w:rsidRPr="00714DAE">
              <w:rPr>
                <w:i w:val="0"/>
                <w:iCs w:val="0"/>
                <w:webHidden/>
                <w:color w:val="auto"/>
                <w:sz w:val="22"/>
                <w:szCs w:val="22"/>
              </w:rPr>
              <w:tab/>
            </w:r>
            <w:r w:rsidR="00714DAE" w:rsidRPr="00714DAE">
              <w:rPr>
                <w:i w:val="0"/>
                <w:iCs w:val="0"/>
                <w:webHidden/>
                <w:color w:val="auto"/>
                <w:sz w:val="22"/>
                <w:szCs w:val="22"/>
              </w:rPr>
              <w:fldChar w:fldCharType="begin"/>
            </w:r>
            <w:r w:rsidR="00714DAE" w:rsidRPr="00714DAE">
              <w:rPr>
                <w:i w:val="0"/>
                <w:iCs w:val="0"/>
                <w:webHidden/>
                <w:color w:val="auto"/>
                <w:sz w:val="22"/>
                <w:szCs w:val="22"/>
              </w:rPr>
              <w:instrText xml:space="preserve"> PAGEREF _Toc137824807 \h </w:instrText>
            </w:r>
            <w:r w:rsidR="00714DAE" w:rsidRPr="00714DAE">
              <w:rPr>
                <w:i w:val="0"/>
                <w:iCs w:val="0"/>
                <w:webHidden/>
                <w:color w:val="auto"/>
                <w:sz w:val="22"/>
                <w:szCs w:val="22"/>
              </w:rPr>
            </w:r>
            <w:r w:rsidR="00714DAE" w:rsidRPr="00714DAE">
              <w:rPr>
                <w:i w:val="0"/>
                <w:iCs w:val="0"/>
                <w:webHidden/>
                <w:color w:val="auto"/>
                <w:sz w:val="22"/>
                <w:szCs w:val="22"/>
              </w:rPr>
              <w:fldChar w:fldCharType="separate"/>
            </w:r>
            <w:r w:rsidR="00714DAE" w:rsidRPr="00714DAE">
              <w:rPr>
                <w:i w:val="0"/>
                <w:iCs w:val="0"/>
                <w:webHidden/>
                <w:color w:val="auto"/>
                <w:sz w:val="22"/>
                <w:szCs w:val="22"/>
              </w:rPr>
              <w:t>30</w:t>
            </w:r>
            <w:r w:rsidR="00714DAE" w:rsidRPr="00714DAE">
              <w:rPr>
                <w:i w:val="0"/>
                <w:iCs w:val="0"/>
                <w:webHidden/>
                <w:color w:val="auto"/>
                <w:sz w:val="22"/>
                <w:szCs w:val="22"/>
              </w:rPr>
              <w:fldChar w:fldCharType="end"/>
            </w:r>
          </w:hyperlink>
        </w:p>
        <w:p w14:paraId="2A53E369" w14:textId="7382EE94" w:rsidR="00714DAE" w:rsidRPr="00714DAE" w:rsidRDefault="00000000" w:rsidP="00714DAE">
          <w:pPr>
            <w:pStyle w:val="TOC3"/>
            <w:tabs>
              <w:tab w:val="clear" w:pos="9017"/>
              <w:tab w:val="right" w:leader="dot" w:pos="9214"/>
            </w:tabs>
            <w:rPr>
              <w:rFonts w:eastAsiaTheme="minorEastAsia"/>
              <w:i w:val="0"/>
              <w:iCs w:val="0"/>
              <w:color w:val="auto"/>
              <w:sz w:val="22"/>
              <w:szCs w:val="22"/>
              <w:lang w:val="en-US"/>
            </w:rPr>
          </w:pPr>
          <w:hyperlink w:anchor="_Toc137824808" w:history="1">
            <w:r w:rsidR="00714DAE" w:rsidRPr="00714DAE">
              <w:rPr>
                <w:rStyle w:val="Hyperlink"/>
                <w:i w:val="0"/>
                <w:iCs w:val="0"/>
                <w:color w:val="auto"/>
                <w:sz w:val="22"/>
                <w:szCs w:val="22"/>
              </w:rPr>
              <w:t>5.2.3.</w:t>
            </w:r>
            <w:r w:rsidR="00714DAE" w:rsidRPr="00714DAE">
              <w:rPr>
                <w:rFonts w:eastAsiaTheme="minorEastAsia"/>
                <w:i w:val="0"/>
                <w:iCs w:val="0"/>
                <w:color w:val="auto"/>
                <w:sz w:val="22"/>
                <w:szCs w:val="22"/>
                <w:lang w:val="en-US"/>
              </w:rPr>
              <w:tab/>
            </w:r>
            <w:r w:rsidR="00714DAE" w:rsidRPr="00714DAE">
              <w:rPr>
                <w:rStyle w:val="Hyperlink"/>
                <w:i w:val="0"/>
                <w:iCs w:val="0"/>
                <w:color w:val="auto"/>
                <w:sz w:val="22"/>
                <w:szCs w:val="22"/>
              </w:rPr>
              <w:t>Activitatea de bază</w:t>
            </w:r>
            <w:r w:rsidR="00714DAE" w:rsidRPr="00714DAE">
              <w:rPr>
                <w:i w:val="0"/>
                <w:iCs w:val="0"/>
                <w:webHidden/>
                <w:color w:val="auto"/>
                <w:sz w:val="22"/>
                <w:szCs w:val="22"/>
              </w:rPr>
              <w:tab/>
            </w:r>
            <w:r w:rsidR="00714DAE" w:rsidRPr="00714DAE">
              <w:rPr>
                <w:i w:val="0"/>
                <w:iCs w:val="0"/>
                <w:webHidden/>
                <w:color w:val="auto"/>
                <w:sz w:val="22"/>
                <w:szCs w:val="22"/>
              </w:rPr>
              <w:fldChar w:fldCharType="begin"/>
            </w:r>
            <w:r w:rsidR="00714DAE" w:rsidRPr="00714DAE">
              <w:rPr>
                <w:i w:val="0"/>
                <w:iCs w:val="0"/>
                <w:webHidden/>
                <w:color w:val="auto"/>
                <w:sz w:val="22"/>
                <w:szCs w:val="22"/>
              </w:rPr>
              <w:instrText xml:space="preserve"> PAGEREF _Toc137824808 \h </w:instrText>
            </w:r>
            <w:r w:rsidR="00714DAE" w:rsidRPr="00714DAE">
              <w:rPr>
                <w:i w:val="0"/>
                <w:iCs w:val="0"/>
                <w:webHidden/>
                <w:color w:val="auto"/>
                <w:sz w:val="22"/>
                <w:szCs w:val="22"/>
              </w:rPr>
            </w:r>
            <w:r w:rsidR="00714DAE" w:rsidRPr="00714DAE">
              <w:rPr>
                <w:i w:val="0"/>
                <w:iCs w:val="0"/>
                <w:webHidden/>
                <w:color w:val="auto"/>
                <w:sz w:val="22"/>
                <w:szCs w:val="22"/>
              </w:rPr>
              <w:fldChar w:fldCharType="separate"/>
            </w:r>
            <w:r w:rsidR="00714DAE" w:rsidRPr="00714DAE">
              <w:rPr>
                <w:i w:val="0"/>
                <w:iCs w:val="0"/>
                <w:webHidden/>
                <w:color w:val="auto"/>
                <w:sz w:val="22"/>
                <w:szCs w:val="22"/>
              </w:rPr>
              <w:t>31</w:t>
            </w:r>
            <w:r w:rsidR="00714DAE" w:rsidRPr="00714DAE">
              <w:rPr>
                <w:i w:val="0"/>
                <w:iCs w:val="0"/>
                <w:webHidden/>
                <w:color w:val="auto"/>
                <w:sz w:val="22"/>
                <w:szCs w:val="22"/>
              </w:rPr>
              <w:fldChar w:fldCharType="end"/>
            </w:r>
          </w:hyperlink>
        </w:p>
        <w:p w14:paraId="6F48021E" w14:textId="1501E437" w:rsidR="00714DAE" w:rsidRPr="00714DAE" w:rsidRDefault="00000000" w:rsidP="00714DAE">
          <w:pPr>
            <w:pStyle w:val="TOC3"/>
            <w:tabs>
              <w:tab w:val="clear" w:pos="9017"/>
              <w:tab w:val="right" w:leader="dot" w:pos="9214"/>
            </w:tabs>
            <w:rPr>
              <w:rFonts w:eastAsiaTheme="minorEastAsia"/>
              <w:i w:val="0"/>
              <w:iCs w:val="0"/>
              <w:color w:val="auto"/>
              <w:sz w:val="22"/>
              <w:szCs w:val="22"/>
              <w:lang w:val="en-US"/>
            </w:rPr>
          </w:pPr>
          <w:hyperlink w:anchor="_Toc137824809" w:history="1">
            <w:r w:rsidR="00714DAE" w:rsidRPr="00714DAE">
              <w:rPr>
                <w:rStyle w:val="Hyperlink"/>
                <w:i w:val="0"/>
                <w:iCs w:val="0"/>
                <w:color w:val="auto"/>
                <w:sz w:val="22"/>
                <w:szCs w:val="22"/>
              </w:rPr>
              <w:t>5.2.4.</w:t>
            </w:r>
            <w:r w:rsidR="00714DAE" w:rsidRPr="00714DAE">
              <w:rPr>
                <w:rFonts w:eastAsiaTheme="minorEastAsia"/>
                <w:i w:val="0"/>
                <w:iCs w:val="0"/>
                <w:color w:val="auto"/>
                <w:sz w:val="22"/>
                <w:szCs w:val="22"/>
                <w:lang w:val="en-US"/>
              </w:rPr>
              <w:tab/>
            </w:r>
            <w:r w:rsidR="00714DAE" w:rsidRPr="00714DAE">
              <w:rPr>
                <w:rStyle w:val="Hyperlink"/>
                <w:i w:val="0"/>
                <w:iCs w:val="0"/>
                <w:color w:val="auto"/>
                <w:sz w:val="22"/>
                <w:szCs w:val="22"/>
              </w:rPr>
              <w:t>Activități neeligibile</w:t>
            </w:r>
            <w:r w:rsidR="00714DAE" w:rsidRPr="00714DAE">
              <w:rPr>
                <w:i w:val="0"/>
                <w:iCs w:val="0"/>
                <w:webHidden/>
                <w:color w:val="auto"/>
                <w:sz w:val="22"/>
                <w:szCs w:val="22"/>
              </w:rPr>
              <w:tab/>
            </w:r>
            <w:r w:rsidR="00714DAE" w:rsidRPr="00714DAE">
              <w:rPr>
                <w:i w:val="0"/>
                <w:iCs w:val="0"/>
                <w:webHidden/>
                <w:color w:val="auto"/>
                <w:sz w:val="22"/>
                <w:szCs w:val="22"/>
              </w:rPr>
              <w:fldChar w:fldCharType="begin"/>
            </w:r>
            <w:r w:rsidR="00714DAE" w:rsidRPr="00714DAE">
              <w:rPr>
                <w:i w:val="0"/>
                <w:iCs w:val="0"/>
                <w:webHidden/>
                <w:color w:val="auto"/>
                <w:sz w:val="22"/>
                <w:szCs w:val="22"/>
              </w:rPr>
              <w:instrText xml:space="preserve"> PAGEREF _Toc137824809 \h </w:instrText>
            </w:r>
            <w:r w:rsidR="00714DAE" w:rsidRPr="00714DAE">
              <w:rPr>
                <w:i w:val="0"/>
                <w:iCs w:val="0"/>
                <w:webHidden/>
                <w:color w:val="auto"/>
                <w:sz w:val="22"/>
                <w:szCs w:val="22"/>
              </w:rPr>
            </w:r>
            <w:r w:rsidR="00714DAE" w:rsidRPr="00714DAE">
              <w:rPr>
                <w:i w:val="0"/>
                <w:iCs w:val="0"/>
                <w:webHidden/>
                <w:color w:val="auto"/>
                <w:sz w:val="22"/>
                <w:szCs w:val="22"/>
              </w:rPr>
              <w:fldChar w:fldCharType="separate"/>
            </w:r>
            <w:r w:rsidR="00714DAE" w:rsidRPr="00714DAE">
              <w:rPr>
                <w:i w:val="0"/>
                <w:iCs w:val="0"/>
                <w:webHidden/>
                <w:color w:val="auto"/>
                <w:sz w:val="22"/>
                <w:szCs w:val="22"/>
              </w:rPr>
              <w:t>31</w:t>
            </w:r>
            <w:r w:rsidR="00714DAE" w:rsidRPr="00714DAE">
              <w:rPr>
                <w:i w:val="0"/>
                <w:iCs w:val="0"/>
                <w:webHidden/>
                <w:color w:val="auto"/>
                <w:sz w:val="22"/>
                <w:szCs w:val="22"/>
              </w:rPr>
              <w:fldChar w:fldCharType="end"/>
            </w:r>
          </w:hyperlink>
        </w:p>
        <w:p w14:paraId="388623F9" w14:textId="22FB4477" w:rsidR="00714DAE" w:rsidRPr="00714DAE" w:rsidRDefault="00000000">
          <w:pPr>
            <w:pStyle w:val="TOC2"/>
            <w:tabs>
              <w:tab w:val="right" w:leader="dot" w:pos="9204"/>
            </w:tabs>
            <w:rPr>
              <w:rFonts w:asciiTheme="minorHAnsi" w:eastAsiaTheme="minorEastAsia" w:hAnsiTheme="minorHAnsi" w:cstheme="minorHAnsi"/>
              <w:noProof/>
              <w:sz w:val="22"/>
              <w:szCs w:val="22"/>
              <w:lang w:val="en-US"/>
            </w:rPr>
          </w:pPr>
          <w:hyperlink w:anchor="_Toc137824810" w:history="1">
            <w:r w:rsidR="00714DAE" w:rsidRPr="00714DAE">
              <w:rPr>
                <w:rStyle w:val="Hyperlink"/>
                <w:rFonts w:asciiTheme="minorHAnsi" w:hAnsiTheme="minorHAnsi" w:cstheme="minorHAnsi"/>
                <w:noProof/>
                <w:sz w:val="22"/>
                <w:szCs w:val="22"/>
              </w:rPr>
              <w:t>5.3. Eligibilitatea cheltuielilor</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_Toc137824810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31</w:t>
            </w:r>
            <w:r w:rsidR="00714DAE" w:rsidRPr="00714DAE">
              <w:rPr>
                <w:rFonts w:asciiTheme="minorHAnsi" w:hAnsiTheme="minorHAnsi" w:cstheme="minorHAnsi"/>
                <w:noProof/>
                <w:webHidden/>
                <w:sz w:val="22"/>
                <w:szCs w:val="22"/>
              </w:rPr>
              <w:fldChar w:fldCharType="end"/>
            </w:r>
          </w:hyperlink>
        </w:p>
        <w:p w14:paraId="0D1ED0AA" w14:textId="46382BDB" w:rsidR="00714DAE" w:rsidRPr="00714DAE" w:rsidRDefault="00000000" w:rsidP="00714DAE">
          <w:pPr>
            <w:pStyle w:val="TOC3"/>
            <w:tabs>
              <w:tab w:val="clear" w:pos="9017"/>
              <w:tab w:val="right" w:leader="dot" w:pos="9214"/>
            </w:tabs>
            <w:rPr>
              <w:rFonts w:eastAsiaTheme="minorEastAsia"/>
              <w:i w:val="0"/>
              <w:iCs w:val="0"/>
              <w:color w:val="auto"/>
              <w:sz w:val="22"/>
              <w:szCs w:val="22"/>
              <w:lang w:val="en-US"/>
            </w:rPr>
          </w:pPr>
          <w:hyperlink w:anchor="_Toc137824811" w:history="1">
            <w:r w:rsidR="00714DAE" w:rsidRPr="00714DAE">
              <w:rPr>
                <w:rStyle w:val="Hyperlink"/>
                <w:i w:val="0"/>
                <w:iCs w:val="0"/>
                <w:color w:val="auto"/>
                <w:sz w:val="22"/>
                <w:szCs w:val="22"/>
              </w:rPr>
              <w:t>5.3.1. Baza legală pentru stabilirea eligibilității cheltuielilor:</w:t>
            </w:r>
            <w:r w:rsidR="00714DAE" w:rsidRPr="00714DAE">
              <w:rPr>
                <w:i w:val="0"/>
                <w:iCs w:val="0"/>
                <w:webHidden/>
                <w:color w:val="auto"/>
                <w:sz w:val="22"/>
                <w:szCs w:val="22"/>
              </w:rPr>
              <w:tab/>
            </w:r>
            <w:r w:rsidR="00714DAE" w:rsidRPr="00714DAE">
              <w:rPr>
                <w:i w:val="0"/>
                <w:iCs w:val="0"/>
                <w:webHidden/>
                <w:color w:val="auto"/>
                <w:sz w:val="22"/>
                <w:szCs w:val="22"/>
              </w:rPr>
              <w:fldChar w:fldCharType="begin"/>
            </w:r>
            <w:r w:rsidR="00714DAE" w:rsidRPr="00714DAE">
              <w:rPr>
                <w:i w:val="0"/>
                <w:iCs w:val="0"/>
                <w:webHidden/>
                <w:color w:val="auto"/>
                <w:sz w:val="22"/>
                <w:szCs w:val="22"/>
              </w:rPr>
              <w:instrText xml:space="preserve"> PAGEREF _Toc137824811 \h </w:instrText>
            </w:r>
            <w:r w:rsidR="00714DAE" w:rsidRPr="00714DAE">
              <w:rPr>
                <w:i w:val="0"/>
                <w:iCs w:val="0"/>
                <w:webHidden/>
                <w:color w:val="auto"/>
                <w:sz w:val="22"/>
                <w:szCs w:val="22"/>
              </w:rPr>
            </w:r>
            <w:r w:rsidR="00714DAE" w:rsidRPr="00714DAE">
              <w:rPr>
                <w:i w:val="0"/>
                <w:iCs w:val="0"/>
                <w:webHidden/>
                <w:color w:val="auto"/>
                <w:sz w:val="22"/>
                <w:szCs w:val="22"/>
              </w:rPr>
              <w:fldChar w:fldCharType="separate"/>
            </w:r>
            <w:r w:rsidR="00714DAE" w:rsidRPr="00714DAE">
              <w:rPr>
                <w:i w:val="0"/>
                <w:iCs w:val="0"/>
                <w:webHidden/>
                <w:color w:val="auto"/>
                <w:sz w:val="22"/>
                <w:szCs w:val="22"/>
              </w:rPr>
              <w:t>31</w:t>
            </w:r>
            <w:r w:rsidR="00714DAE" w:rsidRPr="00714DAE">
              <w:rPr>
                <w:i w:val="0"/>
                <w:iCs w:val="0"/>
                <w:webHidden/>
                <w:color w:val="auto"/>
                <w:sz w:val="22"/>
                <w:szCs w:val="22"/>
              </w:rPr>
              <w:fldChar w:fldCharType="end"/>
            </w:r>
          </w:hyperlink>
        </w:p>
        <w:p w14:paraId="7237CEFD" w14:textId="36F28F67" w:rsidR="00714DAE" w:rsidRPr="00714DAE" w:rsidRDefault="00000000" w:rsidP="00714DAE">
          <w:pPr>
            <w:pStyle w:val="TOC3"/>
            <w:tabs>
              <w:tab w:val="clear" w:pos="9017"/>
              <w:tab w:val="right" w:leader="dot" w:pos="9214"/>
            </w:tabs>
            <w:rPr>
              <w:rFonts w:eastAsiaTheme="minorEastAsia"/>
              <w:i w:val="0"/>
              <w:iCs w:val="0"/>
              <w:color w:val="auto"/>
              <w:sz w:val="22"/>
              <w:szCs w:val="22"/>
              <w:lang w:val="en-US"/>
            </w:rPr>
          </w:pPr>
          <w:hyperlink w:anchor="_Toc137824812" w:history="1">
            <w:r w:rsidR="00714DAE" w:rsidRPr="00714DAE">
              <w:rPr>
                <w:rStyle w:val="Hyperlink"/>
                <w:i w:val="0"/>
                <w:iCs w:val="0"/>
                <w:color w:val="auto"/>
                <w:sz w:val="22"/>
                <w:szCs w:val="22"/>
              </w:rPr>
              <w:t>5.3.2. Categorii şi plafoane de cheltuieli eligibile</w:t>
            </w:r>
            <w:r w:rsidR="00714DAE" w:rsidRPr="00714DAE">
              <w:rPr>
                <w:i w:val="0"/>
                <w:iCs w:val="0"/>
                <w:webHidden/>
                <w:color w:val="auto"/>
                <w:sz w:val="22"/>
                <w:szCs w:val="22"/>
              </w:rPr>
              <w:tab/>
            </w:r>
            <w:r w:rsidR="00714DAE" w:rsidRPr="00714DAE">
              <w:rPr>
                <w:i w:val="0"/>
                <w:iCs w:val="0"/>
                <w:webHidden/>
                <w:color w:val="auto"/>
                <w:sz w:val="22"/>
                <w:szCs w:val="22"/>
              </w:rPr>
              <w:fldChar w:fldCharType="begin"/>
            </w:r>
            <w:r w:rsidR="00714DAE" w:rsidRPr="00714DAE">
              <w:rPr>
                <w:i w:val="0"/>
                <w:iCs w:val="0"/>
                <w:webHidden/>
                <w:color w:val="auto"/>
                <w:sz w:val="22"/>
                <w:szCs w:val="22"/>
              </w:rPr>
              <w:instrText xml:space="preserve"> PAGEREF _Toc137824812 \h </w:instrText>
            </w:r>
            <w:r w:rsidR="00714DAE" w:rsidRPr="00714DAE">
              <w:rPr>
                <w:i w:val="0"/>
                <w:iCs w:val="0"/>
                <w:webHidden/>
                <w:color w:val="auto"/>
                <w:sz w:val="22"/>
                <w:szCs w:val="22"/>
              </w:rPr>
            </w:r>
            <w:r w:rsidR="00714DAE" w:rsidRPr="00714DAE">
              <w:rPr>
                <w:i w:val="0"/>
                <w:iCs w:val="0"/>
                <w:webHidden/>
                <w:color w:val="auto"/>
                <w:sz w:val="22"/>
                <w:szCs w:val="22"/>
              </w:rPr>
              <w:fldChar w:fldCharType="separate"/>
            </w:r>
            <w:r w:rsidR="00714DAE" w:rsidRPr="00714DAE">
              <w:rPr>
                <w:i w:val="0"/>
                <w:iCs w:val="0"/>
                <w:webHidden/>
                <w:color w:val="auto"/>
                <w:sz w:val="22"/>
                <w:szCs w:val="22"/>
              </w:rPr>
              <w:t>32</w:t>
            </w:r>
            <w:r w:rsidR="00714DAE" w:rsidRPr="00714DAE">
              <w:rPr>
                <w:i w:val="0"/>
                <w:iCs w:val="0"/>
                <w:webHidden/>
                <w:color w:val="auto"/>
                <w:sz w:val="22"/>
                <w:szCs w:val="22"/>
              </w:rPr>
              <w:fldChar w:fldCharType="end"/>
            </w:r>
          </w:hyperlink>
        </w:p>
        <w:p w14:paraId="620CB9D1" w14:textId="48D4D8FF" w:rsidR="00714DAE" w:rsidRPr="00714DAE" w:rsidRDefault="00000000" w:rsidP="00714DAE">
          <w:pPr>
            <w:pStyle w:val="TOC3"/>
            <w:tabs>
              <w:tab w:val="clear" w:pos="9017"/>
              <w:tab w:val="right" w:leader="dot" w:pos="9214"/>
            </w:tabs>
            <w:rPr>
              <w:rFonts w:eastAsiaTheme="minorEastAsia"/>
              <w:i w:val="0"/>
              <w:iCs w:val="0"/>
              <w:color w:val="auto"/>
              <w:sz w:val="22"/>
              <w:szCs w:val="22"/>
              <w:lang w:val="en-US"/>
            </w:rPr>
          </w:pPr>
          <w:hyperlink w:anchor="_Toc137824813" w:history="1">
            <w:r w:rsidR="00714DAE" w:rsidRPr="00714DAE">
              <w:rPr>
                <w:rStyle w:val="Hyperlink"/>
                <w:i w:val="0"/>
                <w:iCs w:val="0"/>
                <w:color w:val="auto"/>
                <w:sz w:val="22"/>
                <w:szCs w:val="22"/>
              </w:rPr>
              <w:t>5.3.3.Categorii de cheltuieli neeligibile</w:t>
            </w:r>
            <w:r w:rsidR="00714DAE" w:rsidRPr="00714DAE">
              <w:rPr>
                <w:i w:val="0"/>
                <w:iCs w:val="0"/>
                <w:webHidden/>
                <w:color w:val="auto"/>
                <w:sz w:val="22"/>
                <w:szCs w:val="22"/>
              </w:rPr>
              <w:tab/>
            </w:r>
            <w:r w:rsidR="00714DAE" w:rsidRPr="00714DAE">
              <w:rPr>
                <w:i w:val="0"/>
                <w:iCs w:val="0"/>
                <w:webHidden/>
                <w:color w:val="auto"/>
                <w:sz w:val="22"/>
                <w:szCs w:val="22"/>
              </w:rPr>
              <w:fldChar w:fldCharType="begin"/>
            </w:r>
            <w:r w:rsidR="00714DAE" w:rsidRPr="00714DAE">
              <w:rPr>
                <w:i w:val="0"/>
                <w:iCs w:val="0"/>
                <w:webHidden/>
                <w:color w:val="auto"/>
                <w:sz w:val="22"/>
                <w:szCs w:val="22"/>
              </w:rPr>
              <w:instrText xml:space="preserve"> PAGEREF _Toc137824813 \h </w:instrText>
            </w:r>
            <w:r w:rsidR="00714DAE" w:rsidRPr="00714DAE">
              <w:rPr>
                <w:i w:val="0"/>
                <w:iCs w:val="0"/>
                <w:webHidden/>
                <w:color w:val="auto"/>
                <w:sz w:val="22"/>
                <w:szCs w:val="22"/>
              </w:rPr>
            </w:r>
            <w:r w:rsidR="00714DAE" w:rsidRPr="00714DAE">
              <w:rPr>
                <w:i w:val="0"/>
                <w:iCs w:val="0"/>
                <w:webHidden/>
                <w:color w:val="auto"/>
                <w:sz w:val="22"/>
                <w:szCs w:val="22"/>
              </w:rPr>
              <w:fldChar w:fldCharType="separate"/>
            </w:r>
            <w:r w:rsidR="00714DAE" w:rsidRPr="00714DAE">
              <w:rPr>
                <w:i w:val="0"/>
                <w:iCs w:val="0"/>
                <w:webHidden/>
                <w:color w:val="auto"/>
                <w:sz w:val="22"/>
                <w:szCs w:val="22"/>
              </w:rPr>
              <w:t>33</w:t>
            </w:r>
            <w:r w:rsidR="00714DAE" w:rsidRPr="00714DAE">
              <w:rPr>
                <w:i w:val="0"/>
                <w:iCs w:val="0"/>
                <w:webHidden/>
                <w:color w:val="auto"/>
                <w:sz w:val="22"/>
                <w:szCs w:val="22"/>
              </w:rPr>
              <w:fldChar w:fldCharType="end"/>
            </w:r>
          </w:hyperlink>
        </w:p>
        <w:p w14:paraId="1D417526" w14:textId="026BFCAD" w:rsidR="00714DAE" w:rsidRPr="00714DAE" w:rsidRDefault="00000000" w:rsidP="00714DAE">
          <w:pPr>
            <w:pStyle w:val="TOC3"/>
            <w:tabs>
              <w:tab w:val="clear" w:pos="9017"/>
              <w:tab w:val="right" w:leader="dot" w:pos="9214"/>
            </w:tabs>
            <w:rPr>
              <w:rFonts w:eastAsiaTheme="minorEastAsia"/>
              <w:i w:val="0"/>
              <w:iCs w:val="0"/>
              <w:color w:val="auto"/>
              <w:sz w:val="22"/>
              <w:szCs w:val="22"/>
              <w:lang w:val="en-US"/>
            </w:rPr>
          </w:pPr>
          <w:hyperlink w:anchor="_Toc137824814" w:history="1">
            <w:r w:rsidR="00714DAE" w:rsidRPr="00714DAE">
              <w:rPr>
                <w:rStyle w:val="Hyperlink"/>
                <w:i w:val="0"/>
                <w:iCs w:val="0"/>
                <w:color w:val="auto"/>
                <w:sz w:val="22"/>
                <w:szCs w:val="22"/>
                <w:lang w:eastAsia="en-GB"/>
              </w:rPr>
              <w:t>5.3.4.Opţiuni de costuri simplificate. Costuri directe şi costuri indirecte</w:t>
            </w:r>
            <w:r w:rsidR="00714DAE" w:rsidRPr="00714DAE">
              <w:rPr>
                <w:i w:val="0"/>
                <w:iCs w:val="0"/>
                <w:webHidden/>
                <w:color w:val="auto"/>
                <w:sz w:val="22"/>
                <w:szCs w:val="22"/>
              </w:rPr>
              <w:tab/>
            </w:r>
            <w:r w:rsidR="00714DAE" w:rsidRPr="00714DAE">
              <w:rPr>
                <w:i w:val="0"/>
                <w:iCs w:val="0"/>
                <w:webHidden/>
                <w:color w:val="auto"/>
                <w:sz w:val="22"/>
                <w:szCs w:val="22"/>
              </w:rPr>
              <w:fldChar w:fldCharType="begin"/>
            </w:r>
            <w:r w:rsidR="00714DAE" w:rsidRPr="00714DAE">
              <w:rPr>
                <w:i w:val="0"/>
                <w:iCs w:val="0"/>
                <w:webHidden/>
                <w:color w:val="auto"/>
                <w:sz w:val="22"/>
                <w:szCs w:val="22"/>
              </w:rPr>
              <w:instrText xml:space="preserve"> PAGEREF _Toc137824814 \h </w:instrText>
            </w:r>
            <w:r w:rsidR="00714DAE" w:rsidRPr="00714DAE">
              <w:rPr>
                <w:i w:val="0"/>
                <w:iCs w:val="0"/>
                <w:webHidden/>
                <w:color w:val="auto"/>
                <w:sz w:val="22"/>
                <w:szCs w:val="22"/>
              </w:rPr>
            </w:r>
            <w:r w:rsidR="00714DAE" w:rsidRPr="00714DAE">
              <w:rPr>
                <w:i w:val="0"/>
                <w:iCs w:val="0"/>
                <w:webHidden/>
                <w:color w:val="auto"/>
                <w:sz w:val="22"/>
                <w:szCs w:val="22"/>
              </w:rPr>
              <w:fldChar w:fldCharType="separate"/>
            </w:r>
            <w:r w:rsidR="00714DAE" w:rsidRPr="00714DAE">
              <w:rPr>
                <w:i w:val="0"/>
                <w:iCs w:val="0"/>
                <w:webHidden/>
                <w:color w:val="auto"/>
                <w:sz w:val="22"/>
                <w:szCs w:val="22"/>
              </w:rPr>
              <w:t>34</w:t>
            </w:r>
            <w:r w:rsidR="00714DAE" w:rsidRPr="00714DAE">
              <w:rPr>
                <w:i w:val="0"/>
                <w:iCs w:val="0"/>
                <w:webHidden/>
                <w:color w:val="auto"/>
                <w:sz w:val="22"/>
                <w:szCs w:val="22"/>
              </w:rPr>
              <w:fldChar w:fldCharType="end"/>
            </w:r>
          </w:hyperlink>
        </w:p>
        <w:p w14:paraId="7337EDB2" w14:textId="3B4C3809" w:rsidR="00714DAE" w:rsidRPr="00714DAE" w:rsidRDefault="00000000" w:rsidP="00714DAE">
          <w:pPr>
            <w:pStyle w:val="TOC3"/>
            <w:tabs>
              <w:tab w:val="clear" w:pos="9017"/>
              <w:tab w:val="right" w:leader="dot" w:pos="9214"/>
            </w:tabs>
            <w:rPr>
              <w:rFonts w:eastAsiaTheme="minorEastAsia"/>
              <w:i w:val="0"/>
              <w:iCs w:val="0"/>
              <w:color w:val="auto"/>
              <w:sz w:val="22"/>
              <w:szCs w:val="22"/>
              <w:lang w:val="en-US"/>
            </w:rPr>
          </w:pPr>
          <w:hyperlink w:anchor="_Toc137824815" w:history="1">
            <w:r w:rsidR="00714DAE" w:rsidRPr="00714DAE">
              <w:rPr>
                <w:rStyle w:val="Hyperlink"/>
                <w:i w:val="0"/>
                <w:iCs w:val="0"/>
                <w:color w:val="auto"/>
                <w:sz w:val="22"/>
                <w:szCs w:val="22"/>
              </w:rPr>
              <w:t>5.3.5.Opţiuni de costuri simplificate. Costuri unitare/sume forfetare şi rate forfetar</w:t>
            </w:r>
            <w:r w:rsidR="00714DAE" w:rsidRPr="00714DAE">
              <w:rPr>
                <w:i w:val="0"/>
                <w:iCs w:val="0"/>
                <w:webHidden/>
                <w:color w:val="auto"/>
                <w:sz w:val="22"/>
                <w:szCs w:val="22"/>
              </w:rPr>
              <w:tab/>
            </w:r>
            <w:r w:rsidR="00714DAE" w:rsidRPr="00714DAE">
              <w:rPr>
                <w:i w:val="0"/>
                <w:iCs w:val="0"/>
                <w:webHidden/>
                <w:color w:val="auto"/>
                <w:sz w:val="22"/>
                <w:szCs w:val="22"/>
              </w:rPr>
              <w:fldChar w:fldCharType="begin"/>
            </w:r>
            <w:r w:rsidR="00714DAE" w:rsidRPr="00714DAE">
              <w:rPr>
                <w:i w:val="0"/>
                <w:iCs w:val="0"/>
                <w:webHidden/>
                <w:color w:val="auto"/>
                <w:sz w:val="22"/>
                <w:szCs w:val="22"/>
              </w:rPr>
              <w:instrText xml:space="preserve"> PAGEREF _Toc137824815 \h </w:instrText>
            </w:r>
            <w:r w:rsidR="00714DAE" w:rsidRPr="00714DAE">
              <w:rPr>
                <w:i w:val="0"/>
                <w:iCs w:val="0"/>
                <w:webHidden/>
                <w:color w:val="auto"/>
                <w:sz w:val="22"/>
                <w:szCs w:val="22"/>
              </w:rPr>
            </w:r>
            <w:r w:rsidR="00714DAE" w:rsidRPr="00714DAE">
              <w:rPr>
                <w:i w:val="0"/>
                <w:iCs w:val="0"/>
                <w:webHidden/>
                <w:color w:val="auto"/>
                <w:sz w:val="22"/>
                <w:szCs w:val="22"/>
              </w:rPr>
              <w:fldChar w:fldCharType="separate"/>
            </w:r>
            <w:r w:rsidR="00714DAE" w:rsidRPr="00714DAE">
              <w:rPr>
                <w:i w:val="0"/>
                <w:iCs w:val="0"/>
                <w:webHidden/>
                <w:color w:val="auto"/>
                <w:sz w:val="22"/>
                <w:szCs w:val="22"/>
              </w:rPr>
              <w:t>35</w:t>
            </w:r>
            <w:r w:rsidR="00714DAE" w:rsidRPr="00714DAE">
              <w:rPr>
                <w:i w:val="0"/>
                <w:iCs w:val="0"/>
                <w:webHidden/>
                <w:color w:val="auto"/>
                <w:sz w:val="22"/>
                <w:szCs w:val="22"/>
              </w:rPr>
              <w:fldChar w:fldCharType="end"/>
            </w:r>
          </w:hyperlink>
        </w:p>
        <w:p w14:paraId="43A6BD06" w14:textId="50B5DAD6" w:rsidR="00714DAE" w:rsidRPr="00714DAE" w:rsidRDefault="00000000" w:rsidP="00714DAE">
          <w:pPr>
            <w:pStyle w:val="TOC3"/>
            <w:tabs>
              <w:tab w:val="clear" w:pos="9017"/>
              <w:tab w:val="right" w:leader="dot" w:pos="9214"/>
            </w:tabs>
            <w:rPr>
              <w:rFonts w:eastAsiaTheme="minorEastAsia"/>
              <w:i w:val="0"/>
              <w:iCs w:val="0"/>
              <w:color w:val="auto"/>
              <w:sz w:val="22"/>
              <w:szCs w:val="22"/>
              <w:lang w:val="en-US"/>
            </w:rPr>
          </w:pPr>
          <w:hyperlink w:anchor="_Toc137824816" w:history="1">
            <w:r w:rsidR="00714DAE" w:rsidRPr="00714DAE">
              <w:rPr>
                <w:rStyle w:val="Hyperlink"/>
                <w:i w:val="0"/>
                <w:iCs w:val="0"/>
                <w:color w:val="auto"/>
                <w:sz w:val="22"/>
                <w:szCs w:val="22"/>
                <w:lang w:eastAsia="en-GB"/>
              </w:rPr>
              <w:t>5.3.6.Finanţare nelegată de costuri</w:t>
            </w:r>
            <w:r w:rsidR="00714DAE" w:rsidRPr="00714DAE">
              <w:rPr>
                <w:i w:val="0"/>
                <w:iCs w:val="0"/>
                <w:webHidden/>
                <w:color w:val="auto"/>
                <w:sz w:val="22"/>
                <w:szCs w:val="22"/>
              </w:rPr>
              <w:tab/>
            </w:r>
            <w:r w:rsidR="00714DAE" w:rsidRPr="00714DAE">
              <w:rPr>
                <w:i w:val="0"/>
                <w:iCs w:val="0"/>
                <w:webHidden/>
                <w:color w:val="auto"/>
                <w:sz w:val="22"/>
                <w:szCs w:val="22"/>
              </w:rPr>
              <w:fldChar w:fldCharType="begin"/>
            </w:r>
            <w:r w:rsidR="00714DAE" w:rsidRPr="00714DAE">
              <w:rPr>
                <w:i w:val="0"/>
                <w:iCs w:val="0"/>
                <w:webHidden/>
                <w:color w:val="auto"/>
                <w:sz w:val="22"/>
                <w:szCs w:val="22"/>
              </w:rPr>
              <w:instrText xml:space="preserve"> PAGEREF _Toc137824816 \h </w:instrText>
            </w:r>
            <w:r w:rsidR="00714DAE" w:rsidRPr="00714DAE">
              <w:rPr>
                <w:i w:val="0"/>
                <w:iCs w:val="0"/>
                <w:webHidden/>
                <w:color w:val="auto"/>
                <w:sz w:val="22"/>
                <w:szCs w:val="22"/>
              </w:rPr>
            </w:r>
            <w:r w:rsidR="00714DAE" w:rsidRPr="00714DAE">
              <w:rPr>
                <w:i w:val="0"/>
                <w:iCs w:val="0"/>
                <w:webHidden/>
                <w:color w:val="auto"/>
                <w:sz w:val="22"/>
                <w:szCs w:val="22"/>
              </w:rPr>
              <w:fldChar w:fldCharType="separate"/>
            </w:r>
            <w:r w:rsidR="00714DAE" w:rsidRPr="00714DAE">
              <w:rPr>
                <w:i w:val="0"/>
                <w:iCs w:val="0"/>
                <w:webHidden/>
                <w:color w:val="auto"/>
                <w:sz w:val="22"/>
                <w:szCs w:val="22"/>
              </w:rPr>
              <w:t>36</w:t>
            </w:r>
            <w:r w:rsidR="00714DAE" w:rsidRPr="00714DAE">
              <w:rPr>
                <w:i w:val="0"/>
                <w:iCs w:val="0"/>
                <w:webHidden/>
                <w:color w:val="auto"/>
                <w:sz w:val="22"/>
                <w:szCs w:val="22"/>
              </w:rPr>
              <w:fldChar w:fldCharType="end"/>
            </w:r>
          </w:hyperlink>
        </w:p>
        <w:p w14:paraId="6EAE76A7" w14:textId="58AA6141"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817" w:history="1">
            <w:r w:rsidR="00714DAE" w:rsidRPr="00714DAE">
              <w:rPr>
                <w:rStyle w:val="Hyperlink"/>
                <w:rFonts w:asciiTheme="minorHAnsi" w:hAnsiTheme="minorHAnsi" w:cstheme="minorHAnsi"/>
                <w:noProof/>
                <w:sz w:val="22"/>
                <w:szCs w:val="22"/>
              </w:rPr>
              <w:t>5.4.</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Valoarea minimă și maximă eligibilă/nerambursabilă a unui proiect</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_Toc137824817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36</w:t>
            </w:r>
            <w:r w:rsidR="00714DAE" w:rsidRPr="00714DAE">
              <w:rPr>
                <w:rFonts w:asciiTheme="minorHAnsi" w:hAnsiTheme="minorHAnsi" w:cstheme="minorHAnsi"/>
                <w:noProof/>
                <w:webHidden/>
                <w:sz w:val="22"/>
                <w:szCs w:val="22"/>
              </w:rPr>
              <w:fldChar w:fldCharType="end"/>
            </w:r>
          </w:hyperlink>
        </w:p>
        <w:p w14:paraId="360ADEF4" w14:textId="3FA83178"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818" w:history="1">
            <w:r w:rsidR="00714DAE" w:rsidRPr="00714DAE">
              <w:rPr>
                <w:rStyle w:val="Hyperlink"/>
                <w:rFonts w:asciiTheme="minorHAnsi" w:hAnsiTheme="minorHAnsi" w:cstheme="minorHAnsi"/>
                <w:noProof/>
                <w:sz w:val="22"/>
                <w:szCs w:val="22"/>
              </w:rPr>
              <w:t>5.5.</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Cuantumul cofinanțării acordate</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_Toc137824818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36</w:t>
            </w:r>
            <w:r w:rsidR="00714DAE" w:rsidRPr="00714DAE">
              <w:rPr>
                <w:rFonts w:asciiTheme="minorHAnsi" w:hAnsiTheme="minorHAnsi" w:cstheme="minorHAnsi"/>
                <w:noProof/>
                <w:webHidden/>
                <w:sz w:val="22"/>
                <w:szCs w:val="22"/>
              </w:rPr>
              <w:fldChar w:fldCharType="end"/>
            </w:r>
          </w:hyperlink>
        </w:p>
        <w:p w14:paraId="5A17FAE6" w14:textId="186BC8AC"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819" w:history="1">
            <w:r w:rsidR="00714DAE" w:rsidRPr="00714DAE">
              <w:rPr>
                <w:rStyle w:val="Hyperlink"/>
                <w:rFonts w:asciiTheme="minorHAnsi" w:hAnsiTheme="minorHAnsi" w:cstheme="minorHAnsi"/>
                <w:noProof/>
                <w:sz w:val="22"/>
                <w:szCs w:val="22"/>
              </w:rPr>
              <w:t>5.6.</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Durata proiectului</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_Toc137824819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36</w:t>
            </w:r>
            <w:r w:rsidR="00714DAE" w:rsidRPr="00714DAE">
              <w:rPr>
                <w:rFonts w:asciiTheme="minorHAnsi" w:hAnsiTheme="minorHAnsi" w:cstheme="minorHAnsi"/>
                <w:noProof/>
                <w:webHidden/>
                <w:sz w:val="22"/>
                <w:szCs w:val="22"/>
              </w:rPr>
              <w:fldChar w:fldCharType="end"/>
            </w:r>
          </w:hyperlink>
        </w:p>
        <w:p w14:paraId="65013599" w14:textId="1886E75A"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820" w:history="1">
            <w:r w:rsidR="00714DAE" w:rsidRPr="00714DAE">
              <w:rPr>
                <w:rStyle w:val="Hyperlink"/>
                <w:rFonts w:asciiTheme="minorHAnsi" w:hAnsiTheme="minorHAnsi" w:cstheme="minorHAnsi"/>
                <w:noProof/>
                <w:sz w:val="22"/>
                <w:szCs w:val="22"/>
                <w:lang w:eastAsia="en-GB"/>
              </w:rPr>
              <w:t>5.7.</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lang w:eastAsia="en-GB"/>
              </w:rPr>
              <w:t>Alte cerinţe de eligibilitate a proiectului</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_Toc137824820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36</w:t>
            </w:r>
            <w:r w:rsidR="00714DAE" w:rsidRPr="00714DAE">
              <w:rPr>
                <w:rFonts w:asciiTheme="minorHAnsi" w:hAnsiTheme="minorHAnsi" w:cstheme="minorHAnsi"/>
                <w:noProof/>
                <w:webHidden/>
                <w:sz w:val="22"/>
                <w:szCs w:val="22"/>
              </w:rPr>
              <w:fldChar w:fldCharType="end"/>
            </w:r>
          </w:hyperlink>
        </w:p>
        <w:p w14:paraId="7A722BEF" w14:textId="7889023E" w:rsidR="00714DAE" w:rsidRPr="00714DAE" w:rsidRDefault="00000000">
          <w:pPr>
            <w:pStyle w:val="TOC1"/>
            <w:rPr>
              <w:rFonts w:asciiTheme="minorHAnsi" w:eastAsiaTheme="minorEastAsia" w:hAnsiTheme="minorHAnsi" w:cstheme="minorHAnsi"/>
              <w:b w:val="0"/>
              <w:bCs w:val="0"/>
              <w:sz w:val="22"/>
              <w:szCs w:val="22"/>
              <w:lang w:val="en-US"/>
            </w:rPr>
          </w:pPr>
          <w:hyperlink w:anchor="_Toc137824821" w:history="1">
            <w:r w:rsidR="00714DAE" w:rsidRPr="00714DAE">
              <w:rPr>
                <w:rStyle w:val="Hyperlink"/>
                <w:rFonts w:asciiTheme="minorHAnsi" w:hAnsiTheme="minorHAnsi" w:cstheme="minorHAnsi"/>
                <w:sz w:val="22"/>
                <w:szCs w:val="22"/>
              </w:rPr>
              <w:t>6.</w:t>
            </w:r>
            <w:r w:rsidR="00714DAE" w:rsidRPr="00714DAE">
              <w:rPr>
                <w:rFonts w:asciiTheme="minorHAnsi" w:eastAsiaTheme="minorEastAsia" w:hAnsiTheme="minorHAnsi" w:cstheme="minorHAnsi"/>
                <w:b w:val="0"/>
                <w:bCs w:val="0"/>
                <w:sz w:val="22"/>
                <w:szCs w:val="22"/>
                <w:lang w:val="en-US"/>
              </w:rPr>
              <w:tab/>
            </w:r>
            <w:r w:rsidR="00714DAE" w:rsidRPr="00714DAE">
              <w:rPr>
                <w:rStyle w:val="Hyperlink"/>
                <w:rFonts w:asciiTheme="minorHAnsi" w:hAnsiTheme="minorHAnsi" w:cstheme="minorHAnsi"/>
                <w:sz w:val="22"/>
                <w:szCs w:val="22"/>
              </w:rPr>
              <w:t>Indicatori de etapă</w:t>
            </w:r>
            <w:r w:rsidR="00714DAE" w:rsidRPr="00714DAE">
              <w:rPr>
                <w:rFonts w:asciiTheme="minorHAnsi" w:hAnsiTheme="minorHAnsi" w:cstheme="minorHAnsi"/>
                <w:webHidden/>
                <w:sz w:val="22"/>
                <w:szCs w:val="22"/>
              </w:rPr>
              <w:tab/>
            </w:r>
            <w:r w:rsidR="00714DAE" w:rsidRPr="00714DAE">
              <w:rPr>
                <w:rFonts w:asciiTheme="minorHAnsi" w:hAnsiTheme="minorHAnsi" w:cstheme="minorHAnsi"/>
                <w:webHidden/>
                <w:sz w:val="22"/>
                <w:szCs w:val="22"/>
              </w:rPr>
              <w:fldChar w:fldCharType="begin"/>
            </w:r>
            <w:r w:rsidR="00714DAE" w:rsidRPr="00714DAE">
              <w:rPr>
                <w:rFonts w:asciiTheme="minorHAnsi" w:hAnsiTheme="minorHAnsi" w:cstheme="minorHAnsi"/>
                <w:webHidden/>
                <w:sz w:val="22"/>
                <w:szCs w:val="22"/>
              </w:rPr>
              <w:instrText xml:space="preserve"> PAGEREF _Toc137824821 \h </w:instrText>
            </w:r>
            <w:r w:rsidR="00714DAE" w:rsidRPr="00714DAE">
              <w:rPr>
                <w:rFonts w:asciiTheme="minorHAnsi" w:hAnsiTheme="minorHAnsi" w:cstheme="minorHAnsi"/>
                <w:webHidden/>
                <w:sz w:val="22"/>
                <w:szCs w:val="22"/>
              </w:rPr>
            </w:r>
            <w:r w:rsidR="00714DAE" w:rsidRPr="00714DAE">
              <w:rPr>
                <w:rFonts w:asciiTheme="minorHAnsi" w:hAnsiTheme="minorHAnsi" w:cstheme="minorHAnsi"/>
                <w:webHidden/>
                <w:sz w:val="22"/>
                <w:szCs w:val="22"/>
              </w:rPr>
              <w:fldChar w:fldCharType="separate"/>
            </w:r>
            <w:r w:rsidR="00714DAE" w:rsidRPr="00714DAE">
              <w:rPr>
                <w:rFonts w:asciiTheme="minorHAnsi" w:hAnsiTheme="minorHAnsi" w:cstheme="minorHAnsi"/>
                <w:webHidden/>
                <w:sz w:val="22"/>
                <w:szCs w:val="22"/>
              </w:rPr>
              <w:t>45</w:t>
            </w:r>
            <w:r w:rsidR="00714DAE" w:rsidRPr="00714DAE">
              <w:rPr>
                <w:rFonts w:asciiTheme="minorHAnsi" w:hAnsiTheme="minorHAnsi" w:cstheme="minorHAnsi"/>
                <w:webHidden/>
                <w:sz w:val="22"/>
                <w:szCs w:val="22"/>
              </w:rPr>
              <w:fldChar w:fldCharType="end"/>
            </w:r>
          </w:hyperlink>
        </w:p>
        <w:p w14:paraId="090C6B9C" w14:textId="495D811D" w:rsidR="00714DAE" w:rsidRPr="00714DAE" w:rsidRDefault="00000000">
          <w:pPr>
            <w:pStyle w:val="TOC1"/>
            <w:rPr>
              <w:rFonts w:asciiTheme="minorHAnsi" w:eastAsiaTheme="minorEastAsia" w:hAnsiTheme="minorHAnsi" w:cstheme="minorHAnsi"/>
              <w:b w:val="0"/>
              <w:bCs w:val="0"/>
              <w:sz w:val="22"/>
              <w:szCs w:val="22"/>
              <w:lang w:val="en-US"/>
            </w:rPr>
          </w:pPr>
          <w:hyperlink w:anchor="_Toc137824822" w:history="1">
            <w:r w:rsidR="00714DAE" w:rsidRPr="00714DAE">
              <w:rPr>
                <w:rStyle w:val="Hyperlink"/>
                <w:rFonts w:asciiTheme="minorHAnsi" w:hAnsiTheme="minorHAnsi" w:cstheme="minorHAnsi"/>
                <w:sz w:val="22"/>
                <w:szCs w:val="22"/>
              </w:rPr>
              <w:t>7.</w:t>
            </w:r>
            <w:r w:rsidR="00714DAE" w:rsidRPr="00714DAE">
              <w:rPr>
                <w:rFonts w:asciiTheme="minorHAnsi" w:eastAsiaTheme="minorEastAsia" w:hAnsiTheme="minorHAnsi" w:cstheme="minorHAnsi"/>
                <w:b w:val="0"/>
                <w:bCs w:val="0"/>
                <w:sz w:val="22"/>
                <w:szCs w:val="22"/>
                <w:lang w:val="en-US"/>
              </w:rPr>
              <w:tab/>
            </w:r>
            <w:r w:rsidR="00714DAE" w:rsidRPr="00714DAE">
              <w:rPr>
                <w:rStyle w:val="Hyperlink"/>
                <w:rFonts w:asciiTheme="minorHAnsi" w:hAnsiTheme="minorHAnsi" w:cstheme="minorHAnsi"/>
                <w:sz w:val="22"/>
                <w:szCs w:val="22"/>
              </w:rPr>
              <w:t>Completarea cererilor de finanțare</w:t>
            </w:r>
            <w:r w:rsidR="00714DAE" w:rsidRPr="00714DAE">
              <w:rPr>
                <w:rFonts w:asciiTheme="minorHAnsi" w:hAnsiTheme="minorHAnsi" w:cstheme="minorHAnsi"/>
                <w:webHidden/>
                <w:sz w:val="22"/>
                <w:szCs w:val="22"/>
              </w:rPr>
              <w:tab/>
            </w:r>
            <w:r w:rsidR="00714DAE" w:rsidRPr="00714DAE">
              <w:rPr>
                <w:rFonts w:asciiTheme="minorHAnsi" w:hAnsiTheme="minorHAnsi" w:cstheme="minorHAnsi"/>
                <w:webHidden/>
                <w:sz w:val="22"/>
                <w:szCs w:val="22"/>
              </w:rPr>
              <w:fldChar w:fldCharType="begin"/>
            </w:r>
            <w:r w:rsidR="00714DAE" w:rsidRPr="00714DAE">
              <w:rPr>
                <w:rFonts w:asciiTheme="minorHAnsi" w:hAnsiTheme="minorHAnsi" w:cstheme="minorHAnsi"/>
                <w:webHidden/>
                <w:sz w:val="22"/>
                <w:szCs w:val="22"/>
              </w:rPr>
              <w:instrText xml:space="preserve"> PAGEREF _Toc137824822 \h </w:instrText>
            </w:r>
            <w:r w:rsidR="00714DAE" w:rsidRPr="00714DAE">
              <w:rPr>
                <w:rFonts w:asciiTheme="minorHAnsi" w:hAnsiTheme="minorHAnsi" w:cstheme="minorHAnsi"/>
                <w:webHidden/>
                <w:sz w:val="22"/>
                <w:szCs w:val="22"/>
              </w:rPr>
            </w:r>
            <w:r w:rsidR="00714DAE" w:rsidRPr="00714DAE">
              <w:rPr>
                <w:rFonts w:asciiTheme="minorHAnsi" w:hAnsiTheme="minorHAnsi" w:cstheme="minorHAnsi"/>
                <w:webHidden/>
                <w:sz w:val="22"/>
                <w:szCs w:val="22"/>
              </w:rPr>
              <w:fldChar w:fldCharType="separate"/>
            </w:r>
            <w:r w:rsidR="00714DAE" w:rsidRPr="00714DAE">
              <w:rPr>
                <w:rFonts w:asciiTheme="minorHAnsi" w:hAnsiTheme="minorHAnsi" w:cstheme="minorHAnsi"/>
                <w:webHidden/>
                <w:sz w:val="22"/>
                <w:szCs w:val="22"/>
              </w:rPr>
              <w:t>45</w:t>
            </w:r>
            <w:r w:rsidR="00714DAE" w:rsidRPr="00714DAE">
              <w:rPr>
                <w:rFonts w:asciiTheme="minorHAnsi" w:hAnsiTheme="minorHAnsi" w:cstheme="minorHAnsi"/>
                <w:webHidden/>
                <w:sz w:val="22"/>
                <w:szCs w:val="22"/>
              </w:rPr>
              <w:fldChar w:fldCharType="end"/>
            </w:r>
          </w:hyperlink>
        </w:p>
        <w:p w14:paraId="3C88F5D8" w14:textId="59002F8A"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823" w:history="1">
            <w:r w:rsidR="00714DAE" w:rsidRPr="00714DAE">
              <w:rPr>
                <w:rStyle w:val="Hyperlink"/>
                <w:rFonts w:asciiTheme="minorHAnsi" w:hAnsiTheme="minorHAnsi" w:cstheme="minorHAnsi"/>
                <w:noProof/>
                <w:sz w:val="22"/>
                <w:szCs w:val="22"/>
              </w:rPr>
              <w:t>7.1</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Completarea formularului cererii</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_Toc137824823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45</w:t>
            </w:r>
            <w:r w:rsidR="00714DAE" w:rsidRPr="00714DAE">
              <w:rPr>
                <w:rFonts w:asciiTheme="minorHAnsi" w:hAnsiTheme="minorHAnsi" w:cstheme="minorHAnsi"/>
                <w:noProof/>
                <w:webHidden/>
                <w:sz w:val="22"/>
                <w:szCs w:val="22"/>
              </w:rPr>
              <w:fldChar w:fldCharType="end"/>
            </w:r>
          </w:hyperlink>
        </w:p>
        <w:p w14:paraId="6D4C45D1" w14:textId="644DA236"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824" w:history="1">
            <w:r w:rsidR="00714DAE" w:rsidRPr="00714DAE">
              <w:rPr>
                <w:rStyle w:val="Hyperlink"/>
                <w:rFonts w:asciiTheme="minorHAnsi" w:hAnsiTheme="minorHAnsi" w:cstheme="minorHAnsi"/>
                <w:noProof/>
                <w:sz w:val="22"/>
                <w:szCs w:val="22"/>
              </w:rPr>
              <w:t>7.2</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Limba utilizată în completarea cererii de finanțare</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_Toc137824824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46</w:t>
            </w:r>
            <w:r w:rsidR="00714DAE" w:rsidRPr="00714DAE">
              <w:rPr>
                <w:rFonts w:asciiTheme="minorHAnsi" w:hAnsiTheme="minorHAnsi" w:cstheme="minorHAnsi"/>
                <w:noProof/>
                <w:webHidden/>
                <w:sz w:val="22"/>
                <w:szCs w:val="22"/>
              </w:rPr>
              <w:fldChar w:fldCharType="end"/>
            </w:r>
          </w:hyperlink>
        </w:p>
        <w:p w14:paraId="221F67C7" w14:textId="53E62789" w:rsidR="00714DAE" w:rsidRPr="00714DAE" w:rsidRDefault="00000000">
          <w:pPr>
            <w:pStyle w:val="TOC2"/>
            <w:tabs>
              <w:tab w:val="right" w:leader="dot" w:pos="9204"/>
            </w:tabs>
            <w:rPr>
              <w:rFonts w:asciiTheme="minorHAnsi" w:eastAsiaTheme="minorEastAsia" w:hAnsiTheme="minorHAnsi" w:cstheme="minorHAnsi"/>
              <w:noProof/>
              <w:sz w:val="22"/>
              <w:szCs w:val="22"/>
              <w:lang w:val="en-US"/>
            </w:rPr>
          </w:pPr>
          <w:hyperlink w:anchor="_Toc137824825" w:history="1">
            <w:r w:rsidR="00714DAE" w:rsidRPr="00714DAE">
              <w:rPr>
                <w:rStyle w:val="Hyperlink"/>
                <w:rFonts w:asciiTheme="minorHAnsi" w:hAnsiTheme="minorHAnsi" w:cstheme="minorHAnsi"/>
                <w:noProof/>
                <w:sz w:val="22"/>
                <w:szCs w:val="22"/>
              </w:rPr>
              <w:t>7.3. Metodologia de justificare şi detaliere a  bugetului cererii de finanțare</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_Toc137824825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46</w:t>
            </w:r>
            <w:r w:rsidR="00714DAE" w:rsidRPr="00714DAE">
              <w:rPr>
                <w:rFonts w:asciiTheme="minorHAnsi" w:hAnsiTheme="minorHAnsi" w:cstheme="minorHAnsi"/>
                <w:noProof/>
                <w:webHidden/>
                <w:sz w:val="22"/>
                <w:szCs w:val="22"/>
              </w:rPr>
              <w:fldChar w:fldCharType="end"/>
            </w:r>
          </w:hyperlink>
        </w:p>
        <w:p w14:paraId="29DCF2B8" w14:textId="4657A8F7"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826" w:history="1">
            <w:r w:rsidR="00714DAE" w:rsidRPr="00714DAE">
              <w:rPr>
                <w:rStyle w:val="Hyperlink"/>
                <w:rFonts w:asciiTheme="minorHAnsi" w:hAnsiTheme="minorHAnsi" w:cstheme="minorHAnsi"/>
                <w:noProof/>
                <w:sz w:val="22"/>
                <w:szCs w:val="22"/>
              </w:rPr>
              <w:t>7.4</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Anexe şi documente obligatorii la depunerea Cererii de Finanţare</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_Toc137824826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47</w:t>
            </w:r>
            <w:r w:rsidR="00714DAE" w:rsidRPr="00714DAE">
              <w:rPr>
                <w:rFonts w:asciiTheme="minorHAnsi" w:hAnsiTheme="minorHAnsi" w:cstheme="minorHAnsi"/>
                <w:noProof/>
                <w:webHidden/>
                <w:sz w:val="22"/>
                <w:szCs w:val="22"/>
              </w:rPr>
              <w:fldChar w:fldCharType="end"/>
            </w:r>
          </w:hyperlink>
        </w:p>
        <w:p w14:paraId="1C5843E1" w14:textId="641C4C85" w:rsidR="00714DAE" w:rsidRPr="00714DAE" w:rsidRDefault="00000000">
          <w:pPr>
            <w:pStyle w:val="TOC2"/>
            <w:tabs>
              <w:tab w:val="right" w:leader="dot" w:pos="9204"/>
            </w:tabs>
            <w:rPr>
              <w:rFonts w:asciiTheme="minorHAnsi" w:eastAsiaTheme="minorEastAsia" w:hAnsiTheme="minorHAnsi" w:cstheme="minorHAnsi"/>
              <w:noProof/>
              <w:sz w:val="22"/>
              <w:szCs w:val="22"/>
              <w:lang w:val="en-US"/>
            </w:rPr>
          </w:pPr>
          <w:hyperlink w:anchor="_Toc137824827" w:history="1">
            <w:r w:rsidR="00714DAE" w:rsidRPr="00714DAE">
              <w:rPr>
                <w:rStyle w:val="Hyperlink"/>
                <w:rFonts w:asciiTheme="minorHAnsi" w:hAnsiTheme="minorHAnsi" w:cstheme="minorHAnsi"/>
                <w:noProof/>
                <w:sz w:val="22"/>
                <w:szCs w:val="22"/>
              </w:rPr>
              <w:t>7.5. Aspecte administrative privind depunerea Cererii de Finanțare</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_Toc137824827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53</w:t>
            </w:r>
            <w:r w:rsidR="00714DAE" w:rsidRPr="00714DAE">
              <w:rPr>
                <w:rFonts w:asciiTheme="minorHAnsi" w:hAnsiTheme="minorHAnsi" w:cstheme="minorHAnsi"/>
                <w:noProof/>
                <w:webHidden/>
                <w:sz w:val="22"/>
                <w:szCs w:val="22"/>
              </w:rPr>
              <w:fldChar w:fldCharType="end"/>
            </w:r>
          </w:hyperlink>
        </w:p>
        <w:p w14:paraId="0130C9B6" w14:textId="347B686D" w:rsidR="00714DAE" w:rsidRPr="00714DAE" w:rsidRDefault="00000000">
          <w:pPr>
            <w:pStyle w:val="TOC2"/>
            <w:tabs>
              <w:tab w:val="right" w:leader="dot" w:pos="9204"/>
            </w:tabs>
            <w:rPr>
              <w:rFonts w:asciiTheme="minorHAnsi" w:eastAsiaTheme="minorEastAsia" w:hAnsiTheme="minorHAnsi" w:cstheme="minorHAnsi"/>
              <w:noProof/>
              <w:sz w:val="22"/>
              <w:szCs w:val="22"/>
              <w:lang w:val="en-US"/>
            </w:rPr>
          </w:pPr>
          <w:hyperlink w:anchor="_Toc137824828" w:history="1">
            <w:r w:rsidR="00714DAE" w:rsidRPr="00714DAE">
              <w:rPr>
                <w:rStyle w:val="Hyperlink"/>
                <w:rFonts w:asciiTheme="minorHAnsi" w:hAnsiTheme="minorHAnsi" w:cstheme="minorHAnsi"/>
                <w:noProof/>
                <w:sz w:val="22"/>
                <w:szCs w:val="22"/>
              </w:rPr>
              <w:t>7.6. Anexele şi documentele necesare la momentul contractarii</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_Toc137824828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53</w:t>
            </w:r>
            <w:r w:rsidR="00714DAE" w:rsidRPr="00714DAE">
              <w:rPr>
                <w:rFonts w:asciiTheme="minorHAnsi" w:hAnsiTheme="minorHAnsi" w:cstheme="minorHAnsi"/>
                <w:noProof/>
                <w:webHidden/>
                <w:sz w:val="22"/>
                <w:szCs w:val="22"/>
              </w:rPr>
              <w:fldChar w:fldCharType="end"/>
            </w:r>
          </w:hyperlink>
        </w:p>
        <w:p w14:paraId="47B6FCB8" w14:textId="31775C5C" w:rsidR="00714DAE" w:rsidRPr="00714DAE" w:rsidRDefault="00000000">
          <w:pPr>
            <w:pStyle w:val="TOC2"/>
            <w:tabs>
              <w:tab w:val="right" w:leader="dot" w:pos="9204"/>
            </w:tabs>
            <w:rPr>
              <w:rFonts w:asciiTheme="minorHAnsi" w:eastAsiaTheme="minorEastAsia" w:hAnsiTheme="minorHAnsi" w:cstheme="minorHAnsi"/>
              <w:noProof/>
              <w:sz w:val="22"/>
              <w:szCs w:val="22"/>
              <w:lang w:val="en-US"/>
            </w:rPr>
          </w:pPr>
          <w:hyperlink w:anchor="_Toc137824829" w:history="1">
            <w:r w:rsidR="00714DAE" w:rsidRPr="00714DAE">
              <w:rPr>
                <w:rStyle w:val="Hyperlink"/>
                <w:rFonts w:asciiTheme="minorHAnsi" w:hAnsiTheme="minorHAnsi" w:cstheme="minorHAnsi"/>
                <w:noProof/>
                <w:sz w:val="22"/>
                <w:szCs w:val="22"/>
              </w:rPr>
              <w:t>7.7. Renunţarea la Cererea de Finanţare</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_Toc137824829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57</w:t>
            </w:r>
            <w:r w:rsidR="00714DAE" w:rsidRPr="00714DAE">
              <w:rPr>
                <w:rFonts w:asciiTheme="minorHAnsi" w:hAnsiTheme="minorHAnsi" w:cstheme="minorHAnsi"/>
                <w:noProof/>
                <w:webHidden/>
                <w:sz w:val="22"/>
                <w:szCs w:val="22"/>
              </w:rPr>
              <w:fldChar w:fldCharType="end"/>
            </w:r>
          </w:hyperlink>
        </w:p>
        <w:p w14:paraId="520A0220" w14:textId="791B52C3" w:rsidR="00714DAE" w:rsidRPr="00714DAE" w:rsidRDefault="00000000">
          <w:pPr>
            <w:pStyle w:val="TOC1"/>
            <w:rPr>
              <w:rFonts w:asciiTheme="minorHAnsi" w:eastAsiaTheme="minorEastAsia" w:hAnsiTheme="minorHAnsi" w:cstheme="minorHAnsi"/>
              <w:b w:val="0"/>
              <w:bCs w:val="0"/>
              <w:sz w:val="22"/>
              <w:szCs w:val="22"/>
              <w:lang w:val="en-US"/>
            </w:rPr>
          </w:pPr>
          <w:hyperlink w:anchor="_Toc137824830" w:history="1">
            <w:r w:rsidR="00714DAE" w:rsidRPr="00714DAE">
              <w:rPr>
                <w:rStyle w:val="Hyperlink"/>
                <w:rFonts w:asciiTheme="minorHAnsi" w:hAnsiTheme="minorHAnsi" w:cstheme="minorHAnsi"/>
                <w:sz w:val="22"/>
                <w:szCs w:val="22"/>
              </w:rPr>
              <w:t>8.</w:t>
            </w:r>
            <w:r w:rsidR="00714DAE" w:rsidRPr="00714DAE">
              <w:rPr>
                <w:rFonts w:asciiTheme="minorHAnsi" w:eastAsiaTheme="minorEastAsia" w:hAnsiTheme="minorHAnsi" w:cstheme="minorHAnsi"/>
                <w:b w:val="0"/>
                <w:bCs w:val="0"/>
                <w:sz w:val="22"/>
                <w:szCs w:val="22"/>
                <w:lang w:val="en-US"/>
              </w:rPr>
              <w:tab/>
            </w:r>
            <w:r w:rsidR="00714DAE" w:rsidRPr="00714DAE">
              <w:rPr>
                <w:rStyle w:val="Hyperlink"/>
                <w:rFonts w:asciiTheme="minorHAnsi" w:hAnsiTheme="minorHAnsi" w:cstheme="minorHAnsi"/>
                <w:sz w:val="22"/>
                <w:szCs w:val="22"/>
              </w:rPr>
              <w:t>Procesul de evaluare, selecție și contractare a proiectelor</w:t>
            </w:r>
            <w:r w:rsidR="00714DAE" w:rsidRPr="00714DAE">
              <w:rPr>
                <w:rFonts w:asciiTheme="minorHAnsi" w:hAnsiTheme="minorHAnsi" w:cstheme="minorHAnsi"/>
                <w:webHidden/>
                <w:sz w:val="22"/>
                <w:szCs w:val="22"/>
              </w:rPr>
              <w:tab/>
            </w:r>
            <w:r w:rsidR="00714DAE" w:rsidRPr="00714DAE">
              <w:rPr>
                <w:rFonts w:asciiTheme="minorHAnsi" w:hAnsiTheme="minorHAnsi" w:cstheme="minorHAnsi"/>
                <w:webHidden/>
                <w:sz w:val="22"/>
                <w:szCs w:val="22"/>
              </w:rPr>
              <w:fldChar w:fldCharType="begin"/>
            </w:r>
            <w:r w:rsidR="00714DAE" w:rsidRPr="00714DAE">
              <w:rPr>
                <w:rFonts w:asciiTheme="minorHAnsi" w:hAnsiTheme="minorHAnsi" w:cstheme="minorHAnsi"/>
                <w:webHidden/>
                <w:sz w:val="22"/>
                <w:szCs w:val="22"/>
              </w:rPr>
              <w:instrText xml:space="preserve"> PAGEREF _Toc137824830 \h </w:instrText>
            </w:r>
            <w:r w:rsidR="00714DAE" w:rsidRPr="00714DAE">
              <w:rPr>
                <w:rFonts w:asciiTheme="minorHAnsi" w:hAnsiTheme="minorHAnsi" w:cstheme="minorHAnsi"/>
                <w:webHidden/>
                <w:sz w:val="22"/>
                <w:szCs w:val="22"/>
              </w:rPr>
            </w:r>
            <w:r w:rsidR="00714DAE" w:rsidRPr="00714DAE">
              <w:rPr>
                <w:rFonts w:asciiTheme="minorHAnsi" w:hAnsiTheme="minorHAnsi" w:cstheme="minorHAnsi"/>
                <w:webHidden/>
                <w:sz w:val="22"/>
                <w:szCs w:val="22"/>
              </w:rPr>
              <w:fldChar w:fldCharType="separate"/>
            </w:r>
            <w:r w:rsidR="00714DAE" w:rsidRPr="00714DAE">
              <w:rPr>
                <w:rFonts w:asciiTheme="minorHAnsi" w:hAnsiTheme="minorHAnsi" w:cstheme="minorHAnsi"/>
                <w:webHidden/>
                <w:sz w:val="22"/>
                <w:szCs w:val="22"/>
              </w:rPr>
              <w:t>58</w:t>
            </w:r>
            <w:r w:rsidR="00714DAE" w:rsidRPr="00714DAE">
              <w:rPr>
                <w:rFonts w:asciiTheme="minorHAnsi" w:hAnsiTheme="minorHAnsi" w:cstheme="minorHAnsi"/>
                <w:webHidden/>
                <w:sz w:val="22"/>
                <w:szCs w:val="22"/>
              </w:rPr>
              <w:fldChar w:fldCharType="end"/>
            </w:r>
          </w:hyperlink>
        </w:p>
        <w:p w14:paraId="65005E6A" w14:textId="13AF517D"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831" w:history="1">
            <w:r w:rsidR="00714DAE" w:rsidRPr="00714DAE">
              <w:rPr>
                <w:rStyle w:val="Hyperlink"/>
                <w:rFonts w:asciiTheme="minorHAnsi" w:hAnsiTheme="minorHAnsi" w:cstheme="minorHAnsi"/>
                <w:noProof/>
                <w:sz w:val="22"/>
                <w:szCs w:val="22"/>
              </w:rPr>
              <w:t>8.1.</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Principalele etape ale procesului de evaluare, selecţie şi contractare</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_Toc137824831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58</w:t>
            </w:r>
            <w:r w:rsidR="00714DAE" w:rsidRPr="00714DAE">
              <w:rPr>
                <w:rFonts w:asciiTheme="minorHAnsi" w:hAnsiTheme="minorHAnsi" w:cstheme="minorHAnsi"/>
                <w:noProof/>
                <w:webHidden/>
                <w:sz w:val="22"/>
                <w:szCs w:val="22"/>
              </w:rPr>
              <w:fldChar w:fldCharType="end"/>
            </w:r>
          </w:hyperlink>
        </w:p>
        <w:p w14:paraId="5A32EBB6" w14:textId="1C58FB30"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832" w:history="1">
            <w:r w:rsidR="00714DAE" w:rsidRPr="00714DAE">
              <w:rPr>
                <w:rStyle w:val="Hyperlink"/>
                <w:rFonts w:asciiTheme="minorHAnsi" w:hAnsiTheme="minorHAnsi" w:cstheme="minorHAnsi"/>
                <w:noProof/>
                <w:sz w:val="22"/>
                <w:szCs w:val="22"/>
              </w:rPr>
              <w:t>8.2.</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Conformitate administrativă – Declaraţia Unică</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_Toc137824832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58</w:t>
            </w:r>
            <w:r w:rsidR="00714DAE" w:rsidRPr="00714DAE">
              <w:rPr>
                <w:rFonts w:asciiTheme="minorHAnsi" w:hAnsiTheme="minorHAnsi" w:cstheme="minorHAnsi"/>
                <w:noProof/>
                <w:webHidden/>
                <w:sz w:val="22"/>
                <w:szCs w:val="22"/>
              </w:rPr>
              <w:fldChar w:fldCharType="end"/>
            </w:r>
          </w:hyperlink>
        </w:p>
        <w:p w14:paraId="6E8991D6" w14:textId="21D9CBEB"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833" w:history="1">
            <w:r w:rsidR="00714DAE" w:rsidRPr="00714DAE">
              <w:rPr>
                <w:rStyle w:val="Hyperlink"/>
                <w:rFonts w:asciiTheme="minorHAnsi" w:hAnsiTheme="minorHAnsi" w:cstheme="minorHAnsi"/>
                <w:noProof/>
                <w:sz w:val="22"/>
                <w:szCs w:val="22"/>
                <w:lang w:val="en-US"/>
              </w:rPr>
              <w:t>8.3.</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 xml:space="preserve">Etapa de evaluare preliminară - dacă este cazul (specific pentru intervenţiile FSE </w:t>
            </w:r>
            <w:r w:rsidR="00714DAE" w:rsidRPr="00714DAE">
              <w:rPr>
                <w:rStyle w:val="Hyperlink"/>
                <w:rFonts w:asciiTheme="minorHAnsi" w:hAnsiTheme="minorHAnsi" w:cstheme="minorHAnsi"/>
                <w:noProof/>
                <w:sz w:val="22"/>
                <w:szCs w:val="22"/>
                <w:lang w:val="en-US"/>
              </w:rPr>
              <w:t>+)</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_Toc137824833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59</w:t>
            </w:r>
            <w:r w:rsidR="00714DAE" w:rsidRPr="00714DAE">
              <w:rPr>
                <w:rFonts w:asciiTheme="minorHAnsi" w:hAnsiTheme="minorHAnsi" w:cstheme="minorHAnsi"/>
                <w:noProof/>
                <w:webHidden/>
                <w:sz w:val="22"/>
                <w:szCs w:val="22"/>
              </w:rPr>
              <w:fldChar w:fldCharType="end"/>
            </w:r>
          </w:hyperlink>
        </w:p>
        <w:p w14:paraId="2EACAE16" w14:textId="45F1B686"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834" w:history="1">
            <w:r w:rsidR="00714DAE" w:rsidRPr="00714DAE">
              <w:rPr>
                <w:rStyle w:val="Hyperlink"/>
                <w:rFonts w:asciiTheme="minorHAnsi" w:hAnsiTheme="minorHAnsi" w:cstheme="minorHAnsi"/>
                <w:noProof/>
                <w:sz w:val="22"/>
                <w:szCs w:val="22"/>
              </w:rPr>
              <w:t>8.4.</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Evaluarea tehnică și financiară. Criterii de evaluare tehnică şi financiară</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_Toc137824834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59</w:t>
            </w:r>
            <w:r w:rsidR="00714DAE" w:rsidRPr="00714DAE">
              <w:rPr>
                <w:rFonts w:asciiTheme="minorHAnsi" w:hAnsiTheme="minorHAnsi" w:cstheme="minorHAnsi"/>
                <w:noProof/>
                <w:webHidden/>
                <w:sz w:val="22"/>
                <w:szCs w:val="22"/>
              </w:rPr>
              <w:fldChar w:fldCharType="end"/>
            </w:r>
          </w:hyperlink>
        </w:p>
        <w:p w14:paraId="319F58D6" w14:textId="22B04A3D"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835" w:history="1">
            <w:r w:rsidR="00714DAE" w:rsidRPr="00714DAE">
              <w:rPr>
                <w:rStyle w:val="Hyperlink"/>
                <w:rFonts w:asciiTheme="minorHAnsi" w:hAnsiTheme="minorHAnsi" w:cstheme="minorHAnsi"/>
                <w:noProof/>
                <w:sz w:val="22"/>
                <w:szCs w:val="22"/>
              </w:rPr>
              <w:t>8.5.</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Aplicarea Pragului de calitate</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_Toc137824835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63</w:t>
            </w:r>
            <w:r w:rsidR="00714DAE" w:rsidRPr="00714DAE">
              <w:rPr>
                <w:rFonts w:asciiTheme="minorHAnsi" w:hAnsiTheme="minorHAnsi" w:cstheme="minorHAnsi"/>
                <w:noProof/>
                <w:webHidden/>
                <w:sz w:val="22"/>
                <w:szCs w:val="22"/>
              </w:rPr>
              <w:fldChar w:fldCharType="end"/>
            </w:r>
          </w:hyperlink>
        </w:p>
        <w:p w14:paraId="491FD139" w14:textId="35726E47"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836" w:history="1">
            <w:r w:rsidR="00714DAE" w:rsidRPr="00714DAE">
              <w:rPr>
                <w:rStyle w:val="Hyperlink"/>
                <w:rFonts w:asciiTheme="minorHAnsi" w:hAnsiTheme="minorHAnsi" w:cstheme="minorHAnsi"/>
                <w:noProof/>
                <w:sz w:val="22"/>
                <w:szCs w:val="22"/>
              </w:rPr>
              <w:t>8.6.</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Aplicarea pragului de excelență</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_Toc137824836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63</w:t>
            </w:r>
            <w:r w:rsidR="00714DAE" w:rsidRPr="00714DAE">
              <w:rPr>
                <w:rFonts w:asciiTheme="minorHAnsi" w:hAnsiTheme="minorHAnsi" w:cstheme="minorHAnsi"/>
                <w:noProof/>
                <w:webHidden/>
                <w:sz w:val="22"/>
                <w:szCs w:val="22"/>
              </w:rPr>
              <w:fldChar w:fldCharType="end"/>
            </w:r>
          </w:hyperlink>
        </w:p>
        <w:p w14:paraId="64AA5C7C" w14:textId="7C900A7E"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837" w:history="1">
            <w:r w:rsidR="00714DAE" w:rsidRPr="00714DAE">
              <w:rPr>
                <w:rStyle w:val="Hyperlink"/>
                <w:rFonts w:asciiTheme="minorHAnsi" w:hAnsiTheme="minorHAnsi" w:cstheme="minorHAnsi"/>
                <w:noProof/>
                <w:sz w:val="22"/>
                <w:szCs w:val="22"/>
              </w:rPr>
              <w:t>8.7.</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Notificarea rezultatului evaluării tehnice și financiare</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_Toc137824837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64</w:t>
            </w:r>
            <w:r w:rsidR="00714DAE" w:rsidRPr="00714DAE">
              <w:rPr>
                <w:rFonts w:asciiTheme="minorHAnsi" w:hAnsiTheme="minorHAnsi" w:cstheme="minorHAnsi"/>
                <w:noProof/>
                <w:webHidden/>
                <w:sz w:val="22"/>
                <w:szCs w:val="22"/>
              </w:rPr>
              <w:fldChar w:fldCharType="end"/>
            </w:r>
          </w:hyperlink>
        </w:p>
        <w:p w14:paraId="76AAE6A6" w14:textId="25B5AF73"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838" w:history="1">
            <w:r w:rsidR="00714DAE" w:rsidRPr="00714DAE">
              <w:rPr>
                <w:rStyle w:val="Hyperlink"/>
                <w:rFonts w:asciiTheme="minorHAnsi" w:hAnsiTheme="minorHAnsi" w:cstheme="minorHAnsi"/>
                <w:noProof/>
                <w:sz w:val="22"/>
                <w:szCs w:val="22"/>
              </w:rPr>
              <w:t>8.8.</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Contestații</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_Toc137824838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64</w:t>
            </w:r>
            <w:r w:rsidR="00714DAE" w:rsidRPr="00714DAE">
              <w:rPr>
                <w:rFonts w:asciiTheme="minorHAnsi" w:hAnsiTheme="minorHAnsi" w:cstheme="minorHAnsi"/>
                <w:noProof/>
                <w:webHidden/>
                <w:sz w:val="22"/>
                <w:szCs w:val="22"/>
              </w:rPr>
              <w:fldChar w:fldCharType="end"/>
            </w:r>
          </w:hyperlink>
        </w:p>
        <w:p w14:paraId="155F53D6" w14:textId="54162340"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839" w:history="1">
            <w:r w:rsidR="00714DAE" w:rsidRPr="00714DAE">
              <w:rPr>
                <w:rStyle w:val="Hyperlink"/>
                <w:rFonts w:asciiTheme="minorHAnsi" w:hAnsiTheme="minorHAnsi" w:cstheme="minorHAnsi"/>
                <w:noProof/>
                <w:sz w:val="22"/>
                <w:szCs w:val="22"/>
              </w:rPr>
              <w:t>8.9.</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Contractarea proiectelor</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_Toc137824839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66</w:t>
            </w:r>
            <w:r w:rsidR="00714DAE" w:rsidRPr="00714DAE">
              <w:rPr>
                <w:rFonts w:asciiTheme="minorHAnsi" w:hAnsiTheme="minorHAnsi" w:cstheme="minorHAnsi"/>
                <w:noProof/>
                <w:webHidden/>
                <w:sz w:val="22"/>
                <w:szCs w:val="22"/>
              </w:rPr>
              <w:fldChar w:fldCharType="end"/>
            </w:r>
          </w:hyperlink>
        </w:p>
        <w:p w14:paraId="051FF104" w14:textId="54AAC413" w:rsidR="00714DAE" w:rsidRPr="00714DAE" w:rsidRDefault="00000000">
          <w:pPr>
            <w:pStyle w:val="TOC3"/>
            <w:rPr>
              <w:rFonts w:eastAsiaTheme="minorEastAsia"/>
              <w:i w:val="0"/>
              <w:iCs w:val="0"/>
              <w:color w:val="auto"/>
              <w:sz w:val="22"/>
              <w:szCs w:val="22"/>
              <w:lang w:val="en-US"/>
            </w:rPr>
          </w:pPr>
          <w:hyperlink w:anchor="_Toc137824840" w:history="1">
            <w:r w:rsidR="00714DAE" w:rsidRPr="00714DAE">
              <w:rPr>
                <w:rStyle w:val="Hyperlink"/>
                <w:i w:val="0"/>
                <w:iCs w:val="0"/>
                <w:color w:val="auto"/>
                <w:sz w:val="22"/>
                <w:szCs w:val="22"/>
              </w:rPr>
              <w:t>8.9.1.</w:t>
            </w:r>
            <w:r w:rsidR="00714DAE" w:rsidRPr="00714DAE">
              <w:rPr>
                <w:rFonts w:eastAsiaTheme="minorEastAsia"/>
                <w:i w:val="0"/>
                <w:iCs w:val="0"/>
                <w:color w:val="auto"/>
                <w:sz w:val="22"/>
                <w:szCs w:val="22"/>
                <w:lang w:val="en-US"/>
              </w:rPr>
              <w:tab/>
            </w:r>
            <w:r w:rsidR="00714DAE" w:rsidRPr="00714DAE">
              <w:rPr>
                <w:rStyle w:val="Hyperlink"/>
                <w:i w:val="0"/>
                <w:iCs w:val="0"/>
                <w:color w:val="auto"/>
                <w:sz w:val="22"/>
                <w:szCs w:val="22"/>
              </w:rPr>
              <w:t>Verificarea îndeplinirii condițiilor de eligibilitate</w:t>
            </w:r>
            <w:r w:rsidR="00714DAE" w:rsidRPr="00714DAE">
              <w:rPr>
                <w:i w:val="0"/>
                <w:iCs w:val="0"/>
                <w:webHidden/>
                <w:color w:val="auto"/>
                <w:sz w:val="22"/>
                <w:szCs w:val="22"/>
              </w:rPr>
              <w:tab/>
            </w:r>
            <w:r w:rsidR="00714DAE" w:rsidRPr="00714DAE">
              <w:rPr>
                <w:i w:val="0"/>
                <w:iCs w:val="0"/>
                <w:webHidden/>
                <w:color w:val="auto"/>
                <w:sz w:val="22"/>
                <w:szCs w:val="22"/>
              </w:rPr>
              <w:fldChar w:fldCharType="begin"/>
            </w:r>
            <w:r w:rsidR="00714DAE" w:rsidRPr="00714DAE">
              <w:rPr>
                <w:i w:val="0"/>
                <w:iCs w:val="0"/>
                <w:webHidden/>
                <w:color w:val="auto"/>
                <w:sz w:val="22"/>
                <w:szCs w:val="22"/>
              </w:rPr>
              <w:instrText xml:space="preserve"> PAGEREF _Toc137824840 \h </w:instrText>
            </w:r>
            <w:r w:rsidR="00714DAE" w:rsidRPr="00714DAE">
              <w:rPr>
                <w:i w:val="0"/>
                <w:iCs w:val="0"/>
                <w:webHidden/>
                <w:color w:val="auto"/>
                <w:sz w:val="22"/>
                <w:szCs w:val="22"/>
              </w:rPr>
            </w:r>
            <w:r w:rsidR="00714DAE" w:rsidRPr="00714DAE">
              <w:rPr>
                <w:i w:val="0"/>
                <w:iCs w:val="0"/>
                <w:webHidden/>
                <w:color w:val="auto"/>
                <w:sz w:val="22"/>
                <w:szCs w:val="22"/>
              </w:rPr>
              <w:fldChar w:fldCharType="separate"/>
            </w:r>
            <w:r w:rsidR="00714DAE" w:rsidRPr="00714DAE">
              <w:rPr>
                <w:i w:val="0"/>
                <w:iCs w:val="0"/>
                <w:webHidden/>
                <w:color w:val="auto"/>
                <w:sz w:val="22"/>
                <w:szCs w:val="22"/>
              </w:rPr>
              <w:t>66</w:t>
            </w:r>
            <w:r w:rsidR="00714DAE" w:rsidRPr="00714DAE">
              <w:rPr>
                <w:i w:val="0"/>
                <w:iCs w:val="0"/>
                <w:webHidden/>
                <w:color w:val="auto"/>
                <w:sz w:val="22"/>
                <w:szCs w:val="22"/>
              </w:rPr>
              <w:fldChar w:fldCharType="end"/>
            </w:r>
          </w:hyperlink>
        </w:p>
        <w:p w14:paraId="356DE9BD" w14:textId="227B36D3" w:rsidR="00714DAE" w:rsidRPr="00714DAE" w:rsidRDefault="00000000">
          <w:pPr>
            <w:pStyle w:val="TOC3"/>
            <w:rPr>
              <w:rFonts w:eastAsiaTheme="minorEastAsia"/>
              <w:i w:val="0"/>
              <w:iCs w:val="0"/>
              <w:color w:val="auto"/>
              <w:sz w:val="22"/>
              <w:szCs w:val="22"/>
              <w:lang w:val="en-US"/>
            </w:rPr>
          </w:pPr>
          <w:hyperlink w:anchor="_Toc137824841" w:history="1">
            <w:r w:rsidR="00714DAE" w:rsidRPr="00714DAE">
              <w:rPr>
                <w:rStyle w:val="Hyperlink"/>
                <w:i w:val="0"/>
                <w:iCs w:val="0"/>
                <w:color w:val="auto"/>
                <w:sz w:val="22"/>
                <w:szCs w:val="22"/>
              </w:rPr>
              <w:t>8.9.2.</w:t>
            </w:r>
            <w:r w:rsidR="00714DAE" w:rsidRPr="00714DAE">
              <w:rPr>
                <w:rFonts w:eastAsiaTheme="minorEastAsia"/>
                <w:i w:val="0"/>
                <w:iCs w:val="0"/>
                <w:color w:val="auto"/>
                <w:sz w:val="22"/>
                <w:szCs w:val="22"/>
                <w:lang w:val="en-US"/>
              </w:rPr>
              <w:tab/>
            </w:r>
            <w:r w:rsidR="00714DAE" w:rsidRPr="00714DAE">
              <w:rPr>
                <w:rStyle w:val="Hyperlink"/>
                <w:i w:val="0"/>
                <w:iCs w:val="0"/>
                <w:color w:val="auto"/>
                <w:sz w:val="22"/>
                <w:szCs w:val="22"/>
              </w:rPr>
              <w:t>Decizia de acordare/respingere a finanțării</w:t>
            </w:r>
            <w:r w:rsidR="00714DAE" w:rsidRPr="00714DAE">
              <w:rPr>
                <w:i w:val="0"/>
                <w:iCs w:val="0"/>
                <w:webHidden/>
                <w:color w:val="auto"/>
                <w:sz w:val="22"/>
                <w:szCs w:val="22"/>
              </w:rPr>
              <w:tab/>
            </w:r>
            <w:r w:rsidR="00714DAE" w:rsidRPr="00714DAE">
              <w:rPr>
                <w:i w:val="0"/>
                <w:iCs w:val="0"/>
                <w:webHidden/>
                <w:color w:val="auto"/>
                <w:sz w:val="22"/>
                <w:szCs w:val="22"/>
              </w:rPr>
              <w:fldChar w:fldCharType="begin"/>
            </w:r>
            <w:r w:rsidR="00714DAE" w:rsidRPr="00714DAE">
              <w:rPr>
                <w:i w:val="0"/>
                <w:iCs w:val="0"/>
                <w:webHidden/>
                <w:color w:val="auto"/>
                <w:sz w:val="22"/>
                <w:szCs w:val="22"/>
              </w:rPr>
              <w:instrText xml:space="preserve"> PAGEREF _Toc137824841 \h </w:instrText>
            </w:r>
            <w:r w:rsidR="00714DAE" w:rsidRPr="00714DAE">
              <w:rPr>
                <w:i w:val="0"/>
                <w:iCs w:val="0"/>
                <w:webHidden/>
                <w:color w:val="auto"/>
                <w:sz w:val="22"/>
                <w:szCs w:val="22"/>
              </w:rPr>
            </w:r>
            <w:r w:rsidR="00714DAE" w:rsidRPr="00714DAE">
              <w:rPr>
                <w:i w:val="0"/>
                <w:iCs w:val="0"/>
                <w:webHidden/>
                <w:color w:val="auto"/>
                <w:sz w:val="22"/>
                <w:szCs w:val="22"/>
              </w:rPr>
              <w:fldChar w:fldCharType="separate"/>
            </w:r>
            <w:r w:rsidR="00714DAE" w:rsidRPr="00714DAE">
              <w:rPr>
                <w:i w:val="0"/>
                <w:iCs w:val="0"/>
                <w:webHidden/>
                <w:color w:val="auto"/>
                <w:sz w:val="22"/>
                <w:szCs w:val="22"/>
              </w:rPr>
              <w:t>67</w:t>
            </w:r>
            <w:r w:rsidR="00714DAE" w:rsidRPr="00714DAE">
              <w:rPr>
                <w:i w:val="0"/>
                <w:iCs w:val="0"/>
                <w:webHidden/>
                <w:color w:val="auto"/>
                <w:sz w:val="22"/>
                <w:szCs w:val="22"/>
              </w:rPr>
              <w:fldChar w:fldCharType="end"/>
            </w:r>
          </w:hyperlink>
        </w:p>
        <w:p w14:paraId="54ACD5D8" w14:textId="2822E2E3" w:rsidR="00714DAE" w:rsidRPr="00714DAE" w:rsidRDefault="00000000">
          <w:pPr>
            <w:pStyle w:val="TOC3"/>
            <w:rPr>
              <w:rFonts w:eastAsiaTheme="minorEastAsia"/>
              <w:i w:val="0"/>
              <w:iCs w:val="0"/>
              <w:color w:val="auto"/>
              <w:sz w:val="22"/>
              <w:szCs w:val="22"/>
              <w:lang w:val="en-US"/>
            </w:rPr>
          </w:pPr>
          <w:hyperlink w:anchor="_Toc137824842" w:history="1">
            <w:r w:rsidR="00714DAE" w:rsidRPr="00714DAE">
              <w:rPr>
                <w:rStyle w:val="Hyperlink"/>
                <w:i w:val="0"/>
                <w:iCs w:val="0"/>
                <w:color w:val="auto"/>
                <w:sz w:val="22"/>
                <w:szCs w:val="22"/>
              </w:rPr>
              <w:t>8.9.3.</w:t>
            </w:r>
            <w:r w:rsidR="00714DAE" w:rsidRPr="00714DAE">
              <w:rPr>
                <w:rFonts w:eastAsiaTheme="minorEastAsia"/>
                <w:i w:val="0"/>
                <w:iCs w:val="0"/>
                <w:color w:val="auto"/>
                <w:sz w:val="22"/>
                <w:szCs w:val="22"/>
                <w:lang w:val="en-US"/>
              </w:rPr>
              <w:tab/>
            </w:r>
            <w:r w:rsidR="00714DAE" w:rsidRPr="00714DAE">
              <w:rPr>
                <w:rStyle w:val="Hyperlink"/>
                <w:i w:val="0"/>
                <w:iCs w:val="0"/>
                <w:color w:val="auto"/>
                <w:sz w:val="22"/>
                <w:szCs w:val="22"/>
              </w:rPr>
              <w:t>Definitivarea Planului de Monitorizare al proiectului</w:t>
            </w:r>
            <w:r w:rsidR="00714DAE" w:rsidRPr="00714DAE">
              <w:rPr>
                <w:i w:val="0"/>
                <w:iCs w:val="0"/>
                <w:webHidden/>
                <w:color w:val="auto"/>
                <w:sz w:val="22"/>
                <w:szCs w:val="22"/>
              </w:rPr>
              <w:tab/>
            </w:r>
            <w:r w:rsidR="00714DAE" w:rsidRPr="00714DAE">
              <w:rPr>
                <w:i w:val="0"/>
                <w:iCs w:val="0"/>
                <w:webHidden/>
                <w:color w:val="auto"/>
                <w:sz w:val="22"/>
                <w:szCs w:val="22"/>
              </w:rPr>
              <w:fldChar w:fldCharType="begin"/>
            </w:r>
            <w:r w:rsidR="00714DAE" w:rsidRPr="00714DAE">
              <w:rPr>
                <w:i w:val="0"/>
                <w:iCs w:val="0"/>
                <w:webHidden/>
                <w:color w:val="auto"/>
                <w:sz w:val="22"/>
                <w:szCs w:val="22"/>
              </w:rPr>
              <w:instrText xml:space="preserve"> PAGEREF _Toc137824842 \h </w:instrText>
            </w:r>
            <w:r w:rsidR="00714DAE" w:rsidRPr="00714DAE">
              <w:rPr>
                <w:i w:val="0"/>
                <w:iCs w:val="0"/>
                <w:webHidden/>
                <w:color w:val="auto"/>
                <w:sz w:val="22"/>
                <w:szCs w:val="22"/>
              </w:rPr>
            </w:r>
            <w:r w:rsidR="00714DAE" w:rsidRPr="00714DAE">
              <w:rPr>
                <w:i w:val="0"/>
                <w:iCs w:val="0"/>
                <w:webHidden/>
                <w:color w:val="auto"/>
                <w:sz w:val="22"/>
                <w:szCs w:val="22"/>
              </w:rPr>
              <w:fldChar w:fldCharType="separate"/>
            </w:r>
            <w:r w:rsidR="00714DAE" w:rsidRPr="00714DAE">
              <w:rPr>
                <w:i w:val="0"/>
                <w:iCs w:val="0"/>
                <w:webHidden/>
                <w:color w:val="auto"/>
                <w:sz w:val="22"/>
                <w:szCs w:val="22"/>
              </w:rPr>
              <w:t>67</w:t>
            </w:r>
            <w:r w:rsidR="00714DAE" w:rsidRPr="00714DAE">
              <w:rPr>
                <w:i w:val="0"/>
                <w:iCs w:val="0"/>
                <w:webHidden/>
                <w:color w:val="auto"/>
                <w:sz w:val="22"/>
                <w:szCs w:val="22"/>
              </w:rPr>
              <w:fldChar w:fldCharType="end"/>
            </w:r>
          </w:hyperlink>
        </w:p>
        <w:p w14:paraId="0594A5AD" w14:textId="2765C583" w:rsidR="00714DAE" w:rsidRPr="00714DAE" w:rsidRDefault="00000000">
          <w:pPr>
            <w:pStyle w:val="TOC3"/>
            <w:rPr>
              <w:rFonts w:eastAsiaTheme="minorEastAsia"/>
              <w:i w:val="0"/>
              <w:iCs w:val="0"/>
              <w:color w:val="auto"/>
              <w:sz w:val="22"/>
              <w:szCs w:val="22"/>
              <w:lang w:val="en-US"/>
            </w:rPr>
          </w:pPr>
          <w:hyperlink w:anchor="_Toc137824843" w:history="1">
            <w:r w:rsidR="00714DAE" w:rsidRPr="00714DAE">
              <w:rPr>
                <w:rStyle w:val="Hyperlink"/>
                <w:i w:val="0"/>
                <w:iCs w:val="0"/>
                <w:color w:val="auto"/>
                <w:sz w:val="22"/>
                <w:szCs w:val="22"/>
              </w:rPr>
              <w:t>8.9.4.</w:t>
            </w:r>
            <w:r w:rsidR="00714DAE" w:rsidRPr="00714DAE">
              <w:rPr>
                <w:rFonts w:eastAsiaTheme="minorEastAsia"/>
                <w:i w:val="0"/>
                <w:iCs w:val="0"/>
                <w:color w:val="auto"/>
                <w:sz w:val="22"/>
                <w:szCs w:val="22"/>
                <w:lang w:val="en-US"/>
              </w:rPr>
              <w:tab/>
            </w:r>
            <w:r w:rsidR="00714DAE" w:rsidRPr="00714DAE">
              <w:rPr>
                <w:rStyle w:val="Hyperlink"/>
                <w:i w:val="0"/>
                <w:iCs w:val="0"/>
                <w:color w:val="auto"/>
                <w:sz w:val="22"/>
                <w:szCs w:val="22"/>
              </w:rPr>
              <w:t>Semnarea contractului de finanţare</w:t>
            </w:r>
            <w:r w:rsidR="00714DAE" w:rsidRPr="00714DAE">
              <w:rPr>
                <w:i w:val="0"/>
                <w:iCs w:val="0"/>
                <w:webHidden/>
                <w:color w:val="auto"/>
                <w:sz w:val="22"/>
                <w:szCs w:val="22"/>
              </w:rPr>
              <w:tab/>
            </w:r>
            <w:r w:rsidR="00714DAE" w:rsidRPr="00714DAE">
              <w:rPr>
                <w:i w:val="0"/>
                <w:iCs w:val="0"/>
                <w:webHidden/>
                <w:color w:val="auto"/>
                <w:sz w:val="22"/>
                <w:szCs w:val="22"/>
              </w:rPr>
              <w:fldChar w:fldCharType="begin"/>
            </w:r>
            <w:r w:rsidR="00714DAE" w:rsidRPr="00714DAE">
              <w:rPr>
                <w:i w:val="0"/>
                <w:iCs w:val="0"/>
                <w:webHidden/>
                <w:color w:val="auto"/>
                <w:sz w:val="22"/>
                <w:szCs w:val="22"/>
              </w:rPr>
              <w:instrText xml:space="preserve"> PAGEREF _Toc137824843 \h </w:instrText>
            </w:r>
            <w:r w:rsidR="00714DAE" w:rsidRPr="00714DAE">
              <w:rPr>
                <w:i w:val="0"/>
                <w:iCs w:val="0"/>
                <w:webHidden/>
                <w:color w:val="auto"/>
                <w:sz w:val="22"/>
                <w:szCs w:val="22"/>
              </w:rPr>
            </w:r>
            <w:r w:rsidR="00714DAE" w:rsidRPr="00714DAE">
              <w:rPr>
                <w:i w:val="0"/>
                <w:iCs w:val="0"/>
                <w:webHidden/>
                <w:color w:val="auto"/>
                <w:sz w:val="22"/>
                <w:szCs w:val="22"/>
              </w:rPr>
              <w:fldChar w:fldCharType="separate"/>
            </w:r>
            <w:r w:rsidR="00714DAE" w:rsidRPr="00714DAE">
              <w:rPr>
                <w:i w:val="0"/>
                <w:iCs w:val="0"/>
                <w:webHidden/>
                <w:color w:val="auto"/>
                <w:sz w:val="22"/>
                <w:szCs w:val="22"/>
              </w:rPr>
              <w:t>68</w:t>
            </w:r>
            <w:r w:rsidR="00714DAE" w:rsidRPr="00714DAE">
              <w:rPr>
                <w:i w:val="0"/>
                <w:iCs w:val="0"/>
                <w:webHidden/>
                <w:color w:val="auto"/>
                <w:sz w:val="22"/>
                <w:szCs w:val="22"/>
              </w:rPr>
              <w:fldChar w:fldCharType="end"/>
            </w:r>
          </w:hyperlink>
        </w:p>
        <w:p w14:paraId="32A48809" w14:textId="2ABAF694" w:rsidR="00714DAE" w:rsidRPr="00714DAE" w:rsidRDefault="00000000">
          <w:pPr>
            <w:pStyle w:val="TOC1"/>
            <w:rPr>
              <w:rFonts w:asciiTheme="minorHAnsi" w:eastAsiaTheme="minorEastAsia" w:hAnsiTheme="minorHAnsi" w:cstheme="minorHAnsi"/>
              <w:b w:val="0"/>
              <w:bCs w:val="0"/>
              <w:sz w:val="22"/>
              <w:szCs w:val="22"/>
              <w:lang w:val="en-US"/>
            </w:rPr>
          </w:pPr>
          <w:hyperlink w:anchor="_Toc137824844" w:history="1">
            <w:r w:rsidR="00714DAE" w:rsidRPr="00714DAE">
              <w:rPr>
                <w:rStyle w:val="Hyperlink"/>
                <w:rFonts w:asciiTheme="minorHAnsi" w:hAnsiTheme="minorHAnsi" w:cstheme="minorHAnsi"/>
                <w:b w:val="0"/>
                <w:bCs w:val="0"/>
                <w:color w:val="auto"/>
                <w:sz w:val="22"/>
                <w:szCs w:val="22"/>
              </w:rPr>
              <w:t>9.</w:t>
            </w:r>
            <w:r w:rsidR="00714DAE" w:rsidRPr="00714DAE">
              <w:rPr>
                <w:rFonts w:asciiTheme="minorHAnsi" w:eastAsiaTheme="minorEastAsia" w:hAnsiTheme="minorHAnsi" w:cstheme="minorHAnsi"/>
                <w:b w:val="0"/>
                <w:bCs w:val="0"/>
                <w:sz w:val="22"/>
                <w:szCs w:val="22"/>
                <w:lang w:val="en-US"/>
              </w:rPr>
              <w:tab/>
            </w:r>
            <w:r w:rsidR="00714DAE" w:rsidRPr="00714DAE">
              <w:rPr>
                <w:rStyle w:val="Hyperlink"/>
                <w:rFonts w:asciiTheme="minorHAnsi" w:hAnsiTheme="minorHAnsi" w:cstheme="minorHAnsi"/>
                <w:color w:val="auto"/>
                <w:sz w:val="22"/>
                <w:szCs w:val="22"/>
              </w:rPr>
              <w:t>Aspecte privind conflictul de interese</w:t>
            </w:r>
            <w:r w:rsidR="00714DAE" w:rsidRPr="00714DAE">
              <w:rPr>
                <w:rFonts w:asciiTheme="minorHAnsi" w:hAnsiTheme="minorHAnsi" w:cstheme="minorHAnsi"/>
                <w:b w:val="0"/>
                <w:bCs w:val="0"/>
                <w:webHidden/>
                <w:sz w:val="22"/>
                <w:szCs w:val="22"/>
              </w:rPr>
              <w:tab/>
            </w:r>
            <w:r w:rsidR="00714DAE" w:rsidRPr="00714DAE">
              <w:rPr>
                <w:rFonts w:asciiTheme="minorHAnsi" w:hAnsiTheme="minorHAnsi" w:cstheme="minorHAnsi"/>
                <w:b w:val="0"/>
                <w:bCs w:val="0"/>
                <w:webHidden/>
                <w:sz w:val="22"/>
                <w:szCs w:val="22"/>
              </w:rPr>
              <w:fldChar w:fldCharType="begin"/>
            </w:r>
            <w:r w:rsidR="00714DAE" w:rsidRPr="00714DAE">
              <w:rPr>
                <w:rFonts w:asciiTheme="minorHAnsi" w:hAnsiTheme="minorHAnsi" w:cstheme="minorHAnsi"/>
                <w:b w:val="0"/>
                <w:bCs w:val="0"/>
                <w:webHidden/>
                <w:sz w:val="22"/>
                <w:szCs w:val="22"/>
              </w:rPr>
              <w:instrText xml:space="preserve"> PAGEREF _Toc137824844 \h </w:instrText>
            </w:r>
            <w:r w:rsidR="00714DAE" w:rsidRPr="00714DAE">
              <w:rPr>
                <w:rFonts w:asciiTheme="minorHAnsi" w:hAnsiTheme="minorHAnsi" w:cstheme="minorHAnsi"/>
                <w:b w:val="0"/>
                <w:bCs w:val="0"/>
                <w:webHidden/>
                <w:sz w:val="22"/>
                <w:szCs w:val="22"/>
              </w:rPr>
            </w:r>
            <w:r w:rsidR="00714DAE" w:rsidRPr="00714DAE">
              <w:rPr>
                <w:rFonts w:asciiTheme="minorHAnsi" w:hAnsiTheme="minorHAnsi" w:cstheme="minorHAnsi"/>
                <w:b w:val="0"/>
                <w:bCs w:val="0"/>
                <w:webHidden/>
                <w:sz w:val="22"/>
                <w:szCs w:val="22"/>
              </w:rPr>
              <w:fldChar w:fldCharType="separate"/>
            </w:r>
            <w:r w:rsidR="00714DAE" w:rsidRPr="00714DAE">
              <w:rPr>
                <w:rFonts w:asciiTheme="minorHAnsi" w:hAnsiTheme="minorHAnsi" w:cstheme="minorHAnsi"/>
                <w:b w:val="0"/>
                <w:bCs w:val="0"/>
                <w:webHidden/>
                <w:sz w:val="22"/>
                <w:szCs w:val="22"/>
              </w:rPr>
              <w:t>71</w:t>
            </w:r>
            <w:r w:rsidR="00714DAE" w:rsidRPr="00714DAE">
              <w:rPr>
                <w:rFonts w:asciiTheme="minorHAnsi" w:hAnsiTheme="minorHAnsi" w:cstheme="minorHAnsi"/>
                <w:b w:val="0"/>
                <w:bCs w:val="0"/>
                <w:webHidden/>
                <w:sz w:val="22"/>
                <w:szCs w:val="22"/>
              </w:rPr>
              <w:fldChar w:fldCharType="end"/>
            </w:r>
          </w:hyperlink>
        </w:p>
        <w:p w14:paraId="6D037EDC" w14:textId="0D4F37D1" w:rsidR="00714DAE" w:rsidRPr="00714DAE" w:rsidRDefault="00000000">
          <w:pPr>
            <w:pStyle w:val="TOC1"/>
            <w:rPr>
              <w:rFonts w:asciiTheme="minorHAnsi" w:eastAsiaTheme="minorEastAsia" w:hAnsiTheme="minorHAnsi" w:cstheme="minorHAnsi"/>
              <w:b w:val="0"/>
              <w:bCs w:val="0"/>
              <w:sz w:val="22"/>
              <w:szCs w:val="22"/>
              <w:lang w:val="en-US"/>
            </w:rPr>
          </w:pPr>
          <w:hyperlink w:anchor="_Toc137824845" w:history="1">
            <w:r w:rsidR="00714DAE" w:rsidRPr="00714DAE">
              <w:rPr>
                <w:rStyle w:val="Hyperlink"/>
                <w:rFonts w:asciiTheme="minorHAnsi" w:hAnsiTheme="minorHAnsi" w:cstheme="minorHAnsi"/>
                <w:b w:val="0"/>
                <w:bCs w:val="0"/>
                <w:color w:val="auto"/>
                <w:sz w:val="22"/>
                <w:szCs w:val="22"/>
              </w:rPr>
              <w:t>10.</w:t>
            </w:r>
            <w:r w:rsidR="00714DAE" w:rsidRPr="00714DAE">
              <w:rPr>
                <w:rFonts w:asciiTheme="minorHAnsi" w:eastAsiaTheme="minorEastAsia" w:hAnsiTheme="minorHAnsi" w:cstheme="minorHAnsi"/>
                <w:b w:val="0"/>
                <w:bCs w:val="0"/>
                <w:sz w:val="22"/>
                <w:szCs w:val="22"/>
                <w:lang w:val="en-US"/>
              </w:rPr>
              <w:tab/>
            </w:r>
            <w:r w:rsidR="00714DAE" w:rsidRPr="00714DAE">
              <w:rPr>
                <w:rStyle w:val="Hyperlink"/>
                <w:rFonts w:asciiTheme="minorHAnsi" w:hAnsiTheme="minorHAnsi" w:cstheme="minorHAnsi"/>
                <w:color w:val="auto"/>
                <w:sz w:val="22"/>
                <w:szCs w:val="22"/>
              </w:rPr>
              <w:t>Aspecte privind prelucrarea datelor cu caracter personal</w:t>
            </w:r>
            <w:r w:rsidR="00714DAE" w:rsidRPr="00714DAE">
              <w:rPr>
                <w:rFonts w:asciiTheme="minorHAnsi" w:hAnsiTheme="minorHAnsi" w:cstheme="minorHAnsi"/>
                <w:b w:val="0"/>
                <w:bCs w:val="0"/>
                <w:webHidden/>
                <w:sz w:val="22"/>
                <w:szCs w:val="22"/>
              </w:rPr>
              <w:tab/>
            </w:r>
            <w:r w:rsidR="00714DAE" w:rsidRPr="00714DAE">
              <w:rPr>
                <w:rFonts w:asciiTheme="minorHAnsi" w:hAnsiTheme="minorHAnsi" w:cstheme="minorHAnsi"/>
                <w:b w:val="0"/>
                <w:bCs w:val="0"/>
                <w:webHidden/>
                <w:sz w:val="22"/>
                <w:szCs w:val="22"/>
              </w:rPr>
              <w:fldChar w:fldCharType="begin"/>
            </w:r>
            <w:r w:rsidR="00714DAE" w:rsidRPr="00714DAE">
              <w:rPr>
                <w:rFonts w:asciiTheme="minorHAnsi" w:hAnsiTheme="minorHAnsi" w:cstheme="minorHAnsi"/>
                <w:b w:val="0"/>
                <w:bCs w:val="0"/>
                <w:webHidden/>
                <w:sz w:val="22"/>
                <w:szCs w:val="22"/>
              </w:rPr>
              <w:instrText xml:space="preserve"> PAGEREF _Toc137824845 \h </w:instrText>
            </w:r>
            <w:r w:rsidR="00714DAE" w:rsidRPr="00714DAE">
              <w:rPr>
                <w:rFonts w:asciiTheme="minorHAnsi" w:hAnsiTheme="minorHAnsi" w:cstheme="minorHAnsi"/>
                <w:b w:val="0"/>
                <w:bCs w:val="0"/>
                <w:webHidden/>
                <w:sz w:val="22"/>
                <w:szCs w:val="22"/>
              </w:rPr>
            </w:r>
            <w:r w:rsidR="00714DAE" w:rsidRPr="00714DAE">
              <w:rPr>
                <w:rFonts w:asciiTheme="minorHAnsi" w:hAnsiTheme="minorHAnsi" w:cstheme="minorHAnsi"/>
                <w:b w:val="0"/>
                <w:bCs w:val="0"/>
                <w:webHidden/>
                <w:sz w:val="22"/>
                <w:szCs w:val="22"/>
              </w:rPr>
              <w:fldChar w:fldCharType="separate"/>
            </w:r>
            <w:r w:rsidR="00714DAE" w:rsidRPr="00714DAE">
              <w:rPr>
                <w:rFonts w:asciiTheme="minorHAnsi" w:hAnsiTheme="minorHAnsi" w:cstheme="minorHAnsi"/>
                <w:b w:val="0"/>
                <w:bCs w:val="0"/>
                <w:webHidden/>
                <w:sz w:val="22"/>
                <w:szCs w:val="22"/>
              </w:rPr>
              <w:t>71</w:t>
            </w:r>
            <w:r w:rsidR="00714DAE" w:rsidRPr="00714DAE">
              <w:rPr>
                <w:rFonts w:asciiTheme="minorHAnsi" w:hAnsiTheme="minorHAnsi" w:cstheme="minorHAnsi"/>
                <w:b w:val="0"/>
                <w:bCs w:val="0"/>
                <w:webHidden/>
                <w:sz w:val="22"/>
                <w:szCs w:val="22"/>
              </w:rPr>
              <w:fldChar w:fldCharType="end"/>
            </w:r>
          </w:hyperlink>
        </w:p>
        <w:p w14:paraId="3A26A39A" w14:textId="7E5351A8" w:rsidR="00714DAE" w:rsidRPr="00714DAE" w:rsidRDefault="00000000">
          <w:pPr>
            <w:pStyle w:val="TOC1"/>
            <w:rPr>
              <w:rFonts w:asciiTheme="minorHAnsi" w:eastAsiaTheme="minorEastAsia" w:hAnsiTheme="minorHAnsi" w:cstheme="minorHAnsi"/>
              <w:b w:val="0"/>
              <w:bCs w:val="0"/>
              <w:sz w:val="22"/>
              <w:szCs w:val="22"/>
              <w:lang w:val="en-US"/>
            </w:rPr>
          </w:pPr>
          <w:hyperlink w:anchor="_Toc137824846" w:history="1">
            <w:r w:rsidR="00714DAE" w:rsidRPr="00714DAE">
              <w:rPr>
                <w:rStyle w:val="Hyperlink"/>
                <w:rFonts w:asciiTheme="minorHAnsi" w:hAnsiTheme="minorHAnsi" w:cstheme="minorHAnsi"/>
                <w:b w:val="0"/>
                <w:bCs w:val="0"/>
                <w:color w:val="auto"/>
                <w:sz w:val="22"/>
                <w:szCs w:val="22"/>
              </w:rPr>
              <w:t>11.</w:t>
            </w:r>
            <w:r w:rsidR="00714DAE" w:rsidRPr="00714DAE">
              <w:rPr>
                <w:rFonts w:asciiTheme="minorHAnsi" w:eastAsiaTheme="minorEastAsia" w:hAnsiTheme="minorHAnsi" w:cstheme="minorHAnsi"/>
                <w:b w:val="0"/>
                <w:bCs w:val="0"/>
                <w:sz w:val="22"/>
                <w:szCs w:val="22"/>
                <w:lang w:val="en-US"/>
              </w:rPr>
              <w:tab/>
            </w:r>
            <w:r w:rsidR="00714DAE" w:rsidRPr="00714DAE">
              <w:rPr>
                <w:rStyle w:val="Hyperlink"/>
                <w:rFonts w:asciiTheme="minorHAnsi" w:hAnsiTheme="minorHAnsi" w:cstheme="minorHAnsi"/>
                <w:color w:val="auto"/>
                <w:sz w:val="22"/>
                <w:szCs w:val="22"/>
              </w:rPr>
              <w:t>Aspecte privind monitorizarea tehnică și rapoartele de progres</w:t>
            </w:r>
            <w:r w:rsidR="00714DAE" w:rsidRPr="00714DAE">
              <w:rPr>
                <w:rFonts w:asciiTheme="minorHAnsi" w:hAnsiTheme="minorHAnsi" w:cstheme="minorHAnsi"/>
                <w:b w:val="0"/>
                <w:bCs w:val="0"/>
                <w:webHidden/>
                <w:sz w:val="22"/>
                <w:szCs w:val="22"/>
              </w:rPr>
              <w:tab/>
            </w:r>
            <w:r w:rsidR="00714DAE" w:rsidRPr="00714DAE">
              <w:rPr>
                <w:rFonts w:asciiTheme="minorHAnsi" w:hAnsiTheme="minorHAnsi" w:cstheme="minorHAnsi"/>
                <w:b w:val="0"/>
                <w:bCs w:val="0"/>
                <w:webHidden/>
                <w:sz w:val="22"/>
                <w:szCs w:val="22"/>
              </w:rPr>
              <w:fldChar w:fldCharType="begin"/>
            </w:r>
            <w:r w:rsidR="00714DAE" w:rsidRPr="00714DAE">
              <w:rPr>
                <w:rFonts w:asciiTheme="minorHAnsi" w:hAnsiTheme="minorHAnsi" w:cstheme="minorHAnsi"/>
                <w:b w:val="0"/>
                <w:bCs w:val="0"/>
                <w:webHidden/>
                <w:sz w:val="22"/>
                <w:szCs w:val="22"/>
              </w:rPr>
              <w:instrText xml:space="preserve"> PAGEREF _Toc137824846 \h </w:instrText>
            </w:r>
            <w:r w:rsidR="00714DAE" w:rsidRPr="00714DAE">
              <w:rPr>
                <w:rFonts w:asciiTheme="minorHAnsi" w:hAnsiTheme="minorHAnsi" w:cstheme="minorHAnsi"/>
                <w:b w:val="0"/>
                <w:bCs w:val="0"/>
                <w:webHidden/>
                <w:sz w:val="22"/>
                <w:szCs w:val="22"/>
              </w:rPr>
            </w:r>
            <w:r w:rsidR="00714DAE" w:rsidRPr="00714DAE">
              <w:rPr>
                <w:rFonts w:asciiTheme="minorHAnsi" w:hAnsiTheme="minorHAnsi" w:cstheme="minorHAnsi"/>
                <w:b w:val="0"/>
                <w:bCs w:val="0"/>
                <w:webHidden/>
                <w:sz w:val="22"/>
                <w:szCs w:val="22"/>
              </w:rPr>
              <w:fldChar w:fldCharType="separate"/>
            </w:r>
            <w:r w:rsidR="00714DAE" w:rsidRPr="00714DAE">
              <w:rPr>
                <w:rFonts w:asciiTheme="minorHAnsi" w:hAnsiTheme="minorHAnsi" w:cstheme="minorHAnsi"/>
                <w:b w:val="0"/>
                <w:bCs w:val="0"/>
                <w:webHidden/>
                <w:sz w:val="22"/>
                <w:szCs w:val="22"/>
              </w:rPr>
              <w:t>71</w:t>
            </w:r>
            <w:r w:rsidR="00714DAE" w:rsidRPr="00714DAE">
              <w:rPr>
                <w:rFonts w:asciiTheme="minorHAnsi" w:hAnsiTheme="minorHAnsi" w:cstheme="minorHAnsi"/>
                <w:b w:val="0"/>
                <w:bCs w:val="0"/>
                <w:webHidden/>
                <w:sz w:val="22"/>
                <w:szCs w:val="22"/>
              </w:rPr>
              <w:fldChar w:fldCharType="end"/>
            </w:r>
          </w:hyperlink>
        </w:p>
        <w:p w14:paraId="775F1126" w14:textId="53DB3EF9" w:rsidR="00714DAE" w:rsidRPr="00714DAE" w:rsidRDefault="00000000">
          <w:pPr>
            <w:pStyle w:val="TOC2"/>
            <w:tabs>
              <w:tab w:val="left" w:pos="1100"/>
              <w:tab w:val="right" w:leader="dot" w:pos="9204"/>
            </w:tabs>
            <w:rPr>
              <w:rFonts w:asciiTheme="minorHAnsi" w:eastAsiaTheme="minorEastAsia" w:hAnsiTheme="minorHAnsi" w:cstheme="minorHAnsi"/>
              <w:noProof/>
              <w:sz w:val="22"/>
              <w:szCs w:val="22"/>
              <w:lang w:val="en-US"/>
            </w:rPr>
          </w:pPr>
          <w:hyperlink w:anchor="_Toc137824847" w:history="1">
            <w:r w:rsidR="00714DAE" w:rsidRPr="00714DAE">
              <w:rPr>
                <w:rStyle w:val="Hyperlink"/>
                <w:rFonts w:asciiTheme="minorHAnsi" w:hAnsiTheme="minorHAnsi" w:cstheme="minorHAnsi"/>
                <w:noProof/>
                <w:color w:val="auto"/>
                <w:sz w:val="22"/>
                <w:szCs w:val="22"/>
              </w:rPr>
              <w:t>11.1.</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color w:val="auto"/>
                <w:sz w:val="22"/>
                <w:szCs w:val="22"/>
              </w:rPr>
              <w:t>Rapoarte de progres</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_Toc137824847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71</w:t>
            </w:r>
            <w:r w:rsidR="00714DAE" w:rsidRPr="00714DAE">
              <w:rPr>
                <w:rFonts w:asciiTheme="minorHAnsi" w:hAnsiTheme="minorHAnsi" w:cstheme="minorHAnsi"/>
                <w:noProof/>
                <w:webHidden/>
                <w:sz w:val="22"/>
                <w:szCs w:val="22"/>
              </w:rPr>
              <w:fldChar w:fldCharType="end"/>
            </w:r>
          </w:hyperlink>
        </w:p>
        <w:p w14:paraId="1521E694" w14:textId="0EE3C04C" w:rsidR="00714DAE" w:rsidRPr="00714DAE" w:rsidRDefault="00000000">
          <w:pPr>
            <w:pStyle w:val="TOC2"/>
            <w:tabs>
              <w:tab w:val="left" w:pos="1100"/>
              <w:tab w:val="right" w:leader="dot" w:pos="9204"/>
            </w:tabs>
            <w:rPr>
              <w:rFonts w:asciiTheme="minorHAnsi" w:eastAsiaTheme="minorEastAsia" w:hAnsiTheme="minorHAnsi" w:cstheme="minorHAnsi"/>
              <w:noProof/>
              <w:sz w:val="22"/>
              <w:szCs w:val="22"/>
              <w:lang w:val="en-US"/>
            </w:rPr>
          </w:pPr>
          <w:hyperlink w:anchor="_Toc137824848" w:history="1">
            <w:r w:rsidR="00714DAE" w:rsidRPr="00714DAE">
              <w:rPr>
                <w:rStyle w:val="Hyperlink"/>
                <w:rFonts w:asciiTheme="minorHAnsi" w:hAnsiTheme="minorHAnsi" w:cstheme="minorHAnsi"/>
                <w:noProof/>
                <w:color w:val="auto"/>
                <w:sz w:val="22"/>
                <w:szCs w:val="22"/>
              </w:rPr>
              <w:t>11.2.</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color w:val="auto"/>
                <w:sz w:val="22"/>
                <w:szCs w:val="22"/>
              </w:rPr>
              <w:t>Vizitele de monitorizare</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_Toc137824848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73</w:t>
            </w:r>
            <w:r w:rsidR="00714DAE" w:rsidRPr="00714DAE">
              <w:rPr>
                <w:rFonts w:asciiTheme="minorHAnsi" w:hAnsiTheme="minorHAnsi" w:cstheme="minorHAnsi"/>
                <w:noProof/>
                <w:webHidden/>
                <w:sz w:val="22"/>
                <w:szCs w:val="22"/>
              </w:rPr>
              <w:fldChar w:fldCharType="end"/>
            </w:r>
          </w:hyperlink>
        </w:p>
        <w:p w14:paraId="50977456" w14:textId="04D69A05" w:rsidR="00714DAE" w:rsidRPr="00714DAE" w:rsidRDefault="00000000">
          <w:pPr>
            <w:pStyle w:val="TOC2"/>
            <w:tabs>
              <w:tab w:val="left" w:pos="1100"/>
              <w:tab w:val="right" w:leader="dot" w:pos="9204"/>
            </w:tabs>
            <w:rPr>
              <w:rFonts w:asciiTheme="minorHAnsi" w:eastAsiaTheme="minorEastAsia" w:hAnsiTheme="minorHAnsi" w:cstheme="minorHAnsi"/>
              <w:noProof/>
              <w:sz w:val="22"/>
              <w:szCs w:val="22"/>
              <w:lang w:val="en-US"/>
            </w:rPr>
          </w:pPr>
          <w:hyperlink w:anchor="_Toc137824849" w:history="1">
            <w:r w:rsidR="00714DAE" w:rsidRPr="00714DAE">
              <w:rPr>
                <w:rStyle w:val="Hyperlink"/>
                <w:rFonts w:asciiTheme="minorHAnsi" w:hAnsiTheme="minorHAnsi" w:cstheme="minorHAnsi"/>
                <w:noProof/>
                <w:sz w:val="22"/>
                <w:szCs w:val="22"/>
              </w:rPr>
              <w:t>11.3.</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Mecanismul specific indicatorilor de etapă. Planul de Monitorizare</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_Toc137824849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75</w:t>
            </w:r>
            <w:r w:rsidR="00714DAE" w:rsidRPr="00714DAE">
              <w:rPr>
                <w:rFonts w:asciiTheme="minorHAnsi" w:hAnsiTheme="minorHAnsi" w:cstheme="minorHAnsi"/>
                <w:noProof/>
                <w:webHidden/>
                <w:sz w:val="22"/>
                <w:szCs w:val="22"/>
              </w:rPr>
              <w:fldChar w:fldCharType="end"/>
            </w:r>
          </w:hyperlink>
        </w:p>
        <w:p w14:paraId="5D56E666" w14:textId="1E8D058C" w:rsidR="00714DAE" w:rsidRDefault="00000000">
          <w:pPr>
            <w:pStyle w:val="TOC1"/>
            <w:rPr>
              <w:rFonts w:asciiTheme="minorHAnsi" w:eastAsiaTheme="minorEastAsia" w:hAnsiTheme="minorHAnsi" w:cstheme="minorBidi"/>
              <w:b w:val="0"/>
              <w:bCs w:val="0"/>
              <w:sz w:val="22"/>
              <w:szCs w:val="22"/>
              <w:lang w:val="en-US"/>
            </w:rPr>
          </w:pPr>
          <w:hyperlink w:anchor="_Toc137824850" w:history="1">
            <w:r w:rsidR="00714DAE" w:rsidRPr="00714DAE">
              <w:rPr>
                <w:rStyle w:val="Hyperlink"/>
                <w:rFonts w:asciiTheme="minorHAnsi" w:hAnsiTheme="minorHAnsi" w:cstheme="minorHAnsi"/>
                <w:b w:val="0"/>
                <w:bCs w:val="0"/>
                <w:sz w:val="22"/>
                <w:szCs w:val="22"/>
              </w:rPr>
              <w:t>12.</w:t>
            </w:r>
            <w:r w:rsidR="00714DAE" w:rsidRPr="00714DAE">
              <w:rPr>
                <w:rFonts w:asciiTheme="minorHAnsi" w:eastAsiaTheme="minorEastAsia" w:hAnsiTheme="minorHAnsi" w:cstheme="minorHAnsi"/>
                <w:b w:val="0"/>
                <w:bCs w:val="0"/>
                <w:sz w:val="22"/>
                <w:szCs w:val="22"/>
                <w:lang w:val="en-US"/>
              </w:rPr>
              <w:tab/>
            </w:r>
            <w:r w:rsidR="00714DAE" w:rsidRPr="00714DAE">
              <w:rPr>
                <w:rStyle w:val="Hyperlink"/>
                <w:rFonts w:asciiTheme="minorHAnsi" w:hAnsiTheme="minorHAnsi" w:cstheme="minorHAnsi"/>
                <w:sz w:val="22"/>
                <w:szCs w:val="22"/>
              </w:rPr>
              <w:t>Aspecte privind managementul financiar</w:t>
            </w:r>
            <w:r w:rsidR="00714DAE" w:rsidRPr="00714DAE">
              <w:rPr>
                <w:rFonts w:asciiTheme="minorHAnsi" w:hAnsiTheme="minorHAnsi" w:cstheme="minorHAnsi"/>
                <w:b w:val="0"/>
                <w:bCs w:val="0"/>
                <w:webHidden/>
                <w:sz w:val="22"/>
                <w:szCs w:val="22"/>
              </w:rPr>
              <w:tab/>
            </w:r>
            <w:r w:rsidR="00714DAE" w:rsidRPr="00714DAE">
              <w:rPr>
                <w:rFonts w:asciiTheme="minorHAnsi" w:hAnsiTheme="minorHAnsi" w:cstheme="minorHAnsi"/>
                <w:b w:val="0"/>
                <w:bCs w:val="0"/>
                <w:webHidden/>
                <w:sz w:val="22"/>
                <w:szCs w:val="22"/>
              </w:rPr>
              <w:fldChar w:fldCharType="begin"/>
            </w:r>
            <w:r w:rsidR="00714DAE" w:rsidRPr="00714DAE">
              <w:rPr>
                <w:rFonts w:asciiTheme="minorHAnsi" w:hAnsiTheme="minorHAnsi" w:cstheme="minorHAnsi"/>
                <w:b w:val="0"/>
                <w:bCs w:val="0"/>
                <w:webHidden/>
                <w:sz w:val="22"/>
                <w:szCs w:val="22"/>
              </w:rPr>
              <w:instrText xml:space="preserve"> PAGEREF _Toc137824850 \h </w:instrText>
            </w:r>
            <w:r w:rsidR="00714DAE" w:rsidRPr="00714DAE">
              <w:rPr>
                <w:rFonts w:asciiTheme="minorHAnsi" w:hAnsiTheme="minorHAnsi" w:cstheme="minorHAnsi"/>
                <w:b w:val="0"/>
                <w:bCs w:val="0"/>
                <w:webHidden/>
                <w:sz w:val="22"/>
                <w:szCs w:val="22"/>
              </w:rPr>
            </w:r>
            <w:r w:rsidR="00714DAE" w:rsidRPr="00714DAE">
              <w:rPr>
                <w:rFonts w:asciiTheme="minorHAnsi" w:hAnsiTheme="minorHAnsi" w:cstheme="minorHAnsi"/>
                <w:b w:val="0"/>
                <w:bCs w:val="0"/>
                <w:webHidden/>
                <w:sz w:val="22"/>
                <w:szCs w:val="22"/>
              </w:rPr>
              <w:fldChar w:fldCharType="separate"/>
            </w:r>
            <w:r w:rsidR="00714DAE" w:rsidRPr="00714DAE">
              <w:rPr>
                <w:rFonts w:asciiTheme="minorHAnsi" w:hAnsiTheme="minorHAnsi" w:cstheme="minorHAnsi"/>
                <w:b w:val="0"/>
                <w:bCs w:val="0"/>
                <w:webHidden/>
                <w:sz w:val="22"/>
                <w:szCs w:val="22"/>
              </w:rPr>
              <w:t>77</w:t>
            </w:r>
            <w:r w:rsidR="00714DAE" w:rsidRPr="00714DAE">
              <w:rPr>
                <w:rFonts w:asciiTheme="minorHAnsi" w:hAnsiTheme="minorHAnsi" w:cstheme="minorHAnsi"/>
                <w:b w:val="0"/>
                <w:bCs w:val="0"/>
                <w:webHidden/>
                <w:sz w:val="22"/>
                <w:szCs w:val="22"/>
              </w:rPr>
              <w:fldChar w:fldCharType="end"/>
            </w:r>
          </w:hyperlink>
        </w:p>
        <w:p w14:paraId="69D1CB1E" w14:textId="16C370BA"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851" w:history="1">
            <w:r w:rsidR="00714DAE" w:rsidRPr="00714DAE">
              <w:rPr>
                <w:rStyle w:val="Hyperlink"/>
                <w:rFonts w:asciiTheme="minorHAnsi" w:hAnsiTheme="minorHAnsi" w:cstheme="minorHAnsi"/>
                <w:noProof/>
                <w:sz w:val="22"/>
                <w:szCs w:val="22"/>
              </w:rPr>
              <w:t>12.1</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Mecanismul cererilor de prefinanțare</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_Toc137824851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77</w:t>
            </w:r>
            <w:r w:rsidR="00714DAE" w:rsidRPr="00714DAE">
              <w:rPr>
                <w:rFonts w:asciiTheme="minorHAnsi" w:hAnsiTheme="minorHAnsi" w:cstheme="minorHAnsi"/>
                <w:noProof/>
                <w:webHidden/>
                <w:sz w:val="22"/>
                <w:szCs w:val="22"/>
              </w:rPr>
              <w:fldChar w:fldCharType="end"/>
            </w:r>
          </w:hyperlink>
        </w:p>
        <w:p w14:paraId="306A259A" w14:textId="23061497"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852" w:history="1">
            <w:r w:rsidR="00714DAE" w:rsidRPr="00714DAE">
              <w:rPr>
                <w:rStyle w:val="Hyperlink"/>
                <w:rFonts w:asciiTheme="minorHAnsi" w:hAnsiTheme="minorHAnsi" w:cstheme="minorHAnsi"/>
                <w:noProof/>
                <w:sz w:val="22"/>
                <w:szCs w:val="22"/>
              </w:rPr>
              <w:t>12.2</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Mecanismul cererilor de plată</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_Toc137824852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77</w:t>
            </w:r>
            <w:r w:rsidR="00714DAE" w:rsidRPr="00714DAE">
              <w:rPr>
                <w:rFonts w:asciiTheme="minorHAnsi" w:hAnsiTheme="minorHAnsi" w:cstheme="minorHAnsi"/>
                <w:noProof/>
                <w:webHidden/>
                <w:sz w:val="22"/>
                <w:szCs w:val="22"/>
              </w:rPr>
              <w:fldChar w:fldCharType="end"/>
            </w:r>
          </w:hyperlink>
        </w:p>
        <w:p w14:paraId="73314767" w14:textId="353D593C"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853" w:history="1">
            <w:r w:rsidR="00714DAE" w:rsidRPr="00714DAE">
              <w:rPr>
                <w:rStyle w:val="Hyperlink"/>
                <w:rFonts w:asciiTheme="minorHAnsi" w:hAnsiTheme="minorHAnsi" w:cstheme="minorHAnsi"/>
                <w:noProof/>
                <w:sz w:val="22"/>
                <w:szCs w:val="22"/>
              </w:rPr>
              <w:t>12.3</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Mecanismul cererilor de rambursare</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_Toc137824853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78</w:t>
            </w:r>
            <w:r w:rsidR="00714DAE" w:rsidRPr="00714DAE">
              <w:rPr>
                <w:rFonts w:asciiTheme="minorHAnsi" w:hAnsiTheme="minorHAnsi" w:cstheme="minorHAnsi"/>
                <w:noProof/>
                <w:webHidden/>
                <w:sz w:val="22"/>
                <w:szCs w:val="22"/>
              </w:rPr>
              <w:fldChar w:fldCharType="end"/>
            </w:r>
          </w:hyperlink>
        </w:p>
        <w:p w14:paraId="448D3F0B" w14:textId="1ED61AC8"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854" w:history="1">
            <w:r w:rsidR="00714DAE" w:rsidRPr="00714DAE">
              <w:rPr>
                <w:rStyle w:val="Hyperlink"/>
                <w:rFonts w:asciiTheme="minorHAnsi" w:hAnsiTheme="minorHAnsi" w:cstheme="minorHAnsi"/>
                <w:noProof/>
                <w:sz w:val="22"/>
                <w:szCs w:val="22"/>
                <w:lang w:val="en-US"/>
              </w:rPr>
              <w:t>12.4</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Graficul cererilor de prefinanţare</w:t>
            </w:r>
            <w:r w:rsidR="00714DAE" w:rsidRPr="00714DAE">
              <w:rPr>
                <w:rStyle w:val="Hyperlink"/>
                <w:rFonts w:asciiTheme="minorHAnsi" w:hAnsiTheme="minorHAnsi" w:cstheme="minorHAnsi"/>
                <w:noProof/>
                <w:sz w:val="22"/>
                <w:szCs w:val="22"/>
                <w:lang w:val="en-US"/>
              </w:rPr>
              <w:t>/plat</w:t>
            </w:r>
            <w:r w:rsidR="00714DAE" w:rsidRPr="00714DAE">
              <w:rPr>
                <w:rStyle w:val="Hyperlink"/>
                <w:rFonts w:asciiTheme="minorHAnsi" w:hAnsiTheme="minorHAnsi" w:cstheme="minorHAnsi"/>
                <w:noProof/>
                <w:sz w:val="22"/>
                <w:szCs w:val="22"/>
              </w:rPr>
              <w:t>ă</w:t>
            </w:r>
            <w:r w:rsidR="00714DAE" w:rsidRPr="00714DAE">
              <w:rPr>
                <w:rStyle w:val="Hyperlink"/>
                <w:rFonts w:asciiTheme="minorHAnsi" w:hAnsiTheme="minorHAnsi" w:cstheme="minorHAnsi"/>
                <w:noProof/>
                <w:sz w:val="22"/>
                <w:szCs w:val="22"/>
                <w:lang w:val="en-US"/>
              </w:rPr>
              <w:t>/rambursare</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_Toc137824854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78</w:t>
            </w:r>
            <w:r w:rsidR="00714DAE" w:rsidRPr="00714DAE">
              <w:rPr>
                <w:rFonts w:asciiTheme="minorHAnsi" w:hAnsiTheme="minorHAnsi" w:cstheme="minorHAnsi"/>
                <w:noProof/>
                <w:webHidden/>
                <w:sz w:val="22"/>
                <w:szCs w:val="22"/>
              </w:rPr>
              <w:fldChar w:fldCharType="end"/>
            </w:r>
          </w:hyperlink>
        </w:p>
        <w:p w14:paraId="79B84FF3" w14:textId="31ADC013"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855" w:history="1">
            <w:r w:rsidR="00714DAE" w:rsidRPr="00714DAE">
              <w:rPr>
                <w:rStyle w:val="Hyperlink"/>
                <w:rFonts w:asciiTheme="minorHAnsi" w:hAnsiTheme="minorHAnsi" w:cstheme="minorHAnsi"/>
                <w:noProof/>
                <w:sz w:val="22"/>
                <w:szCs w:val="22"/>
              </w:rPr>
              <w:t>12.5</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lang w:val="en-US"/>
              </w:rPr>
              <w:t>Vizitele la fa</w:t>
            </w:r>
            <w:r w:rsidR="00714DAE" w:rsidRPr="00714DAE">
              <w:rPr>
                <w:rStyle w:val="Hyperlink"/>
                <w:rFonts w:asciiTheme="minorHAnsi" w:hAnsiTheme="minorHAnsi" w:cstheme="minorHAnsi"/>
                <w:noProof/>
                <w:sz w:val="22"/>
                <w:szCs w:val="22"/>
              </w:rPr>
              <w:t>ţa locului</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_Toc137824855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79</w:t>
            </w:r>
            <w:r w:rsidR="00714DAE" w:rsidRPr="00714DAE">
              <w:rPr>
                <w:rFonts w:asciiTheme="minorHAnsi" w:hAnsiTheme="minorHAnsi" w:cstheme="minorHAnsi"/>
                <w:noProof/>
                <w:webHidden/>
                <w:sz w:val="22"/>
                <w:szCs w:val="22"/>
              </w:rPr>
              <w:fldChar w:fldCharType="end"/>
            </w:r>
          </w:hyperlink>
        </w:p>
        <w:p w14:paraId="2EE01E01" w14:textId="3BED3920" w:rsidR="00714DAE" w:rsidRPr="00714DAE" w:rsidRDefault="00000000">
          <w:pPr>
            <w:pStyle w:val="TOC1"/>
            <w:rPr>
              <w:rFonts w:asciiTheme="minorHAnsi" w:eastAsiaTheme="minorEastAsia" w:hAnsiTheme="minorHAnsi" w:cstheme="minorHAnsi"/>
              <w:b w:val="0"/>
              <w:bCs w:val="0"/>
              <w:sz w:val="22"/>
              <w:szCs w:val="22"/>
              <w:lang w:val="en-US"/>
            </w:rPr>
          </w:pPr>
          <w:hyperlink w:anchor="_Toc137824856" w:history="1">
            <w:r w:rsidR="00714DAE" w:rsidRPr="00714DAE">
              <w:rPr>
                <w:rStyle w:val="Hyperlink"/>
                <w:rFonts w:asciiTheme="minorHAnsi" w:hAnsiTheme="minorHAnsi" w:cstheme="minorHAnsi"/>
                <w:b w:val="0"/>
                <w:bCs w:val="0"/>
                <w:sz w:val="22"/>
                <w:szCs w:val="22"/>
              </w:rPr>
              <w:t>13.</w:t>
            </w:r>
            <w:r w:rsidR="00714DAE" w:rsidRPr="00714DAE">
              <w:rPr>
                <w:rFonts w:asciiTheme="minorHAnsi" w:eastAsiaTheme="minorEastAsia" w:hAnsiTheme="minorHAnsi" w:cstheme="minorHAnsi"/>
                <w:b w:val="0"/>
                <w:bCs w:val="0"/>
                <w:sz w:val="22"/>
                <w:szCs w:val="22"/>
                <w:lang w:val="en-US"/>
              </w:rPr>
              <w:tab/>
            </w:r>
            <w:r w:rsidR="00714DAE" w:rsidRPr="00714DAE">
              <w:rPr>
                <w:rStyle w:val="Hyperlink"/>
                <w:rFonts w:asciiTheme="minorHAnsi" w:hAnsiTheme="minorHAnsi" w:cstheme="minorHAnsi"/>
                <w:sz w:val="22"/>
                <w:szCs w:val="22"/>
              </w:rPr>
              <w:t>Modificarea Ghidului Solicitantului</w:t>
            </w:r>
            <w:r w:rsidR="00714DAE" w:rsidRPr="00714DAE">
              <w:rPr>
                <w:rFonts w:asciiTheme="minorHAnsi" w:hAnsiTheme="minorHAnsi" w:cstheme="minorHAnsi"/>
                <w:b w:val="0"/>
                <w:bCs w:val="0"/>
                <w:webHidden/>
                <w:sz w:val="22"/>
                <w:szCs w:val="22"/>
              </w:rPr>
              <w:tab/>
            </w:r>
            <w:r w:rsidR="00714DAE" w:rsidRPr="00714DAE">
              <w:rPr>
                <w:rFonts w:asciiTheme="minorHAnsi" w:hAnsiTheme="minorHAnsi" w:cstheme="minorHAnsi"/>
                <w:b w:val="0"/>
                <w:bCs w:val="0"/>
                <w:webHidden/>
                <w:sz w:val="22"/>
                <w:szCs w:val="22"/>
              </w:rPr>
              <w:fldChar w:fldCharType="begin"/>
            </w:r>
            <w:r w:rsidR="00714DAE" w:rsidRPr="00714DAE">
              <w:rPr>
                <w:rFonts w:asciiTheme="minorHAnsi" w:hAnsiTheme="minorHAnsi" w:cstheme="minorHAnsi"/>
                <w:b w:val="0"/>
                <w:bCs w:val="0"/>
                <w:webHidden/>
                <w:sz w:val="22"/>
                <w:szCs w:val="22"/>
              </w:rPr>
              <w:instrText xml:space="preserve"> PAGEREF _Toc137824856 \h </w:instrText>
            </w:r>
            <w:r w:rsidR="00714DAE" w:rsidRPr="00714DAE">
              <w:rPr>
                <w:rFonts w:asciiTheme="minorHAnsi" w:hAnsiTheme="minorHAnsi" w:cstheme="minorHAnsi"/>
                <w:b w:val="0"/>
                <w:bCs w:val="0"/>
                <w:webHidden/>
                <w:sz w:val="22"/>
                <w:szCs w:val="22"/>
              </w:rPr>
            </w:r>
            <w:r w:rsidR="00714DAE" w:rsidRPr="00714DAE">
              <w:rPr>
                <w:rFonts w:asciiTheme="minorHAnsi" w:hAnsiTheme="minorHAnsi" w:cstheme="minorHAnsi"/>
                <w:b w:val="0"/>
                <w:bCs w:val="0"/>
                <w:webHidden/>
                <w:sz w:val="22"/>
                <w:szCs w:val="22"/>
              </w:rPr>
              <w:fldChar w:fldCharType="separate"/>
            </w:r>
            <w:r w:rsidR="00714DAE" w:rsidRPr="00714DAE">
              <w:rPr>
                <w:rFonts w:asciiTheme="minorHAnsi" w:hAnsiTheme="minorHAnsi" w:cstheme="minorHAnsi"/>
                <w:b w:val="0"/>
                <w:bCs w:val="0"/>
                <w:webHidden/>
                <w:sz w:val="22"/>
                <w:szCs w:val="22"/>
              </w:rPr>
              <w:t>79</w:t>
            </w:r>
            <w:r w:rsidR="00714DAE" w:rsidRPr="00714DAE">
              <w:rPr>
                <w:rFonts w:asciiTheme="minorHAnsi" w:hAnsiTheme="minorHAnsi" w:cstheme="minorHAnsi"/>
                <w:b w:val="0"/>
                <w:bCs w:val="0"/>
                <w:webHidden/>
                <w:sz w:val="22"/>
                <w:szCs w:val="22"/>
              </w:rPr>
              <w:fldChar w:fldCharType="end"/>
            </w:r>
          </w:hyperlink>
        </w:p>
        <w:p w14:paraId="66EBE899" w14:textId="51A83B75" w:rsidR="00714DAE" w:rsidRPr="00714DAE" w:rsidRDefault="00000000">
          <w:pPr>
            <w:pStyle w:val="TOC2"/>
            <w:tabs>
              <w:tab w:val="left" w:pos="880"/>
              <w:tab w:val="right" w:leader="dot" w:pos="9204"/>
            </w:tabs>
            <w:rPr>
              <w:rFonts w:asciiTheme="minorHAnsi" w:eastAsiaTheme="minorEastAsia" w:hAnsiTheme="minorHAnsi" w:cstheme="minorHAnsi"/>
              <w:noProof/>
              <w:sz w:val="22"/>
              <w:szCs w:val="22"/>
              <w:lang w:val="en-US"/>
            </w:rPr>
          </w:pPr>
          <w:hyperlink w:anchor="_Toc137824857" w:history="1">
            <w:r w:rsidR="00714DAE" w:rsidRPr="00714DAE">
              <w:rPr>
                <w:rStyle w:val="Hyperlink"/>
                <w:rFonts w:asciiTheme="minorHAnsi" w:hAnsiTheme="minorHAnsi" w:cstheme="minorHAnsi"/>
                <w:noProof/>
                <w:sz w:val="22"/>
                <w:szCs w:val="22"/>
              </w:rPr>
              <w:t>13.1</w:t>
            </w:r>
            <w:r w:rsidR="00714DAE" w:rsidRPr="00714DAE">
              <w:rPr>
                <w:rFonts w:asciiTheme="minorHAnsi" w:eastAsiaTheme="minorEastAsia" w:hAnsiTheme="minorHAnsi" w:cstheme="minorHAnsi"/>
                <w:noProof/>
                <w:sz w:val="22"/>
                <w:szCs w:val="22"/>
                <w:lang w:val="en-US"/>
              </w:rPr>
              <w:tab/>
            </w:r>
            <w:r w:rsidR="00714DAE" w:rsidRPr="00714DAE">
              <w:rPr>
                <w:rStyle w:val="Hyperlink"/>
                <w:rFonts w:asciiTheme="minorHAnsi" w:hAnsiTheme="minorHAnsi" w:cstheme="minorHAnsi"/>
                <w:noProof/>
                <w:sz w:val="22"/>
                <w:szCs w:val="22"/>
              </w:rPr>
              <w:t>Aspectele care pot face obiectul modificărilor prevederilor ghidului solicitantului</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_Toc137824857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79</w:t>
            </w:r>
            <w:r w:rsidR="00714DAE" w:rsidRPr="00714DAE">
              <w:rPr>
                <w:rFonts w:asciiTheme="minorHAnsi" w:hAnsiTheme="minorHAnsi" w:cstheme="minorHAnsi"/>
                <w:noProof/>
                <w:webHidden/>
                <w:sz w:val="22"/>
                <w:szCs w:val="22"/>
              </w:rPr>
              <w:fldChar w:fldCharType="end"/>
            </w:r>
          </w:hyperlink>
        </w:p>
        <w:p w14:paraId="0347266E" w14:textId="3743023E" w:rsidR="00714DAE" w:rsidRPr="00714DAE" w:rsidRDefault="00000000">
          <w:pPr>
            <w:pStyle w:val="TOC2"/>
            <w:tabs>
              <w:tab w:val="right" w:leader="dot" w:pos="9204"/>
            </w:tabs>
            <w:rPr>
              <w:rFonts w:asciiTheme="minorHAnsi" w:eastAsiaTheme="minorEastAsia" w:hAnsiTheme="minorHAnsi" w:cstheme="minorHAnsi"/>
              <w:noProof/>
              <w:sz w:val="22"/>
              <w:szCs w:val="22"/>
              <w:lang w:val="en-US"/>
            </w:rPr>
          </w:pPr>
          <w:hyperlink w:anchor="_Toc137824858" w:history="1">
            <w:r w:rsidR="00714DAE" w:rsidRPr="00714DAE">
              <w:rPr>
                <w:rStyle w:val="Hyperlink"/>
                <w:rFonts w:asciiTheme="minorHAnsi" w:hAnsiTheme="minorHAnsi" w:cstheme="minorHAnsi"/>
                <w:noProof/>
                <w:sz w:val="22"/>
                <w:szCs w:val="22"/>
              </w:rPr>
              <w:t>13.2. Condiții privind aplicarea modificărilor pentru cererile de finanțare aflate în procesul de selecție (condiții tranzitorii)</w:t>
            </w:r>
            <w:r w:rsidR="00714DAE" w:rsidRPr="00714DAE">
              <w:rPr>
                <w:rFonts w:asciiTheme="minorHAnsi" w:hAnsiTheme="minorHAnsi" w:cstheme="minorHAnsi"/>
                <w:noProof/>
                <w:webHidden/>
                <w:sz w:val="22"/>
                <w:szCs w:val="22"/>
              </w:rPr>
              <w:tab/>
            </w:r>
            <w:r w:rsidR="00714DAE" w:rsidRPr="00714DAE">
              <w:rPr>
                <w:rFonts w:asciiTheme="minorHAnsi" w:hAnsiTheme="minorHAnsi" w:cstheme="minorHAnsi"/>
                <w:noProof/>
                <w:webHidden/>
                <w:sz w:val="22"/>
                <w:szCs w:val="22"/>
              </w:rPr>
              <w:fldChar w:fldCharType="begin"/>
            </w:r>
            <w:r w:rsidR="00714DAE" w:rsidRPr="00714DAE">
              <w:rPr>
                <w:rFonts w:asciiTheme="minorHAnsi" w:hAnsiTheme="minorHAnsi" w:cstheme="minorHAnsi"/>
                <w:noProof/>
                <w:webHidden/>
                <w:sz w:val="22"/>
                <w:szCs w:val="22"/>
              </w:rPr>
              <w:instrText xml:space="preserve"> PAGEREF _Toc137824858 \h </w:instrText>
            </w:r>
            <w:r w:rsidR="00714DAE" w:rsidRPr="00714DAE">
              <w:rPr>
                <w:rFonts w:asciiTheme="minorHAnsi" w:hAnsiTheme="minorHAnsi" w:cstheme="minorHAnsi"/>
                <w:noProof/>
                <w:webHidden/>
                <w:sz w:val="22"/>
                <w:szCs w:val="22"/>
              </w:rPr>
            </w:r>
            <w:r w:rsidR="00714DAE" w:rsidRPr="00714DAE">
              <w:rPr>
                <w:rFonts w:asciiTheme="minorHAnsi" w:hAnsiTheme="minorHAnsi" w:cstheme="minorHAnsi"/>
                <w:noProof/>
                <w:webHidden/>
                <w:sz w:val="22"/>
                <w:szCs w:val="22"/>
              </w:rPr>
              <w:fldChar w:fldCharType="separate"/>
            </w:r>
            <w:r w:rsidR="00714DAE" w:rsidRPr="00714DAE">
              <w:rPr>
                <w:rFonts w:asciiTheme="minorHAnsi" w:hAnsiTheme="minorHAnsi" w:cstheme="minorHAnsi"/>
                <w:noProof/>
                <w:webHidden/>
                <w:sz w:val="22"/>
                <w:szCs w:val="22"/>
              </w:rPr>
              <w:t>79</w:t>
            </w:r>
            <w:r w:rsidR="00714DAE" w:rsidRPr="00714DAE">
              <w:rPr>
                <w:rFonts w:asciiTheme="minorHAnsi" w:hAnsiTheme="minorHAnsi" w:cstheme="minorHAnsi"/>
                <w:noProof/>
                <w:webHidden/>
                <w:sz w:val="22"/>
                <w:szCs w:val="22"/>
              </w:rPr>
              <w:fldChar w:fldCharType="end"/>
            </w:r>
          </w:hyperlink>
        </w:p>
        <w:p w14:paraId="5B99EC34" w14:textId="45B56B58" w:rsidR="00714DAE" w:rsidRPr="00714DAE" w:rsidRDefault="00000000">
          <w:pPr>
            <w:pStyle w:val="TOC1"/>
            <w:rPr>
              <w:rFonts w:asciiTheme="minorHAnsi" w:eastAsiaTheme="minorEastAsia" w:hAnsiTheme="minorHAnsi" w:cstheme="minorHAnsi"/>
              <w:b w:val="0"/>
              <w:bCs w:val="0"/>
              <w:sz w:val="22"/>
              <w:szCs w:val="22"/>
              <w:lang w:val="en-US"/>
            </w:rPr>
          </w:pPr>
          <w:hyperlink w:anchor="_Toc137824859" w:history="1">
            <w:r w:rsidR="00714DAE" w:rsidRPr="00714DAE">
              <w:rPr>
                <w:rStyle w:val="Hyperlink"/>
                <w:rFonts w:asciiTheme="minorHAnsi" w:hAnsiTheme="minorHAnsi" w:cstheme="minorHAnsi"/>
                <w:b w:val="0"/>
                <w:bCs w:val="0"/>
                <w:sz w:val="22"/>
                <w:szCs w:val="22"/>
              </w:rPr>
              <w:t>14.</w:t>
            </w:r>
            <w:r w:rsidR="00714DAE" w:rsidRPr="00714DAE">
              <w:rPr>
                <w:rFonts w:asciiTheme="minorHAnsi" w:eastAsiaTheme="minorEastAsia" w:hAnsiTheme="minorHAnsi" w:cstheme="minorHAnsi"/>
                <w:b w:val="0"/>
                <w:bCs w:val="0"/>
                <w:sz w:val="22"/>
                <w:szCs w:val="22"/>
                <w:lang w:val="en-US"/>
              </w:rPr>
              <w:tab/>
            </w:r>
            <w:r w:rsidR="00714DAE" w:rsidRPr="00714DAE">
              <w:rPr>
                <w:rStyle w:val="Hyperlink"/>
                <w:rFonts w:asciiTheme="minorHAnsi" w:hAnsiTheme="minorHAnsi" w:cstheme="minorHAnsi"/>
                <w:sz w:val="22"/>
                <w:szCs w:val="22"/>
              </w:rPr>
              <w:t>ANEXE</w:t>
            </w:r>
            <w:r w:rsidR="00714DAE" w:rsidRPr="00714DAE">
              <w:rPr>
                <w:rFonts w:asciiTheme="minorHAnsi" w:hAnsiTheme="minorHAnsi" w:cstheme="minorHAnsi"/>
                <w:b w:val="0"/>
                <w:bCs w:val="0"/>
                <w:webHidden/>
                <w:sz w:val="22"/>
                <w:szCs w:val="22"/>
              </w:rPr>
              <w:tab/>
            </w:r>
            <w:r w:rsidR="00714DAE" w:rsidRPr="00714DAE">
              <w:rPr>
                <w:rFonts w:asciiTheme="minorHAnsi" w:hAnsiTheme="minorHAnsi" w:cstheme="minorHAnsi"/>
                <w:b w:val="0"/>
                <w:bCs w:val="0"/>
                <w:webHidden/>
                <w:sz w:val="22"/>
                <w:szCs w:val="22"/>
              </w:rPr>
              <w:fldChar w:fldCharType="begin"/>
            </w:r>
            <w:r w:rsidR="00714DAE" w:rsidRPr="00714DAE">
              <w:rPr>
                <w:rFonts w:asciiTheme="minorHAnsi" w:hAnsiTheme="minorHAnsi" w:cstheme="minorHAnsi"/>
                <w:b w:val="0"/>
                <w:bCs w:val="0"/>
                <w:webHidden/>
                <w:sz w:val="22"/>
                <w:szCs w:val="22"/>
              </w:rPr>
              <w:instrText xml:space="preserve"> PAGEREF _Toc137824859 \h </w:instrText>
            </w:r>
            <w:r w:rsidR="00714DAE" w:rsidRPr="00714DAE">
              <w:rPr>
                <w:rFonts w:asciiTheme="minorHAnsi" w:hAnsiTheme="minorHAnsi" w:cstheme="minorHAnsi"/>
                <w:b w:val="0"/>
                <w:bCs w:val="0"/>
                <w:webHidden/>
                <w:sz w:val="22"/>
                <w:szCs w:val="22"/>
              </w:rPr>
            </w:r>
            <w:r w:rsidR="00714DAE" w:rsidRPr="00714DAE">
              <w:rPr>
                <w:rFonts w:asciiTheme="minorHAnsi" w:hAnsiTheme="minorHAnsi" w:cstheme="minorHAnsi"/>
                <w:b w:val="0"/>
                <w:bCs w:val="0"/>
                <w:webHidden/>
                <w:sz w:val="22"/>
                <w:szCs w:val="22"/>
              </w:rPr>
              <w:fldChar w:fldCharType="separate"/>
            </w:r>
            <w:r w:rsidR="00714DAE" w:rsidRPr="00714DAE">
              <w:rPr>
                <w:rFonts w:asciiTheme="minorHAnsi" w:hAnsiTheme="minorHAnsi" w:cstheme="minorHAnsi"/>
                <w:b w:val="0"/>
                <w:bCs w:val="0"/>
                <w:webHidden/>
                <w:sz w:val="22"/>
                <w:szCs w:val="22"/>
              </w:rPr>
              <w:t>80</w:t>
            </w:r>
            <w:r w:rsidR="00714DAE" w:rsidRPr="00714DAE">
              <w:rPr>
                <w:rFonts w:asciiTheme="minorHAnsi" w:hAnsiTheme="minorHAnsi" w:cstheme="minorHAnsi"/>
                <w:b w:val="0"/>
                <w:bCs w:val="0"/>
                <w:webHidden/>
                <w:sz w:val="22"/>
                <w:szCs w:val="22"/>
              </w:rPr>
              <w:fldChar w:fldCharType="end"/>
            </w:r>
          </w:hyperlink>
        </w:p>
        <w:p w14:paraId="150600B7" w14:textId="3B07611B" w:rsidR="00844E31" w:rsidRPr="00B20A2B" w:rsidRDefault="00AF2842" w:rsidP="00A01B18">
          <w:pPr>
            <w:tabs>
              <w:tab w:val="right" w:leader="dot" w:pos="9214"/>
            </w:tabs>
            <w:spacing w:before="0" w:after="0"/>
            <w:jc w:val="both"/>
            <w:rPr>
              <w:rFonts w:ascii="Calibri" w:hAnsi="Calibri"/>
              <w:bCs/>
              <w:sz w:val="22"/>
              <w:szCs w:val="22"/>
            </w:rPr>
          </w:pPr>
          <w:r w:rsidRPr="00B20A2B">
            <w:rPr>
              <w:rFonts w:ascii="Calibri" w:hAnsi="Calibri"/>
              <w:b/>
              <w:bCs/>
              <w:sz w:val="22"/>
              <w:szCs w:val="22"/>
            </w:rPr>
            <w:fldChar w:fldCharType="end"/>
          </w:r>
        </w:p>
      </w:sdtContent>
    </w:sdt>
    <w:bookmarkStart w:id="11" w:name="_Toc99376140" w:displacedByCustomXml="prev"/>
    <w:p w14:paraId="315FF468" w14:textId="493007C8" w:rsidR="00844E31" w:rsidRPr="00B20A2B" w:rsidRDefault="00844E31" w:rsidP="00964995">
      <w:pPr>
        <w:spacing w:before="0" w:after="0"/>
        <w:rPr>
          <w:rFonts w:ascii="Calibri" w:hAnsi="Calibri"/>
          <w:sz w:val="22"/>
          <w:szCs w:val="22"/>
        </w:rPr>
      </w:pPr>
    </w:p>
    <w:p w14:paraId="52A760DE" w14:textId="7A3BFCFC" w:rsidR="00844E31" w:rsidRPr="00B20A2B" w:rsidRDefault="00844E31" w:rsidP="00964995">
      <w:pPr>
        <w:spacing w:before="0" w:after="0"/>
        <w:rPr>
          <w:rFonts w:ascii="Calibri" w:hAnsi="Calibri"/>
          <w:sz w:val="22"/>
          <w:szCs w:val="22"/>
        </w:rPr>
      </w:pPr>
    </w:p>
    <w:p w14:paraId="6A6555AB" w14:textId="4C94605B" w:rsidR="00844E31" w:rsidRPr="00B20A2B" w:rsidRDefault="00844E31" w:rsidP="00964995">
      <w:pPr>
        <w:spacing w:before="0" w:after="0"/>
        <w:rPr>
          <w:rFonts w:ascii="Calibri" w:hAnsi="Calibri"/>
          <w:sz w:val="22"/>
          <w:szCs w:val="22"/>
        </w:rPr>
      </w:pPr>
    </w:p>
    <w:p w14:paraId="734157BA" w14:textId="031F73E2" w:rsidR="00844E31" w:rsidRPr="00B20A2B" w:rsidRDefault="00844E31" w:rsidP="00964995">
      <w:pPr>
        <w:spacing w:before="0" w:after="0"/>
        <w:rPr>
          <w:rFonts w:ascii="Calibri" w:hAnsi="Calibri"/>
          <w:sz w:val="22"/>
          <w:szCs w:val="22"/>
        </w:rPr>
      </w:pPr>
    </w:p>
    <w:p w14:paraId="68AD4AA3" w14:textId="5B154F7E" w:rsidR="00DD2DCB" w:rsidRPr="00B20A2B" w:rsidRDefault="00DD2DCB" w:rsidP="00964995">
      <w:pPr>
        <w:spacing w:before="0" w:after="0"/>
        <w:rPr>
          <w:rFonts w:ascii="Calibri" w:hAnsi="Calibri"/>
          <w:sz w:val="22"/>
          <w:szCs w:val="22"/>
        </w:rPr>
      </w:pPr>
    </w:p>
    <w:p w14:paraId="5B97846A" w14:textId="5EBFC912" w:rsidR="00DD2DCB" w:rsidRPr="00B20A2B" w:rsidRDefault="00DD2DCB" w:rsidP="00964995">
      <w:pPr>
        <w:spacing w:before="0" w:after="0"/>
        <w:rPr>
          <w:rFonts w:ascii="Calibri" w:hAnsi="Calibri"/>
          <w:sz w:val="22"/>
          <w:szCs w:val="22"/>
        </w:rPr>
      </w:pPr>
    </w:p>
    <w:p w14:paraId="7E91AD53" w14:textId="35B337AC" w:rsidR="00DD2DCB" w:rsidRPr="00B20A2B" w:rsidRDefault="00DD2DCB" w:rsidP="00964995">
      <w:pPr>
        <w:spacing w:before="0" w:after="0"/>
        <w:rPr>
          <w:rFonts w:ascii="Calibri" w:hAnsi="Calibri"/>
          <w:sz w:val="22"/>
          <w:szCs w:val="22"/>
        </w:rPr>
      </w:pPr>
    </w:p>
    <w:p w14:paraId="376B9854" w14:textId="35BF9600" w:rsidR="00DD2DCB" w:rsidRPr="00B20A2B" w:rsidRDefault="00DD2DCB" w:rsidP="00964995">
      <w:pPr>
        <w:spacing w:before="0" w:after="0"/>
        <w:rPr>
          <w:rFonts w:ascii="Calibri" w:hAnsi="Calibri"/>
          <w:sz w:val="22"/>
          <w:szCs w:val="22"/>
        </w:rPr>
      </w:pPr>
    </w:p>
    <w:p w14:paraId="11EA3C6B" w14:textId="621C941C" w:rsidR="00DD2DCB" w:rsidRPr="00B20A2B" w:rsidRDefault="00DD2DCB" w:rsidP="00964995">
      <w:pPr>
        <w:spacing w:before="0" w:after="0"/>
        <w:rPr>
          <w:rFonts w:ascii="Calibri" w:hAnsi="Calibri"/>
          <w:sz w:val="22"/>
          <w:szCs w:val="22"/>
        </w:rPr>
      </w:pPr>
    </w:p>
    <w:p w14:paraId="7D6ADBB2" w14:textId="077B4097" w:rsidR="00DD2DCB" w:rsidRPr="00B20A2B" w:rsidRDefault="00DD2DCB" w:rsidP="00964995">
      <w:pPr>
        <w:spacing w:before="0" w:after="0"/>
        <w:rPr>
          <w:rFonts w:ascii="Calibri" w:hAnsi="Calibri"/>
          <w:sz w:val="22"/>
          <w:szCs w:val="22"/>
        </w:rPr>
      </w:pPr>
    </w:p>
    <w:p w14:paraId="1E699D53" w14:textId="40CD39EC" w:rsidR="00DD2DCB" w:rsidRPr="00B20A2B" w:rsidRDefault="00DD2DCB" w:rsidP="00964995">
      <w:pPr>
        <w:spacing w:before="0" w:after="0"/>
        <w:rPr>
          <w:rFonts w:ascii="Calibri" w:hAnsi="Calibri"/>
          <w:sz w:val="22"/>
          <w:szCs w:val="22"/>
        </w:rPr>
      </w:pPr>
    </w:p>
    <w:p w14:paraId="1C33D6C6" w14:textId="0BC31AB6" w:rsidR="00A01B18" w:rsidRPr="00B20A2B" w:rsidRDefault="00A01B18" w:rsidP="00964995">
      <w:pPr>
        <w:spacing w:before="0" w:after="0"/>
        <w:rPr>
          <w:rFonts w:ascii="Calibri" w:hAnsi="Calibri"/>
          <w:sz w:val="22"/>
          <w:szCs w:val="22"/>
        </w:rPr>
      </w:pPr>
    </w:p>
    <w:p w14:paraId="56E4751C" w14:textId="156D8778" w:rsidR="00A01B18" w:rsidRPr="00B20A2B" w:rsidRDefault="00A01B18" w:rsidP="00964995">
      <w:pPr>
        <w:spacing w:before="0" w:after="0"/>
        <w:rPr>
          <w:rFonts w:ascii="Calibri" w:hAnsi="Calibri"/>
          <w:sz w:val="22"/>
          <w:szCs w:val="22"/>
        </w:rPr>
      </w:pPr>
    </w:p>
    <w:p w14:paraId="25F2C755" w14:textId="6DD5DF51" w:rsidR="00A01B18" w:rsidRPr="00B20A2B" w:rsidRDefault="00A01B18" w:rsidP="00964995">
      <w:pPr>
        <w:spacing w:before="0" w:after="0"/>
        <w:rPr>
          <w:rFonts w:ascii="Calibri" w:hAnsi="Calibri"/>
          <w:sz w:val="22"/>
          <w:szCs w:val="22"/>
        </w:rPr>
      </w:pPr>
    </w:p>
    <w:p w14:paraId="40E525A8" w14:textId="1BCFDC1F" w:rsidR="00A01B18" w:rsidRPr="00B20A2B" w:rsidRDefault="00A01B18" w:rsidP="00964995">
      <w:pPr>
        <w:spacing w:before="0" w:after="0"/>
        <w:rPr>
          <w:rFonts w:ascii="Calibri" w:hAnsi="Calibri"/>
          <w:sz w:val="22"/>
          <w:szCs w:val="22"/>
        </w:rPr>
      </w:pPr>
    </w:p>
    <w:p w14:paraId="103C5D51" w14:textId="76D4ADE9" w:rsidR="005F3505" w:rsidRPr="00B20A2B" w:rsidRDefault="005F3505" w:rsidP="00964995">
      <w:pPr>
        <w:spacing w:before="0" w:after="0"/>
        <w:rPr>
          <w:rFonts w:ascii="Calibri" w:hAnsi="Calibri"/>
          <w:sz w:val="22"/>
          <w:szCs w:val="22"/>
        </w:rPr>
      </w:pPr>
    </w:p>
    <w:p w14:paraId="5820BA68" w14:textId="7A9BFDDF" w:rsidR="005F3505" w:rsidRPr="00B20A2B" w:rsidRDefault="005F3505" w:rsidP="00964995">
      <w:pPr>
        <w:spacing w:before="0" w:after="0"/>
        <w:rPr>
          <w:rFonts w:ascii="Calibri" w:hAnsi="Calibri"/>
          <w:sz w:val="22"/>
          <w:szCs w:val="22"/>
        </w:rPr>
      </w:pPr>
    </w:p>
    <w:p w14:paraId="4D6748E6" w14:textId="0E64872F" w:rsidR="005F3505" w:rsidRPr="00B20A2B" w:rsidRDefault="005F3505" w:rsidP="00964995">
      <w:pPr>
        <w:spacing w:before="0" w:after="0"/>
        <w:rPr>
          <w:rFonts w:ascii="Calibri" w:hAnsi="Calibri"/>
          <w:sz w:val="22"/>
          <w:szCs w:val="22"/>
        </w:rPr>
      </w:pPr>
    </w:p>
    <w:p w14:paraId="41A2D191" w14:textId="1E4E8A0F" w:rsidR="005F3505" w:rsidRPr="00B20A2B" w:rsidRDefault="005F3505" w:rsidP="00964995">
      <w:pPr>
        <w:spacing w:before="0" w:after="0"/>
        <w:rPr>
          <w:rFonts w:ascii="Calibri" w:hAnsi="Calibri"/>
          <w:sz w:val="22"/>
          <w:szCs w:val="22"/>
        </w:rPr>
      </w:pPr>
    </w:p>
    <w:p w14:paraId="461327E2" w14:textId="67EDD90C" w:rsidR="005F3505" w:rsidRPr="00B20A2B" w:rsidRDefault="005F3505" w:rsidP="00964995">
      <w:pPr>
        <w:spacing w:before="0" w:after="0"/>
        <w:rPr>
          <w:rFonts w:ascii="Calibri" w:hAnsi="Calibri"/>
          <w:sz w:val="22"/>
          <w:szCs w:val="22"/>
        </w:rPr>
      </w:pPr>
    </w:p>
    <w:p w14:paraId="2AAC9A4C" w14:textId="3AA80F88" w:rsidR="005F3505" w:rsidRPr="00B20A2B" w:rsidRDefault="005F3505" w:rsidP="00964995">
      <w:pPr>
        <w:spacing w:before="0" w:after="0"/>
        <w:rPr>
          <w:rFonts w:ascii="Calibri" w:hAnsi="Calibri"/>
          <w:sz w:val="22"/>
          <w:szCs w:val="22"/>
        </w:rPr>
      </w:pPr>
    </w:p>
    <w:p w14:paraId="5C68978A" w14:textId="338A7FBF" w:rsidR="005F3505" w:rsidRPr="00B20A2B" w:rsidRDefault="005F3505" w:rsidP="00964995">
      <w:pPr>
        <w:spacing w:before="0" w:after="0"/>
        <w:rPr>
          <w:rFonts w:ascii="Calibri" w:hAnsi="Calibri"/>
          <w:sz w:val="22"/>
          <w:szCs w:val="22"/>
        </w:rPr>
      </w:pPr>
    </w:p>
    <w:p w14:paraId="63538A77" w14:textId="16F3ED65" w:rsidR="005F3505" w:rsidRPr="00B20A2B" w:rsidRDefault="005F3505" w:rsidP="00964995">
      <w:pPr>
        <w:spacing w:before="0" w:after="0"/>
        <w:rPr>
          <w:rFonts w:ascii="Calibri" w:hAnsi="Calibri"/>
          <w:sz w:val="22"/>
          <w:szCs w:val="22"/>
        </w:rPr>
      </w:pPr>
    </w:p>
    <w:p w14:paraId="26E70054" w14:textId="77777777" w:rsidR="005F3505" w:rsidRPr="00B20A2B" w:rsidRDefault="005F3505" w:rsidP="00964995">
      <w:pPr>
        <w:spacing w:before="0" w:after="0"/>
        <w:rPr>
          <w:rFonts w:ascii="Calibri" w:hAnsi="Calibri"/>
          <w:sz w:val="22"/>
          <w:szCs w:val="22"/>
        </w:rPr>
      </w:pPr>
    </w:p>
    <w:p w14:paraId="54D61D72" w14:textId="353485E4" w:rsidR="00A01B18" w:rsidRPr="00B20A2B" w:rsidRDefault="00A01B18" w:rsidP="00964995">
      <w:pPr>
        <w:spacing w:before="0" w:after="0"/>
        <w:rPr>
          <w:rFonts w:ascii="Calibri" w:hAnsi="Calibri"/>
          <w:sz w:val="22"/>
          <w:szCs w:val="22"/>
        </w:rPr>
      </w:pPr>
    </w:p>
    <w:p w14:paraId="3B014FC0" w14:textId="66089626" w:rsidR="00A01B18" w:rsidRPr="00B20A2B" w:rsidRDefault="00A01B18" w:rsidP="00964995">
      <w:pPr>
        <w:spacing w:before="0" w:after="0"/>
        <w:rPr>
          <w:rFonts w:ascii="Calibri" w:hAnsi="Calibri"/>
          <w:sz w:val="22"/>
          <w:szCs w:val="22"/>
        </w:rPr>
      </w:pPr>
    </w:p>
    <w:p w14:paraId="72752896" w14:textId="031E9771" w:rsidR="00B56AD9" w:rsidRPr="00B20A2B" w:rsidRDefault="00B56AD9" w:rsidP="00964995">
      <w:pPr>
        <w:spacing w:before="0" w:after="0"/>
        <w:rPr>
          <w:rFonts w:ascii="Calibri" w:hAnsi="Calibri"/>
          <w:sz w:val="22"/>
          <w:szCs w:val="22"/>
        </w:rPr>
      </w:pPr>
    </w:p>
    <w:p w14:paraId="47A46ED7" w14:textId="05BF37CC" w:rsidR="00B56AD9" w:rsidRPr="00B20A2B" w:rsidRDefault="00B56AD9" w:rsidP="00964995">
      <w:pPr>
        <w:spacing w:before="0" w:after="0"/>
        <w:rPr>
          <w:rFonts w:ascii="Calibri" w:hAnsi="Calibri"/>
          <w:sz w:val="22"/>
          <w:szCs w:val="22"/>
        </w:rPr>
      </w:pPr>
    </w:p>
    <w:p w14:paraId="13CC3307" w14:textId="3A4CF9D4" w:rsidR="00B56AD9" w:rsidRPr="00B20A2B" w:rsidRDefault="00B56AD9" w:rsidP="00964995">
      <w:pPr>
        <w:spacing w:before="0" w:after="0"/>
        <w:rPr>
          <w:rFonts w:ascii="Calibri" w:hAnsi="Calibri"/>
          <w:sz w:val="22"/>
          <w:szCs w:val="22"/>
        </w:rPr>
      </w:pPr>
    </w:p>
    <w:p w14:paraId="36191D5F" w14:textId="408A80A1" w:rsidR="00B56AD9" w:rsidRPr="00B20A2B" w:rsidRDefault="00B56AD9" w:rsidP="00964995">
      <w:pPr>
        <w:spacing w:before="0" w:after="0"/>
        <w:rPr>
          <w:rFonts w:ascii="Calibri" w:hAnsi="Calibri"/>
          <w:sz w:val="22"/>
          <w:szCs w:val="22"/>
        </w:rPr>
      </w:pPr>
    </w:p>
    <w:p w14:paraId="1C75795B" w14:textId="44662C9B" w:rsidR="00B56AD9" w:rsidRPr="00B20A2B" w:rsidRDefault="00B56AD9" w:rsidP="00964995">
      <w:pPr>
        <w:spacing w:before="0" w:after="0"/>
        <w:rPr>
          <w:rFonts w:ascii="Calibri" w:hAnsi="Calibri"/>
          <w:sz w:val="22"/>
          <w:szCs w:val="22"/>
        </w:rPr>
      </w:pPr>
    </w:p>
    <w:p w14:paraId="1ECA097B" w14:textId="3E875A4C" w:rsidR="00B56AD9" w:rsidRPr="00B20A2B" w:rsidRDefault="00B56AD9" w:rsidP="00964995">
      <w:pPr>
        <w:spacing w:before="0" w:after="0"/>
        <w:rPr>
          <w:rFonts w:ascii="Calibri" w:hAnsi="Calibri"/>
          <w:sz w:val="22"/>
          <w:szCs w:val="22"/>
        </w:rPr>
      </w:pPr>
    </w:p>
    <w:p w14:paraId="699FE7E1" w14:textId="77777777" w:rsidR="00B56AD9" w:rsidRPr="00B20A2B" w:rsidRDefault="00B56AD9" w:rsidP="00964995">
      <w:pPr>
        <w:spacing w:before="0" w:after="0"/>
        <w:rPr>
          <w:rFonts w:ascii="Calibri" w:hAnsi="Calibri"/>
          <w:sz w:val="22"/>
          <w:szCs w:val="22"/>
        </w:rPr>
      </w:pPr>
    </w:p>
    <w:p w14:paraId="46721476" w14:textId="1CDBD0D2" w:rsidR="008C267D" w:rsidRPr="00E164B3" w:rsidRDefault="00570EDF" w:rsidP="00E164B3">
      <w:pPr>
        <w:pStyle w:val="Heading1"/>
      </w:pPr>
      <w:bookmarkStart w:id="12" w:name="_Toc137824759"/>
      <w:r w:rsidRPr="00E164B3">
        <w:t>Preambul, abrevieri și glosar</w:t>
      </w:r>
      <w:bookmarkStart w:id="13" w:name="_Toc99376141"/>
      <w:bookmarkEnd w:id="11"/>
      <w:bookmarkEnd w:id="12"/>
    </w:p>
    <w:p w14:paraId="1DF0A98D" w14:textId="158F8232" w:rsidR="00B07052" w:rsidRPr="00B20A2B" w:rsidRDefault="002C0695">
      <w:pPr>
        <w:pStyle w:val="Heading2"/>
        <w:numPr>
          <w:ilvl w:val="1"/>
          <w:numId w:val="50"/>
        </w:numPr>
      </w:pPr>
      <w:bookmarkStart w:id="14" w:name="_Toc137824760"/>
      <w:r w:rsidRPr="00B20A2B">
        <w:t>Preambul</w:t>
      </w:r>
      <w:bookmarkEnd w:id="13"/>
      <w:bookmarkEnd w:id="14"/>
    </w:p>
    <w:p w14:paraId="34A53607" w14:textId="55380EC3" w:rsidR="00CC5146" w:rsidRPr="00B20A2B" w:rsidRDefault="00CC5146" w:rsidP="00964995">
      <w:pPr>
        <w:spacing w:before="0" w:after="0"/>
        <w:jc w:val="both"/>
        <w:rPr>
          <w:rFonts w:ascii="Calibri" w:hAnsi="Calibri"/>
          <w:sz w:val="22"/>
          <w:szCs w:val="22"/>
        </w:rPr>
      </w:pPr>
      <w:r w:rsidRPr="00B20A2B">
        <w:rPr>
          <w:rFonts w:ascii="Calibri" w:hAnsi="Calibri"/>
          <w:sz w:val="22"/>
          <w:szCs w:val="22"/>
        </w:rPr>
        <w:t xml:space="preserve">Acest document reprezintă </w:t>
      </w:r>
      <w:r w:rsidR="006D2BE3" w:rsidRPr="00B20A2B">
        <w:rPr>
          <w:rFonts w:ascii="Calibri" w:hAnsi="Calibri"/>
          <w:sz w:val="22"/>
          <w:szCs w:val="22"/>
        </w:rPr>
        <w:t>un îndrumar pentru pregătirea proiectelor și completarea corectă a cererilor de finanțare de către toți solicitanții de finantare</w:t>
      </w:r>
      <w:r w:rsidRPr="00B20A2B">
        <w:rPr>
          <w:rFonts w:ascii="Calibri" w:hAnsi="Calibri"/>
          <w:sz w:val="22"/>
          <w:szCs w:val="22"/>
        </w:rPr>
        <w:t xml:space="preserve"> pentru apelu</w:t>
      </w:r>
      <w:r w:rsidR="00E57F6F" w:rsidRPr="00B20A2B">
        <w:rPr>
          <w:rFonts w:ascii="Calibri" w:hAnsi="Calibri"/>
          <w:sz w:val="22"/>
          <w:szCs w:val="22"/>
        </w:rPr>
        <w:t>rile</w:t>
      </w:r>
      <w:r w:rsidRPr="00B20A2B">
        <w:rPr>
          <w:rFonts w:ascii="Calibri" w:hAnsi="Calibri"/>
          <w:sz w:val="22"/>
          <w:szCs w:val="22"/>
        </w:rPr>
        <w:t xml:space="preserve"> de proiecte PRSE/2.</w:t>
      </w:r>
      <w:r w:rsidR="005C07A9" w:rsidRPr="00B20A2B">
        <w:rPr>
          <w:rFonts w:ascii="Calibri" w:hAnsi="Calibri"/>
          <w:sz w:val="22"/>
          <w:szCs w:val="22"/>
        </w:rPr>
        <w:t>2</w:t>
      </w:r>
      <w:r w:rsidRPr="00B20A2B">
        <w:rPr>
          <w:rFonts w:ascii="Calibri" w:hAnsi="Calibri"/>
          <w:sz w:val="22"/>
          <w:szCs w:val="22"/>
        </w:rPr>
        <w:t>/</w:t>
      </w:r>
      <w:r w:rsidR="006D515F" w:rsidRPr="00B20A2B">
        <w:rPr>
          <w:rFonts w:ascii="Calibri" w:hAnsi="Calibri"/>
          <w:sz w:val="22"/>
          <w:szCs w:val="22"/>
        </w:rPr>
        <w:t>1</w:t>
      </w:r>
      <w:r w:rsidR="00E57F6F" w:rsidRPr="00B20A2B">
        <w:rPr>
          <w:rFonts w:ascii="Calibri" w:hAnsi="Calibri"/>
          <w:sz w:val="22"/>
          <w:szCs w:val="22"/>
        </w:rPr>
        <w:t>/2023</w:t>
      </w:r>
      <w:r w:rsidRPr="00B20A2B">
        <w:rPr>
          <w:rFonts w:ascii="Calibri" w:hAnsi="Calibri"/>
          <w:sz w:val="22"/>
          <w:szCs w:val="22"/>
        </w:rPr>
        <w:t>, în cadrul Programului Regional Sud-Est (PR SE) 2021-2027.</w:t>
      </w:r>
    </w:p>
    <w:p w14:paraId="41168009" w14:textId="77777777" w:rsidR="00B07052" w:rsidRPr="00B20A2B" w:rsidRDefault="00B07052" w:rsidP="00964995">
      <w:pPr>
        <w:spacing w:before="0" w:after="0"/>
        <w:jc w:val="both"/>
        <w:rPr>
          <w:rFonts w:ascii="Calibri" w:hAnsi="Calibri"/>
          <w:sz w:val="22"/>
          <w:szCs w:val="22"/>
        </w:rPr>
      </w:pPr>
    </w:p>
    <w:p w14:paraId="173ABCC7" w14:textId="7DC5B28D" w:rsidR="002C0695" w:rsidRPr="00B20A2B" w:rsidRDefault="007D0AE5" w:rsidP="00964995">
      <w:pPr>
        <w:spacing w:before="0" w:after="0"/>
        <w:jc w:val="both"/>
        <w:rPr>
          <w:rFonts w:ascii="Calibri" w:hAnsi="Calibri"/>
          <w:sz w:val="22"/>
          <w:szCs w:val="22"/>
        </w:rPr>
      </w:pPr>
      <w:r w:rsidRPr="00B20A2B">
        <w:rPr>
          <w:rFonts w:ascii="Calibri" w:hAnsi="Calibri"/>
          <w:sz w:val="22"/>
          <w:szCs w:val="22"/>
        </w:rPr>
        <w:t>Prezentul document se adresează tuturor potențialilor solicitanți pentru apelu</w:t>
      </w:r>
      <w:r w:rsidR="00E57F6F" w:rsidRPr="00B20A2B">
        <w:rPr>
          <w:rFonts w:ascii="Calibri" w:hAnsi="Calibri"/>
          <w:sz w:val="22"/>
          <w:szCs w:val="22"/>
        </w:rPr>
        <w:t>rile</w:t>
      </w:r>
      <w:r w:rsidRPr="00B20A2B">
        <w:rPr>
          <w:rFonts w:ascii="Calibri" w:hAnsi="Calibri"/>
          <w:sz w:val="22"/>
          <w:szCs w:val="22"/>
        </w:rPr>
        <w:t xml:space="preserve"> de proiecte mai sus menționat.</w:t>
      </w:r>
      <w:r w:rsidR="00B07052" w:rsidRPr="00B20A2B">
        <w:rPr>
          <w:rFonts w:ascii="Calibri" w:hAnsi="Calibri"/>
          <w:sz w:val="22"/>
          <w:szCs w:val="22"/>
        </w:rPr>
        <w:t xml:space="preserve"> </w:t>
      </w:r>
      <w:r w:rsidR="002C0695" w:rsidRPr="00B20A2B">
        <w:rPr>
          <w:rFonts w:ascii="Calibri" w:hAnsi="Calibri"/>
          <w:sz w:val="22"/>
          <w:szCs w:val="22"/>
        </w:rPr>
        <w:t>Aspectele cuprinse în acest document ce derivă din</w:t>
      </w:r>
      <w:r w:rsidR="00E45567" w:rsidRPr="00B20A2B">
        <w:rPr>
          <w:rFonts w:ascii="Calibri" w:hAnsi="Calibri"/>
          <w:sz w:val="22"/>
          <w:szCs w:val="22"/>
        </w:rPr>
        <w:t xml:space="preserve"> PR</w:t>
      </w:r>
      <w:r w:rsidR="000D16AA" w:rsidRPr="00B20A2B">
        <w:rPr>
          <w:rFonts w:ascii="Calibri" w:hAnsi="Calibri"/>
          <w:sz w:val="22"/>
          <w:szCs w:val="22"/>
        </w:rPr>
        <w:t xml:space="preserve"> </w:t>
      </w:r>
      <w:r w:rsidR="00E45567" w:rsidRPr="00B20A2B">
        <w:rPr>
          <w:rFonts w:ascii="Calibri" w:hAnsi="Calibri"/>
          <w:sz w:val="22"/>
          <w:szCs w:val="22"/>
        </w:rPr>
        <w:t xml:space="preserve">SE </w:t>
      </w:r>
      <w:r w:rsidR="002C0695" w:rsidRPr="00B20A2B">
        <w:rPr>
          <w:rFonts w:ascii="Calibri" w:hAnsi="Calibri"/>
          <w:sz w:val="22"/>
          <w:szCs w:val="22"/>
        </w:rPr>
        <w:t xml:space="preserve">2021-2027 și modul său de implementare, vor fi interpretate exclusiv de către </w:t>
      </w:r>
      <w:r w:rsidR="006D2BE3" w:rsidRPr="00B20A2B">
        <w:rPr>
          <w:rFonts w:ascii="Calibri" w:hAnsi="Calibri"/>
          <w:sz w:val="22"/>
          <w:szCs w:val="22"/>
        </w:rPr>
        <w:t xml:space="preserve">AM </w:t>
      </w:r>
      <w:r w:rsidR="002C0695" w:rsidRPr="00B20A2B">
        <w:rPr>
          <w:rFonts w:ascii="Calibri" w:hAnsi="Calibri"/>
          <w:sz w:val="22"/>
          <w:szCs w:val="22"/>
        </w:rPr>
        <w:t>cu respectarea legislației în vigoare</w:t>
      </w:r>
      <w:r w:rsidR="002F2309" w:rsidRPr="00B20A2B">
        <w:rPr>
          <w:rFonts w:ascii="Calibri" w:hAnsi="Calibri"/>
          <w:sz w:val="22"/>
          <w:szCs w:val="22"/>
        </w:rPr>
        <w:t xml:space="preserve"> şi folosind metoda de interpretare sistematică. </w:t>
      </w:r>
    </w:p>
    <w:p w14:paraId="4368DA29" w14:textId="77777777" w:rsidR="00B07052" w:rsidRPr="00B20A2B" w:rsidRDefault="00B07052" w:rsidP="00964995">
      <w:pPr>
        <w:spacing w:before="0" w:after="0"/>
        <w:jc w:val="both"/>
        <w:rPr>
          <w:rFonts w:ascii="Calibri" w:hAnsi="Calibri"/>
          <w:b/>
          <w:bCs/>
          <w:sz w:val="22"/>
          <w:szCs w:val="22"/>
        </w:rPr>
      </w:pPr>
    </w:p>
    <w:p w14:paraId="288635C1" w14:textId="77777777" w:rsidR="002C0695" w:rsidRPr="00B20A2B" w:rsidRDefault="00B07052" w:rsidP="00964995">
      <w:pPr>
        <w:spacing w:before="0" w:after="0"/>
        <w:jc w:val="both"/>
        <w:rPr>
          <w:rFonts w:ascii="Calibri" w:hAnsi="Calibri"/>
          <w:sz w:val="22"/>
          <w:szCs w:val="22"/>
        </w:rPr>
      </w:pPr>
      <w:r w:rsidRPr="00B20A2B">
        <w:rPr>
          <w:rFonts w:ascii="Calibri" w:hAnsi="Calibri"/>
          <w:b/>
          <w:bCs/>
          <w:sz w:val="22"/>
          <w:szCs w:val="22"/>
        </w:rPr>
        <w:t>Notă!</w:t>
      </w:r>
      <w:r w:rsidR="004549FC" w:rsidRPr="00B20A2B">
        <w:rPr>
          <w:rFonts w:ascii="Calibri" w:hAnsi="Calibri"/>
          <w:sz w:val="22"/>
          <w:szCs w:val="22"/>
        </w:rPr>
        <w:t xml:space="preserve"> </w:t>
      </w:r>
      <w:r w:rsidR="002C0695" w:rsidRPr="00B20A2B">
        <w:rPr>
          <w:rFonts w:ascii="Calibri" w:hAnsi="Calibri"/>
          <w:sz w:val="22"/>
          <w:szCs w:val="22"/>
        </w:rPr>
        <w:t>Vă recomandăm ca înainte de a începe completarea cererii de finanțare să vă asiguraţi că aţi parcurs toate informaţiile prezentate în acest document şi să vă asigurați că aţi înţeles toate aspectele legate de specificul intervenţiilor finanţate în cadrul prezentului apel de proiecte.</w:t>
      </w:r>
    </w:p>
    <w:p w14:paraId="3FC9054E" w14:textId="77777777" w:rsidR="002C0695" w:rsidRPr="00B20A2B" w:rsidRDefault="002C0695" w:rsidP="00964995">
      <w:pPr>
        <w:spacing w:before="0" w:after="0"/>
        <w:jc w:val="both"/>
        <w:rPr>
          <w:rFonts w:ascii="Calibri" w:hAnsi="Calibri"/>
          <w:sz w:val="22"/>
          <w:szCs w:val="22"/>
        </w:rPr>
      </w:pPr>
      <w:r w:rsidRPr="00B20A2B">
        <w:rPr>
          <w:rFonts w:ascii="Calibri" w:hAnsi="Calibri"/>
          <w:sz w:val="22"/>
          <w:szCs w:val="22"/>
        </w:rPr>
        <w:t xml:space="preserve">Vă recomandăm ca până la data limită de depunere a cererilor de finanţare în cadrul prezentului apel de proiecte, să consultaţi periodic </w:t>
      </w:r>
      <w:bookmarkStart w:id="15" w:name="_Hlk98232367"/>
      <w:r w:rsidRPr="00B20A2B">
        <w:rPr>
          <w:rFonts w:ascii="Calibri" w:hAnsi="Calibri"/>
          <w:sz w:val="22"/>
          <w:szCs w:val="22"/>
        </w:rPr>
        <w:t xml:space="preserve">pagina de internet </w:t>
      </w:r>
      <w:bookmarkEnd w:id="15"/>
      <w:r w:rsidR="005B0360" w:rsidRPr="00B20A2B">
        <w:rPr>
          <w:rFonts w:ascii="Calibri" w:hAnsi="Calibri"/>
          <w:sz w:val="22"/>
          <w:szCs w:val="22"/>
        </w:rPr>
        <w:fldChar w:fldCharType="begin"/>
      </w:r>
      <w:r w:rsidR="005B0360" w:rsidRPr="00B20A2B">
        <w:rPr>
          <w:rFonts w:ascii="Calibri" w:hAnsi="Calibri"/>
          <w:sz w:val="22"/>
          <w:szCs w:val="22"/>
        </w:rPr>
        <w:instrText xml:space="preserve"> HYPERLINK "http://www.regiosudest.ro" </w:instrText>
      </w:r>
      <w:r w:rsidR="005B0360" w:rsidRPr="00B20A2B">
        <w:rPr>
          <w:rFonts w:ascii="Calibri" w:hAnsi="Calibri"/>
          <w:sz w:val="22"/>
          <w:szCs w:val="22"/>
        </w:rPr>
        <w:fldChar w:fldCharType="separate"/>
      </w:r>
      <w:r w:rsidR="005B0360" w:rsidRPr="00B20A2B">
        <w:rPr>
          <w:rStyle w:val="Hyperlink"/>
          <w:rFonts w:ascii="Calibri" w:hAnsi="Calibri"/>
          <w:color w:val="auto"/>
          <w:sz w:val="22"/>
          <w:szCs w:val="22"/>
        </w:rPr>
        <w:t>www.regiosudest.ro</w:t>
      </w:r>
      <w:r w:rsidR="005B0360" w:rsidRPr="00B20A2B">
        <w:rPr>
          <w:rFonts w:ascii="Calibri" w:hAnsi="Calibri"/>
          <w:sz w:val="22"/>
          <w:szCs w:val="22"/>
        </w:rPr>
        <w:fldChar w:fldCharType="end"/>
      </w:r>
      <w:r w:rsidR="005B0360" w:rsidRPr="00B20A2B">
        <w:rPr>
          <w:rFonts w:ascii="Calibri" w:hAnsi="Calibri"/>
          <w:sz w:val="22"/>
          <w:szCs w:val="22"/>
        </w:rPr>
        <w:t xml:space="preserve"> </w:t>
      </w:r>
      <w:r w:rsidR="00A91E0E" w:rsidRPr="00B20A2B">
        <w:rPr>
          <w:rFonts w:ascii="Calibri" w:hAnsi="Calibri"/>
          <w:sz w:val="22"/>
          <w:szCs w:val="22"/>
        </w:rPr>
        <w:t xml:space="preserve"> </w:t>
      </w:r>
      <w:r w:rsidRPr="00B20A2B">
        <w:rPr>
          <w:rFonts w:ascii="Calibri" w:hAnsi="Calibri"/>
          <w:sz w:val="22"/>
          <w:szCs w:val="22"/>
        </w:rPr>
        <w:t xml:space="preserve">pentru a urmări eventualele modificări ale condiţiilor, precum și alte comunicări/clarificări pentru accesarea fondurilor. </w:t>
      </w:r>
    </w:p>
    <w:p w14:paraId="1DDD5329" w14:textId="77777777" w:rsidR="00B07052" w:rsidRPr="00B20A2B" w:rsidRDefault="00B07052" w:rsidP="00964995">
      <w:pPr>
        <w:spacing w:before="0" w:after="0"/>
        <w:jc w:val="both"/>
        <w:rPr>
          <w:rFonts w:ascii="Calibri" w:hAnsi="Calibri"/>
          <w:bCs/>
          <w:sz w:val="22"/>
          <w:szCs w:val="22"/>
        </w:rPr>
      </w:pPr>
    </w:p>
    <w:p w14:paraId="4ECC0CDB" w14:textId="7E34C742" w:rsidR="002C0695" w:rsidRPr="00B20A2B" w:rsidRDefault="002C0695" w:rsidP="00964995">
      <w:pPr>
        <w:spacing w:before="0" w:after="0"/>
        <w:jc w:val="both"/>
        <w:rPr>
          <w:rFonts w:ascii="Calibri" w:hAnsi="Calibri"/>
          <w:bCs/>
          <w:sz w:val="22"/>
          <w:szCs w:val="22"/>
        </w:rPr>
      </w:pPr>
      <w:r w:rsidRPr="00B20A2B">
        <w:rPr>
          <w:rFonts w:ascii="Calibri" w:hAnsi="Calibri"/>
          <w:bCs/>
          <w:sz w:val="22"/>
          <w:szCs w:val="22"/>
        </w:rPr>
        <w:t xml:space="preserve">Pentru a facilita procesul de completare şi transmitere a cererilor de finanţare, la sediul </w:t>
      </w:r>
      <w:r w:rsidR="00556830" w:rsidRPr="00B20A2B">
        <w:rPr>
          <w:rFonts w:ascii="Calibri" w:hAnsi="Calibri"/>
          <w:bCs/>
          <w:sz w:val="22"/>
          <w:szCs w:val="22"/>
        </w:rPr>
        <w:t xml:space="preserve">AM </w:t>
      </w:r>
      <w:r w:rsidR="00E45567" w:rsidRPr="00B20A2B">
        <w:rPr>
          <w:rFonts w:ascii="Calibri" w:hAnsi="Calibri"/>
          <w:bCs/>
          <w:sz w:val="22"/>
          <w:szCs w:val="22"/>
        </w:rPr>
        <w:t>f</w:t>
      </w:r>
      <w:r w:rsidRPr="00B20A2B">
        <w:rPr>
          <w:rFonts w:ascii="Calibri" w:hAnsi="Calibri"/>
          <w:bCs/>
          <w:sz w:val="22"/>
          <w:szCs w:val="22"/>
        </w:rPr>
        <w:t xml:space="preserve">uncţionează un birou de informare, unde solicitanţii pot fi asistaţi, în mod gratuit, în clarificarea unor aspecte legate de completarea şi pregătirea cererii de finanţare. Întrebările relevante şi răspunsurile corespunzătoare sunt publicate periodic pe pagina de internet </w:t>
      </w:r>
      <w:r>
        <w:fldChar w:fldCharType="begin"/>
      </w:r>
      <w:r>
        <w:instrText xml:space="preserve"> HYPERLINK "http://www.regiosudest.ro" </w:instrText>
      </w:r>
      <w:r>
        <w:fldChar w:fldCharType="separate"/>
      </w:r>
      <w:r w:rsidR="005B0360" w:rsidRPr="00B20A2B">
        <w:rPr>
          <w:rStyle w:val="Hyperlink"/>
          <w:rFonts w:ascii="Calibri" w:hAnsi="Calibri"/>
          <w:color w:val="auto"/>
          <w:sz w:val="22"/>
          <w:szCs w:val="22"/>
        </w:rPr>
        <w:t>www.regiosudest.ro</w:t>
      </w:r>
      <w:r>
        <w:rPr>
          <w:rStyle w:val="Hyperlink"/>
          <w:rFonts w:ascii="Calibri" w:hAnsi="Calibri"/>
          <w:color w:val="auto"/>
          <w:sz w:val="22"/>
          <w:szCs w:val="22"/>
        </w:rPr>
        <w:fldChar w:fldCharType="end"/>
      </w:r>
      <w:r w:rsidR="00E45567" w:rsidRPr="00B20A2B">
        <w:rPr>
          <w:rFonts w:ascii="Calibri" w:hAnsi="Calibri"/>
          <w:bCs/>
          <w:sz w:val="22"/>
          <w:szCs w:val="22"/>
        </w:rPr>
        <w:t>.</w:t>
      </w:r>
    </w:p>
    <w:p w14:paraId="051619E9" w14:textId="77777777" w:rsidR="00B07052" w:rsidRPr="00B20A2B" w:rsidRDefault="00B07052" w:rsidP="00964995">
      <w:pPr>
        <w:tabs>
          <w:tab w:val="left" w:pos="284"/>
        </w:tabs>
        <w:spacing w:before="0" w:after="0"/>
        <w:jc w:val="both"/>
        <w:rPr>
          <w:rFonts w:ascii="Calibri" w:hAnsi="Calibri"/>
          <w:b/>
          <w:bCs/>
          <w:sz w:val="22"/>
          <w:szCs w:val="22"/>
        </w:rPr>
      </w:pPr>
    </w:p>
    <w:p w14:paraId="3BECA5C9" w14:textId="77777777" w:rsidR="00A91E0E" w:rsidRPr="00B20A2B" w:rsidRDefault="00B07052" w:rsidP="00964995">
      <w:pPr>
        <w:tabs>
          <w:tab w:val="left" w:pos="284"/>
        </w:tabs>
        <w:spacing w:before="0" w:after="0"/>
        <w:jc w:val="both"/>
        <w:rPr>
          <w:rFonts w:ascii="Calibri" w:hAnsi="Calibri"/>
          <w:bCs/>
          <w:sz w:val="22"/>
          <w:szCs w:val="22"/>
        </w:rPr>
      </w:pPr>
      <w:r w:rsidRPr="00B20A2B">
        <w:rPr>
          <w:rFonts w:ascii="Calibri" w:hAnsi="Calibri"/>
          <w:b/>
          <w:bCs/>
          <w:sz w:val="22"/>
          <w:szCs w:val="22"/>
        </w:rPr>
        <w:t>Notă</w:t>
      </w:r>
      <w:r w:rsidR="00A91E0E" w:rsidRPr="00B20A2B">
        <w:rPr>
          <w:rFonts w:ascii="Calibri" w:hAnsi="Calibri"/>
          <w:bCs/>
          <w:sz w:val="22"/>
          <w:szCs w:val="22"/>
        </w:rPr>
        <w:t>! Solicitantul va fi exclus din procesul de evaluare și selecție pentru acordarea finanțării și Cererea de finanțare respinsă, în cazul în care se dovedește că acesta:</w:t>
      </w:r>
    </w:p>
    <w:p w14:paraId="00A0D4F5" w14:textId="49CD3C5E" w:rsidR="00A91E0E" w:rsidRPr="00B20A2B" w:rsidRDefault="00A91E0E" w:rsidP="00964995">
      <w:pPr>
        <w:tabs>
          <w:tab w:val="left" w:pos="426"/>
        </w:tabs>
        <w:spacing w:before="0" w:after="0"/>
        <w:jc w:val="both"/>
        <w:rPr>
          <w:rFonts w:ascii="Calibri" w:hAnsi="Calibri"/>
          <w:bCs/>
          <w:sz w:val="22"/>
          <w:szCs w:val="22"/>
        </w:rPr>
      </w:pPr>
      <w:r w:rsidRPr="00B20A2B">
        <w:rPr>
          <w:rFonts w:ascii="Calibri" w:hAnsi="Calibri"/>
          <w:bCs/>
          <w:sz w:val="22"/>
          <w:szCs w:val="22"/>
        </w:rPr>
        <w:t>-</w:t>
      </w:r>
      <w:r w:rsidRPr="00B20A2B">
        <w:rPr>
          <w:rFonts w:ascii="Calibri" w:hAnsi="Calibri"/>
          <w:bCs/>
          <w:sz w:val="22"/>
          <w:szCs w:val="22"/>
        </w:rPr>
        <w:tab/>
        <w:t>Se face vinovat de inducerea gravă în eroare a AM</w:t>
      </w:r>
      <w:r w:rsidR="00E45567" w:rsidRPr="00B20A2B">
        <w:rPr>
          <w:rFonts w:ascii="Calibri" w:hAnsi="Calibri"/>
          <w:bCs/>
          <w:sz w:val="22"/>
          <w:szCs w:val="22"/>
        </w:rPr>
        <w:t xml:space="preserve">, </w:t>
      </w:r>
      <w:r w:rsidRPr="00B20A2B">
        <w:rPr>
          <w:rFonts w:ascii="Calibri" w:hAnsi="Calibri"/>
          <w:bCs/>
          <w:sz w:val="22"/>
          <w:szCs w:val="22"/>
        </w:rPr>
        <w:t>prin furnizarea de informații incorecte care reprezintă condiții de eligibilitate, sau dacă a omis furnizarea acestor informații</w:t>
      </w:r>
      <w:r w:rsidR="00E3314F" w:rsidRPr="00B20A2B">
        <w:rPr>
          <w:rFonts w:ascii="Calibri" w:hAnsi="Calibri"/>
          <w:bCs/>
          <w:sz w:val="22"/>
          <w:szCs w:val="22"/>
        </w:rPr>
        <w:t>;</w:t>
      </w:r>
    </w:p>
    <w:p w14:paraId="351672AD" w14:textId="6191B2B2" w:rsidR="00A91E0E" w:rsidRPr="00B20A2B" w:rsidRDefault="00A91E0E" w:rsidP="00964995">
      <w:pPr>
        <w:tabs>
          <w:tab w:val="left" w:pos="426"/>
        </w:tabs>
        <w:spacing w:before="0" w:after="0"/>
        <w:jc w:val="both"/>
        <w:rPr>
          <w:rFonts w:ascii="Calibri" w:hAnsi="Calibri"/>
          <w:bCs/>
          <w:sz w:val="22"/>
          <w:szCs w:val="22"/>
        </w:rPr>
      </w:pPr>
      <w:r w:rsidRPr="00B20A2B">
        <w:rPr>
          <w:rFonts w:ascii="Calibri" w:hAnsi="Calibri"/>
          <w:bCs/>
          <w:sz w:val="22"/>
          <w:szCs w:val="22"/>
        </w:rPr>
        <w:t>-</w:t>
      </w:r>
      <w:r w:rsidRPr="00B20A2B">
        <w:rPr>
          <w:rFonts w:ascii="Calibri" w:hAnsi="Calibri"/>
          <w:bCs/>
          <w:sz w:val="22"/>
          <w:szCs w:val="22"/>
        </w:rPr>
        <w:tab/>
        <w:t xml:space="preserve">A încercat să obțină informații confidențiale sau să influențeze </w:t>
      </w:r>
      <w:r w:rsidR="00E3314F" w:rsidRPr="00B20A2B">
        <w:rPr>
          <w:rFonts w:ascii="Calibri" w:hAnsi="Calibri"/>
          <w:bCs/>
          <w:sz w:val="22"/>
          <w:szCs w:val="22"/>
        </w:rPr>
        <w:t xml:space="preserve">AM </w:t>
      </w:r>
      <w:r w:rsidRPr="00B20A2B">
        <w:rPr>
          <w:rFonts w:ascii="Calibri" w:hAnsi="Calibri"/>
          <w:bCs/>
          <w:sz w:val="22"/>
          <w:szCs w:val="22"/>
        </w:rPr>
        <w:t>în timpul procesului de evaluare.</w:t>
      </w:r>
    </w:p>
    <w:p w14:paraId="256108EF" w14:textId="2731D0B1" w:rsidR="008E68AA" w:rsidRPr="00B20A2B" w:rsidRDefault="00B560C3" w:rsidP="00964995">
      <w:pPr>
        <w:tabs>
          <w:tab w:val="left" w:pos="426"/>
        </w:tabs>
        <w:spacing w:before="0" w:after="0"/>
        <w:jc w:val="both"/>
        <w:rPr>
          <w:rFonts w:ascii="Calibri" w:hAnsi="Calibri"/>
          <w:bCs/>
          <w:sz w:val="22"/>
          <w:szCs w:val="22"/>
        </w:rPr>
      </w:pPr>
      <w:r w:rsidRPr="00B20A2B">
        <w:rPr>
          <w:rFonts w:ascii="Calibri" w:hAnsi="Calibri"/>
          <w:bCs/>
          <w:sz w:val="22"/>
          <w:szCs w:val="22"/>
        </w:rPr>
        <w:t>Acest ghid nu are valoare de act normativ și nu exonerează solicitanții de respectarea legislației în vigoare la nivel național și european.</w:t>
      </w:r>
      <w:bookmarkStart w:id="16" w:name="_Toc99376142"/>
    </w:p>
    <w:p w14:paraId="3D1FE62D" w14:textId="77777777" w:rsidR="002F4E90" w:rsidRPr="00B20A2B" w:rsidRDefault="002F4E90" w:rsidP="00964995">
      <w:pPr>
        <w:tabs>
          <w:tab w:val="left" w:pos="426"/>
        </w:tabs>
        <w:spacing w:before="0" w:after="0"/>
        <w:jc w:val="both"/>
        <w:rPr>
          <w:rFonts w:ascii="Calibri" w:hAnsi="Calibri"/>
          <w:bCs/>
          <w:sz w:val="22"/>
          <w:szCs w:val="22"/>
        </w:rPr>
      </w:pPr>
    </w:p>
    <w:p w14:paraId="16A07FC9" w14:textId="33F177AF" w:rsidR="00E57F6F" w:rsidRPr="00B20A2B" w:rsidRDefault="002C0695">
      <w:pPr>
        <w:pStyle w:val="Heading2"/>
        <w:numPr>
          <w:ilvl w:val="1"/>
          <w:numId w:val="50"/>
        </w:numPr>
      </w:pPr>
      <w:bookmarkStart w:id="17" w:name="_Toc137824761"/>
      <w:r w:rsidRPr="00B20A2B">
        <w:t>Abrevieri</w:t>
      </w:r>
      <w:bookmarkEnd w:id="16"/>
      <w:bookmarkEnd w:id="17"/>
    </w:p>
    <w:p w14:paraId="2652F606" w14:textId="77777777" w:rsidR="00596668" w:rsidRPr="00B20A2B" w:rsidRDefault="00596668" w:rsidP="00964995">
      <w:pPr>
        <w:pStyle w:val="qowt-stl-normal"/>
        <w:spacing w:before="0" w:beforeAutospacing="0" w:after="0" w:afterAutospacing="0"/>
        <w:jc w:val="both"/>
        <w:rPr>
          <w:rFonts w:ascii="Calibri" w:hAnsi="Calibri" w:cs="Calibri"/>
          <w:b/>
          <w:bCs/>
          <w:sz w:val="22"/>
          <w:szCs w:val="22"/>
        </w:rPr>
      </w:pPr>
      <w:r w:rsidRPr="00B20A2B">
        <w:rPr>
          <w:rFonts w:ascii="Calibri" w:hAnsi="Calibri" w:cs="Calibri"/>
          <w:b/>
          <w:bCs/>
          <w:sz w:val="22"/>
          <w:szCs w:val="22"/>
          <w:shd w:val="clear" w:color="auto" w:fill="FFFFFF"/>
        </w:rPr>
        <w:t>AA</w:t>
      </w:r>
      <w:r w:rsidRPr="00B20A2B">
        <w:rPr>
          <w:rFonts w:ascii="Calibri" w:hAnsi="Calibri" w:cs="Calibri"/>
          <w:sz w:val="22"/>
          <w:szCs w:val="22"/>
          <w:shd w:val="clear" w:color="auto" w:fill="FFFFFF"/>
        </w:rPr>
        <w:t xml:space="preserve"> Autoritatea de Audit</w:t>
      </w:r>
    </w:p>
    <w:p w14:paraId="57B4F9E7" w14:textId="066DEF5F" w:rsidR="00596668" w:rsidRPr="00B20A2B" w:rsidRDefault="00596668" w:rsidP="00964995">
      <w:pPr>
        <w:pStyle w:val="qowt-stl-normal"/>
        <w:spacing w:before="0" w:beforeAutospacing="0" w:after="0" w:afterAutospacing="0"/>
        <w:jc w:val="both"/>
        <w:rPr>
          <w:rFonts w:ascii="Calibri" w:hAnsi="Calibri" w:cs="Calibri"/>
          <w:sz w:val="22"/>
          <w:szCs w:val="22"/>
        </w:rPr>
      </w:pPr>
      <w:r w:rsidRPr="00B20A2B">
        <w:rPr>
          <w:rFonts w:ascii="Calibri" w:hAnsi="Calibri" w:cs="Calibri"/>
          <w:b/>
          <w:bCs/>
          <w:sz w:val="22"/>
          <w:szCs w:val="22"/>
        </w:rPr>
        <w:t>ADR</w:t>
      </w:r>
      <w:r w:rsidRPr="00B20A2B">
        <w:rPr>
          <w:rFonts w:ascii="Calibri" w:hAnsi="Calibri" w:cs="Calibri"/>
          <w:sz w:val="22"/>
          <w:szCs w:val="22"/>
        </w:rPr>
        <w:t xml:space="preserve"> </w:t>
      </w:r>
      <w:r w:rsidRPr="00B20A2B">
        <w:rPr>
          <w:rFonts w:ascii="Calibri" w:hAnsi="Calibri" w:cs="Calibri"/>
          <w:b/>
          <w:bCs/>
          <w:sz w:val="22"/>
          <w:szCs w:val="22"/>
        </w:rPr>
        <w:t>Sud-Est</w:t>
      </w:r>
      <w:r w:rsidRPr="00B20A2B">
        <w:rPr>
          <w:rFonts w:ascii="Calibri" w:hAnsi="Calibri" w:cs="Calibri"/>
          <w:sz w:val="22"/>
          <w:szCs w:val="22"/>
        </w:rPr>
        <w:t xml:space="preserve"> Agenţia</w:t>
      </w:r>
      <w:r w:rsidR="00655C99" w:rsidRPr="00B20A2B">
        <w:rPr>
          <w:rFonts w:ascii="Calibri" w:hAnsi="Calibri" w:cs="Calibri"/>
          <w:sz w:val="22"/>
          <w:szCs w:val="22"/>
        </w:rPr>
        <w:t xml:space="preserve"> pentru </w:t>
      </w:r>
      <w:r w:rsidRPr="00B20A2B">
        <w:rPr>
          <w:rFonts w:ascii="Calibri" w:hAnsi="Calibri" w:cs="Calibri"/>
          <w:sz w:val="22"/>
          <w:szCs w:val="22"/>
        </w:rPr>
        <w:t xml:space="preserve">Dezvoltare Regională </w:t>
      </w:r>
      <w:r w:rsidR="00600BB2" w:rsidRPr="00B20A2B">
        <w:rPr>
          <w:rFonts w:ascii="Calibri" w:hAnsi="Calibri" w:cs="Calibri"/>
          <w:sz w:val="22"/>
          <w:szCs w:val="22"/>
        </w:rPr>
        <w:t xml:space="preserve">a Regiunii </w:t>
      </w:r>
      <w:r w:rsidR="0048049B">
        <w:rPr>
          <w:rFonts w:ascii="Calibri" w:hAnsi="Calibri" w:cs="Calibri"/>
          <w:sz w:val="22"/>
          <w:szCs w:val="22"/>
        </w:rPr>
        <w:t xml:space="preserve">de </w:t>
      </w:r>
      <w:r w:rsidR="00655C99" w:rsidRPr="00B20A2B">
        <w:rPr>
          <w:rFonts w:ascii="Calibri" w:hAnsi="Calibri" w:cs="Calibri"/>
          <w:sz w:val="22"/>
          <w:szCs w:val="22"/>
        </w:rPr>
        <w:t xml:space="preserve">Dezvoltare </w:t>
      </w:r>
      <w:r w:rsidRPr="00B20A2B">
        <w:rPr>
          <w:rFonts w:ascii="Calibri" w:hAnsi="Calibri" w:cs="Calibri"/>
          <w:sz w:val="22"/>
          <w:szCs w:val="22"/>
        </w:rPr>
        <w:t>Sud-Est</w:t>
      </w:r>
    </w:p>
    <w:p w14:paraId="54E3F5D3" w14:textId="2D813A9F" w:rsidR="00596668" w:rsidRPr="00B20A2B" w:rsidRDefault="00596668" w:rsidP="00964995">
      <w:pPr>
        <w:spacing w:before="0" w:after="0"/>
        <w:jc w:val="both"/>
        <w:rPr>
          <w:rFonts w:ascii="Calibri" w:hAnsi="Calibri"/>
          <w:sz w:val="22"/>
          <w:szCs w:val="22"/>
        </w:rPr>
      </w:pPr>
      <w:r w:rsidRPr="00B20A2B">
        <w:rPr>
          <w:rFonts w:ascii="Calibri" w:hAnsi="Calibri"/>
          <w:b/>
          <w:bCs/>
          <w:sz w:val="22"/>
          <w:szCs w:val="22"/>
        </w:rPr>
        <w:t xml:space="preserve">AM </w:t>
      </w:r>
      <w:r w:rsidRPr="00B20A2B">
        <w:rPr>
          <w:rFonts w:ascii="Calibri" w:hAnsi="Calibri"/>
          <w:sz w:val="22"/>
          <w:szCs w:val="22"/>
        </w:rPr>
        <w:t>Autoritatea de Management pentru Programul Regional Sud-Est</w:t>
      </w:r>
    </w:p>
    <w:p w14:paraId="485A7080" w14:textId="77777777" w:rsidR="00596668" w:rsidRPr="00B20A2B" w:rsidRDefault="00596668" w:rsidP="00964995">
      <w:pPr>
        <w:pStyle w:val="qowt-stl-normal"/>
        <w:spacing w:before="0" w:beforeAutospacing="0" w:after="0" w:afterAutospacing="0"/>
        <w:jc w:val="both"/>
        <w:rPr>
          <w:rFonts w:ascii="Calibri" w:hAnsi="Calibri" w:cs="Calibri"/>
          <w:sz w:val="22"/>
          <w:szCs w:val="22"/>
        </w:rPr>
      </w:pPr>
      <w:r w:rsidRPr="00B20A2B">
        <w:rPr>
          <w:rFonts w:ascii="Calibri" w:hAnsi="Calibri" w:cs="Calibri"/>
          <w:b/>
          <w:bCs/>
          <w:sz w:val="22"/>
          <w:szCs w:val="22"/>
        </w:rPr>
        <w:t>APL</w:t>
      </w:r>
      <w:r w:rsidRPr="00B20A2B">
        <w:rPr>
          <w:rFonts w:ascii="Calibri" w:hAnsi="Calibri" w:cs="Calibri"/>
          <w:sz w:val="22"/>
          <w:szCs w:val="22"/>
        </w:rPr>
        <w:t xml:space="preserve"> Autoritate publică locală</w:t>
      </w:r>
    </w:p>
    <w:p w14:paraId="509AB7F7" w14:textId="77777777" w:rsidR="00596668" w:rsidRPr="00B20A2B" w:rsidRDefault="00596668" w:rsidP="00964995">
      <w:pPr>
        <w:pStyle w:val="qowt-stl-normal"/>
        <w:spacing w:before="0" w:beforeAutospacing="0" w:after="0" w:afterAutospacing="0"/>
        <w:jc w:val="both"/>
        <w:rPr>
          <w:rFonts w:ascii="Calibri" w:hAnsi="Calibri" w:cs="Calibri"/>
          <w:sz w:val="22"/>
          <w:szCs w:val="22"/>
          <w:shd w:val="clear" w:color="auto" w:fill="FFFFFF"/>
        </w:rPr>
      </w:pPr>
      <w:r w:rsidRPr="00B20A2B">
        <w:rPr>
          <w:rFonts w:ascii="Calibri" w:hAnsi="Calibri" w:cs="Calibri"/>
          <w:b/>
          <w:bCs/>
          <w:sz w:val="22"/>
          <w:szCs w:val="22"/>
          <w:shd w:val="clear" w:color="auto" w:fill="FFFFFF"/>
        </w:rPr>
        <w:t>AT</w:t>
      </w:r>
      <w:r w:rsidRPr="00B20A2B">
        <w:rPr>
          <w:rFonts w:ascii="Calibri" w:hAnsi="Calibri" w:cs="Calibri"/>
          <w:sz w:val="22"/>
          <w:szCs w:val="22"/>
          <w:shd w:val="clear" w:color="auto" w:fill="FFFFFF"/>
        </w:rPr>
        <w:t xml:space="preserve"> Asistenţă Tehnică</w:t>
      </w:r>
    </w:p>
    <w:p w14:paraId="5A9053EC" w14:textId="77777777" w:rsidR="00596668" w:rsidRPr="00B20A2B" w:rsidRDefault="00596668" w:rsidP="00964995">
      <w:pPr>
        <w:pStyle w:val="qowt-stl-normal"/>
        <w:spacing w:before="0" w:beforeAutospacing="0" w:after="0" w:afterAutospacing="0"/>
        <w:jc w:val="both"/>
        <w:rPr>
          <w:rFonts w:ascii="Calibri" w:hAnsi="Calibri" w:cs="Calibri"/>
          <w:sz w:val="22"/>
          <w:szCs w:val="22"/>
          <w:shd w:val="clear" w:color="auto" w:fill="FFFFFF"/>
        </w:rPr>
      </w:pPr>
      <w:r w:rsidRPr="00B20A2B">
        <w:rPr>
          <w:rFonts w:ascii="Calibri" w:hAnsi="Calibri" w:cs="Calibri"/>
          <w:b/>
          <w:bCs/>
          <w:sz w:val="22"/>
          <w:szCs w:val="22"/>
          <w:shd w:val="clear" w:color="auto" w:fill="FFFFFF"/>
        </w:rPr>
        <w:t xml:space="preserve">BMS </w:t>
      </w:r>
      <w:r w:rsidRPr="00B20A2B">
        <w:rPr>
          <w:rFonts w:ascii="Calibri" w:hAnsi="Calibri" w:cs="Calibri"/>
          <w:sz w:val="22"/>
          <w:szCs w:val="22"/>
        </w:rPr>
        <w:t>Sistem de management integrat al unei clădiri</w:t>
      </w:r>
    </w:p>
    <w:p w14:paraId="6DF072BA" w14:textId="77777777" w:rsidR="00596668" w:rsidRPr="00B20A2B" w:rsidRDefault="00596668" w:rsidP="00964995">
      <w:pPr>
        <w:pStyle w:val="qowt-stl-normal"/>
        <w:spacing w:before="0" w:beforeAutospacing="0" w:after="0" w:afterAutospacing="0"/>
        <w:jc w:val="both"/>
        <w:rPr>
          <w:rFonts w:ascii="Calibri" w:hAnsi="Calibri" w:cs="Calibri"/>
          <w:sz w:val="22"/>
          <w:szCs w:val="22"/>
        </w:rPr>
      </w:pPr>
      <w:bookmarkStart w:id="18" w:name="_Hlk100138131"/>
      <w:r w:rsidRPr="00B20A2B">
        <w:rPr>
          <w:rFonts w:ascii="Calibri" w:hAnsi="Calibri" w:cs="Calibri"/>
          <w:b/>
          <w:sz w:val="22"/>
          <w:szCs w:val="22"/>
        </w:rPr>
        <w:t>CAE</w:t>
      </w:r>
      <w:r w:rsidRPr="00B20A2B">
        <w:rPr>
          <w:rFonts w:ascii="Calibri" w:hAnsi="Calibri" w:cs="Calibri"/>
          <w:sz w:val="22"/>
          <w:szCs w:val="22"/>
        </w:rPr>
        <w:t xml:space="preserve"> Conformitate administrativă și eligibilitatea</w:t>
      </w:r>
    </w:p>
    <w:bookmarkEnd w:id="18"/>
    <w:p w14:paraId="3C6E3C49" w14:textId="77777777" w:rsidR="00596668" w:rsidRPr="00B20A2B" w:rsidRDefault="00596668" w:rsidP="00964995">
      <w:pPr>
        <w:pStyle w:val="qowt-stl-normal"/>
        <w:spacing w:before="0" w:beforeAutospacing="0" w:after="0" w:afterAutospacing="0"/>
        <w:jc w:val="both"/>
        <w:rPr>
          <w:rFonts w:ascii="Calibri" w:hAnsi="Calibri" w:cs="Calibri"/>
          <w:sz w:val="22"/>
          <w:szCs w:val="22"/>
        </w:rPr>
      </w:pPr>
      <w:r w:rsidRPr="00B20A2B">
        <w:rPr>
          <w:rFonts w:ascii="Calibri" w:hAnsi="Calibri" w:cs="Calibri"/>
          <w:b/>
          <w:bCs/>
          <w:sz w:val="22"/>
          <w:szCs w:val="22"/>
        </w:rPr>
        <w:t>CE/COM</w:t>
      </w:r>
      <w:r w:rsidRPr="00B20A2B">
        <w:rPr>
          <w:rFonts w:ascii="Calibri" w:hAnsi="Calibri" w:cs="Calibri"/>
          <w:sz w:val="22"/>
          <w:szCs w:val="22"/>
        </w:rPr>
        <w:t xml:space="preserve"> Comisia Europeană</w:t>
      </w:r>
    </w:p>
    <w:p w14:paraId="6C0B99F4" w14:textId="77777777" w:rsidR="00596668" w:rsidRPr="00B20A2B" w:rsidRDefault="00596668" w:rsidP="00964995">
      <w:pPr>
        <w:pStyle w:val="qowt-stl-normal"/>
        <w:spacing w:before="0" w:beforeAutospacing="0" w:after="0" w:afterAutospacing="0"/>
        <w:jc w:val="both"/>
        <w:rPr>
          <w:rFonts w:ascii="Calibri" w:hAnsi="Calibri" w:cs="Calibri"/>
          <w:sz w:val="22"/>
          <w:szCs w:val="22"/>
        </w:rPr>
      </w:pPr>
      <w:r w:rsidRPr="00B20A2B">
        <w:rPr>
          <w:rFonts w:ascii="Calibri" w:hAnsi="Calibri" w:cs="Calibri"/>
          <w:b/>
          <w:bCs/>
          <w:sz w:val="22"/>
          <w:szCs w:val="22"/>
        </w:rPr>
        <w:lastRenderedPageBreak/>
        <w:t>CF</w:t>
      </w:r>
      <w:r w:rsidRPr="00B20A2B">
        <w:rPr>
          <w:rFonts w:ascii="Calibri" w:hAnsi="Calibri" w:cs="Calibri"/>
          <w:sz w:val="22"/>
          <w:szCs w:val="22"/>
        </w:rPr>
        <w:t xml:space="preserve"> Cerere de finanțare</w:t>
      </w:r>
    </w:p>
    <w:p w14:paraId="141E12E4" w14:textId="77777777" w:rsidR="00596668" w:rsidRPr="00B20A2B" w:rsidRDefault="00596668" w:rsidP="00964995">
      <w:pPr>
        <w:pStyle w:val="qowt-stl-normal"/>
        <w:spacing w:before="0" w:beforeAutospacing="0" w:after="0" w:afterAutospacing="0"/>
        <w:jc w:val="both"/>
        <w:rPr>
          <w:rFonts w:ascii="Calibri" w:hAnsi="Calibri" w:cs="Calibri"/>
          <w:sz w:val="22"/>
          <w:szCs w:val="22"/>
        </w:rPr>
      </w:pPr>
      <w:r w:rsidRPr="00B20A2B">
        <w:rPr>
          <w:rFonts w:ascii="Calibri" w:hAnsi="Calibri" w:cs="Calibri"/>
          <w:b/>
          <w:bCs/>
          <w:sz w:val="22"/>
          <w:szCs w:val="22"/>
        </w:rPr>
        <w:t xml:space="preserve">DNSH </w:t>
      </w:r>
      <w:r w:rsidRPr="00B20A2B">
        <w:rPr>
          <w:rFonts w:ascii="Calibri" w:hAnsi="Calibri" w:cs="Calibri"/>
          <w:sz w:val="22"/>
          <w:szCs w:val="22"/>
        </w:rPr>
        <w:t>Principiul „a nu prejudicia în mod semnificativ” (Do No Significant Harm)</w:t>
      </w:r>
    </w:p>
    <w:p w14:paraId="60C76202" w14:textId="77777777" w:rsidR="00596668" w:rsidRPr="00B20A2B" w:rsidRDefault="00596668" w:rsidP="00964995">
      <w:pPr>
        <w:pStyle w:val="qowt-stl-normal"/>
        <w:spacing w:before="0" w:beforeAutospacing="0" w:after="0" w:afterAutospacing="0"/>
        <w:jc w:val="both"/>
        <w:rPr>
          <w:rFonts w:ascii="Calibri" w:hAnsi="Calibri" w:cs="Calibri"/>
          <w:sz w:val="22"/>
          <w:szCs w:val="22"/>
        </w:rPr>
      </w:pPr>
      <w:r w:rsidRPr="00B20A2B">
        <w:rPr>
          <w:rFonts w:ascii="Calibri" w:hAnsi="Calibri" w:cs="Calibri"/>
          <w:b/>
          <w:bCs/>
          <w:sz w:val="22"/>
          <w:szCs w:val="22"/>
        </w:rPr>
        <w:t>EUR</w:t>
      </w:r>
      <w:r w:rsidRPr="00B20A2B">
        <w:rPr>
          <w:rFonts w:ascii="Calibri" w:hAnsi="Calibri" w:cs="Calibri"/>
          <w:sz w:val="22"/>
          <w:szCs w:val="22"/>
        </w:rPr>
        <w:t xml:space="preserve"> Euro</w:t>
      </w:r>
    </w:p>
    <w:p w14:paraId="5C07D4DF" w14:textId="77777777" w:rsidR="00596668" w:rsidRPr="00B20A2B" w:rsidRDefault="00596668" w:rsidP="00964995">
      <w:pPr>
        <w:pStyle w:val="qowt-stl-normal"/>
        <w:spacing w:before="0" w:beforeAutospacing="0" w:after="0" w:afterAutospacing="0"/>
        <w:jc w:val="both"/>
        <w:rPr>
          <w:rFonts w:ascii="Calibri" w:hAnsi="Calibri" w:cs="Calibri"/>
          <w:sz w:val="22"/>
          <w:szCs w:val="22"/>
        </w:rPr>
      </w:pPr>
      <w:r w:rsidRPr="00B20A2B">
        <w:rPr>
          <w:rFonts w:ascii="Calibri" w:hAnsi="Calibri" w:cs="Calibri"/>
          <w:b/>
          <w:bCs/>
          <w:sz w:val="22"/>
          <w:szCs w:val="22"/>
        </w:rPr>
        <w:t>FEDR</w:t>
      </w:r>
      <w:r w:rsidRPr="00B20A2B">
        <w:rPr>
          <w:rFonts w:ascii="Calibri" w:hAnsi="Calibri" w:cs="Calibri"/>
          <w:sz w:val="22"/>
          <w:szCs w:val="22"/>
        </w:rPr>
        <w:t xml:space="preserve"> Fondul European pentru Dezvoltare Regională</w:t>
      </w:r>
    </w:p>
    <w:p w14:paraId="337E494D" w14:textId="77777777" w:rsidR="00596668" w:rsidRPr="00B20A2B" w:rsidRDefault="00596668" w:rsidP="00964995">
      <w:pPr>
        <w:pStyle w:val="qowt-stl-normal"/>
        <w:spacing w:before="0" w:beforeAutospacing="0" w:after="0" w:afterAutospacing="0"/>
        <w:jc w:val="both"/>
        <w:rPr>
          <w:rFonts w:ascii="Calibri" w:hAnsi="Calibri" w:cs="Calibri"/>
          <w:sz w:val="22"/>
          <w:szCs w:val="22"/>
        </w:rPr>
      </w:pPr>
      <w:r w:rsidRPr="00B20A2B">
        <w:rPr>
          <w:rFonts w:ascii="Calibri" w:hAnsi="Calibri" w:cs="Calibri"/>
          <w:b/>
          <w:bCs/>
          <w:sz w:val="22"/>
          <w:szCs w:val="22"/>
        </w:rPr>
        <w:t>FSE</w:t>
      </w:r>
      <w:r w:rsidRPr="00B20A2B">
        <w:rPr>
          <w:rFonts w:ascii="Calibri" w:hAnsi="Calibri" w:cs="Calibri"/>
          <w:sz w:val="22"/>
          <w:szCs w:val="22"/>
        </w:rPr>
        <w:t xml:space="preserve"> Fondul European Social</w:t>
      </w:r>
    </w:p>
    <w:p w14:paraId="0ECEE418" w14:textId="77777777" w:rsidR="00596668" w:rsidRPr="00B20A2B" w:rsidRDefault="00596668" w:rsidP="00964995">
      <w:pPr>
        <w:pStyle w:val="qowt-stl-normal"/>
        <w:spacing w:before="0" w:beforeAutospacing="0" w:after="0" w:afterAutospacing="0"/>
        <w:jc w:val="both"/>
        <w:rPr>
          <w:rFonts w:ascii="Calibri" w:hAnsi="Calibri" w:cs="Calibri"/>
          <w:b/>
          <w:bCs/>
          <w:sz w:val="22"/>
          <w:szCs w:val="22"/>
          <w:shd w:val="clear" w:color="auto" w:fill="FFFFFF"/>
        </w:rPr>
      </w:pPr>
      <w:bookmarkStart w:id="19" w:name="_Hlk100138147"/>
      <w:r w:rsidRPr="00B20A2B">
        <w:rPr>
          <w:rFonts w:ascii="Calibri" w:hAnsi="Calibri" w:cs="Calibri"/>
          <w:b/>
          <w:bCs/>
          <w:sz w:val="22"/>
          <w:szCs w:val="22"/>
          <w:shd w:val="clear" w:color="auto" w:fill="FFFFFF"/>
        </w:rPr>
        <w:t xml:space="preserve">ETF </w:t>
      </w:r>
      <w:r w:rsidRPr="00B20A2B">
        <w:rPr>
          <w:rFonts w:ascii="Calibri" w:hAnsi="Calibri" w:cs="Calibri"/>
          <w:bCs/>
          <w:sz w:val="22"/>
          <w:szCs w:val="22"/>
          <w:shd w:val="clear" w:color="auto" w:fill="FFFFFF"/>
        </w:rPr>
        <w:t>Evaluare tehnică și financiară</w:t>
      </w:r>
    </w:p>
    <w:p w14:paraId="32112D62" w14:textId="77777777" w:rsidR="00596668" w:rsidRPr="00B20A2B" w:rsidRDefault="00596668" w:rsidP="00964995">
      <w:pPr>
        <w:pStyle w:val="qowt-stl-normal"/>
        <w:spacing w:before="0" w:beforeAutospacing="0" w:after="0" w:afterAutospacing="0"/>
        <w:jc w:val="both"/>
        <w:rPr>
          <w:rFonts w:ascii="Calibri" w:hAnsi="Calibri" w:cs="Calibri"/>
          <w:b/>
          <w:bCs/>
          <w:sz w:val="22"/>
          <w:szCs w:val="22"/>
          <w:shd w:val="clear" w:color="auto" w:fill="FFFFFF"/>
        </w:rPr>
      </w:pPr>
      <w:r w:rsidRPr="00B20A2B">
        <w:rPr>
          <w:rFonts w:ascii="Calibri" w:hAnsi="Calibri" w:cs="Calibri"/>
          <w:b/>
          <w:bCs/>
          <w:sz w:val="22"/>
          <w:szCs w:val="22"/>
          <w:shd w:val="clear" w:color="auto" w:fill="FFFFFF"/>
        </w:rPr>
        <w:t xml:space="preserve">GES </w:t>
      </w:r>
      <w:r w:rsidRPr="00B20A2B">
        <w:rPr>
          <w:rFonts w:ascii="Calibri" w:hAnsi="Calibri" w:cs="Calibri"/>
          <w:sz w:val="22"/>
          <w:szCs w:val="22"/>
        </w:rPr>
        <w:t>Gaze cu efect de seră</w:t>
      </w:r>
    </w:p>
    <w:bookmarkEnd w:id="19"/>
    <w:p w14:paraId="5806D913" w14:textId="77777777" w:rsidR="00596668" w:rsidRPr="00B20A2B" w:rsidRDefault="00596668" w:rsidP="00964995">
      <w:pPr>
        <w:pStyle w:val="qowt-stl-normal"/>
        <w:spacing w:before="0" w:beforeAutospacing="0" w:after="0" w:afterAutospacing="0"/>
        <w:jc w:val="both"/>
        <w:rPr>
          <w:rFonts w:ascii="Calibri" w:hAnsi="Calibri" w:cs="Calibri"/>
          <w:i/>
          <w:iCs/>
          <w:sz w:val="22"/>
          <w:szCs w:val="22"/>
        </w:rPr>
      </w:pPr>
      <w:r w:rsidRPr="00B20A2B">
        <w:rPr>
          <w:rFonts w:ascii="Calibri" w:hAnsi="Calibri" w:cs="Calibri"/>
          <w:b/>
          <w:bCs/>
          <w:sz w:val="22"/>
          <w:szCs w:val="22"/>
          <w:shd w:val="clear" w:color="auto" w:fill="FFFFFF"/>
        </w:rPr>
        <w:t>HG</w:t>
      </w:r>
      <w:r w:rsidRPr="00B20A2B">
        <w:rPr>
          <w:rFonts w:ascii="Calibri" w:hAnsi="Calibri" w:cs="Calibri"/>
          <w:sz w:val="22"/>
          <w:szCs w:val="22"/>
          <w:shd w:val="clear" w:color="auto" w:fill="FFFFFF"/>
        </w:rPr>
        <w:t xml:space="preserve"> Hotărâre de Guvern</w:t>
      </w:r>
    </w:p>
    <w:p w14:paraId="19C28AE4" w14:textId="0F5508D7" w:rsidR="00596668" w:rsidRPr="00B20A2B" w:rsidRDefault="00596668" w:rsidP="00964995">
      <w:pPr>
        <w:pStyle w:val="qowt-stl-normal"/>
        <w:spacing w:before="0" w:beforeAutospacing="0" w:after="0" w:afterAutospacing="0"/>
        <w:rPr>
          <w:rFonts w:ascii="Calibri" w:hAnsi="Calibri" w:cs="Calibri"/>
          <w:sz w:val="22"/>
          <w:szCs w:val="22"/>
        </w:rPr>
      </w:pPr>
      <w:r w:rsidRPr="00B20A2B">
        <w:rPr>
          <w:rFonts w:ascii="Calibri" w:hAnsi="Calibri" w:cs="Calibri"/>
          <w:b/>
          <w:bCs/>
          <w:sz w:val="22"/>
          <w:szCs w:val="22"/>
        </w:rPr>
        <w:t>MIPE</w:t>
      </w:r>
      <w:r w:rsidRPr="00B20A2B">
        <w:rPr>
          <w:rFonts w:ascii="Calibri" w:hAnsi="Calibri" w:cs="Calibri"/>
          <w:sz w:val="22"/>
          <w:szCs w:val="22"/>
        </w:rPr>
        <w:t xml:space="preserve"> Ministerul Investițiilor și </w:t>
      </w:r>
      <w:r w:rsidR="00655C99" w:rsidRPr="00B20A2B">
        <w:rPr>
          <w:rFonts w:ascii="Calibri" w:hAnsi="Calibri" w:cs="Calibri"/>
          <w:sz w:val="22"/>
          <w:szCs w:val="22"/>
        </w:rPr>
        <w:t xml:space="preserve">Proiectelor </w:t>
      </w:r>
      <w:r w:rsidRPr="00B20A2B">
        <w:rPr>
          <w:rFonts w:ascii="Calibri" w:hAnsi="Calibri" w:cs="Calibri"/>
          <w:sz w:val="22"/>
          <w:szCs w:val="22"/>
        </w:rPr>
        <w:t xml:space="preserve">Europene </w:t>
      </w:r>
    </w:p>
    <w:p w14:paraId="57571043" w14:textId="77777777" w:rsidR="00596668" w:rsidRPr="00B20A2B" w:rsidRDefault="00596668" w:rsidP="00964995">
      <w:pPr>
        <w:pStyle w:val="qowt-stl-normal"/>
        <w:spacing w:before="0" w:beforeAutospacing="0" w:after="0" w:afterAutospacing="0"/>
        <w:jc w:val="both"/>
        <w:rPr>
          <w:rFonts w:ascii="Calibri" w:hAnsi="Calibri" w:cs="Calibri"/>
          <w:sz w:val="22"/>
          <w:szCs w:val="22"/>
        </w:rPr>
      </w:pPr>
      <w:r w:rsidRPr="00B20A2B">
        <w:rPr>
          <w:rFonts w:ascii="Calibri" w:hAnsi="Calibri" w:cs="Calibri"/>
          <w:b/>
          <w:bCs/>
          <w:sz w:val="22"/>
          <w:szCs w:val="22"/>
        </w:rPr>
        <w:t xml:space="preserve">NUTS </w:t>
      </w:r>
      <w:r w:rsidRPr="00B20A2B">
        <w:rPr>
          <w:rFonts w:ascii="Calibri" w:hAnsi="Calibri" w:cs="Calibri"/>
          <w:sz w:val="22"/>
          <w:szCs w:val="22"/>
        </w:rPr>
        <w:t xml:space="preserve">Nomenclatorul Unităţilor Statistice Teritoriale </w:t>
      </w:r>
    </w:p>
    <w:p w14:paraId="4217C676" w14:textId="77777777" w:rsidR="00596668" w:rsidRPr="00B20A2B" w:rsidRDefault="00596668" w:rsidP="00964995">
      <w:pPr>
        <w:pStyle w:val="qowt-stl-normal"/>
        <w:spacing w:before="0" w:beforeAutospacing="0" w:after="0" w:afterAutospacing="0"/>
        <w:jc w:val="both"/>
        <w:rPr>
          <w:rFonts w:ascii="Calibri" w:hAnsi="Calibri" w:cs="Calibri"/>
          <w:sz w:val="22"/>
          <w:szCs w:val="22"/>
        </w:rPr>
      </w:pPr>
      <w:r w:rsidRPr="00B20A2B">
        <w:rPr>
          <w:rFonts w:ascii="Calibri" w:hAnsi="Calibri" w:cs="Calibri"/>
          <w:b/>
          <w:bCs/>
          <w:sz w:val="22"/>
          <w:szCs w:val="22"/>
        </w:rPr>
        <w:t xml:space="preserve">nZEB </w:t>
      </w:r>
      <w:r w:rsidRPr="00B20A2B">
        <w:rPr>
          <w:rFonts w:ascii="Calibri" w:hAnsi="Calibri" w:cs="Calibri"/>
          <w:sz w:val="22"/>
          <w:szCs w:val="22"/>
        </w:rPr>
        <w:t>Cladire cu consum de Energie aproape Zero</w:t>
      </w:r>
    </w:p>
    <w:p w14:paraId="25257AD4" w14:textId="77777777" w:rsidR="00596668" w:rsidRPr="00B20A2B" w:rsidRDefault="00596668" w:rsidP="00964995">
      <w:pPr>
        <w:pStyle w:val="qowt-stl-normal"/>
        <w:spacing w:before="0" w:beforeAutospacing="0" w:after="0" w:afterAutospacing="0"/>
        <w:jc w:val="both"/>
        <w:rPr>
          <w:rFonts w:ascii="Calibri" w:hAnsi="Calibri" w:cs="Calibri"/>
          <w:sz w:val="22"/>
          <w:szCs w:val="22"/>
        </w:rPr>
      </w:pPr>
      <w:r w:rsidRPr="00B20A2B">
        <w:rPr>
          <w:rFonts w:ascii="Calibri" w:hAnsi="Calibri" w:cs="Calibri"/>
          <w:b/>
          <w:bCs/>
          <w:sz w:val="22"/>
          <w:szCs w:val="22"/>
        </w:rPr>
        <w:t>S-E</w:t>
      </w:r>
      <w:r w:rsidRPr="00B20A2B">
        <w:rPr>
          <w:rFonts w:ascii="Calibri" w:hAnsi="Calibri" w:cs="Calibri"/>
          <w:sz w:val="22"/>
          <w:szCs w:val="22"/>
        </w:rPr>
        <w:t xml:space="preserve"> Regiunea Sud-Est </w:t>
      </w:r>
    </w:p>
    <w:p w14:paraId="29E5E851" w14:textId="77777777" w:rsidR="00596668" w:rsidRPr="00B20A2B" w:rsidRDefault="00596668" w:rsidP="00964995">
      <w:pPr>
        <w:pStyle w:val="qowt-stl-normal"/>
        <w:spacing w:before="0" w:beforeAutospacing="0" w:after="0" w:afterAutospacing="0"/>
        <w:jc w:val="both"/>
        <w:rPr>
          <w:rFonts w:ascii="Calibri" w:hAnsi="Calibri" w:cs="Calibri"/>
          <w:sz w:val="22"/>
          <w:szCs w:val="22"/>
        </w:rPr>
      </w:pPr>
      <w:r w:rsidRPr="00B20A2B">
        <w:rPr>
          <w:rFonts w:ascii="Calibri" w:hAnsi="Calibri" w:cs="Calibri"/>
          <w:b/>
          <w:bCs/>
          <w:sz w:val="22"/>
          <w:szCs w:val="22"/>
        </w:rPr>
        <w:t>ONG</w:t>
      </w:r>
      <w:r w:rsidRPr="00B20A2B">
        <w:rPr>
          <w:rFonts w:ascii="Calibri" w:hAnsi="Calibri" w:cs="Calibri"/>
          <w:sz w:val="22"/>
          <w:szCs w:val="22"/>
        </w:rPr>
        <w:t xml:space="preserve"> Organizaţii Non-guvernamentale </w:t>
      </w:r>
    </w:p>
    <w:p w14:paraId="740E21F9" w14:textId="77777777" w:rsidR="00596668" w:rsidRPr="00B20A2B" w:rsidRDefault="00596668" w:rsidP="00964995">
      <w:pPr>
        <w:pStyle w:val="qowt-stl-normal"/>
        <w:spacing w:before="0" w:beforeAutospacing="0" w:after="0" w:afterAutospacing="0"/>
        <w:jc w:val="both"/>
        <w:rPr>
          <w:rFonts w:ascii="Calibri" w:hAnsi="Calibri" w:cs="Calibri"/>
          <w:sz w:val="22"/>
          <w:szCs w:val="22"/>
        </w:rPr>
      </w:pPr>
      <w:r w:rsidRPr="00B20A2B">
        <w:rPr>
          <w:rFonts w:ascii="Calibri" w:hAnsi="Calibri" w:cs="Calibri"/>
          <w:b/>
          <w:bCs/>
          <w:sz w:val="22"/>
          <w:szCs w:val="22"/>
        </w:rPr>
        <w:t>OP</w:t>
      </w:r>
      <w:r w:rsidRPr="00B20A2B">
        <w:rPr>
          <w:rFonts w:ascii="Calibri" w:hAnsi="Calibri" w:cs="Calibri"/>
          <w:sz w:val="22"/>
          <w:szCs w:val="22"/>
        </w:rPr>
        <w:t xml:space="preserve"> Obiectiv de Politică</w:t>
      </w:r>
    </w:p>
    <w:p w14:paraId="5D3A3049" w14:textId="77777777" w:rsidR="00596668" w:rsidRPr="00B20A2B" w:rsidRDefault="00596668" w:rsidP="00964995">
      <w:pPr>
        <w:pStyle w:val="qowt-stl-normal"/>
        <w:spacing w:before="0" w:beforeAutospacing="0" w:after="0" w:afterAutospacing="0"/>
        <w:jc w:val="both"/>
        <w:rPr>
          <w:rFonts w:ascii="Calibri" w:hAnsi="Calibri" w:cs="Calibri"/>
          <w:sz w:val="22"/>
          <w:szCs w:val="22"/>
        </w:rPr>
      </w:pPr>
      <w:r w:rsidRPr="00B20A2B">
        <w:rPr>
          <w:rFonts w:ascii="Calibri" w:hAnsi="Calibri" w:cs="Calibri"/>
          <w:b/>
          <w:bCs/>
          <w:sz w:val="22"/>
          <w:szCs w:val="22"/>
        </w:rPr>
        <w:t>OS</w:t>
      </w:r>
      <w:r w:rsidRPr="00B20A2B">
        <w:rPr>
          <w:rFonts w:ascii="Calibri" w:hAnsi="Calibri" w:cs="Calibri"/>
          <w:sz w:val="22"/>
          <w:szCs w:val="22"/>
        </w:rPr>
        <w:t xml:space="preserve"> Obiectiv specific</w:t>
      </w:r>
    </w:p>
    <w:p w14:paraId="1C5B50D7" w14:textId="77777777" w:rsidR="00596668" w:rsidRPr="00B20A2B" w:rsidRDefault="00596668" w:rsidP="00964995">
      <w:pPr>
        <w:pStyle w:val="Default"/>
        <w:jc w:val="both"/>
        <w:rPr>
          <w:rFonts w:ascii="Calibri" w:hAnsi="Calibri" w:cs="Calibri"/>
          <w:color w:val="auto"/>
          <w:sz w:val="22"/>
          <w:szCs w:val="22"/>
        </w:rPr>
      </w:pPr>
      <w:r w:rsidRPr="00B20A2B">
        <w:rPr>
          <w:rFonts w:ascii="Calibri" w:hAnsi="Calibri" w:cs="Calibri"/>
          <w:b/>
          <w:bCs/>
          <w:color w:val="auto"/>
          <w:sz w:val="22"/>
          <w:szCs w:val="22"/>
          <w:shd w:val="clear" w:color="auto" w:fill="FFFFFF"/>
        </w:rPr>
        <w:t>OUG</w:t>
      </w:r>
      <w:r w:rsidRPr="00B20A2B">
        <w:rPr>
          <w:rFonts w:ascii="Calibri" w:hAnsi="Calibri" w:cs="Calibri"/>
          <w:color w:val="auto"/>
          <w:sz w:val="22"/>
          <w:szCs w:val="22"/>
          <w:shd w:val="clear" w:color="auto" w:fill="FFFFFF"/>
        </w:rPr>
        <w:t xml:space="preserve"> Ordonanță de Urgență a Guvernului</w:t>
      </w:r>
      <w:r w:rsidRPr="00B20A2B">
        <w:rPr>
          <w:rFonts w:ascii="Calibri" w:hAnsi="Calibri" w:cs="Calibri"/>
          <w:i/>
          <w:iCs/>
          <w:color w:val="auto"/>
          <w:sz w:val="22"/>
          <w:szCs w:val="22"/>
        </w:rPr>
        <w:t xml:space="preserve"> </w:t>
      </w:r>
    </w:p>
    <w:p w14:paraId="7639064B" w14:textId="31381993" w:rsidR="00596668" w:rsidRPr="00B20A2B" w:rsidRDefault="00655C99" w:rsidP="00964995">
      <w:pPr>
        <w:pStyle w:val="qowt-stl-normal"/>
        <w:spacing w:before="0" w:beforeAutospacing="0" w:after="0" w:afterAutospacing="0"/>
        <w:jc w:val="both"/>
        <w:rPr>
          <w:rFonts w:ascii="Calibri" w:hAnsi="Calibri" w:cs="Calibri"/>
          <w:sz w:val="22"/>
          <w:szCs w:val="22"/>
        </w:rPr>
      </w:pPr>
      <w:r w:rsidRPr="0048049B">
        <w:rPr>
          <w:rFonts w:ascii="Calibri" w:hAnsi="Calibri" w:cs="Calibri"/>
          <w:b/>
          <w:bCs/>
          <w:sz w:val="22"/>
          <w:szCs w:val="22"/>
        </w:rPr>
        <w:t xml:space="preserve">PR </w:t>
      </w:r>
      <w:r w:rsidR="0048049B" w:rsidRPr="0048049B">
        <w:rPr>
          <w:rFonts w:ascii="Calibri" w:hAnsi="Calibri" w:cs="Calibri"/>
          <w:b/>
          <w:bCs/>
          <w:sz w:val="22"/>
          <w:szCs w:val="22"/>
        </w:rPr>
        <w:t>SE</w:t>
      </w:r>
      <w:r w:rsidRPr="00B20A2B">
        <w:rPr>
          <w:rFonts w:ascii="Calibri" w:hAnsi="Calibri" w:cs="Calibri"/>
          <w:sz w:val="22"/>
          <w:szCs w:val="22"/>
        </w:rPr>
        <w:t xml:space="preserve"> – Programul Regional Sud-Est</w:t>
      </w:r>
    </w:p>
    <w:p w14:paraId="04B36250" w14:textId="77777777" w:rsidR="00596668" w:rsidRPr="00B20A2B" w:rsidRDefault="00596668" w:rsidP="00964995">
      <w:pPr>
        <w:spacing w:before="0" w:after="0"/>
        <w:jc w:val="both"/>
        <w:rPr>
          <w:rFonts w:ascii="Calibri" w:hAnsi="Calibri"/>
          <w:sz w:val="22"/>
          <w:szCs w:val="22"/>
        </w:rPr>
      </w:pPr>
      <w:r w:rsidRPr="00B20A2B">
        <w:rPr>
          <w:rFonts w:ascii="Calibri" w:hAnsi="Calibri"/>
          <w:b/>
          <w:bCs/>
          <w:sz w:val="22"/>
          <w:szCs w:val="22"/>
        </w:rPr>
        <w:t xml:space="preserve">RDC </w:t>
      </w:r>
      <w:r w:rsidRPr="00B20A2B">
        <w:rPr>
          <w:rFonts w:ascii="Calibri" w:hAnsi="Calibri"/>
          <w:sz w:val="22"/>
          <w:szCs w:val="22"/>
        </w:rPr>
        <w:t xml:space="preserve">– 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w:t>
      </w:r>
    </w:p>
    <w:p w14:paraId="70CF3C4D" w14:textId="77777777" w:rsidR="00596668" w:rsidRPr="00B20A2B" w:rsidRDefault="00596668" w:rsidP="00964995">
      <w:pPr>
        <w:pStyle w:val="Default"/>
        <w:jc w:val="both"/>
        <w:rPr>
          <w:rFonts w:ascii="Calibri" w:hAnsi="Calibri" w:cs="Calibri"/>
          <w:color w:val="auto"/>
          <w:sz w:val="22"/>
          <w:szCs w:val="22"/>
        </w:rPr>
      </w:pPr>
      <w:r w:rsidRPr="00B20A2B">
        <w:rPr>
          <w:rFonts w:ascii="Calibri" w:hAnsi="Calibri" w:cs="Calibri"/>
          <w:b/>
          <w:bCs/>
          <w:color w:val="auto"/>
          <w:sz w:val="22"/>
          <w:szCs w:val="22"/>
        </w:rPr>
        <w:t>RST</w:t>
      </w:r>
      <w:r w:rsidRPr="00B20A2B">
        <w:rPr>
          <w:rFonts w:ascii="Calibri" w:hAnsi="Calibri" w:cs="Calibri"/>
          <w:color w:val="auto"/>
          <w:sz w:val="22"/>
          <w:szCs w:val="22"/>
        </w:rPr>
        <w:t xml:space="preserve"> Recomandări Specifice de Țară</w:t>
      </w:r>
    </w:p>
    <w:p w14:paraId="59493A60" w14:textId="77777777" w:rsidR="00596668" w:rsidRPr="00B20A2B" w:rsidRDefault="00596668" w:rsidP="00964995">
      <w:pPr>
        <w:pStyle w:val="Default"/>
        <w:rPr>
          <w:rFonts w:ascii="Calibri" w:hAnsi="Calibri" w:cs="Calibri"/>
          <w:color w:val="auto"/>
          <w:sz w:val="22"/>
          <w:szCs w:val="22"/>
        </w:rPr>
      </w:pPr>
      <w:r w:rsidRPr="00B20A2B">
        <w:rPr>
          <w:rFonts w:ascii="Calibri" w:hAnsi="Calibri" w:cs="Calibri"/>
          <w:b/>
          <w:bCs/>
          <w:color w:val="auto"/>
          <w:sz w:val="22"/>
          <w:szCs w:val="22"/>
          <w:shd w:val="clear" w:color="auto" w:fill="FFFFFF"/>
        </w:rPr>
        <w:t xml:space="preserve">RT </w:t>
      </w:r>
      <w:r w:rsidRPr="00B20A2B">
        <w:rPr>
          <w:rFonts w:ascii="Calibri" w:hAnsi="Calibri" w:cs="Calibri"/>
          <w:color w:val="auto"/>
          <w:sz w:val="22"/>
          <w:szCs w:val="22"/>
          <w:shd w:val="clear" w:color="auto" w:fill="FFFFFF"/>
        </w:rPr>
        <w:t>Raport Tehnic</w:t>
      </w:r>
    </w:p>
    <w:p w14:paraId="04BEB364" w14:textId="77777777" w:rsidR="00A33ECA" w:rsidRPr="00B20A2B" w:rsidRDefault="00596668" w:rsidP="00964995">
      <w:pPr>
        <w:pStyle w:val="Default"/>
        <w:rPr>
          <w:rFonts w:ascii="Calibri" w:hAnsi="Calibri" w:cs="Calibri"/>
          <w:color w:val="auto"/>
          <w:sz w:val="22"/>
          <w:szCs w:val="22"/>
        </w:rPr>
      </w:pPr>
      <w:r w:rsidRPr="00B20A2B">
        <w:rPr>
          <w:rFonts w:ascii="Calibri" w:hAnsi="Calibri" w:cs="Calibri"/>
          <w:b/>
          <w:bCs/>
          <w:color w:val="auto"/>
          <w:sz w:val="22"/>
          <w:szCs w:val="22"/>
        </w:rPr>
        <w:t>SEAP</w:t>
      </w:r>
      <w:r w:rsidRPr="00B20A2B">
        <w:rPr>
          <w:rFonts w:ascii="Calibri" w:hAnsi="Calibri" w:cs="Calibri"/>
          <w:color w:val="auto"/>
          <w:sz w:val="22"/>
          <w:szCs w:val="22"/>
        </w:rPr>
        <w:t xml:space="preserve"> Sistemul electronic al achizițiilor publice</w:t>
      </w:r>
    </w:p>
    <w:p w14:paraId="69515DFF" w14:textId="6B39DA91" w:rsidR="00596668" w:rsidRPr="00B20A2B" w:rsidRDefault="00A33ECA" w:rsidP="00964995">
      <w:pPr>
        <w:pStyle w:val="Default"/>
        <w:rPr>
          <w:rFonts w:ascii="Calibri" w:hAnsi="Calibri" w:cs="Calibri"/>
          <w:color w:val="auto"/>
          <w:sz w:val="22"/>
          <w:szCs w:val="22"/>
        </w:rPr>
      </w:pPr>
      <w:r w:rsidRPr="00B20A2B">
        <w:rPr>
          <w:rFonts w:ascii="Calibri" w:hAnsi="Calibri" w:cs="Calibri"/>
          <w:b/>
          <w:bCs/>
          <w:color w:val="auto"/>
          <w:sz w:val="22"/>
          <w:szCs w:val="22"/>
        </w:rPr>
        <w:t>SIDD – DD</w:t>
      </w:r>
      <w:r w:rsidRPr="00B20A2B">
        <w:rPr>
          <w:rFonts w:ascii="Calibri" w:hAnsi="Calibri" w:cs="Calibri"/>
          <w:color w:val="auto"/>
          <w:sz w:val="22"/>
          <w:szCs w:val="22"/>
        </w:rPr>
        <w:t xml:space="preserve"> Strategia Integrată de Dezvoltare Durabilă a Deltei Dunării</w:t>
      </w:r>
      <w:r w:rsidR="00596668" w:rsidRPr="00B20A2B">
        <w:rPr>
          <w:rFonts w:ascii="Calibri" w:hAnsi="Calibri" w:cs="Calibri"/>
          <w:color w:val="auto"/>
          <w:sz w:val="22"/>
          <w:szCs w:val="22"/>
        </w:rPr>
        <w:t xml:space="preserve"> </w:t>
      </w:r>
    </w:p>
    <w:p w14:paraId="718FF9C4" w14:textId="77777777" w:rsidR="00596668" w:rsidRPr="00B20A2B" w:rsidRDefault="00596668" w:rsidP="00964995">
      <w:pPr>
        <w:pStyle w:val="Default"/>
        <w:rPr>
          <w:rFonts w:ascii="Calibri" w:hAnsi="Calibri" w:cs="Calibri"/>
          <w:color w:val="auto"/>
          <w:sz w:val="22"/>
          <w:szCs w:val="22"/>
        </w:rPr>
      </w:pPr>
      <w:r w:rsidRPr="00B20A2B">
        <w:rPr>
          <w:rFonts w:ascii="Calibri" w:hAnsi="Calibri" w:cs="Calibri"/>
          <w:b/>
          <w:bCs/>
          <w:color w:val="auto"/>
          <w:sz w:val="22"/>
          <w:szCs w:val="22"/>
        </w:rPr>
        <w:t>SM</w:t>
      </w:r>
      <w:r w:rsidRPr="00B20A2B">
        <w:rPr>
          <w:rFonts w:ascii="Calibri" w:hAnsi="Calibri" w:cs="Calibri"/>
          <w:color w:val="auto"/>
          <w:sz w:val="22"/>
          <w:szCs w:val="22"/>
        </w:rPr>
        <w:t xml:space="preserve"> State Membre</w:t>
      </w:r>
    </w:p>
    <w:p w14:paraId="3B6DD741" w14:textId="77777777" w:rsidR="00596668" w:rsidRPr="00B20A2B" w:rsidRDefault="00596668" w:rsidP="00964995">
      <w:pPr>
        <w:pStyle w:val="Default"/>
        <w:jc w:val="both"/>
        <w:rPr>
          <w:rFonts w:ascii="Calibri" w:hAnsi="Calibri" w:cs="Calibri"/>
          <w:color w:val="auto"/>
          <w:sz w:val="22"/>
          <w:szCs w:val="22"/>
        </w:rPr>
      </w:pPr>
      <w:r w:rsidRPr="00B20A2B">
        <w:rPr>
          <w:rFonts w:ascii="Calibri" w:hAnsi="Calibri" w:cs="Calibri"/>
          <w:b/>
          <w:bCs/>
          <w:color w:val="auto"/>
          <w:sz w:val="22"/>
          <w:szCs w:val="22"/>
        </w:rPr>
        <w:t>TFUE</w:t>
      </w:r>
      <w:r w:rsidRPr="00B20A2B">
        <w:rPr>
          <w:rFonts w:ascii="Calibri" w:hAnsi="Calibri" w:cs="Calibri"/>
          <w:color w:val="auto"/>
          <w:sz w:val="22"/>
          <w:szCs w:val="22"/>
        </w:rPr>
        <w:t xml:space="preserve"> Tratatul de Funcționare al Uniunii Europene</w:t>
      </w:r>
    </w:p>
    <w:p w14:paraId="7FE7A69C" w14:textId="77777777" w:rsidR="00596668" w:rsidRPr="00B20A2B" w:rsidRDefault="00596668" w:rsidP="00964995">
      <w:pPr>
        <w:pStyle w:val="Default"/>
        <w:jc w:val="both"/>
        <w:rPr>
          <w:rFonts w:ascii="Calibri" w:hAnsi="Calibri" w:cs="Calibri"/>
          <w:color w:val="auto"/>
          <w:sz w:val="22"/>
          <w:szCs w:val="22"/>
        </w:rPr>
      </w:pPr>
      <w:r w:rsidRPr="00B20A2B">
        <w:rPr>
          <w:rFonts w:ascii="Calibri" w:hAnsi="Calibri" w:cs="Calibri"/>
          <w:b/>
          <w:bCs/>
          <w:color w:val="auto"/>
          <w:sz w:val="22"/>
          <w:szCs w:val="22"/>
        </w:rPr>
        <w:t>UAT</w:t>
      </w:r>
      <w:r w:rsidRPr="00B20A2B">
        <w:rPr>
          <w:rFonts w:ascii="Calibri" w:hAnsi="Calibri" w:cs="Calibri"/>
          <w:color w:val="auto"/>
          <w:sz w:val="22"/>
          <w:szCs w:val="22"/>
        </w:rPr>
        <w:t xml:space="preserve"> Unitate administrativ teritorială</w:t>
      </w:r>
      <w:r w:rsidRPr="00B20A2B">
        <w:rPr>
          <w:rFonts w:ascii="Calibri" w:hAnsi="Calibri" w:cs="Calibri"/>
          <w:i/>
          <w:iCs/>
          <w:color w:val="auto"/>
          <w:sz w:val="22"/>
          <w:szCs w:val="22"/>
        </w:rPr>
        <w:t xml:space="preserve"> </w:t>
      </w:r>
    </w:p>
    <w:p w14:paraId="74EFB23E" w14:textId="77777777" w:rsidR="00596668" w:rsidRPr="00B20A2B" w:rsidRDefault="00596668" w:rsidP="00964995">
      <w:pPr>
        <w:pStyle w:val="qowt-stl-normal"/>
        <w:spacing w:before="0" w:beforeAutospacing="0" w:after="0" w:afterAutospacing="0"/>
        <w:jc w:val="both"/>
        <w:rPr>
          <w:rFonts w:ascii="Calibri" w:hAnsi="Calibri" w:cs="Calibri"/>
          <w:sz w:val="22"/>
          <w:szCs w:val="22"/>
        </w:rPr>
      </w:pPr>
      <w:r w:rsidRPr="00B20A2B">
        <w:rPr>
          <w:rFonts w:ascii="Calibri" w:hAnsi="Calibri" w:cs="Calibri"/>
          <w:b/>
          <w:bCs/>
          <w:sz w:val="22"/>
          <w:szCs w:val="22"/>
        </w:rPr>
        <w:t>UE</w:t>
      </w:r>
      <w:r w:rsidRPr="00B20A2B">
        <w:rPr>
          <w:rFonts w:ascii="Calibri" w:hAnsi="Calibri" w:cs="Calibri"/>
          <w:sz w:val="22"/>
          <w:szCs w:val="22"/>
        </w:rPr>
        <w:t xml:space="preserve"> Uniunea Europeană</w:t>
      </w:r>
    </w:p>
    <w:p w14:paraId="3428F964" w14:textId="05F31689" w:rsidR="00C17D31" w:rsidRPr="00B20A2B" w:rsidRDefault="00C17D31" w:rsidP="00964995">
      <w:pPr>
        <w:spacing w:before="0" w:after="0"/>
        <w:rPr>
          <w:rFonts w:ascii="Calibri" w:hAnsi="Calibri"/>
          <w:sz w:val="22"/>
          <w:szCs w:val="22"/>
        </w:rPr>
      </w:pPr>
    </w:p>
    <w:p w14:paraId="55A0D7E7" w14:textId="4B3EB1AE" w:rsidR="00D968E4" w:rsidRPr="00B20A2B" w:rsidRDefault="002C0695">
      <w:pPr>
        <w:pStyle w:val="Heading2"/>
        <w:numPr>
          <w:ilvl w:val="1"/>
          <w:numId w:val="50"/>
        </w:numPr>
      </w:pPr>
      <w:bookmarkStart w:id="20" w:name="_Toc89957189"/>
      <w:bookmarkStart w:id="21" w:name="_Toc89960815"/>
      <w:bookmarkStart w:id="22" w:name="_Toc99376143"/>
      <w:bookmarkStart w:id="23" w:name="_Toc137824762"/>
      <w:r w:rsidRPr="00B20A2B">
        <w:t>Glosar</w:t>
      </w:r>
      <w:bookmarkEnd w:id="20"/>
      <w:bookmarkEnd w:id="21"/>
      <w:bookmarkEnd w:id="22"/>
      <w:bookmarkEnd w:id="23"/>
      <w:r w:rsidR="009021D4" w:rsidRPr="00B20A2B">
        <w:t xml:space="preserve">   </w:t>
      </w:r>
    </w:p>
    <w:p w14:paraId="16879EF9" w14:textId="77777777" w:rsidR="002C0695" w:rsidRPr="00B20A2B" w:rsidRDefault="002C0695" w:rsidP="00964995">
      <w:pPr>
        <w:spacing w:before="0" w:after="0"/>
        <w:jc w:val="both"/>
        <w:rPr>
          <w:rFonts w:ascii="Calibri" w:hAnsi="Calibri"/>
          <w:sz w:val="22"/>
          <w:szCs w:val="22"/>
        </w:rPr>
      </w:pPr>
      <w:r w:rsidRPr="00B20A2B">
        <w:rPr>
          <w:rFonts w:ascii="Calibri" w:hAnsi="Calibri"/>
          <w:sz w:val="22"/>
          <w:szCs w:val="22"/>
        </w:rPr>
        <w:t>În sensul prezentului Ghid, următorii termeni se folosesc cu următoarele înțelesuri:</w:t>
      </w:r>
    </w:p>
    <w:p w14:paraId="6BEA7911" w14:textId="77777777" w:rsidR="004720C5" w:rsidRPr="00B20A2B" w:rsidRDefault="004720C5" w:rsidP="00964995">
      <w:pPr>
        <w:spacing w:before="0" w:after="0"/>
        <w:jc w:val="both"/>
        <w:rPr>
          <w:rFonts w:ascii="Calibri" w:hAnsi="Calibri"/>
          <w:b/>
          <w:sz w:val="22"/>
          <w:szCs w:val="22"/>
        </w:rPr>
      </w:pPr>
      <w:r w:rsidRPr="00B20A2B">
        <w:rPr>
          <w:rFonts w:ascii="Calibri" w:hAnsi="Calibri"/>
          <w:sz w:val="22"/>
          <w:szCs w:val="22"/>
        </w:rPr>
        <w:t>Termenii "program", "autoritate de management", "organism intermediar", "beneficiar", ”operațiune”,”Comitet de monitorizare” au înțelesurile prevăzute în Regulamentul (UE) 2021/1060, cu modificările și completările ulterioare.</w:t>
      </w:r>
    </w:p>
    <w:p w14:paraId="1D336D60" w14:textId="77777777" w:rsidR="00B07052" w:rsidRPr="00B20A2B" w:rsidRDefault="00B07052" w:rsidP="00964995">
      <w:pPr>
        <w:spacing w:before="0" w:after="0"/>
        <w:jc w:val="both"/>
        <w:rPr>
          <w:rFonts w:ascii="Calibri" w:hAnsi="Calibri"/>
          <w:sz w:val="22"/>
          <w:szCs w:val="22"/>
        </w:rPr>
      </w:pPr>
    </w:p>
    <w:p w14:paraId="58F7BA70" w14:textId="6D161767" w:rsidR="004720C5" w:rsidRPr="00B20A2B" w:rsidRDefault="004720C5" w:rsidP="00964995">
      <w:pPr>
        <w:spacing w:before="0" w:after="0"/>
        <w:jc w:val="both"/>
        <w:rPr>
          <w:rFonts w:ascii="Calibri" w:hAnsi="Calibri"/>
          <w:bCs/>
          <w:sz w:val="22"/>
          <w:szCs w:val="22"/>
        </w:rPr>
      </w:pPr>
      <w:r w:rsidRPr="00B20A2B">
        <w:rPr>
          <w:rFonts w:ascii="Calibri" w:hAnsi="Calibri"/>
          <w:sz w:val="22"/>
          <w:szCs w:val="22"/>
        </w:rPr>
        <w:t>Termenii „fonduri europene”, „cheltuieli eligibile”, ”cheltuieli neeligibile”, „contract de finanțare”, , ”lider de parteneriat”, ”decizie de reziliere a contractului de finanțare” au înțelesurile prevăzute la art. 2 alin. (4) din Ordonanța de urgență a Guvernului nr. 133/2021 privind gestionarea financiară a fondurilor europene pentru perioada de programare 2021 - 2027 alocate României din Fondul european de dezvoltare regională, Fondul de coeziune, Fondul social european Plus, Fondul pentru o tranziție justă.</w:t>
      </w:r>
    </w:p>
    <w:p w14:paraId="3A9C34FF" w14:textId="77777777" w:rsidR="000A4C83" w:rsidRPr="00B20A2B" w:rsidRDefault="000A4C83" w:rsidP="00964995">
      <w:pPr>
        <w:pStyle w:val="ListParagraph"/>
        <w:spacing w:before="0" w:after="0"/>
        <w:ind w:left="0"/>
        <w:jc w:val="both"/>
        <w:rPr>
          <w:rFonts w:ascii="Calibri" w:hAnsi="Calibri"/>
          <w:i/>
          <w:sz w:val="22"/>
          <w:szCs w:val="22"/>
        </w:rPr>
      </w:pPr>
    </w:p>
    <w:p w14:paraId="639DE45B" w14:textId="4E374D45" w:rsidR="004720C5" w:rsidRPr="00B20A2B" w:rsidRDefault="004720C5" w:rsidP="00964995">
      <w:pPr>
        <w:pStyle w:val="ListParagraph"/>
        <w:spacing w:before="0" w:after="0"/>
        <w:ind w:left="0"/>
        <w:jc w:val="both"/>
        <w:rPr>
          <w:rFonts w:ascii="Calibri" w:hAnsi="Calibri"/>
          <w:sz w:val="22"/>
          <w:szCs w:val="22"/>
        </w:rPr>
      </w:pPr>
      <w:r w:rsidRPr="00B20A2B">
        <w:rPr>
          <w:rFonts w:ascii="Calibri" w:hAnsi="Calibri"/>
          <w:i/>
          <w:sz w:val="22"/>
          <w:szCs w:val="22"/>
        </w:rPr>
        <w:t>Activitate de bază în cadrul unui proiect</w:t>
      </w:r>
      <w:r w:rsidRPr="00B20A2B">
        <w:rPr>
          <w:rFonts w:ascii="Calibri" w:hAnsi="Calibri"/>
          <w:sz w:val="22"/>
          <w:szCs w:val="22"/>
        </w:rPr>
        <w:t xml:space="preserve"> – activitate sau pachet de activități declarate de către beneficiar ca fiind principale sau de referință pentru un proiect, care se verifică de către autoritatea de management/organismul intermediar, după caz, în etapa de contractare, la momentul întocmirii planului de monitorizare al proiectului și care trebuie să respecte următoarele condiții cumulative:</w:t>
      </w:r>
    </w:p>
    <w:p w14:paraId="3B4E565E" w14:textId="77777777" w:rsidR="004720C5" w:rsidRPr="00B20A2B" w:rsidRDefault="004720C5" w:rsidP="00964995">
      <w:pPr>
        <w:spacing w:before="0" w:after="0"/>
        <w:ind w:left="360"/>
        <w:jc w:val="both"/>
        <w:rPr>
          <w:rFonts w:ascii="Calibri" w:hAnsi="Calibri"/>
          <w:sz w:val="22"/>
          <w:szCs w:val="22"/>
        </w:rPr>
      </w:pPr>
      <w:r w:rsidRPr="00B20A2B">
        <w:rPr>
          <w:rFonts w:ascii="Calibri" w:hAnsi="Calibri"/>
          <w:sz w:val="22"/>
          <w:szCs w:val="22"/>
        </w:rPr>
        <w:t>a.1) are legătură directă cu obiectul proiectului pentru care se acordă finanțarea și contribuie în mod direct și semnificativ la realizarea obiectivelor acesteia;</w:t>
      </w:r>
    </w:p>
    <w:p w14:paraId="47542FC9" w14:textId="77777777" w:rsidR="004720C5" w:rsidRPr="00B20A2B" w:rsidRDefault="004720C5" w:rsidP="00964995">
      <w:pPr>
        <w:spacing w:before="0" w:after="0"/>
        <w:ind w:left="360"/>
        <w:jc w:val="both"/>
        <w:rPr>
          <w:rFonts w:ascii="Calibri" w:hAnsi="Calibri"/>
          <w:sz w:val="22"/>
          <w:szCs w:val="22"/>
        </w:rPr>
      </w:pPr>
      <w:r w:rsidRPr="00B20A2B">
        <w:rPr>
          <w:rFonts w:ascii="Calibri" w:hAnsi="Calibri"/>
          <w:sz w:val="22"/>
          <w:szCs w:val="22"/>
        </w:rPr>
        <w:t>a.2) se regăsește în cererea de finanțare sub forma activităților eligibile obligatorii specificate în Ghidul Solicitantului;</w:t>
      </w:r>
    </w:p>
    <w:p w14:paraId="03BA117B" w14:textId="77777777" w:rsidR="004720C5" w:rsidRPr="00B20A2B" w:rsidRDefault="004720C5" w:rsidP="00964995">
      <w:pPr>
        <w:spacing w:before="0" w:after="0"/>
        <w:ind w:left="360"/>
        <w:jc w:val="both"/>
        <w:rPr>
          <w:rFonts w:ascii="Calibri" w:hAnsi="Calibri"/>
          <w:sz w:val="22"/>
          <w:szCs w:val="22"/>
        </w:rPr>
      </w:pPr>
      <w:r w:rsidRPr="00B20A2B">
        <w:rPr>
          <w:rFonts w:ascii="Calibri" w:hAnsi="Calibri"/>
          <w:sz w:val="22"/>
          <w:szCs w:val="22"/>
        </w:rPr>
        <w:t>a.3) nu face parte din activitățile conexe, așa cum sunt acestea definite în Ghidul Solicitantului;</w:t>
      </w:r>
    </w:p>
    <w:p w14:paraId="143D5EE6" w14:textId="77777777" w:rsidR="004720C5" w:rsidRPr="00B20A2B" w:rsidRDefault="004720C5" w:rsidP="00964995">
      <w:pPr>
        <w:spacing w:before="0" w:after="0"/>
        <w:ind w:left="360"/>
        <w:jc w:val="both"/>
        <w:rPr>
          <w:rFonts w:ascii="Calibri" w:hAnsi="Calibri"/>
          <w:sz w:val="22"/>
          <w:szCs w:val="22"/>
        </w:rPr>
      </w:pPr>
      <w:r w:rsidRPr="00B20A2B">
        <w:rPr>
          <w:rFonts w:ascii="Calibri" w:hAnsi="Calibri"/>
          <w:sz w:val="22"/>
          <w:szCs w:val="22"/>
        </w:rPr>
        <w:t>a.4) bugetul estimat alocat activității sau pachetului de activități reprezintă minim 50% din bugetul eligibil al proiectului;</w:t>
      </w:r>
    </w:p>
    <w:p w14:paraId="116E4E69" w14:textId="77777777" w:rsidR="00B07052" w:rsidRPr="00B20A2B" w:rsidRDefault="00B07052" w:rsidP="00964995">
      <w:pPr>
        <w:pStyle w:val="Default"/>
        <w:jc w:val="both"/>
        <w:rPr>
          <w:rFonts w:ascii="Calibri" w:hAnsi="Calibri" w:cs="Calibri"/>
          <w:i/>
          <w:color w:val="auto"/>
          <w:sz w:val="22"/>
          <w:szCs w:val="22"/>
        </w:rPr>
      </w:pPr>
    </w:p>
    <w:p w14:paraId="08ACAFB1" w14:textId="77777777" w:rsidR="00FD5965" w:rsidRPr="00B20A2B" w:rsidRDefault="00FD5965" w:rsidP="00964995">
      <w:pPr>
        <w:widowControl w:val="0"/>
        <w:pBdr>
          <w:top w:val="nil"/>
          <w:left w:val="nil"/>
          <w:bottom w:val="nil"/>
          <w:right w:val="nil"/>
          <w:between w:val="nil"/>
        </w:pBdr>
        <w:spacing w:before="0" w:after="0"/>
        <w:jc w:val="both"/>
        <w:rPr>
          <w:rFonts w:ascii="Calibri" w:hAnsi="Calibri"/>
          <w:sz w:val="22"/>
          <w:szCs w:val="22"/>
        </w:rPr>
      </w:pPr>
      <w:r w:rsidRPr="00B20A2B">
        <w:rPr>
          <w:rFonts w:ascii="Calibri" w:hAnsi="Calibri"/>
          <w:bCs/>
          <w:i/>
          <w:iCs/>
          <w:sz w:val="22"/>
          <w:szCs w:val="22"/>
        </w:rPr>
        <w:t>Active corporale</w:t>
      </w:r>
      <w:r w:rsidRPr="00B20A2B">
        <w:rPr>
          <w:rFonts w:ascii="Calibri" w:hAnsi="Calibri"/>
          <w:sz w:val="22"/>
          <w:szCs w:val="22"/>
        </w:rPr>
        <w:t xml:space="preserve"> - reprezintă terenuri, clădiri și instalații, utilaje și echipamente;</w:t>
      </w:r>
    </w:p>
    <w:p w14:paraId="63DCDF22" w14:textId="77777777" w:rsidR="00FD5965" w:rsidRPr="00B20A2B" w:rsidRDefault="00FD5965" w:rsidP="00964995">
      <w:pPr>
        <w:widowControl w:val="0"/>
        <w:pBdr>
          <w:top w:val="nil"/>
          <w:left w:val="nil"/>
          <w:bottom w:val="nil"/>
          <w:right w:val="nil"/>
          <w:between w:val="nil"/>
        </w:pBdr>
        <w:spacing w:before="0" w:after="0"/>
        <w:jc w:val="both"/>
        <w:rPr>
          <w:rFonts w:ascii="Calibri" w:hAnsi="Calibri"/>
          <w:bCs/>
          <w:i/>
          <w:iCs/>
          <w:sz w:val="22"/>
          <w:szCs w:val="22"/>
        </w:rPr>
      </w:pPr>
    </w:p>
    <w:p w14:paraId="2B690048" w14:textId="77777777" w:rsidR="00FD5965" w:rsidRPr="00B20A2B" w:rsidRDefault="00FD5965" w:rsidP="00964995">
      <w:pPr>
        <w:widowControl w:val="0"/>
        <w:pBdr>
          <w:top w:val="nil"/>
          <w:left w:val="nil"/>
          <w:bottom w:val="nil"/>
          <w:right w:val="nil"/>
          <w:between w:val="nil"/>
        </w:pBdr>
        <w:spacing w:before="0" w:after="0"/>
        <w:jc w:val="both"/>
        <w:rPr>
          <w:rFonts w:ascii="Calibri" w:hAnsi="Calibri"/>
          <w:sz w:val="22"/>
          <w:szCs w:val="22"/>
        </w:rPr>
      </w:pPr>
      <w:r w:rsidRPr="00B20A2B">
        <w:rPr>
          <w:rFonts w:ascii="Calibri" w:hAnsi="Calibri"/>
          <w:bCs/>
          <w:i/>
          <w:iCs/>
          <w:sz w:val="22"/>
          <w:szCs w:val="22"/>
        </w:rPr>
        <w:t>Active necorporale</w:t>
      </w:r>
      <w:r w:rsidRPr="00B20A2B">
        <w:rPr>
          <w:rFonts w:ascii="Calibri" w:hAnsi="Calibri"/>
          <w:bCs/>
          <w:sz w:val="22"/>
          <w:szCs w:val="22"/>
        </w:rPr>
        <w:t xml:space="preserve"> -</w:t>
      </w:r>
      <w:r w:rsidRPr="00B20A2B">
        <w:rPr>
          <w:rFonts w:ascii="Calibri" w:hAnsi="Calibri"/>
          <w:sz w:val="22"/>
          <w:szCs w:val="22"/>
        </w:rPr>
        <w:t xml:space="preserve"> reprezintă brevete, licențe, mărci comerciale, programe informatice, alte drepturi și active similare, precum și investiții în realizarea de instrumente de comercializare on-line a serviciilor/produselor proprii;</w:t>
      </w:r>
    </w:p>
    <w:p w14:paraId="763C9754" w14:textId="77777777" w:rsidR="00FD5965" w:rsidRPr="00B20A2B" w:rsidRDefault="00FD5965" w:rsidP="00964995">
      <w:pPr>
        <w:widowControl w:val="0"/>
        <w:pBdr>
          <w:top w:val="nil"/>
          <w:left w:val="nil"/>
          <w:bottom w:val="nil"/>
          <w:right w:val="nil"/>
          <w:between w:val="nil"/>
        </w:pBdr>
        <w:spacing w:before="0" w:after="0"/>
        <w:jc w:val="both"/>
        <w:rPr>
          <w:rFonts w:ascii="Calibri" w:hAnsi="Calibri"/>
          <w:bCs/>
          <w:i/>
          <w:iCs/>
          <w:sz w:val="22"/>
          <w:szCs w:val="22"/>
        </w:rPr>
      </w:pPr>
    </w:p>
    <w:p w14:paraId="0D86752B" w14:textId="77777777" w:rsidR="00FD5965" w:rsidRPr="00B20A2B" w:rsidRDefault="00FD5965" w:rsidP="00964995">
      <w:pPr>
        <w:widowControl w:val="0"/>
        <w:pBdr>
          <w:top w:val="nil"/>
          <w:left w:val="nil"/>
          <w:bottom w:val="nil"/>
          <w:right w:val="nil"/>
          <w:between w:val="nil"/>
        </w:pBdr>
        <w:spacing w:before="0" w:after="0"/>
        <w:jc w:val="both"/>
        <w:rPr>
          <w:rFonts w:ascii="Calibri" w:hAnsi="Calibri"/>
          <w:sz w:val="22"/>
          <w:szCs w:val="22"/>
        </w:rPr>
      </w:pPr>
      <w:r w:rsidRPr="00B20A2B">
        <w:rPr>
          <w:rFonts w:ascii="Calibri" w:hAnsi="Calibri"/>
          <w:bCs/>
          <w:i/>
          <w:iCs/>
          <w:sz w:val="22"/>
          <w:szCs w:val="22"/>
        </w:rPr>
        <w:t>Ajutoare/ajutor (de stat)</w:t>
      </w:r>
      <w:r w:rsidRPr="00B20A2B">
        <w:rPr>
          <w:rFonts w:ascii="Calibri" w:hAnsi="Calibri"/>
          <w:bCs/>
          <w:sz w:val="22"/>
          <w:szCs w:val="22"/>
        </w:rPr>
        <w:t xml:space="preserve"> -</w:t>
      </w:r>
      <w:r w:rsidRPr="00B20A2B">
        <w:rPr>
          <w:rFonts w:ascii="Calibri" w:hAnsi="Calibri"/>
          <w:sz w:val="22"/>
          <w:szCs w:val="22"/>
        </w:rPr>
        <w:t xml:space="preserve"> </w:t>
      </w:r>
      <w:bookmarkStart w:id="24" w:name="_Hlk99960356"/>
      <w:r w:rsidRPr="00B20A2B">
        <w:rPr>
          <w:rFonts w:ascii="Calibri" w:hAnsi="Calibri"/>
          <w:sz w:val="22"/>
          <w:szCs w:val="22"/>
        </w:rPr>
        <w:t xml:space="preserve">înseamnă orice măsură care îndeplineşte toate criteriile prevăzute la articolul 107 alineatul (1) din Tratatul privind funcţionarea Uniunii Europene; </w:t>
      </w:r>
      <w:bookmarkEnd w:id="24"/>
    </w:p>
    <w:p w14:paraId="7A49ABA3" w14:textId="77777777" w:rsidR="00FD5965" w:rsidRPr="00B20A2B" w:rsidRDefault="00FD5965" w:rsidP="00964995">
      <w:pPr>
        <w:widowControl w:val="0"/>
        <w:pBdr>
          <w:top w:val="nil"/>
          <w:left w:val="nil"/>
          <w:bottom w:val="nil"/>
          <w:right w:val="nil"/>
          <w:between w:val="nil"/>
        </w:pBdr>
        <w:spacing w:before="0" w:after="0"/>
        <w:jc w:val="both"/>
        <w:rPr>
          <w:rStyle w:val="FontStyle38"/>
          <w:b w:val="0"/>
          <w:bCs w:val="0"/>
          <w:lang w:eastAsia="ro-RO"/>
        </w:rPr>
      </w:pPr>
    </w:p>
    <w:p w14:paraId="4FC2D61B" w14:textId="77777777" w:rsidR="004720C5" w:rsidRPr="00B20A2B" w:rsidRDefault="004720C5" w:rsidP="00964995">
      <w:pPr>
        <w:pStyle w:val="Default"/>
        <w:jc w:val="both"/>
        <w:rPr>
          <w:rFonts w:ascii="Calibri" w:hAnsi="Calibri" w:cs="Calibri"/>
          <w:color w:val="auto"/>
          <w:sz w:val="22"/>
          <w:szCs w:val="22"/>
        </w:rPr>
      </w:pPr>
      <w:r w:rsidRPr="00B20A2B">
        <w:rPr>
          <w:rFonts w:ascii="Calibri" w:hAnsi="Calibri" w:cs="Calibri"/>
          <w:i/>
          <w:color w:val="auto"/>
          <w:sz w:val="22"/>
          <w:szCs w:val="22"/>
        </w:rPr>
        <w:t>Apel de proiecte</w:t>
      </w:r>
      <w:r w:rsidRPr="00B20A2B">
        <w:rPr>
          <w:rFonts w:ascii="Calibri" w:hAnsi="Calibri" w:cs="Calibri"/>
          <w:color w:val="auto"/>
          <w:sz w:val="22"/>
          <w:szCs w:val="22"/>
        </w:rPr>
        <w:t xml:space="preserve"> - invitație publică adresată de către autoritatea de management/organismul intermediar, după caz, categoriilor de solicitanți eligibili stabiliți prin Ghidul Solicitantului, în vederea transmiterii cererilor de finanțare, în cadrul uneia sau mai multor priorități din cadrul programului;</w:t>
      </w:r>
    </w:p>
    <w:p w14:paraId="009C99FC" w14:textId="77777777" w:rsidR="00B07052" w:rsidRPr="00B20A2B" w:rsidRDefault="00B07052" w:rsidP="00964995">
      <w:pPr>
        <w:pStyle w:val="Default"/>
        <w:jc w:val="both"/>
        <w:rPr>
          <w:rFonts w:ascii="Calibri" w:hAnsi="Calibri" w:cs="Calibri"/>
          <w:i/>
          <w:color w:val="auto"/>
          <w:sz w:val="22"/>
          <w:szCs w:val="22"/>
        </w:rPr>
      </w:pPr>
    </w:p>
    <w:p w14:paraId="12CC19AA" w14:textId="77777777" w:rsidR="004720C5" w:rsidRPr="00B20A2B" w:rsidRDefault="004720C5" w:rsidP="00964995">
      <w:pPr>
        <w:pStyle w:val="Default"/>
        <w:jc w:val="both"/>
        <w:rPr>
          <w:rFonts w:ascii="Calibri" w:hAnsi="Calibri" w:cs="Calibri"/>
          <w:color w:val="auto"/>
          <w:sz w:val="22"/>
          <w:szCs w:val="22"/>
        </w:rPr>
      </w:pPr>
      <w:r w:rsidRPr="00B20A2B">
        <w:rPr>
          <w:rFonts w:ascii="Calibri" w:hAnsi="Calibri" w:cs="Calibri"/>
          <w:i/>
          <w:color w:val="auto"/>
          <w:sz w:val="22"/>
          <w:szCs w:val="22"/>
        </w:rPr>
        <w:t>Calendar de apeluri de proiecte</w:t>
      </w:r>
      <w:r w:rsidRPr="00B20A2B">
        <w:rPr>
          <w:rFonts w:ascii="Calibri" w:hAnsi="Calibri" w:cs="Calibri"/>
          <w:color w:val="auto"/>
          <w:sz w:val="22"/>
          <w:szCs w:val="22"/>
        </w:rPr>
        <w:t xml:space="preserve"> – calendarul lansării apelurilor de proiecte planificate de autoritatea de management pe durata unui an calendaristic, care, pe lângă informațiile minime prevăzute la art. 49 alin (2) din Regulamentul (UE) 2021/1060, cu modificările și completările ulterioare, include perioadele estimate pentru evaluare și contractare în vederea asigurării predictibilității accesului la fondurile externe nerambursabile;</w:t>
      </w:r>
    </w:p>
    <w:p w14:paraId="3B013C51" w14:textId="77777777" w:rsidR="00B07052" w:rsidRPr="00B20A2B" w:rsidRDefault="00B07052" w:rsidP="00964995">
      <w:pPr>
        <w:pStyle w:val="Default"/>
        <w:jc w:val="both"/>
        <w:rPr>
          <w:rFonts w:ascii="Calibri" w:hAnsi="Calibri" w:cs="Calibri"/>
          <w:i/>
          <w:color w:val="auto"/>
          <w:sz w:val="22"/>
          <w:szCs w:val="22"/>
        </w:rPr>
      </w:pPr>
    </w:p>
    <w:p w14:paraId="3973BF30" w14:textId="77777777" w:rsidR="004720C5" w:rsidRPr="00B20A2B" w:rsidRDefault="004720C5" w:rsidP="00964995">
      <w:pPr>
        <w:pStyle w:val="Default"/>
        <w:jc w:val="both"/>
        <w:rPr>
          <w:rFonts w:ascii="Calibri" w:hAnsi="Calibri" w:cs="Calibri"/>
          <w:color w:val="auto"/>
          <w:sz w:val="22"/>
          <w:szCs w:val="22"/>
        </w:rPr>
      </w:pPr>
      <w:r w:rsidRPr="00B20A2B">
        <w:rPr>
          <w:rFonts w:ascii="Calibri" w:hAnsi="Calibri" w:cs="Calibri"/>
          <w:i/>
          <w:color w:val="auto"/>
          <w:sz w:val="22"/>
          <w:szCs w:val="22"/>
        </w:rPr>
        <w:t>Cerere de finanțare</w:t>
      </w:r>
      <w:r w:rsidRPr="00B20A2B">
        <w:rPr>
          <w:rFonts w:ascii="Calibri" w:hAnsi="Calibri" w:cs="Calibri"/>
          <w:color w:val="auto"/>
          <w:sz w:val="22"/>
          <w:szCs w:val="22"/>
        </w:rPr>
        <w:t xml:space="preserve"> – document standardizat, disponibil în sistemul informatic MySMIS2021/SMIS2021+, prin care este solicitat sprijin financiar în cadrul oricăruia dintre programele cofinanțate din Fondul </w:t>
      </w:r>
      <w:bookmarkStart w:id="25" w:name="_Hlk124347242"/>
      <w:r w:rsidRPr="00B20A2B">
        <w:rPr>
          <w:rFonts w:ascii="Calibri" w:hAnsi="Calibri" w:cs="Calibri"/>
          <w:color w:val="auto"/>
          <w:sz w:val="22"/>
          <w:szCs w:val="22"/>
        </w:rPr>
        <w:t>european de dezvoltare regională</w:t>
      </w:r>
      <w:bookmarkEnd w:id="25"/>
      <w:r w:rsidRPr="00B20A2B">
        <w:rPr>
          <w:rFonts w:ascii="Calibri" w:hAnsi="Calibri" w:cs="Calibri"/>
          <w:color w:val="auto"/>
          <w:sz w:val="22"/>
          <w:szCs w:val="22"/>
        </w:rPr>
        <w:t xml:space="preserve">, Fondul de coeziune, Fondul </w:t>
      </w:r>
      <w:bookmarkStart w:id="26" w:name="_Hlk124347255"/>
      <w:r w:rsidRPr="00B20A2B">
        <w:rPr>
          <w:rFonts w:ascii="Calibri" w:hAnsi="Calibri" w:cs="Calibri"/>
          <w:color w:val="auto"/>
          <w:sz w:val="22"/>
          <w:szCs w:val="22"/>
        </w:rPr>
        <w:t xml:space="preserve">social european </w:t>
      </w:r>
      <w:bookmarkEnd w:id="26"/>
      <w:r w:rsidRPr="00B20A2B">
        <w:rPr>
          <w:rFonts w:ascii="Calibri" w:hAnsi="Calibri" w:cs="Calibri"/>
          <w:color w:val="auto"/>
          <w:sz w:val="22"/>
          <w:szCs w:val="22"/>
        </w:rPr>
        <w:t xml:space="preserve">Plus și Fondul pentru o </w:t>
      </w:r>
      <w:bookmarkStart w:id="27" w:name="_Hlk124347266"/>
      <w:r w:rsidRPr="00B20A2B">
        <w:rPr>
          <w:rFonts w:ascii="Calibri" w:hAnsi="Calibri" w:cs="Calibri"/>
          <w:color w:val="auto"/>
          <w:sz w:val="22"/>
          <w:szCs w:val="22"/>
        </w:rPr>
        <w:t xml:space="preserve">tranziție justă </w:t>
      </w:r>
      <w:bookmarkEnd w:id="27"/>
      <w:r w:rsidRPr="00B20A2B">
        <w:rPr>
          <w:rFonts w:ascii="Calibri" w:hAnsi="Calibri" w:cs="Calibri"/>
          <w:color w:val="auto"/>
          <w:sz w:val="22"/>
          <w:szCs w:val="22"/>
        </w:rPr>
        <w:t>în perioada 2021-2027, în condițiile aplicabile apelului de proiecte în care se solicită finanțare, pentru acoperirea totală sau parțială a costurilor de realizare ale unui proiect; în acest scop, în cadrul cererii de finanțare este prezentat detaliat proiectul, este argumentată necesitatea lui, sunt prezentate avantajele sale, planul de activități, planul de achiziții, bugetul proiectului, indicatorii de realizare și de rezultat, precum și orice alte elemente necesare, prevăzute în Ghidul Solicitantului și care sunt cuprinse în sistemul informatic MySMIS2021/SMIS2021+;</w:t>
      </w:r>
    </w:p>
    <w:p w14:paraId="287A68CF" w14:textId="77777777" w:rsidR="00B07052" w:rsidRPr="00B20A2B" w:rsidRDefault="00B07052" w:rsidP="00964995">
      <w:pPr>
        <w:pStyle w:val="ListParagraph"/>
        <w:spacing w:before="0" w:after="0"/>
        <w:ind w:left="0"/>
        <w:jc w:val="both"/>
        <w:rPr>
          <w:rFonts w:ascii="Calibri" w:hAnsi="Calibri"/>
          <w:i/>
          <w:sz w:val="22"/>
          <w:szCs w:val="22"/>
        </w:rPr>
      </w:pPr>
    </w:p>
    <w:p w14:paraId="14A6B6C4" w14:textId="771F3710" w:rsidR="000A4C83" w:rsidRPr="00B20A2B" w:rsidRDefault="00EA6C6E" w:rsidP="00964995">
      <w:pPr>
        <w:pStyle w:val="ListParagraph"/>
        <w:spacing w:before="0" w:after="0"/>
        <w:ind w:left="0"/>
        <w:jc w:val="both"/>
        <w:rPr>
          <w:rFonts w:ascii="Calibri" w:eastAsia="Times New Roman" w:hAnsi="Calibri"/>
          <w:sz w:val="22"/>
          <w:szCs w:val="22"/>
          <w:lang w:eastAsia="ro-RO"/>
        </w:rPr>
      </w:pPr>
      <w:r w:rsidRPr="00B20A2B">
        <w:rPr>
          <w:rFonts w:ascii="Calibri" w:eastAsia="Times New Roman" w:hAnsi="Calibri"/>
          <w:i/>
          <w:iCs/>
          <w:sz w:val="22"/>
          <w:szCs w:val="22"/>
          <w:lang w:eastAsia="ro-RO"/>
        </w:rPr>
        <w:t>Clădire de interes și utilitate publică</w:t>
      </w:r>
      <w:r w:rsidRPr="00B20A2B">
        <w:rPr>
          <w:rFonts w:ascii="Calibri" w:eastAsia="Times New Roman" w:hAnsi="Calibri"/>
          <w:sz w:val="22"/>
          <w:szCs w:val="22"/>
          <w:lang w:eastAsia="ro-RO"/>
        </w:rPr>
        <w:t xml:space="preserve"> - clădire cu o suprafață utilă totală de peste 250 mp frecvent vizitată de public, ocupată sau care urmează a fi ocupată de autorități ale administrației publice, în care se </w:t>
      </w:r>
      <w:r w:rsidRPr="00B20A2B">
        <w:rPr>
          <w:rFonts w:ascii="Calibri" w:eastAsia="Times New Roman" w:hAnsi="Calibri"/>
          <w:sz w:val="22"/>
          <w:szCs w:val="22"/>
          <w:lang w:eastAsia="ro-RO"/>
        </w:rPr>
        <w:lastRenderedPageBreak/>
        <w:t>desfășoară sau urmează să se desfășoare activități de interes public național, județean sau local sau în care se desfășoară activități comerciale, respectiv se desfășoară sau urmează să se desfășoare activități social-culturale, de învățământ, educație, asistență medicală, activități desfășurate inclusiv prin structuri aflate în coordonarea sau sub autoritatea ori în subordonarea autorităților administrației publice centrale sau locale, respectiv se desfășoară activități sportive, financiar-bancare, de cazare și alimentație publică, prestări de servicii și altele asemenea;</w:t>
      </w:r>
    </w:p>
    <w:p w14:paraId="1A3D1C52" w14:textId="77777777" w:rsidR="00EA6C6E" w:rsidRPr="00B20A2B" w:rsidRDefault="00EA6C6E" w:rsidP="00964995">
      <w:pPr>
        <w:pStyle w:val="ListParagraph"/>
        <w:spacing w:before="0" w:after="0"/>
        <w:ind w:left="0"/>
        <w:jc w:val="both"/>
        <w:rPr>
          <w:rFonts w:ascii="Calibri" w:hAnsi="Calibri"/>
          <w:i/>
          <w:sz w:val="22"/>
          <w:szCs w:val="22"/>
        </w:rPr>
      </w:pPr>
    </w:p>
    <w:p w14:paraId="7B1394E7" w14:textId="0D83CEF1" w:rsidR="004720C5" w:rsidRPr="00B20A2B" w:rsidRDefault="004720C5" w:rsidP="00964995">
      <w:pPr>
        <w:pStyle w:val="ListParagraph"/>
        <w:spacing w:before="0" w:after="0"/>
        <w:ind w:left="0"/>
        <w:jc w:val="both"/>
        <w:rPr>
          <w:rFonts w:ascii="Calibri" w:hAnsi="Calibri"/>
          <w:sz w:val="22"/>
          <w:szCs w:val="22"/>
        </w:rPr>
      </w:pPr>
      <w:r w:rsidRPr="00B20A2B">
        <w:rPr>
          <w:rFonts w:ascii="Calibri" w:hAnsi="Calibri"/>
          <w:i/>
          <w:sz w:val="22"/>
          <w:szCs w:val="22"/>
        </w:rPr>
        <w:t>Dată</w:t>
      </w:r>
      <w:r w:rsidRPr="00B20A2B">
        <w:rPr>
          <w:rFonts w:ascii="Calibri" w:hAnsi="Calibri"/>
          <w:sz w:val="22"/>
          <w:szCs w:val="22"/>
        </w:rPr>
        <w:t xml:space="preserve"> </w:t>
      </w:r>
      <w:r w:rsidRPr="00B20A2B">
        <w:rPr>
          <w:rFonts w:ascii="Calibri" w:hAnsi="Calibri"/>
          <w:i/>
          <w:sz w:val="22"/>
          <w:szCs w:val="22"/>
        </w:rPr>
        <w:t>lansare apel de proiecte</w:t>
      </w:r>
      <w:r w:rsidRPr="00B20A2B">
        <w:rPr>
          <w:rFonts w:ascii="Calibri" w:hAnsi="Calibri"/>
          <w:sz w:val="22"/>
          <w:szCs w:val="22"/>
        </w:rPr>
        <w:t xml:space="preserve"> – data de la care solicitanții pot depune cereri de finanțare în cadrul apelului de proiecte deschis în sistemul informatic MySMIS2021/SMIS2021+ de către autoritatea de management/organismul intermediar, după caz;</w:t>
      </w:r>
    </w:p>
    <w:p w14:paraId="39445B9A" w14:textId="77777777" w:rsidR="00B07052" w:rsidRPr="00B20A2B" w:rsidRDefault="00B07052" w:rsidP="00964995">
      <w:pPr>
        <w:pStyle w:val="ListParagraph"/>
        <w:spacing w:before="0" w:after="0"/>
        <w:ind w:left="0"/>
        <w:jc w:val="both"/>
        <w:rPr>
          <w:rFonts w:ascii="Calibri" w:hAnsi="Calibri"/>
          <w:i/>
          <w:sz w:val="22"/>
          <w:szCs w:val="22"/>
        </w:rPr>
      </w:pPr>
    </w:p>
    <w:p w14:paraId="0E7AFC30" w14:textId="77777777" w:rsidR="004720C5" w:rsidRPr="00B20A2B" w:rsidRDefault="004720C5" w:rsidP="00964995">
      <w:pPr>
        <w:pStyle w:val="ListParagraph"/>
        <w:spacing w:before="0" w:after="0"/>
        <w:ind w:left="0"/>
        <w:jc w:val="both"/>
        <w:rPr>
          <w:rFonts w:ascii="Calibri" w:hAnsi="Calibri"/>
          <w:sz w:val="22"/>
          <w:szCs w:val="22"/>
        </w:rPr>
      </w:pPr>
      <w:r w:rsidRPr="00B20A2B">
        <w:rPr>
          <w:rFonts w:ascii="Calibri" w:hAnsi="Calibri"/>
          <w:i/>
          <w:sz w:val="22"/>
          <w:szCs w:val="22"/>
        </w:rPr>
        <w:t>Declarație unică a solicitantului/partenerului/liderului de parteneriat</w:t>
      </w:r>
      <w:r w:rsidRPr="00B20A2B">
        <w:rPr>
          <w:rFonts w:ascii="Calibri" w:hAnsi="Calibri"/>
          <w:sz w:val="22"/>
          <w:szCs w:val="22"/>
        </w:rPr>
        <w:t xml:space="preserve"> – declarație pe propria răspundere a solicitantului,  sub incidența prevederilor din dreptul penal și civil, în special cele care privesc falsul în declarații și falsul intelectual, prin care acesta declară că a respectat toate cerințele pentru depunerea cererii de finanțare și îndeplinește condițiile de eligibilitate prevăzute în Ghidul Solicitantului și se angajează ca în situația în care proiectul va fi admis la contractare să prezinte toate documentele justificative pentru a face dovada îndeplinirii condițiilor de eligibilitate, sub sancțiunea respingerii finanțării; </w:t>
      </w:r>
    </w:p>
    <w:p w14:paraId="1F297DBA" w14:textId="77777777" w:rsidR="00B07052" w:rsidRPr="00B20A2B" w:rsidRDefault="00B07052" w:rsidP="00964995">
      <w:pPr>
        <w:pStyle w:val="Default"/>
        <w:jc w:val="both"/>
        <w:rPr>
          <w:rFonts w:ascii="Calibri" w:hAnsi="Calibri" w:cs="Calibri"/>
          <w:i/>
          <w:color w:val="auto"/>
          <w:sz w:val="22"/>
          <w:szCs w:val="22"/>
        </w:rPr>
      </w:pPr>
    </w:p>
    <w:p w14:paraId="686BCF84" w14:textId="1E089C61" w:rsidR="000A4C83" w:rsidRPr="00B20A2B" w:rsidRDefault="000A4C83" w:rsidP="00964995">
      <w:pPr>
        <w:widowControl w:val="0"/>
        <w:pBdr>
          <w:top w:val="nil"/>
          <w:left w:val="nil"/>
          <w:bottom w:val="nil"/>
          <w:right w:val="nil"/>
          <w:between w:val="nil"/>
        </w:pBdr>
        <w:spacing w:before="0" w:after="0"/>
        <w:jc w:val="both"/>
        <w:rPr>
          <w:rFonts w:ascii="Calibri" w:hAnsi="Calibri"/>
          <w:sz w:val="22"/>
          <w:szCs w:val="22"/>
        </w:rPr>
      </w:pPr>
      <w:r w:rsidRPr="00B20A2B">
        <w:rPr>
          <w:rFonts w:ascii="Calibri" w:hAnsi="Calibri"/>
          <w:i/>
          <w:iCs/>
          <w:sz w:val="22"/>
          <w:szCs w:val="22"/>
        </w:rPr>
        <w:t>Eficiență energetică</w:t>
      </w:r>
      <w:r w:rsidRPr="00B20A2B">
        <w:rPr>
          <w:rFonts w:ascii="Calibri" w:hAnsi="Calibri"/>
          <w:sz w:val="22"/>
          <w:szCs w:val="22"/>
        </w:rPr>
        <w:t xml:space="preserve"> - aşa cum este definită la articolul 2 punctul 4 din Directiva 2012/27/UE a Parlamentului European și a Consiliului*(Directiva 2012/27/UE a Parlamentului European și a Consiliului din 25 octombrie 2012 privind eficiența energetică, de modificare a Directivelor 2009/125/CE și 2010/30/UE și de abrogare a Directivelor 2004/8/CE și 2006/32/CE (JO L 315, 14.11.2012, p. 1).) ;</w:t>
      </w:r>
    </w:p>
    <w:p w14:paraId="4B6405A3" w14:textId="77777777" w:rsidR="003F5D2B" w:rsidRPr="00B20A2B" w:rsidRDefault="003F5D2B" w:rsidP="00964995">
      <w:pPr>
        <w:widowControl w:val="0"/>
        <w:pBdr>
          <w:top w:val="nil"/>
          <w:left w:val="nil"/>
          <w:bottom w:val="nil"/>
          <w:right w:val="nil"/>
          <w:between w:val="nil"/>
        </w:pBdr>
        <w:spacing w:before="0" w:after="0"/>
        <w:jc w:val="both"/>
        <w:rPr>
          <w:rFonts w:ascii="Calibri" w:hAnsi="Calibri"/>
          <w:sz w:val="22"/>
          <w:szCs w:val="22"/>
        </w:rPr>
      </w:pPr>
    </w:p>
    <w:p w14:paraId="15C91C91" w14:textId="0B04E727" w:rsidR="004720C5" w:rsidRPr="00B20A2B" w:rsidRDefault="004720C5" w:rsidP="00964995">
      <w:pPr>
        <w:pStyle w:val="Default"/>
        <w:jc w:val="both"/>
        <w:rPr>
          <w:rFonts w:ascii="Calibri" w:hAnsi="Calibri" w:cs="Calibri"/>
          <w:color w:val="auto"/>
          <w:sz w:val="22"/>
          <w:szCs w:val="22"/>
        </w:rPr>
      </w:pPr>
      <w:r w:rsidRPr="00B20A2B">
        <w:rPr>
          <w:rFonts w:ascii="Calibri" w:hAnsi="Calibri" w:cs="Calibri"/>
          <w:i/>
          <w:color w:val="auto"/>
          <w:sz w:val="22"/>
          <w:szCs w:val="22"/>
        </w:rPr>
        <w:t>Ghidul Solicitantului</w:t>
      </w:r>
      <w:r w:rsidRPr="00B20A2B">
        <w:rPr>
          <w:rFonts w:ascii="Calibri" w:hAnsi="Calibri" w:cs="Calibri"/>
          <w:color w:val="auto"/>
          <w:sz w:val="22"/>
          <w:szCs w:val="22"/>
        </w:rPr>
        <w:t xml:space="preserve"> - documentul asimilat celui prevăzut la art. 73 alin. (3) din Regulamentul (UE) 2021/1060</w:t>
      </w:r>
      <w:bookmarkStart w:id="28" w:name="_Hlk124346714"/>
      <w:r w:rsidRPr="00B20A2B">
        <w:rPr>
          <w:rFonts w:ascii="Calibri" w:hAnsi="Calibri" w:cs="Calibri"/>
          <w:color w:val="auto"/>
          <w:sz w:val="22"/>
          <w:szCs w:val="22"/>
        </w:rPr>
        <w:t xml:space="preserve">, cu modificările și completările ulterioare, </w:t>
      </w:r>
      <w:bookmarkEnd w:id="28"/>
      <w:r w:rsidRPr="00B20A2B">
        <w:rPr>
          <w:rFonts w:ascii="Calibri" w:hAnsi="Calibri" w:cs="Calibri"/>
          <w:color w:val="auto"/>
          <w:sz w:val="22"/>
          <w:szCs w:val="22"/>
        </w:rPr>
        <w:t>emis de autoritatea de management care stabilește condițiile acordării sprijinului financiar în cadrul unui apel de proiecte;</w:t>
      </w:r>
    </w:p>
    <w:p w14:paraId="5F59B1E7" w14:textId="77777777" w:rsidR="00B07052" w:rsidRPr="00B20A2B" w:rsidRDefault="00B07052" w:rsidP="00964995">
      <w:pPr>
        <w:pStyle w:val="ListParagraph"/>
        <w:spacing w:before="0" w:after="0"/>
        <w:ind w:left="0"/>
        <w:jc w:val="both"/>
        <w:rPr>
          <w:rFonts w:ascii="Calibri" w:hAnsi="Calibri"/>
          <w:i/>
          <w:sz w:val="22"/>
          <w:szCs w:val="22"/>
        </w:rPr>
      </w:pPr>
    </w:p>
    <w:p w14:paraId="393CE3D8" w14:textId="77777777" w:rsidR="000A4C83" w:rsidRPr="00B20A2B" w:rsidRDefault="000A4C83" w:rsidP="00964995">
      <w:pPr>
        <w:widowControl w:val="0"/>
        <w:pBdr>
          <w:top w:val="nil"/>
          <w:left w:val="nil"/>
          <w:bottom w:val="nil"/>
          <w:right w:val="nil"/>
          <w:between w:val="nil"/>
        </w:pBdr>
        <w:spacing w:before="0" w:after="0"/>
        <w:jc w:val="both"/>
        <w:rPr>
          <w:rFonts w:ascii="Calibri" w:hAnsi="Calibri"/>
          <w:sz w:val="22"/>
          <w:szCs w:val="22"/>
        </w:rPr>
      </w:pPr>
      <w:r w:rsidRPr="00B20A2B">
        <w:rPr>
          <w:rFonts w:ascii="Calibri" w:hAnsi="Calibri"/>
          <w:bCs/>
          <w:i/>
          <w:iCs/>
          <w:sz w:val="22"/>
          <w:szCs w:val="22"/>
        </w:rPr>
        <w:t xml:space="preserve">Imobilul </w:t>
      </w:r>
      <w:r w:rsidRPr="00B20A2B">
        <w:rPr>
          <w:rFonts w:ascii="Calibri" w:hAnsi="Calibri"/>
          <w:bCs/>
          <w:sz w:val="22"/>
          <w:szCs w:val="22"/>
        </w:rPr>
        <w:t xml:space="preserve">- </w:t>
      </w:r>
      <w:r w:rsidRPr="00B20A2B">
        <w:rPr>
          <w:rFonts w:ascii="Calibri" w:hAnsi="Calibri"/>
          <w:sz w:val="22"/>
          <w:szCs w:val="22"/>
        </w:rPr>
        <w:t>este definit conform Legii nr. 7/1996 a cadastrului şi a publicității imobiliare, cu modificările și completările ulterioare;</w:t>
      </w:r>
    </w:p>
    <w:p w14:paraId="73F8C753" w14:textId="77777777" w:rsidR="000A4C83" w:rsidRPr="00B20A2B" w:rsidRDefault="000A4C83" w:rsidP="00964995">
      <w:pPr>
        <w:pStyle w:val="ListParagraph"/>
        <w:spacing w:before="0" w:after="0"/>
        <w:ind w:left="0"/>
        <w:jc w:val="both"/>
        <w:rPr>
          <w:rFonts w:ascii="Calibri" w:hAnsi="Calibri"/>
          <w:i/>
          <w:sz w:val="22"/>
          <w:szCs w:val="22"/>
        </w:rPr>
      </w:pPr>
    </w:p>
    <w:p w14:paraId="0F0AD2D9" w14:textId="6FFDBAEB" w:rsidR="004720C5" w:rsidRPr="00B20A2B" w:rsidRDefault="004720C5" w:rsidP="00964995">
      <w:pPr>
        <w:pStyle w:val="ListParagraph"/>
        <w:spacing w:before="0" w:after="0"/>
        <w:ind w:left="0"/>
        <w:jc w:val="both"/>
        <w:rPr>
          <w:rFonts w:ascii="Calibri" w:hAnsi="Calibri"/>
          <w:sz w:val="22"/>
          <w:szCs w:val="22"/>
        </w:rPr>
      </w:pPr>
      <w:r w:rsidRPr="00B20A2B">
        <w:rPr>
          <w:rFonts w:ascii="Calibri" w:hAnsi="Calibri"/>
          <w:i/>
          <w:sz w:val="22"/>
          <w:szCs w:val="22"/>
        </w:rPr>
        <w:t>Indicatori de etapă</w:t>
      </w:r>
      <w:r w:rsidRPr="00B20A2B">
        <w:rPr>
          <w:rFonts w:ascii="Calibri" w:hAnsi="Calibri"/>
          <w:sz w:val="22"/>
          <w:szCs w:val="22"/>
        </w:rPr>
        <w:t xml:space="preserve"> - repere cantitative sau calitative față de care este apreciat progresul implementării unui proiect; în funcție de natura proiectelor, indicatorii de etapă pot reprezenta și  stadii sau valori intermediare ale indicatorilor de realizare;</w:t>
      </w:r>
    </w:p>
    <w:p w14:paraId="523B0865" w14:textId="77777777" w:rsidR="000A4C83" w:rsidRPr="00B20A2B" w:rsidRDefault="000A4C83" w:rsidP="00964995">
      <w:pPr>
        <w:pStyle w:val="NormalWeb"/>
        <w:shd w:val="clear" w:color="auto" w:fill="FFFFFF"/>
        <w:spacing w:before="0" w:beforeAutospacing="0" w:after="0" w:afterAutospacing="0"/>
        <w:jc w:val="both"/>
        <w:textAlignment w:val="baseline"/>
        <w:rPr>
          <w:rStyle w:val="Strong"/>
          <w:rFonts w:ascii="Calibri" w:hAnsi="Calibri" w:cs="Calibri"/>
          <w:b w:val="0"/>
          <w:bCs w:val="0"/>
          <w:i/>
          <w:iCs/>
          <w:sz w:val="22"/>
          <w:szCs w:val="22"/>
          <w:bdr w:val="none" w:sz="0" w:space="0" w:color="auto" w:frame="1"/>
        </w:rPr>
      </w:pPr>
    </w:p>
    <w:p w14:paraId="05E727E8" w14:textId="3994DF3F" w:rsidR="000A4C83" w:rsidRPr="00B20A2B" w:rsidRDefault="000A4C83" w:rsidP="00964995">
      <w:pPr>
        <w:pStyle w:val="NormalWeb"/>
        <w:shd w:val="clear" w:color="auto" w:fill="FFFFFF"/>
        <w:spacing w:before="0" w:beforeAutospacing="0" w:after="0" w:afterAutospacing="0"/>
        <w:jc w:val="both"/>
        <w:textAlignment w:val="baseline"/>
        <w:rPr>
          <w:rFonts w:ascii="Calibri" w:hAnsi="Calibri" w:cs="Calibri"/>
          <w:sz w:val="22"/>
          <w:szCs w:val="22"/>
          <w:shd w:val="clear" w:color="auto" w:fill="FFFFFF"/>
        </w:rPr>
      </w:pPr>
      <w:r w:rsidRPr="00B20A2B">
        <w:rPr>
          <w:rStyle w:val="Strong"/>
          <w:rFonts w:ascii="Calibri" w:hAnsi="Calibri" w:cs="Calibri"/>
          <w:b w:val="0"/>
          <w:bCs w:val="0"/>
          <w:i/>
          <w:iCs/>
          <w:sz w:val="22"/>
          <w:szCs w:val="22"/>
          <w:bdr w:val="none" w:sz="0" w:space="0" w:color="auto" w:frame="1"/>
        </w:rPr>
        <w:t>Monument istoric</w:t>
      </w:r>
      <w:r w:rsidRPr="00B20A2B">
        <w:rPr>
          <w:rStyle w:val="Strong"/>
          <w:rFonts w:ascii="Calibri" w:hAnsi="Calibri" w:cs="Calibri"/>
          <w:b w:val="0"/>
          <w:bCs w:val="0"/>
          <w:sz w:val="22"/>
          <w:szCs w:val="22"/>
          <w:bdr w:val="none" w:sz="0" w:space="0" w:color="auto" w:frame="1"/>
        </w:rPr>
        <w:t xml:space="preserve"> </w:t>
      </w:r>
      <w:r w:rsidRPr="00B20A2B">
        <w:rPr>
          <w:rStyle w:val="Strong"/>
          <w:rFonts w:ascii="Calibri" w:hAnsi="Calibri" w:cs="Calibri"/>
          <w:sz w:val="22"/>
          <w:szCs w:val="22"/>
          <w:bdr w:val="none" w:sz="0" w:space="0" w:color="auto" w:frame="1"/>
        </w:rPr>
        <w:t xml:space="preserve">- </w:t>
      </w:r>
      <w:r w:rsidRPr="00B20A2B">
        <w:rPr>
          <w:rFonts w:ascii="Calibri" w:hAnsi="Calibri" w:cs="Calibri"/>
          <w:sz w:val="22"/>
          <w:szCs w:val="22"/>
          <w:shd w:val="clear" w:color="auto" w:fill="FFFFFF"/>
        </w:rPr>
        <w:t>monumentele istorice sunt bunuri imobile, construcții și terenuri situate pe teritoriul României, semnificative pentru istoria, cultura și civilizația națională și universală, în conformitate cu prevederile Legii nr. 422/ 2001 din 18 iulie 2001 privind protejarea monumentelor istorice,</w:t>
      </w:r>
      <w:r w:rsidR="00600BB2" w:rsidRPr="00B20A2B">
        <w:rPr>
          <w:rFonts w:ascii="Calibri" w:hAnsi="Calibri" w:cs="Calibri"/>
          <w:sz w:val="22"/>
          <w:szCs w:val="22"/>
          <w:shd w:val="clear" w:color="auto" w:fill="FFFFFF"/>
        </w:rPr>
        <w:t xml:space="preserve"> republicată</w:t>
      </w:r>
      <w:r w:rsidRPr="00B20A2B">
        <w:rPr>
          <w:rFonts w:ascii="Calibri" w:hAnsi="Calibri" w:cs="Calibri"/>
          <w:sz w:val="22"/>
          <w:szCs w:val="22"/>
          <w:shd w:val="clear" w:color="auto" w:fill="FFFFFF"/>
        </w:rPr>
        <w:t xml:space="preserve"> cu modificările și completările ulterioare.</w:t>
      </w:r>
    </w:p>
    <w:p w14:paraId="56B15C53" w14:textId="77777777" w:rsidR="00F36875" w:rsidRPr="00B20A2B" w:rsidRDefault="00F36875" w:rsidP="00964995">
      <w:pPr>
        <w:pStyle w:val="NormalWeb"/>
        <w:shd w:val="clear" w:color="auto" w:fill="FFFFFF"/>
        <w:spacing w:before="0" w:beforeAutospacing="0" w:after="0" w:afterAutospacing="0"/>
        <w:jc w:val="both"/>
        <w:textAlignment w:val="baseline"/>
        <w:rPr>
          <w:rFonts w:ascii="Calibri" w:hAnsi="Calibri" w:cs="Calibri"/>
          <w:sz w:val="22"/>
          <w:szCs w:val="22"/>
          <w:shd w:val="clear" w:color="auto" w:fill="FFFFFF"/>
        </w:rPr>
      </w:pPr>
    </w:p>
    <w:p w14:paraId="2A6A194A" w14:textId="77777777" w:rsidR="00FD5965" w:rsidRPr="00B20A2B" w:rsidRDefault="00FD5965" w:rsidP="00964995">
      <w:pPr>
        <w:widowControl w:val="0"/>
        <w:pBdr>
          <w:top w:val="nil"/>
          <w:left w:val="nil"/>
          <w:bottom w:val="nil"/>
          <w:right w:val="nil"/>
          <w:between w:val="nil"/>
        </w:pBdr>
        <w:spacing w:before="0" w:after="0"/>
        <w:jc w:val="both"/>
        <w:rPr>
          <w:rStyle w:val="FontStyle37"/>
          <w:lang w:eastAsia="ro-RO"/>
        </w:rPr>
      </w:pPr>
      <w:r w:rsidRPr="00B20A2B">
        <w:rPr>
          <w:rStyle w:val="FontStyle37"/>
          <w:bCs/>
          <w:i/>
          <w:iCs/>
          <w:lang w:eastAsia="ro-RO"/>
        </w:rPr>
        <w:t xml:space="preserve">MySMIS </w:t>
      </w:r>
      <w:r w:rsidRPr="00B20A2B">
        <w:rPr>
          <w:rStyle w:val="FontStyle37"/>
          <w:bCs/>
          <w:lang w:eastAsia="ro-RO"/>
        </w:rPr>
        <w:t>-</w:t>
      </w:r>
      <w:r w:rsidRPr="00B20A2B">
        <w:rPr>
          <w:rStyle w:val="FontStyle37"/>
          <w:lang w:eastAsia="ro-RO"/>
        </w:rPr>
        <w:t xml:space="preserve"> reprezintă sistemul informatic prin care potențialii beneficiari din Regiune vor putea solicita finanțare europeană pentru perioada de programare 2021-2027;</w:t>
      </w:r>
    </w:p>
    <w:p w14:paraId="4A0B312B" w14:textId="77777777" w:rsidR="00FD5965" w:rsidRPr="00B20A2B" w:rsidRDefault="00FD5965" w:rsidP="00964995">
      <w:pPr>
        <w:pStyle w:val="ListParagraph"/>
        <w:spacing w:before="0" w:after="0"/>
        <w:ind w:left="0"/>
        <w:jc w:val="both"/>
        <w:rPr>
          <w:rFonts w:ascii="Calibri" w:hAnsi="Calibri"/>
          <w:i/>
          <w:sz w:val="22"/>
          <w:szCs w:val="22"/>
        </w:rPr>
      </w:pPr>
    </w:p>
    <w:p w14:paraId="2B0006A4" w14:textId="6B595989" w:rsidR="004720C5" w:rsidRPr="00B20A2B" w:rsidRDefault="004720C5" w:rsidP="00964995">
      <w:pPr>
        <w:pStyle w:val="ListParagraph"/>
        <w:spacing w:before="0" w:after="0"/>
        <w:ind w:left="0"/>
        <w:jc w:val="both"/>
        <w:rPr>
          <w:rFonts w:ascii="Calibri" w:hAnsi="Calibri"/>
          <w:sz w:val="22"/>
          <w:szCs w:val="22"/>
        </w:rPr>
      </w:pPr>
      <w:r w:rsidRPr="00B20A2B">
        <w:rPr>
          <w:rFonts w:ascii="Calibri" w:hAnsi="Calibri"/>
          <w:i/>
          <w:sz w:val="22"/>
          <w:szCs w:val="22"/>
        </w:rPr>
        <w:lastRenderedPageBreak/>
        <w:t>Plan de monitorizare a proiectului</w:t>
      </w:r>
      <w:r w:rsidRPr="00B20A2B">
        <w:rPr>
          <w:rFonts w:ascii="Calibri" w:hAnsi="Calibri"/>
          <w:sz w:val="22"/>
          <w:szCs w:val="22"/>
        </w:rPr>
        <w:t xml:space="preserve"> – </w:t>
      </w:r>
      <w:r w:rsidR="0048049B" w:rsidRPr="005F3505">
        <w:rPr>
          <w:rFonts w:ascii="Calibri" w:hAnsi="Calibri"/>
          <w:sz w:val="22"/>
          <w:szCs w:val="22"/>
        </w:rPr>
        <w:t>plan inclus în contractul de finanțare/</w:t>
      </w:r>
      <w:r w:rsidR="0048049B" w:rsidRPr="0048049B">
        <w:rPr>
          <w:rFonts w:ascii="Calibri" w:hAnsi="Calibri"/>
          <w:sz w:val="22"/>
          <w:szCs w:val="22"/>
        </w:rPr>
        <w:t xml:space="preserve">decizia de finnațare, după caz, </w:t>
      </w:r>
      <w:r w:rsidRPr="00B20A2B">
        <w:rPr>
          <w:rFonts w:ascii="Calibri" w:hAnsi="Calibri"/>
          <w:sz w:val="22"/>
          <w:szCs w:val="22"/>
        </w:rPr>
        <w:t>prin care se stabilesc indicatorii de etapă care se vor monitoriza de către autoritatea de management/organismul intermediar, după caz, pe parcursul implementării proiectului, precum țintele finale asumate pentru indicatorii de realizare și de rezultat care vor fi atinse în urma implementării proiectului; utilizarea acestui plan are ca finalitate consolidarea, simplificarea și eficientizarea procesului de monitorizare a proiectelor de către autoritățile de management/organismele intermediare, după caz;</w:t>
      </w:r>
    </w:p>
    <w:p w14:paraId="040CC07F" w14:textId="77777777" w:rsidR="005C07A9" w:rsidRPr="00B20A2B" w:rsidRDefault="005C07A9" w:rsidP="00964995">
      <w:pPr>
        <w:pStyle w:val="ListParagraph"/>
        <w:spacing w:before="0" w:after="0"/>
        <w:ind w:left="0"/>
        <w:jc w:val="both"/>
        <w:rPr>
          <w:rFonts w:ascii="Calibri" w:hAnsi="Calibri"/>
          <w:i/>
          <w:sz w:val="22"/>
          <w:szCs w:val="22"/>
        </w:rPr>
      </w:pPr>
    </w:p>
    <w:p w14:paraId="3B0B8983" w14:textId="083A3B4D" w:rsidR="004720C5" w:rsidRPr="00B20A2B" w:rsidRDefault="004720C5" w:rsidP="00964995">
      <w:pPr>
        <w:pStyle w:val="ListParagraph"/>
        <w:spacing w:before="0" w:after="0"/>
        <w:ind w:left="0"/>
        <w:jc w:val="both"/>
        <w:rPr>
          <w:rFonts w:ascii="Calibri" w:hAnsi="Calibri"/>
          <w:sz w:val="22"/>
          <w:szCs w:val="22"/>
        </w:rPr>
      </w:pPr>
      <w:r w:rsidRPr="00B20A2B">
        <w:rPr>
          <w:rFonts w:ascii="Calibri" w:hAnsi="Calibri"/>
          <w:i/>
          <w:sz w:val="22"/>
          <w:szCs w:val="22"/>
        </w:rPr>
        <w:t>Prag de calitate</w:t>
      </w:r>
      <w:r w:rsidRPr="00B20A2B">
        <w:rPr>
          <w:rFonts w:ascii="Calibri" w:hAnsi="Calibri"/>
          <w:sz w:val="22"/>
          <w:szCs w:val="22"/>
        </w:rPr>
        <w:t xml:space="preserve"> – prag minim de la care se consideră că un proiect îndeplinește condițiile minime necesare pentru a fi finanțat din fonduri externe nerambursabile; pragul de calitate este stabilit ca punctaj minim care trebuie obținut în urma evaluării tehnice și financiare sau este stabilit conform altor mecanisme prevăzute în metodologia de evaluare și selecție aprobată de Comitetul de </w:t>
      </w:r>
      <w:r w:rsidR="000D16AA" w:rsidRPr="00B20A2B">
        <w:rPr>
          <w:rFonts w:ascii="Calibri" w:hAnsi="Calibri"/>
          <w:sz w:val="22"/>
          <w:szCs w:val="22"/>
        </w:rPr>
        <w:t>M</w:t>
      </w:r>
      <w:r w:rsidRPr="00B20A2B">
        <w:rPr>
          <w:rFonts w:ascii="Calibri" w:hAnsi="Calibri"/>
          <w:sz w:val="22"/>
          <w:szCs w:val="22"/>
        </w:rPr>
        <w:t>onitorizare care nu presupun acordarea de punctaje;</w:t>
      </w:r>
    </w:p>
    <w:p w14:paraId="5CDAA506" w14:textId="4AF9C819" w:rsidR="00F36875" w:rsidRPr="00B20A2B" w:rsidRDefault="00F36875" w:rsidP="00964995">
      <w:pPr>
        <w:pStyle w:val="ListParagraph"/>
        <w:spacing w:before="0" w:after="0"/>
        <w:ind w:left="0"/>
        <w:jc w:val="both"/>
        <w:rPr>
          <w:rFonts w:ascii="Calibri" w:hAnsi="Calibri"/>
          <w:sz w:val="22"/>
          <w:szCs w:val="22"/>
        </w:rPr>
      </w:pPr>
    </w:p>
    <w:p w14:paraId="6403A11F" w14:textId="77777777" w:rsidR="00F36875" w:rsidRPr="00B20A2B" w:rsidRDefault="00F36875" w:rsidP="00964995">
      <w:pPr>
        <w:pStyle w:val="ListParagraph"/>
        <w:spacing w:before="0" w:after="0"/>
        <w:ind w:left="0"/>
        <w:jc w:val="both"/>
        <w:rPr>
          <w:rFonts w:ascii="Calibri" w:hAnsi="Calibri"/>
          <w:sz w:val="22"/>
          <w:szCs w:val="22"/>
        </w:rPr>
      </w:pPr>
      <w:r w:rsidRPr="00B20A2B">
        <w:rPr>
          <w:rFonts w:ascii="Calibri" w:hAnsi="Calibri"/>
          <w:i/>
          <w:iCs/>
          <w:sz w:val="22"/>
          <w:szCs w:val="22"/>
        </w:rPr>
        <w:t>Prag de excelență</w:t>
      </w:r>
      <w:r w:rsidRPr="00B20A2B">
        <w:rPr>
          <w:rFonts w:ascii="Calibri" w:hAnsi="Calibri"/>
          <w:sz w:val="22"/>
          <w:szCs w:val="22"/>
        </w:rPr>
        <w:t xml:space="preserve"> – etichetă de calitate conferită în urma evaluării tehnice și financiare, superioară pragului de calitate, de la care un proiect este selectat direct pentru etapa de  contractare;</w:t>
      </w:r>
    </w:p>
    <w:p w14:paraId="6B7E36A7" w14:textId="77777777" w:rsidR="00F36875" w:rsidRPr="00B20A2B" w:rsidRDefault="00F36875" w:rsidP="00964995">
      <w:pPr>
        <w:pStyle w:val="ListParagraph"/>
        <w:spacing w:before="0" w:after="0"/>
        <w:ind w:left="0"/>
        <w:jc w:val="both"/>
        <w:rPr>
          <w:rFonts w:ascii="Calibri" w:hAnsi="Calibri"/>
          <w:sz w:val="22"/>
          <w:szCs w:val="22"/>
        </w:rPr>
      </w:pPr>
    </w:p>
    <w:p w14:paraId="15746CCF" w14:textId="77777777" w:rsidR="00FD5965" w:rsidRPr="00B20A2B" w:rsidRDefault="00FD5965" w:rsidP="00964995">
      <w:pPr>
        <w:widowControl w:val="0"/>
        <w:pBdr>
          <w:top w:val="nil"/>
          <w:left w:val="nil"/>
          <w:bottom w:val="nil"/>
          <w:right w:val="nil"/>
          <w:between w:val="nil"/>
        </w:pBdr>
        <w:spacing w:before="0" w:after="0"/>
        <w:jc w:val="both"/>
        <w:rPr>
          <w:rFonts w:ascii="Calibri" w:hAnsi="Calibri"/>
          <w:sz w:val="22"/>
          <w:szCs w:val="22"/>
        </w:rPr>
      </w:pPr>
      <w:r w:rsidRPr="00B20A2B">
        <w:rPr>
          <w:rFonts w:ascii="Calibri" w:hAnsi="Calibri"/>
          <w:bCs/>
          <w:i/>
          <w:iCs/>
          <w:sz w:val="22"/>
          <w:szCs w:val="22"/>
        </w:rPr>
        <w:t>Perioada de durabilitate</w:t>
      </w:r>
      <w:r w:rsidRPr="00B20A2B">
        <w:rPr>
          <w:rFonts w:ascii="Calibri" w:hAnsi="Calibri"/>
          <w:bCs/>
          <w:sz w:val="22"/>
          <w:szCs w:val="22"/>
        </w:rPr>
        <w:t xml:space="preserve"> - </w:t>
      </w:r>
      <w:r w:rsidRPr="00B20A2B">
        <w:rPr>
          <w:rFonts w:ascii="Calibri" w:hAnsi="Calibri"/>
          <w:sz w:val="22"/>
          <w:szCs w:val="22"/>
        </w:rPr>
        <w:t>reprezintă intervalul de timp în care beneficiarul trebuie să mențină investiția. În cadrul prezentului apel de proiecte, perioada de durabilitate este de 5 ani de la plata finală aferentă contractelor de finanțare;</w:t>
      </w:r>
    </w:p>
    <w:p w14:paraId="589435F9" w14:textId="77777777" w:rsidR="00FD5965" w:rsidRPr="00B20A2B" w:rsidRDefault="00FD5965" w:rsidP="00964995">
      <w:pPr>
        <w:widowControl w:val="0"/>
        <w:pBdr>
          <w:top w:val="nil"/>
          <w:left w:val="nil"/>
          <w:bottom w:val="nil"/>
          <w:right w:val="nil"/>
          <w:between w:val="nil"/>
        </w:pBdr>
        <w:spacing w:before="0" w:after="0"/>
        <w:jc w:val="both"/>
        <w:rPr>
          <w:rFonts w:ascii="Calibri" w:hAnsi="Calibri"/>
          <w:bCs/>
          <w:i/>
          <w:iCs/>
          <w:sz w:val="22"/>
          <w:szCs w:val="22"/>
        </w:rPr>
      </w:pPr>
    </w:p>
    <w:p w14:paraId="4A3E2B5B" w14:textId="2E7EFBF2" w:rsidR="00FD5965" w:rsidRPr="00B20A2B" w:rsidRDefault="00FD5965" w:rsidP="00964995">
      <w:pPr>
        <w:widowControl w:val="0"/>
        <w:pBdr>
          <w:top w:val="nil"/>
          <w:left w:val="nil"/>
          <w:bottom w:val="nil"/>
          <w:right w:val="nil"/>
          <w:between w:val="nil"/>
        </w:pBdr>
        <w:spacing w:before="0" w:after="0"/>
        <w:jc w:val="both"/>
        <w:rPr>
          <w:rFonts w:ascii="Calibri" w:hAnsi="Calibri"/>
          <w:sz w:val="22"/>
          <w:szCs w:val="22"/>
        </w:rPr>
      </w:pPr>
      <w:r w:rsidRPr="00B20A2B">
        <w:rPr>
          <w:rFonts w:ascii="Calibri" w:hAnsi="Calibri"/>
          <w:bCs/>
          <w:i/>
          <w:iCs/>
          <w:sz w:val="22"/>
          <w:szCs w:val="22"/>
        </w:rPr>
        <w:t>Proiectele cu lucrări</w:t>
      </w:r>
      <w:r w:rsidRPr="00B20A2B">
        <w:rPr>
          <w:rFonts w:ascii="Calibri" w:hAnsi="Calibri"/>
          <w:bCs/>
          <w:sz w:val="22"/>
          <w:szCs w:val="22"/>
        </w:rPr>
        <w:t>-</w:t>
      </w:r>
      <w:r w:rsidRPr="00B20A2B">
        <w:rPr>
          <w:rFonts w:ascii="Calibri" w:hAnsi="Calibri"/>
          <w:b/>
          <w:sz w:val="22"/>
          <w:szCs w:val="22"/>
        </w:rPr>
        <w:t xml:space="preserve"> </w:t>
      </w:r>
      <w:r w:rsidRPr="00B20A2B">
        <w:rPr>
          <w:rFonts w:ascii="Calibri" w:hAnsi="Calibri"/>
          <w:sz w:val="22"/>
          <w:szCs w:val="22"/>
        </w:rPr>
        <w:t>reprezintă acele tipuri de investiții care implică lucrări de construcții care necesită sau nu autorizație de construire eliberată de autoritățile competente;</w:t>
      </w:r>
    </w:p>
    <w:p w14:paraId="4E122C02" w14:textId="77777777" w:rsidR="00FD5965" w:rsidRPr="00B20A2B" w:rsidRDefault="00FD5965" w:rsidP="00964995">
      <w:pPr>
        <w:widowControl w:val="0"/>
        <w:pBdr>
          <w:top w:val="nil"/>
          <w:left w:val="nil"/>
          <w:bottom w:val="nil"/>
          <w:right w:val="nil"/>
          <w:between w:val="nil"/>
        </w:pBdr>
        <w:spacing w:before="0" w:after="0"/>
        <w:jc w:val="both"/>
        <w:rPr>
          <w:rFonts w:ascii="Calibri" w:hAnsi="Calibri"/>
          <w:bCs/>
          <w:i/>
          <w:iCs/>
          <w:sz w:val="22"/>
          <w:szCs w:val="22"/>
        </w:rPr>
      </w:pPr>
    </w:p>
    <w:p w14:paraId="2A2F1C6C" w14:textId="77777777" w:rsidR="00FD5965" w:rsidRPr="00B20A2B" w:rsidRDefault="00FD5965" w:rsidP="00964995">
      <w:pPr>
        <w:widowControl w:val="0"/>
        <w:pBdr>
          <w:top w:val="nil"/>
          <w:left w:val="nil"/>
          <w:bottom w:val="nil"/>
          <w:right w:val="nil"/>
          <w:between w:val="nil"/>
        </w:pBdr>
        <w:spacing w:before="0" w:after="0"/>
        <w:jc w:val="both"/>
        <w:rPr>
          <w:rFonts w:ascii="Calibri" w:hAnsi="Calibri"/>
          <w:sz w:val="22"/>
          <w:szCs w:val="22"/>
        </w:rPr>
      </w:pPr>
      <w:r w:rsidRPr="00B20A2B">
        <w:rPr>
          <w:rFonts w:ascii="Calibri" w:hAnsi="Calibri"/>
          <w:bCs/>
          <w:i/>
          <w:iCs/>
          <w:sz w:val="22"/>
          <w:szCs w:val="22"/>
        </w:rPr>
        <w:t>Proiectele fără lucrări</w:t>
      </w:r>
      <w:r w:rsidRPr="00B20A2B">
        <w:rPr>
          <w:rFonts w:ascii="Calibri" w:hAnsi="Calibri"/>
          <w:sz w:val="22"/>
          <w:szCs w:val="22"/>
        </w:rPr>
        <w:t xml:space="preserve"> - reprezintă investiții care includ doar dotări și/sau servicii fără lucrări de construcții care necesită sau nu autorizație de construire eliberată de autoritățile competente;</w:t>
      </w:r>
    </w:p>
    <w:p w14:paraId="610CD44D" w14:textId="0BFFE1F5" w:rsidR="00F36875" w:rsidRPr="00B20A2B" w:rsidRDefault="00F36875" w:rsidP="00964995">
      <w:pPr>
        <w:pStyle w:val="ListParagraph"/>
        <w:spacing w:before="0" w:after="0"/>
        <w:ind w:left="0"/>
        <w:jc w:val="both"/>
        <w:rPr>
          <w:rFonts w:ascii="Calibri" w:hAnsi="Calibri"/>
          <w:sz w:val="22"/>
          <w:szCs w:val="22"/>
        </w:rPr>
      </w:pPr>
      <w:r w:rsidRPr="00B20A2B">
        <w:rPr>
          <w:rFonts w:ascii="Calibri" w:eastAsia="SimSun" w:hAnsi="Calibri"/>
          <w:i/>
          <w:iCs/>
          <w:sz w:val="22"/>
          <w:szCs w:val="22"/>
        </w:rPr>
        <w:t xml:space="preserve">Principiul DNSH – Do </w:t>
      </w:r>
      <w:r w:rsidR="00A121FD" w:rsidRPr="00B20A2B">
        <w:rPr>
          <w:rFonts w:ascii="Calibri" w:eastAsia="SimSun" w:hAnsi="Calibri"/>
          <w:i/>
          <w:iCs/>
          <w:sz w:val="22"/>
          <w:szCs w:val="22"/>
        </w:rPr>
        <w:t xml:space="preserve">No </w:t>
      </w:r>
      <w:r w:rsidRPr="00B20A2B">
        <w:rPr>
          <w:rFonts w:ascii="Calibri" w:eastAsia="SimSun" w:hAnsi="Calibri"/>
          <w:i/>
          <w:iCs/>
          <w:sz w:val="22"/>
          <w:szCs w:val="22"/>
        </w:rPr>
        <w:t>Significant Harm (“</w:t>
      </w:r>
      <w:r w:rsidRPr="00B20A2B">
        <w:rPr>
          <w:rFonts w:ascii="Calibri" w:eastAsia="SimSun" w:hAnsi="Calibri"/>
          <w:sz w:val="22"/>
          <w:szCs w:val="22"/>
        </w:rPr>
        <w:t>A nu prejudicia în mod semnificativ”)  obligație la nivel European, care, conform cu Regulamentul European în vigoare, tipurile de acțiuni și investiții propuse în cadrul PR SE 2021-2027, necesită să fie evaluate în funcție de potențialul lor de a aduce prejudicii semnificative celor șase obiective de mediu;</w:t>
      </w:r>
    </w:p>
    <w:p w14:paraId="6E6B395E" w14:textId="77777777" w:rsidR="000A4C83" w:rsidRPr="00B20A2B" w:rsidRDefault="000A4C83" w:rsidP="00964995">
      <w:pPr>
        <w:pStyle w:val="ListParagraph"/>
        <w:spacing w:before="0" w:after="0"/>
        <w:ind w:left="0"/>
        <w:jc w:val="both"/>
        <w:rPr>
          <w:rFonts w:ascii="Calibri" w:hAnsi="Calibri"/>
          <w:i/>
          <w:sz w:val="22"/>
          <w:szCs w:val="22"/>
        </w:rPr>
      </w:pPr>
    </w:p>
    <w:p w14:paraId="7B0D2CDC" w14:textId="4E7363FE" w:rsidR="004720C5" w:rsidRPr="0048049B" w:rsidRDefault="004720C5" w:rsidP="00964995">
      <w:pPr>
        <w:pStyle w:val="ListParagraph"/>
        <w:spacing w:before="0" w:after="0"/>
        <w:ind w:left="0"/>
        <w:jc w:val="both"/>
        <w:rPr>
          <w:rFonts w:ascii="Calibri" w:hAnsi="Calibri"/>
          <w:sz w:val="22"/>
          <w:szCs w:val="22"/>
        </w:rPr>
      </w:pPr>
      <w:r w:rsidRPr="00B20A2B">
        <w:rPr>
          <w:rFonts w:ascii="Calibri" w:hAnsi="Calibri"/>
          <w:i/>
          <w:sz w:val="22"/>
          <w:szCs w:val="22"/>
        </w:rPr>
        <w:t>Proiect</w:t>
      </w:r>
      <w:r w:rsidRPr="00B20A2B">
        <w:rPr>
          <w:rFonts w:ascii="Calibri" w:hAnsi="Calibri"/>
          <w:sz w:val="22"/>
          <w:szCs w:val="22"/>
        </w:rPr>
        <w:t xml:space="preserve"> – ansamblu de activități și acțiuni care sunt cuprinse într-o cerere de finanțare depusă în cadrul unui apel de proiecte și care este supusă procedurilor de evaluare, selecție și contractare sau pentru care se încheie un contract de finanțare</w:t>
      </w:r>
      <w:r w:rsidR="0048049B" w:rsidRPr="0048049B">
        <w:rPr>
          <w:rFonts w:ascii="Calibri" w:hAnsi="Calibri"/>
          <w:sz w:val="22"/>
          <w:szCs w:val="22"/>
        </w:rPr>
        <w:t>/se emite decizie de finanțare, după caz.</w:t>
      </w:r>
    </w:p>
    <w:p w14:paraId="437EF46D" w14:textId="77777777" w:rsidR="00B07052" w:rsidRPr="0048049B" w:rsidRDefault="00B07052" w:rsidP="00964995">
      <w:pPr>
        <w:pStyle w:val="ListParagraph"/>
        <w:spacing w:before="0" w:after="0"/>
        <w:ind w:left="0"/>
        <w:jc w:val="both"/>
        <w:rPr>
          <w:rFonts w:ascii="Calibri" w:hAnsi="Calibri"/>
          <w:i/>
          <w:sz w:val="22"/>
          <w:szCs w:val="22"/>
        </w:rPr>
      </w:pPr>
    </w:p>
    <w:p w14:paraId="7873C0DA" w14:textId="77777777" w:rsidR="004720C5" w:rsidRPr="00B20A2B" w:rsidRDefault="004720C5" w:rsidP="00964995">
      <w:pPr>
        <w:pStyle w:val="ListParagraph"/>
        <w:spacing w:before="0" w:after="0"/>
        <w:ind w:left="0"/>
        <w:jc w:val="both"/>
        <w:rPr>
          <w:rFonts w:ascii="Calibri" w:hAnsi="Calibri"/>
          <w:sz w:val="22"/>
          <w:szCs w:val="22"/>
        </w:rPr>
      </w:pPr>
      <w:r w:rsidRPr="00B20A2B">
        <w:rPr>
          <w:rFonts w:ascii="Calibri" w:hAnsi="Calibri"/>
          <w:i/>
          <w:sz w:val="22"/>
          <w:szCs w:val="22"/>
        </w:rPr>
        <w:t>Solicitant</w:t>
      </w:r>
      <w:r w:rsidRPr="00B20A2B">
        <w:rPr>
          <w:rFonts w:ascii="Calibri" w:hAnsi="Calibri"/>
          <w:sz w:val="22"/>
          <w:szCs w:val="22"/>
        </w:rPr>
        <w:t xml:space="preserve"> - persoana juridică de drept public ori privat responsabilă cu inițierea unui proiect, respectiv care a depus o cerere de finanțare în sistemul informatic MySMIS2021/SMIS2021+ în cadrul oricăruia dintre programele cofinanțate din Fondul european de dezvoltare regională, Fondul de coeziune,  Fondul social european Plus și Fondul pentru o tranziție justă în perioada 2021-2027.</w:t>
      </w:r>
    </w:p>
    <w:p w14:paraId="4CF9B969" w14:textId="77777777" w:rsidR="000A4C83" w:rsidRPr="00B20A2B" w:rsidRDefault="000A4C83" w:rsidP="00964995">
      <w:pPr>
        <w:pStyle w:val="NormalWeb"/>
        <w:shd w:val="clear" w:color="auto" w:fill="FFFFFF"/>
        <w:spacing w:before="0" w:beforeAutospacing="0" w:after="0" w:afterAutospacing="0"/>
        <w:jc w:val="both"/>
        <w:textAlignment w:val="baseline"/>
        <w:rPr>
          <w:rStyle w:val="Strong"/>
          <w:rFonts w:ascii="Calibri" w:hAnsi="Calibri" w:cs="Calibri"/>
          <w:b w:val="0"/>
          <w:bCs w:val="0"/>
          <w:i/>
          <w:iCs/>
          <w:sz w:val="22"/>
          <w:szCs w:val="22"/>
          <w:bdr w:val="none" w:sz="0" w:space="0" w:color="auto" w:frame="1"/>
        </w:rPr>
      </w:pPr>
    </w:p>
    <w:p w14:paraId="674D7E10" w14:textId="5A29F3DB" w:rsidR="002C0695" w:rsidRPr="00B20A2B" w:rsidRDefault="002C0695" w:rsidP="00964995">
      <w:pPr>
        <w:widowControl w:val="0"/>
        <w:pBdr>
          <w:top w:val="nil"/>
          <w:left w:val="nil"/>
          <w:bottom w:val="nil"/>
          <w:right w:val="nil"/>
          <w:between w:val="nil"/>
        </w:pBdr>
        <w:spacing w:before="0" w:after="0"/>
        <w:jc w:val="both"/>
        <w:rPr>
          <w:rStyle w:val="FontStyle37"/>
          <w:lang w:eastAsia="ro-RO"/>
        </w:rPr>
      </w:pPr>
      <w:r w:rsidRPr="00B20A2B">
        <w:rPr>
          <w:rStyle w:val="FontStyle38"/>
          <w:b w:val="0"/>
          <w:bCs w:val="0"/>
          <w:lang w:eastAsia="ro-RO"/>
        </w:rPr>
        <w:t>Studiu de fezabilitate</w:t>
      </w:r>
      <w:r w:rsidR="004720C5" w:rsidRPr="00B20A2B">
        <w:rPr>
          <w:rStyle w:val="FontStyle38"/>
          <w:b w:val="0"/>
          <w:bCs w:val="0"/>
          <w:lang w:eastAsia="ro-RO"/>
        </w:rPr>
        <w:t xml:space="preserve"> -</w:t>
      </w:r>
      <w:r w:rsidRPr="00B20A2B">
        <w:rPr>
          <w:rStyle w:val="FontStyle38"/>
          <w:lang w:eastAsia="ro-RO"/>
        </w:rPr>
        <w:t xml:space="preserve"> </w:t>
      </w:r>
      <w:r w:rsidRPr="00B20A2B">
        <w:rPr>
          <w:rStyle w:val="FontStyle37"/>
          <w:lang w:eastAsia="ro-RO"/>
        </w:rPr>
        <w:t>înseamnă evaluarea şi analiza potenţialului unui proiect care urmăreşte să vină în sprijinul procesului decizional, evidenţiind în mod obiectiv şi raţional punctele forte şi punctele slabe ale acestuia, oportunităţile şi ameninţările, şi identificând resursele necesare pentru punerea în practică şi, în ultimă instanţă, perspectivele de succes ale acestuia;</w:t>
      </w:r>
    </w:p>
    <w:p w14:paraId="167D01C3" w14:textId="54B94A37" w:rsidR="00A33ECA" w:rsidRPr="00B20A2B" w:rsidRDefault="00A33ECA" w:rsidP="00964995">
      <w:pPr>
        <w:widowControl w:val="0"/>
        <w:pBdr>
          <w:top w:val="nil"/>
          <w:left w:val="nil"/>
          <w:bottom w:val="nil"/>
          <w:right w:val="nil"/>
          <w:between w:val="nil"/>
        </w:pBdr>
        <w:spacing w:before="0" w:after="0"/>
        <w:jc w:val="both"/>
        <w:rPr>
          <w:rStyle w:val="FontStyle37"/>
          <w:lang w:eastAsia="ro-RO"/>
        </w:rPr>
      </w:pPr>
    </w:p>
    <w:p w14:paraId="787F60F2" w14:textId="77777777" w:rsidR="002C0695" w:rsidRPr="00B20A2B" w:rsidRDefault="00E3314F" w:rsidP="00964995">
      <w:pPr>
        <w:spacing w:before="0" w:after="0"/>
        <w:jc w:val="both"/>
        <w:rPr>
          <w:rFonts w:ascii="Calibri" w:hAnsi="Calibri"/>
          <w:sz w:val="22"/>
          <w:szCs w:val="22"/>
        </w:rPr>
      </w:pPr>
      <w:r w:rsidRPr="00B20A2B">
        <w:rPr>
          <w:rFonts w:ascii="Calibri" w:hAnsi="Calibri"/>
          <w:i/>
          <w:iCs/>
          <w:sz w:val="22"/>
          <w:szCs w:val="22"/>
        </w:rPr>
        <w:lastRenderedPageBreak/>
        <w:t xml:space="preserve">Utilizarea </w:t>
      </w:r>
      <w:r w:rsidR="002B4114" w:rsidRPr="00B20A2B">
        <w:rPr>
          <w:rFonts w:ascii="Calibri" w:hAnsi="Calibri"/>
          <w:i/>
          <w:iCs/>
          <w:sz w:val="22"/>
          <w:szCs w:val="22"/>
        </w:rPr>
        <w:t>eficientă a resurselor</w:t>
      </w:r>
      <w:r w:rsidR="00C1518D" w:rsidRPr="00B20A2B">
        <w:rPr>
          <w:rFonts w:ascii="Calibri" w:hAnsi="Calibri"/>
          <w:sz w:val="22"/>
          <w:szCs w:val="22"/>
        </w:rPr>
        <w:t xml:space="preserve"> -</w:t>
      </w:r>
      <w:r w:rsidR="002B4114" w:rsidRPr="00B20A2B">
        <w:rPr>
          <w:rFonts w:ascii="Calibri" w:hAnsi="Calibri"/>
          <w:sz w:val="22"/>
          <w:szCs w:val="22"/>
        </w:rPr>
        <w:t xml:space="preserve"> înseamnă reducerea cantității de factori de producție necesari pentru producerea unei unități de producție sau înlocuirea factorilor de producție primari cu factori de producție secundari</w:t>
      </w:r>
      <w:r w:rsidRPr="00B20A2B">
        <w:rPr>
          <w:rFonts w:ascii="Calibri" w:hAnsi="Calibri"/>
          <w:sz w:val="22"/>
          <w:szCs w:val="22"/>
        </w:rPr>
        <w:t xml:space="preserve">. </w:t>
      </w:r>
    </w:p>
    <w:p w14:paraId="7C6EC92A" w14:textId="2E081AEB" w:rsidR="00F36875" w:rsidRPr="00B20A2B" w:rsidRDefault="00F36875" w:rsidP="00964995">
      <w:pPr>
        <w:spacing w:before="0" w:after="0"/>
        <w:jc w:val="both"/>
        <w:rPr>
          <w:rFonts w:ascii="Calibri" w:hAnsi="Calibri"/>
          <w:sz w:val="22"/>
          <w:szCs w:val="22"/>
        </w:rPr>
      </w:pPr>
      <w:r w:rsidRPr="00B20A2B">
        <w:rPr>
          <w:rFonts w:ascii="Calibri" w:hAnsi="Calibri"/>
          <w:sz w:val="22"/>
          <w:szCs w:val="22"/>
        </w:rPr>
        <w:t>Termenii și expresiile ”obiectiv/proiect de investiție”, ”investiție publică”, ”proiect tehnic de execuție” au înțelesurile prevăzute</w:t>
      </w:r>
      <w:r w:rsidR="00970B76" w:rsidRPr="00B20A2B">
        <w:rPr>
          <w:rFonts w:ascii="Calibri" w:hAnsi="Calibri"/>
          <w:sz w:val="22"/>
          <w:szCs w:val="22"/>
        </w:rPr>
        <w:t xml:space="preserve"> în</w:t>
      </w:r>
      <w:r w:rsidRPr="00B20A2B">
        <w:rPr>
          <w:rFonts w:ascii="Calibri" w:hAnsi="Calibri"/>
          <w:sz w:val="22"/>
          <w:szCs w:val="22"/>
        </w:rPr>
        <w:t xml:space="preserve"> Hotărârea Guvernului nr. 907/2016 privind etapele de elaborare și conținutul-cadru al documentațiilor tehnico-economice aferente obiectivelor/proiectelor de investiții finanțate din fonduri publice, cu modificările și completările ulterioare.</w:t>
      </w:r>
    </w:p>
    <w:p w14:paraId="07FD6491" w14:textId="77777777" w:rsidR="00964995" w:rsidRPr="00B20A2B" w:rsidRDefault="00964995" w:rsidP="00964995">
      <w:pPr>
        <w:spacing w:before="0" w:after="0"/>
        <w:jc w:val="both"/>
        <w:rPr>
          <w:rFonts w:ascii="Calibri" w:hAnsi="Calibri"/>
          <w:sz w:val="22"/>
          <w:szCs w:val="22"/>
        </w:rPr>
      </w:pPr>
    </w:p>
    <w:p w14:paraId="120D3723" w14:textId="13B77887" w:rsidR="00DE10B4" w:rsidRPr="00B20A2B" w:rsidRDefault="00886898" w:rsidP="00CD460C">
      <w:pPr>
        <w:pStyle w:val="Heading1"/>
      </w:pPr>
      <w:bookmarkStart w:id="29" w:name="_Toc137824763"/>
      <w:r>
        <w:t>I</w:t>
      </w:r>
      <w:r w:rsidRPr="00B20A2B">
        <w:t>nformații generale</w:t>
      </w:r>
      <w:bookmarkEnd w:id="29"/>
    </w:p>
    <w:p w14:paraId="2009016C" w14:textId="630C2D62" w:rsidR="00DE10B4" w:rsidRPr="00886898" w:rsidRDefault="00DE10B4">
      <w:pPr>
        <w:pStyle w:val="Heading2"/>
        <w:numPr>
          <w:ilvl w:val="1"/>
          <w:numId w:val="50"/>
        </w:numPr>
      </w:pPr>
      <w:bookmarkStart w:id="30" w:name="_Toc137824764"/>
      <w:r w:rsidRPr="00886898">
        <w:t>Informații generale PR Sud Est 2021 – 2027</w:t>
      </w:r>
      <w:bookmarkEnd w:id="30"/>
    </w:p>
    <w:p w14:paraId="4EC6A3D3" w14:textId="4A654137" w:rsidR="00123E7E" w:rsidRPr="00B20A2B" w:rsidRDefault="00DE10B4" w:rsidP="00964995">
      <w:pPr>
        <w:pStyle w:val="Default"/>
        <w:jc w:val="both"/>
        <w:rPr>
          <w:rFonts w:ascii="Calibri" w:hAnsi="Calibri" w:cs="Calibri"/>
          <w:bCs/>
          <w:color w:val="auto"/>
          <w:sz w:val="22"/>
          <w:szCs w:val="22"/>
        </w:rPr>
      </w:pPr>
      <w:r w:rsidRPr="00886898">
        <w:rPr>
          <w:rFonts w:ascii="Calibri" w:hAnsi="Calibri" w:cs="Calibri"/>
          <w:bCs/>
          <w:color w:val="auto"/>
          <w:sz w:val="22"/>
          <w:szCs w:val="22"/>
        </w:rPr>
        <w:t>PR</w:t>
      </w:r>
      <w:r w:rsidR="000D16AA" w:rsidRPr="00886898">
        <w:rPr>
          <w:rFonts w:ascii="Calibri" w:hAnsi="Calibri" w:cs="Calibri"/>
          <w:bCs/>
          <w:color w:val="auto"/>
          <w:sz w:val="22"/>
          <w:szCs w:val="22"/>
        </w:rPr>
        <w:t xml:space="preserve"> </w:t>
      </w:r>
      <w:r w:rsidRPr="00886898">
        <w:rPr>
          <w:rFonts w:ascii="Calibri" w:hAnsi="Calibri" w:cs="Calibri"/>
          <w:bCs/>
          <w:color w:val="auto"/>
          <w:sz w:val="22"/>
          <w:szCs w:val="22"/>
        </w:rPr>
        <w:t>S</w:t>
      </w:r>
      <w:r w:rsidR="000D16AA" w:rsidRPr="00886898">
        <w:rPr>
          <w:rFonts w:ascii="Calibri" w:hAnsi="Calibri" w:cs="Calibri"/>
          <w:bCs/>
          <w:color w:val="auto"/>
          <w:sz w:val="22"/>
          <w:szCs w:val="22"/>
        </w:rPr>
        <w:t>E</w:t>
      </w:r>
      <w:r w:rsidRPr="00886898">
        <w:rPr>
          <w:rFonts w:ascii="Calibri" w:hAnsi="Calibri" w:cs="Calibri"/>
          <w:bCs/>
          <w:color w:val="auto"/>
          <w:sz w:val="22"/>
          <w:szCs w:val="22"/>
        </w:rPr>
        <w:t xml:space="preserve"> 2021-2027 este unul din programele </w:t>
      </w:r>
      <w:r w:rsidR="002C1A3D" w:rsidRPr="00886898">
        <w:rPr>
          <w:rFonts w:ascii="Calibri" w:hAnsi="Calibri" w:cs="Calibri"/>
          <w:bCs/>
          <w:color w:val="auto"/>
          <w:sz w:val="22"/>
          <w:szCs w:val="22"/>
        </w:rPr>
        <w:t xml:space="preserve">incluse in </w:t>
      </w:r>
      <w:r w:rsidRPr="00886898">
        <w:rPr>
          <w:rFonts w:ascii="Calibri" w:hAnsi="Calibri" w:cs="Calibri"/>
          <w:bCs/>
          <w:color w:val="auto"/>
          <w:sz w:val="22"/>
          <w:szCs w:val="22"/>
        </w:rPr>
        <w:t>Acordul</w:t>
      </w:r>
      <w:r w:rsidR="002C1A3D" w:rsidRPr="00886898">
        <w:rPr>
          <w:rFonts w:ascii="Calibri" w:hAnsi="Calibri" w:cs="Calibri"/>
          <w:bCs/>
          <w:color w:val="auto"/>
          <w:sz w:val="22"/>
          <w:szCs w:val="22"/>
        </w:rPr>
        <w:t xml:space="preserve"> </w:t>
      </w:r>
      <w:r w:rsidRPr="00886898">
        <w:rPr>
          <w:rFonts w:ascii="Calibri" w:hAnsi="Calibri" w:cs="Calibri"/>
          <w:bCs/>
          <w:color w:val="auto"/>
          <w:sz w:val="22"/>
          <w:szCs w:val="22"/>
        </w:rPr>
        <w:t xml:space="preserve">de </w:t>
      </w:r>
      <w:r w:rsidR="002C1A3D" w:rsidRPr="00886898">
        <w:rPr>
          <w:rFonts w:ascii="Calibri" w:hAnsi="Calibri" w:cs="Calibri"/>
          <w:bCs/>
          <w:color w:val="auto"/>
          <w:sz w:val="22"/>
          <w:szCs w:val="22"/>
        </w:rPr>
        <w:t>P</w:t>
      </w:r>
      <w:r w:rsidRPr="00886898">
        <w:rPr>
          <w:rFonts w:ascii="Calibri" w:hAnsi="Calibri" w:cs="Calibri"/>
          <w:bCs/>
          <w:color w:val="auto"/>
          <w:sz w:val="22"/>
          <w:szCs w:val="22"/>
        </w:rPr>
        <w:t>arteneriat 2021-2027</w:t>
      </w:r>
      <w:r w:rsidR="0048049B" w:rsidRPr="00886898">
        <w:rPr>
          <w:rFonts w:ascii="Calibri" w:hAnsi="Calibri" w:cs="Calibri"/>
          <w:bCs/>
          <w:color w:val="auto"/>
          <w:sz w:val="22"/>
          <w:szCs w:val="22"/>
        </w:rPr>
        <w:t xml:space="preserve"> dintre Comisia Europeană şi România</w:t>
      </w:r>
      <w:r w:rsidRPr="00886898">
        <w:rPr>
          <w:rFonts w:ascii="Calibri" w:hAnsi="Calibri" w:cs="Calibri"/>
          <w:bCs/>
          <w:color w:val="auto"/>
          <w:sz w:val="22"/>
          <w:szCs w:val="22"/>
        </w:rPr>
        <w:t xml:space="preserve"> prin care se pot accesa fondurile europene structurale și de investiții, in concret, cele provenite din Fondul European pentru Dezvoltare Regionala (FEDR). Programul a fost aprobat </w:t>
      </w:r>
      <w:r w:rsidR="00CA3BA9" w:rsidRPr="00886898">
        <w:rPr>
          <w:rFonts w:ascii="Calibri" w:hAnsi="Calibri" w:cs="Calibri"/>
          <w:bCs/>
          <w:color w:val="auto"/>
          <w:sz w:val="22"/>
          <w:szCs w:val="22"/>
        </w:rPr>
        <w:t xml:space="preserve">prin </w:t>
      </w:r>
      <w:r w:rsidR="00123E7E" w:rsidRPr="00B20A2B">
        <w:rPr>
          <w:rFonts w:ascii="Calibri" w:hAnsi="Calibri" w:cs="Calibri"/>
          <w:bCs/>
          <w:color w:val="auto"/>
          <w:sz w:val="22"/>
          <w:szCs w:val="22"/>
        </w:rPr>
        <w:t>D</w:t>
      </w:r>
      <w:r w:rsidR="00200419" w:rsidRPr="00B20A2B">
        <w:rPr>
          <w:rFonts w:ascii="Calibri" w:hAnsi="Calibri" w:cs="Calibri"/>
          <w:bCs/>
          <w:color w:val="auto"/>
          <w:sz w:val="22"/>
          <w:szCs w:val="22"/>
        </w:rPr>
        <w:t>ecizia de punere în aplicare a Comisiei</w:t>
      </w:r>
      <w:r w:rsidR="00123E7E" w:rsidRPr="00B20A2B">
        <w:rPr>
          <w:rFonts w:ascii="Calibri" w:hAnsi="Calibri" w:cs="Calibri"/>
          <w:bCs/>
          <w:color w:val="auto"/>
          <w:sz w:val="22"/>
          <w:szCs w:val="22"/>
        </w:rPr>
        <w:t xml:space="preserve"> din 21.10.2022 de aprobare a </w:t>
      </w:r>
      <w:r w:rsidR="00174D77" w:rsidRPr="00B20A2B">
        <w:rPr>
          <w:rFonts w:ascii="Calibri" w:hAnsi="Calibri" w:cs="Calibri"/>
          <w:bCs/>
          <w:color w:val="auto"/>
          <w:sz w:val="22"/>
          <w:szCs w:val="22"/>
        </w:rPr>
        <w:t>p</w:t>
      </w:r>
      <w:r w:rsidR="00123E7E" w:rsidRPr="00B20A2B">
        <w:rPr>
          <w:rFonts w:ascii="Calibri" w:hAnsi="Calibri" w:cs="Calibri"/>
          <w:bCs/>
          <w:color w:val="auto"/>
          <w:sz w:val="22"/>
          <w:szCs w:val="22"/>
        </w:rPr>
        <w:t>rogramului “Sud</w:t>
      </w:r>
      <w:r w:rsidR="00174D77" w:rsidRPr="00B20A2B">
        <w:rPr>
          <w:rFonts w:ascii="Calibri" w:hAnsi="Calibri" w:cs="Calibri"/>
          <w:bCs/>
          <w:color w:val="auto"/>
          <w:sz w:val="22"/>
          <w:szCs w:val="22"/>
        </w:rPr>
        <w:t>-</w:t>
      </w:r>
      <w:r w:rsidR="00123E7E" w:rsidRPr="00B20A2B">
        <w:rPr>
          <w:rFonts w:ascii="Calibri" w:hAnsi="Calibri" w:cs="Calibri"/>
          <w:bCs/>
          <w:color w:val="auto"/>
          <w:sz w:val="22"/>
          <w:szCs w:val="22"/>
        </w:rPr>
        <w:t xml:space="preserve">Est” pentru sprijin din partea Fondului european de dezvoltare regională în cadrul obiectivului „Investiții pentru ocuparea forței de muncă și creștere economică” pentru </w:t>
      </w:r>
      <w:r w:rsidR="00A8301A" w:rsidRPr="00B20A2B">
        <w:rPr>
          <w:rFonts w:ascii="Calibri" w:hAnsi="Calibri" w:cs="Calibri"/>
          <w:bCs/>
          <w:color w:val="auto"/>
          <w:sz w:val="22"/>
          <w:szCs w:val="22"/>
        </w:rPr>
        <w:t>R</w:t>
      </w:r>
      <w:r w:rsidR="00123E7E" w:rsidRPr="00B20A2B">
        <w:rPr>
          <w:rFonts w:ascii="Calibri" w:hAnsi="Calibri" w:cs="Calibri"/>
          <w:bCs/>
          <w:color w:val="auto"/>
          <w:sz w:val="22"/>
          <w:szCs w:val="22"/>
        </w:rPr>
        <w:t>egiunea Sud</w:t>
      </w:r>
      <w:r w:rsidR="00174D77" w:rsidRPr="00B20A2B">
        <w:rPr>
          <w:rFonts w:ascii="Calibri" w:hAnsi="Calibri" w:cs="Calibri"/>
          <w:bCs/>
          <w:color w:val="auto"/>
          <w:sz w:val="22"/>
          <w:szCs w:val="22"/>
        </w:rPr>
        <w:t>-</w:t>
      </w:r>
      <w:r w:rsidR="00123E7E" w:rsidRPr="00B20A2B">
        <w:rPr>
          <w:rFonts w:ascii="Calibri" w:hAnsi="Calibri" w:cs="Calibri"/>
          <w:bCs/>
          <w:color w:val="auto"/>
          <w:sz w:val="22"/>
          <w:szCs w:val="22"/>
        </w:rPr>
        <w:t>Est din România CCI 2021RO16RFPR003.</w:t>
      </w:r>
    </w:p>
    <w:p w14:paraId="3587BC4E" w14:textId="77777777" w:rsidR="00B07052" w:rsidRPr="00B20A2B" w:rsidRDefault="00B07052" w:rsidP="00964995">
      <w:pPr>
        <w:pStyle w:val="Default"/>
        <w:jc w:val="both"/>
        <w:rPr>
          <w:rFonts w:ascii="Calibri" w:hAnsi="Calibri" w:cs="Calibri"/>
          <w:bCs/>
          <w:color w:val="auto"/>
          <w:sz w:val="22"/>
          <w:szCs w:val="22"/>
        </w:rPr>
      </w:pPr>
    </w:p>
    <w:p w14:paraId="17F8181C" w14:textId="1E8DC61D" w:rsidR="00DE10B4" w:rsidRPr="00B20A2B" w:rsidRDefault="00DE10B4" w:rsidP="00964995">
      <w:pPr>
        <w:spacing w:before="0" w:after="0"/>
        <w:jc w:val="both"/>
        <w:rPr>
          <w:rFonts w:ascii="Calibri" w:hAnsi="Calibri"/>
          <w:bCs/>
          <w:sz w:val="22"/>
          <w:szCs w:val="22"/>
        </w:rPr>
      </w:pPr>
      <w:r w:rsidRPr="00B20A2B">
        <w:rPr>
          <w:rFonts w:ascii="Calibri" w:hAnsi="Calibri"/>
          <w:bCs/>
          <w:sz w:val="22"/>
          <w:szCs w:val="22"/>
        </w:rPr>
        <w:t xml:space="preserve">Obiectivul general al PR </w:t>
      </w:r>
      <w:r w:rsidR="000D16AA" w:rsidRPr="00B20A2B">
        <w:rPr>
          <w:rFonts w:ascii="Calibri" w:hAnsi="Calibri"/>
          <w:bCs/>
          <w:sz w:val="22"/>
          <w:szCs w:val="22"/>
        </w:rPr>
        <w:t>SE</w:t>
      </w:r>
      <w:r w:rsidRPr="00B20A2B">
        <w:rPr>
          <w:rFonts w:ascii="Calibri" w:hAnsi="Calibri"/>
          <w:bCs/>
          <w:sz w:val="22"/>
          <w:szCs w:val="22"/>
        </w:rPr>
        <w:t xml:space="preserve"> 2021-2027 este creșterea competitivității economice regionale și îmbunătăţirea condițiilor de viață ale comunităților locale prin sprijinirea dezvoltării mediului de afaceri, a infrastructurii și serviciilor, în scopul reducerii disparităților intraregionale și dezvoltării sustenabile, prin gestionarea eficientă a resurselor, valorificarea potențialului demografic și de inovare, precum și prin asimilarea progresului tehnologic.</w:t>
      </w:r>
      <w:r w:rsidR="0009424F" w:rsidRPr="00B20A2B">
        <w:rPr>
          <w:rFonts w:ascii="Calibri" w:hAnsi="Calibri"/>
          <w:bCs/>
          <w:sz w:val="22"/>
          <w:szCs w:val="22"/>
        </w:rPr>
        <w:t xml:space="preserve"> </w:t>
      </w:r>
      <w:r w:rsidRPr="00B20A2B">
        <w:rPr>
          <w:rFonts w:ascii="Calibri" w:hAnsi="Calibri"/>
          <w:bCs/>
          <w:sz w:val="22"/>
          <w:szCs w:val="22"/>
        </w:rPr>
        <w:t>PR S</w:t>
      </w:r>
      <w:r w:rsidR="000D16AA" w:rsidRPr="00B20A2B">
        <w:rPr>
          <w:rFonts w:ascii="Calibri" w:hAnsi="Calibri"/>
          <w:bCs/>
          <w:sz w:val="22"/>
          <w:szCs w:val="22"/>
        </w:rPr>
        <w:t>E</w:t>
      </w:r>
      <w:r w:rsidRPr="00B20A2B">
        <w:rPr>
          <w:rFonts w:ascii="Calibri" w:hAnsi="Calibri"/>
          <w:bCs/>
          <w:sz w:val="22"/>
          <w:szCs w:val="22"/>
        </w:rPr>
        <w:t xml:space="preserve"> 2021-2027 urmărește ca Regiunea de dez</w:t>
      </w:r>
      <w:r w:rsidR="00C9539A" w:rsidRPr="00B20A2B">
        <w:rPr>
          <w:rFonts w:ascii="Calibri" w:hAnsi="Calibri"/>
          <w:bCs/>
          <w:sz w:val="22"/>
          <w:szCs w:val="22"/>
        </w:rPr>
        <w:t>v</w:t>
      </w:r>
      <w:r w:rsidRPr="00B20A2B">
        <w:rPr>
          <w:rFonts w:ascii="Calibri" w:hAnsi="Calibri"/>
          <w:bCs/>
          <w:sz w:val="22"/>
          <w:szCs w:val="22"/>
        </w:rPr>
        <w:t xml:space="preserve">oltare Sud-Est să devină una dintre cele mai dinamice regiuni europene în ceea ce privește creșterea inteligentă și sustenabilă a economiei, valorificând diversitatea locală și stimulând inovarea în vederea diminuării disparităților și creșterii standardului de viață. </w:t>
      </w:r>
    </w:p>
    <w:p w14:paraId="23C1ABBC" w14:textId="77777777" w:rsidR="00F77B5D" w:rsidRPr="00B20A2B" w:rsidRDefault="00F77B5D" w:rsidP="00964995">
      <w:pPr>
        <w:spacing w:before="0" w:after="0"/>
        <w:jc w:val="both"/>
        <w:rPr>
          <w:rFonts w:ascii="Calibri" w:hAnsi="Calibri"/>
          <w:bCs/>
          <w:sz w:val="22"/>
          <w:szCs w:val="22"/>
        </w:rPr>
      </w:pPr>
    </w:p>
    <w:p w14:paraId="57E622AA" w14:textId="5D085ECB" w:rsidR="00DE10B4" w:rsidRPr="00B20A2B" w:rsidRDefault="00B11C95">
      <w:pPr>
        <w:pStyle w:val="Heading2"/>
        <w:numPr>
          <w:ilvl w:val="1"/>
          <w:numId w:val="50"/>
        </w:numPr>
      </w:pPr>
      <w:bookmarkStart w:id="31" w:name="_Toc137824765"/>
      <w:r w:rsidRPr="00B20A2B">
        <w:t xml:space="preserve">Prioritatea </w:t>
      </w:r>
      <w:r w:rsidR="00D0314F" w:rsidRPr="00B20A2B">
        <w:t xml:space="preserve">/ Fond/ </w:t>
      </w:r>
      <w:r w:rsidRPr="00B20A2B">
        <w:t>Obiectiv de politică</w:t>
      </w:r>
      <w:r w:rsidR="00D0314F" w:rsidRPr="00B20A2B">
        <w:t>/</w:t>
      </w:r>
      <w:r w:rsidR="00DE10B4" w:rsidRPr="00B20A2B">
        <w:t xml:space="preserve"> Obiectivul specific</w:t>
      </w:r>
      <w:bookmarkEnd w:id="31"/>
    </w:p>
    <w:p w14:paraId="6FFBE5F6" w14:textId="77777777" w:rsidR="00B07052" w:rsidRPr="00B20A2B" w:rsidRDefault="00174D77" w:rsidP="00964995">
      <w:pPr>
        <w:spacing w:before="0" w:after="0"/>
        <w:jc w:val="both"/>
        <w:rPr>
          <w:rFonts w:ascii="Calibri" w:hAnsi="Calibri"/>
          <w:sz w:val="22"/>
          <w:szCs w:val="22"/>
        </w:rPr>
      </w:pPr>
      <w:r w:rsidRPr="00B20A2B">
        <w:rPr>
          <w:rFonts w:ascii="Calibri" w:hAnsi="Calibri"/>
          <w:b/>
          <w:sz w:val="22"/>
          <w:szCs w:val="22"/>
        </w:rPr>
        <w:t xml:space="preserve">Obiectiv de politică </w:t>
      </w:r>
      <w:r w:rsidRPr="00B20A2B">
        <w:rPr>
          <w:rFonts w:ascii="Calibri" w:hAnsi="Calibri"/>
          <w:b/>
          <w:bCs/>
          <w:sz w:val="22"/>
          <w:szCs w:val="22"/>
        </w:rPr>
        <w:t>2</w:t>
      </w:r>
      <w:r w:rsidRPr="00B20A2B">
        <w:rPr>
          <w:rFonts w:ascii="Calibri" w:hAnsi="Calibri"/>
          <w:sz w:val="22"/>
          <w:szCs w:val="22"/>
        </w:rPr>
        <w:t xml:space="preserve"> - O Europă mai verde, rezilientă cu emisii reduse de carbon, care se îndreaptă către o economie cu zero emisii de dioxid de carbon, prin promovarea tranziției către o energie curată și echitabilă, a investițiilor verzi și albastre, a economiei circulare, a atenuării schimbărilor climatice și a adaptării la acestea, a prevenirii și gestionării riscurilor precum și a unei mobilități urbane durabile</w:t>
      </w:r>
    </w:p>
    <w:p w14:paraId="2DB1F698" w14:textId="4CDD1CEC" w:rsidR="00B07052" w:rsidRPr="00B20A2B" w:rsidRDefault="00174D77" w:rsidP="00964995">
      <w:pPr>
        <w:spacing w:before="0" w:after="0"/>
        <w:jc w:val="both"/>
        <w:rPr>
          <w:rFonts w:ascii="Calibri" w:hAnsi="Calibri"/>
          <w:sz w:val="22"/>
          <w:szCs w:val="22"/>
        </w:rPr>
      </w:pPr>
      <w:r w:rsidRPr="00B20A2B">
        <w:rPr>
          <w:rFonts w:ascii="Calibri" w:hAnsi="Calibri"/>
          <w:b/>
          <w:sz w:val="22"/>
          <w:szCs w:val="22"/>
        </w:rPr>
        <w:t>Prioritatea 2</w:t>
      </w:r>
      <w:r w:rsidRPr="00B20A2B">
        <w:rPr>
          <w:rFonts w:ascii="Calibri" w:hAnsi="Calibri"/>
          <w:sz w:val="22"/>
          <w:szCs w:val="22"/>
        </w:rPr>
        <w:t xml:space="preserve"> - O regiune cu locali</w:t>
      </w:r>
      <w:r w:rsidR="0009424F" w:rsidRPr="00B20A2B">
        <w:rPr>
          <w:rFonts w:ascii="Calibri" w:hAnsi="Calibri"/>
          <w:sz w:val="22"/>
          <w:szCs w:val="22"/>
        </w:rPr>
        <w:t>t</w:t>
      </w:r>
      <w:r w:rsidR="00FD5965" w:rsidRPr="00B20A2B">
        <w:rPr>
          <w:rFonts w:ascii="Calibri" w:hAnsi="Calibri"/>
          <w:sz w:val="22"/>
          <w:szCs w:val="22"/>
        </w:rPr>
        <w:t>ăț</w:t>
      </w:r>
      <w:r w:rsidRPr="00B20A2B">
        <w:rPr>
          <w:rFonts w:ascii="Calibri" w:hAnsi="Calibri"/>
          <w:sz w:val="22"/>
          <w:szCs w:val="22"/>
        </w:rPr>
        <w:t>i prietenoase cu mediul</w:t>
      </w:r>
    </w:p>
    <w:p w14:paraId="5B061F4F" w14:textId="15F4D636" w:rsidR="005C07A9" w:rsidRPr="00B20A2B" w:rsidRDefault="005C07A9" w:rsidP="00964995">
      <w:pPr>
        <w:spacing w:before="0" w:after="0"/>
        <w:jc w:val="both"/>
        <w:rPr>
          <w:rFonts w:ascii="Calibri" w:hAnsi="Calibri"/>
          <w:b/>
          <w:sz w:val="22"/>
          <w:szCs w:val="22"/>
        </w:rPr>
      </w:pPr>
      <w:r w:rsidRPr="00B20A2B">
        <w:rPr>
          <w:rFonts w:ascii="Calibri" w:hAnsi="Calibri"/>
          <w:b/>
          <w:sz w:val="22"/>
          <w:szCs w:val="22"/>
        </w:rPr>
        <w:t xml:space="preserve">Obiectiv Specific 2.4 - </w:t>
      </w:r>
      <w:r w:rsidRPr="00B20A2B">
        <w:rPr>
          <w:rFonts w:ascii="Calibri" w:hAnsi="Calibri"/>
          <w:bCs/>
          <w:sz w:val="22"/>
          <w:szCs w:val="22"/>
        </w:rPr>
        <w:t>Promovarea adaptarii la schimbările climatice, a prevenirii riscurilor de dezastre si a rezilienței, ținând seama de abordările ecosistemice</w:t>
      </w:r>
    </w:p>
    <w:p w14:paraId="4CFE7F36" w14:textId="53C1A18B" w:rsidR="007C06B9" w:rsidRPr="00B20A2B" w:rsidRDefault="005C07A9" w:rsidP="00964995">
      <w:pPr>
        <w:spacing w:before="0" w:after="0"/>
        <w:jc w:val="both"/>
        <w:rPr>
          <w:rFonts w:ascii="Calibri" w:hAnsi="Calibri"/>
          <w:b/>
          <w:sz w:val="22"/>
          <w:szCs w:val="22"/>
        </w:rPr>
      </w:pPr>
      <w:r w:rsidRPr="00B20A2B">
        <w:rPr>
          <w:rFonts w:ascii="Calibri" w:hAnsi="Calibri"/>
          <w:b/>
          <w:sz w:val="22"/>
          <w:szCs w:val="22"/>
        </w:rPr>
        <w:t xml:space="preserve">Acțiunea 2.2 </w:t>
      </w:r>
      <w:r w:rsidRPr="00B20A2B">
        <w:rPr>
          <w:rFonts w:ascii="Calibri" w:hAnsi="Calibri"/>
          <w:bCs/>
          <w:sz w:val="22"/>
          <w:szCs w:val="22"/>
        </w:rPr>
        <w:t>Consolidarea clădirilor aflate în risc seismic</w:t>
      </w:r>
    </w:p>
    <w:p w14:paraId="465F24D1" w14:textId="77777777" w:rsidR="005C07A9" w:rsidRPr="00B20A2B" w:rsidRDefault="005C07A9" w:rsidP="00964995">
      <w:pPr>
        <w:spacing w:before="0" w:after="0"/>
        <w:jc w:val="both"/>
        <w:rPr>
          <w:rFonts w:ascii="Calibri" w:eastAsia="SimSun" w:hAnsi="Calibri"/>
          <w:sz w:val="22"/>
          <w:szCs w:val="22"/>
        </w:rPr>
      </w:pPr>
    </w:p>
    <w:p w14:paraId="6DEFDF79" w14:textId="7C674AEC" w:rsidR="00DE10B4" w:rsidRPr="00B20A2B" w:rsidRDefault="00DE10B4">
      <w:pPr>
        <w:pStyle w:val="Heading2"/>
        <w:numPr>
          <w:ilvl w:val="1"/>
          <w:numId w:val="50"/>
        </w:numPr>
      </w:pPr>
      <w:bookmarkStart w:id="32" w:name="_Toc137824766"/>
      <w:r w:rsidRPr="00B20A2B">
        <w:t xml:space="preserve">Reglementări europene și naționale, </w:t>
      </w:r>
      <w:r w:rsidR="00D0314F" w:rsidRPr="00B20A2B">
        <w:t xml:space="preserve">cadru strategic, </w:t>
      </w:r>
      <w:r w:rsidRPr="00B20A2B">
        <w:t>documente programatice</w:t>
      </w:r>
      <w:r w:rsidR="00A03B86" w:rsidRPr="00B20A2B">
        <w:t xml:space="preserve"> </w:t>
      </w:r>
      <w:r w:rsidR="00D0314F" w:rsidRPr="00B20A2B">
        <w:t>aplicabile</w:t>
      </w:r>
      <w:bookmarkEnd w:id="32"/>
      <w:r w:rsidR="00D0314F" w:rsidRPr="00B20A2B">
        <w:t xml:space="preserve"> </w:t>
      </w:r>
    </w:p>
    <w:p w14:paraId="265D25FC" w14:textId="77777777" w:rsidR="00B560C3" w:rsidRPr="00B20A2B" w:rsidRDefault="00B560C3" w:rsidP="00964995">
      <w:pPr>
        <w:spacing w:before="0" w:after="0"/>
        <w:jc w:val="both"/>
        <w:rPr>
          <w:rFonts w:ascii="Calibri" w:hAnsi="Calibri"/>
          <w:sz w:val="22"/>
          <w:szCs w:val="22"/>
        </w:rPr>
      </w:pPr>
      <w:r w:rsidRPr="00B20A2B">
        <w:rPr>
          <w:rFonts w:ascii="Calibri" w:hAnsi="Calibri"/>
          <w:sz w:val="22"/>
          <w:szCs w:val="22"/>
        </w:rPr>
        <w:t>În elaborarea cererilor de finanțare aferente acest</w:t>
      </w:r>
      <w:r w:rsidR="00E57F6F" w:rsidRPr="00B20A2B">
        <w:rPr>
          <w:rFonts w:ascii="Calibri" w:hAnsi="Calibri"/>
          <w:sz w:val="22"/>
          <w:szCs w:val="22"/>
        </w:rPr>
        <w:t>or</w:t>
      </w:r>
      <w:r w:rsidRPr="00B20A2B">
        <w:rPr>
          <w:rFonts w:ascii="Calibri" w:hAnsi="Calibri"/>
          <w:sz w:val="22"/>
          <w:szCs w:val="22"/>
        </w:rPr>
        <w:t xml:space="preserve"> apel</w:t>
      </w:r>
      <w:r w:rsidR="00E57F6F" w:rsidRPr="00B20A2B">
        <w:rPr>
          <w:rFonts w:ascii="Calibri" w:hAnsi="Calibri"/>
          <w:sz w:val="22"/>
          <w:szCs w:val="22"/>
        </w:rPr>
        <w:t>uri</w:t>
      </w:r>
      <w:r w:rsidRPr="00B20A2B">
        <w:rPr>
          <w:rFonts w:ascii="Calibri" w:hAnsi="Calibri"/>
          <w:sz w:val="22"/>
          <w:szCs w:val="22"/>
        </w:rPr>
        <w:t xml:space="preserve"> de proiecte se vor avea în vedere atât reglementările europene şi naţionale în domeniu, cât şi alte documente programatice şi de planificare strategice specifice la nivel european, naţional şi regional, după cum urmează:</w:t>
      </w:r>
    </w:p>
    <w:p w14:paraId="7D094B9A" w14:textId="6CE17B62" w:rsidR="00F77B5D" w:rsidRPr="00B20A2B" w:rsidRDefault="00F77B5D" w:rsidP="00964995">
      <w:pPr>
        <w:autoSpaceDE w:val="0"/>
        <w:autoSpaceDN w:val="0"/>
        <w:adjustRightInd w:val="0"/>
        <w:spacing w:before="0" w:after="0"/>
        <w:jc w:val="both"/>
        <w:rPr>
          <w:rFonts w:ascii="Calibri" w:hAnsi="Calibri"/>
          <w:sz w:val="22"/>
          <w:szCs w:val="22"/>
          <w:lang w:eastAsia="en-GB"/>
        </w:rPr>
      </w:pPr>
      <w:r w:rsidRPr="00B20A2B">
        <w:rPr>
          <w:rFonts w:ascii="Calibri" w:hAnsi="Calibri"/>
          <w:b/>
          <w:bCs/>
          <w:sz w:val="22"/>
          <w:szCs w:val="22"/>
          <w:lang w:eastAsia="en-GB"/>
        </w:rPr>
        <w:t xml:space="preserve">A. Regulamente/reglementari europene: </w:t>
      </w:r>
    </w:p>
    <w:p w14:paraId="68A64369" w14:textId="203B5A2F" w:rsidR="00F77B5D" w:rsidRPr="00B20A2B" w:rsidRDefault="00F77B5D" w:rsidP="007375A6">
      <w:pPr>
        <w:numPr>
          <w:ilvl w:val="0"/>
          <w:numId w:val="14"/>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Regulamentul (UE) nr. 1060/2021 al Parlamentului European și al Consiliului din 24 iunie 2021 de stabilire a dispozițiilor comune privind Fondul european de dezvoltare regională, Fondul </w:t>
      </w:r>
      <w:r w:rsidRPr="00B20A2B">
        <w:rPr>
          <w:rFonts w:ascii="Calibri" w:hAnsi="Calibri"/>
          <w:sz w:val="22"/>
          <w:szCs w:val="22"/>
          <w:lang w:eastAsia="en-GB"/>
        </w:rPr>
        <w:lastRenderedPageBreak/>
        <w:t>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pentru securitate internă și Instrumentului de sprijin financiar pentru managementul frontierelor și politica de vize</w:t>
      </w:r>
      <w:r w:rsidR="00B137E7" w:rsidRPr="00B20A2B">
        <w:rPr>
          <w:rFonts w:asciiTheme="minorHAnsi" w:hAnsiTheme="minorHAnsi" w:cstheme="minorHAnsi"/>
          <w:sz w:val="22"/>
          <w:szCs w:val="22"/>
          <w:lang w:eastAsia="en-GB"/>
        </w:rPr>
        <w:t>, cu modificările și completările ulterioare</w:t>
      </w:r>
      <w:r w:rsidRPr="00B20A2B">
        <w:rPr>
          <w:rFonts w:ascii="Calibri" w:hAnsi="Calibri"/>
          <w:sz w:val="22"/>
          <w:szCs w:val="22"/>
          <w:lang w:eastAsia="en-GB"/>
        </w:rPr>
        <w:t xml:space="preserve">; </w:t>
      </w:r>
    </w:p>
    <w:p w14:paraId="4D7505B6" w14:textId="5172C25E" w:rsidR="00F77B5D" w:rsidRPr="00B20A2B" w:rsidRDefault="00F77B5D" w:rsidP="007375A6">
      <w:pPr>
        <w:numPr>
          <w:ilvl w:val="0"/>
          <w:numId w:val="14"/>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Regulamentul (UE) 1058</w:t>
      </w:r>
      <w:r w:rsidR="00241CC5" w:rsidRPr="00B20A2B">
        <w:rPr>
          <w:rFonts w:ascii="Calibri" w:hAnsi="Calibri"/>
          <w:sz w:val="22"/>
          <w:szCs w:val="22"/>
          <w:lang w:eastAsia="en-GB"/>
        </w:rPr>
        <w:t xml:space="preserve">/2021 </w:t>
      </w:r>
      <w:r w:rsidRPr="00B20A2B">
        <w:rPr>
          <w:rFonts w:ascii="Calibri" w:hAnsi="Calibri"/>
          <w:sz w:val="22"/>
          <w:szCs w:val="22"/>
          <w:lang w:eastAsia="en-GB"/>
        </w:rPr>
        <w:t>al Parlamentului European și al Consiliului din 24 iunie 2021 privind Fondul european de dezvoltare regională și Fondul de coeziune</w:t>
      </w:r>
      <w:r w:rsidR="002917AC" w:rsidRPr="00B20A2B">
        <w:rPr>
          <w:rFonts w:asciiTheme="minorHAnsi" w:hAnsiTheme="minorHAnsi" w:cstheme="minorHAnsi"/>
          <w:sz w:val="22"/>
          <w:szCs w:val="22"/>
          <w:lang w:eastAsia="en-GB"/>
        </w:rPr>
        <w:t>, cu modificările și completările ulterioare</w:t>
      </w:r>
      <w:r w:rsidRPr="00B20A2B">
        <w:rPr>
          <w:rFonts w:ascii="Calibri" w:hAnsi="Calibri"/>
          <w:sz w:val="22"/>
          <w:szCs w:val="22"/>
          <w:lang w:eastAsia="en-GB"/>
        </w:rPr>
        <w:t xml:space="preserve">; </w:t>
      </w:r>
    </w:p>
    <w:p w14:paraId="1D68E68B" w14:textId="0FD8DC1F" w:rsidR="00F77B5D" w:rsidRPr="00B20A2B" w:rsidRDefault="00F77B5D" w:rsidP="007375A6">
      <w:pPr>
        <w:numPr>
          <w:ilvl w:val="0"/>
          <w:numId w:val="14"/>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Regulamentu</w:t>
      </w:r>
      <w:r w:rsidR="005A02A4" w:rsidRPr="00B20A2B">
        <w:rPr>
          <w:rFonts w:ascii="Calibri" w:hAnsi="Calibri"/>
          <w:sz w:val="22"/>
          <w:szCs w:val="22"/>
          <w:lang w:eastAsia="en-GB"/>
        </w:rPr>
        <w:t>l</w:t>
      </w:r>
      <w:r w:rsidRPr="00B20A2B">
        <w:rPr>
          <w:rFonts w:ascii="Calibri" w:hAnsi="Calibri"/>
          <w:sz w:val="22"/>
          <w:szCs w:val="22"/>
          <w:lang w:eastAsia="en-GB"/>
        </w:rPr>
        <w:t xml:space="preserve"> Consiliului (CE, EURATOM) nr. 2988/1995 privind protecția intereselor financiare ale Comunităților Europene, cu modificările și completările ulterioare; </w:t>
      </w:r>
    </w:p>
    <w:p w14:paraId="5C612AA7" w14:textId="36DFEE2C" w:rsidR="00F77B5D" w:rsidRPr="00B20A2B" w:rsidRDefault="00F77B5D" w:rsidP="007375A6">
      <w:pPr>
        <w:numPr>
          <w:ilvl w:val="0"/>
          <w:numId w:val="14"/>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Regulamentul (UE, Euratom) nr. 1046/2018 al Parlamentului European și al Consiliului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 cu modificările și completările ulterioare; </w:t>
      </w:r>
    </w:p>
    <w:p w14:paraId="16AE1F70" w14:textId="5E315BED" w:rsidR="00F77B5D" w:rsidRPr="00B20A2B" w:rsidRDefault="00F77B5D" w:rsidP="007375A6">
      <w:pPr>
        <w:numPr>
          <w:ilvl w:val="0"/>
          <w:numId w:val="14"/>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Regulamentul (UE) </w:t>
      </w:r>
      <w:r w:rsidR="00241CC5" w:rsidRPr="00B20A2B">
        <w:rPr>
          <w:rFonts w:ascii="Calibri" w:hAnsi="Calibri"/>
          <w:sz w:val="22"/>
          <w:szCs w:val="22"/>
          <w:lang w:eastAsia="en-GB"/>
        </w:rPr>
        <w:t>679/</w:t>
      </w:r>
      <w:r w:rsidRPr="00B20A2B">
        <w:rPr>
          <w:rFonts w:ascii="Calibri" w:hAnsi="Calibri"/>
          <w:sz w:val="22"/>
          <w:szCs w:val="22"/>
          <w:lang w:eastAsia="en-GB"/>
        </w:rPr>
        <w:t>2016</w:t>
      </w:r>
      <w:r w:rsidR="00EB61E9" w:rsidRPr="00B20A2B">
        <w:rPr>
          <w:rFonts w:ascii="Calibri" w:hAnsi="Calibri"/>
          <w:sz w:val="22"/>
          <w:szCs w:val="22"/>
          <w:lang w:eastAsia="en-GB"/>
        </w:rPr>
        <w:t xml:space="preserve"> </w:t>
      </w:r>
      <w:r w:rsidRPr="00B20A2B">
        <w:rPr>
          <w:rFonts w:ascii="Calibri" w:hAnsi="Calibri"/>
          <w:sz w:val="22"/>
          <w:szCs w:val="22"/>
          <w:lang w:eastAsia="en-GB"/>
        </w:rPr>
        <w:t>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r w:rsidR="002917AC" w:rsidRPr="00B20A2B">
        <w:rPr>
          <w:rFonts w:asciiTheme="minorHAnsi" w:hAnsiTheme="minorHAnsi" w:cstheme="minorHAnsi"/>
          <w:sz w:val="22"/>
          <w:szCs w:val="22"/>
          <w:lang w:eastAsia="en-GB"/>
        </w:rPr>
        <w:t xml:space="preserve"> , cu modificările și completările ulterioare</w:t>
      </w:r>
      <w:r w:rsidRPr="00B20A2B">
        <w:rPr>
          <w:rFonts w:ascii="Calibri" w:hAnsi="Calibri"/>
          <w:sz w:val="22"/>
          <w:szCs w:val="22"/>
          <w:lang w:eastAsia="en-GB"/>
        </w:rPr>
        <w:t xml:space="preserve">; </w:t>
      </w:r>
    </w:p>
    <w:p w14:paraId="30F8CC34" w14:textId="26A07196" w:rsidR="00F77B5D" w:rsidRPr="00B20A2B" w:rsidRDefault="00F77B5D" w:rsidP="007375A6">
      <w:pPr>
        <w:numPr>
          <w:ilvl w:val="0"/>
          <w:numId w:val="14"/>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Regulamentul (UE) </w:t>
      </w:r>
      <w:r w:rsidR="00EB61E9" w:rsidRPr="00B20A2B">
        <w:rPr>
          <w:rFonts w:ascii="Calibri" w:hAnsi="Calibri"/>
          <w:sz w:val="22"/>
          <w:szCs w:val="22"/>
          <w:lang w:eastAsia="en-GB"/>
        </w:rPr>
        <w:t>852/</w:t>
      </w:r>
      <w:r w:rsidRPr="00B20A2B">
        <w:rPr>
          <w:rFonts w:ascii="Calibri" w:hAnsi="Calibri"/>
          <w:sz w:val="22"/>
          <w:szCs w:val="22"/>
          <w:lang w:eastAsia="en-GB"/>
        </w:rPr>
        <w:t>2020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w:t>
      </w:r>
      <w:r w:rsidR="002917AC" w:rsidRPr="00B20A2B">
        <w:rPr>
          <w:rFonts w:asciiTheme="minorHAnsi" w:hAnsiTheme="minorHAnsi" w:cstheme="minorHAnsi"/>
          <w:sz w:val="22"/>
          <w:szCs w:val="22"/>
          <w:lang w:eastAsia="en-GB"/>
        </w:rPr>
        <w:t>, cu modificările și completările ulterioare</w:t>
      </w:r>
      <w:r w:rsidRPr="00B20A2B">
        <w:rPr>
          <w:rFonts w:ascii="Calibri" w:hAnsi="Calibri"/>
          <w:sz w:val="22"/>
          <w:szCs w:val="22"/>
          <w:lang w:eastAsia="en-GB"/>
        </w:rPr>
        <w:t xml:space="preserve">; </w:t>
      </w:r>
    </w:p>
    <w:p w14:paraId="53BEA96D" w14:textId="74323CD7" w:rsidR="00F77B5D" w:rsidRPr="00B20A2B" w:rsidRDefault="00F77B5D" w:rsidP="007375A6">
      <w:pPr>
        <w:numPr>
          <w:ilvl w:val="0"/>
          <w:numId w:val="14"/>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Comunicare a Comisiei C (2021) 1054 final din 12 februarie 2021. Orientări tehnice privind aplicarea principiului de „a nu prejudicia în mod semnificativ” în temeiul Regulamentului privind Mecanismul de redresare și reziliență</w:t>
      </w:r>
      <w:r w:rsidR="002917AC" w:rsidRPr="00B20A2B">
        <w:rPr>
          <w:rFonts w:asciiTheme="minorHAnsi" w:hAnsiTheme="minorHAnsi" w:cstheme="minorHAnsi"/>
          <w:sz w:val="22"/>
          <w:szCs w:val="22"/>
          <w:lang w:eastAsia="en-GB"/>
        </w:rPr>
        <w:t>, cu modificările și completările ulterioare</w:t>
      </w:r>
      <w:r w:rsidRPr="00B20A2B">
        <w:rPr>
          <w:rFonts w:ascii="Calibri" w:hAnsi="Calibri"/>
          <w:sz w:val="22"/>
          <w:szCs w:val="22"/>
          <w:lang w:eastAsia="en-GB"/>
        </w:rPr>
        <w:t xml:space="preserve">; </w:t>
      </w:r>
    </w:p>
    <w:p w14:paraId="54769FD3" w14:textId="4654EA88" w:rsidR="00F77B5D" w:rsidRPr="00B20A2B" w:rsidRDefault="00F77B5D" w:rsidP="007375A6">
      <w:pPr>
        <w:numPr>
          <w:ilvl w:val="0"/>
          <w:numId w:val="14"/>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Comunicarea Comisiei (2021/C 373/01) - Orientări tehnice referitoare la imunizarea infrastructurii la schimbările climatice în perioada 2021-2027</w:t>
      </w:r>
      <w:r w:rsidR="002917AC" w:rsidRPr="00B20A2B">
        <w:rPr>
          <w:rFonts w:asciiTheme="minorHAnsi" w:hAnsiTheme="minorHAnsi" w:cstheme="minorHAnsi"/>
          <w:sz w:val="22"/>
          <w:szCs w:val="22"/>
          <w:lang w:eastAsia="en-GB"/>
        </w:rPr>
        <w:t>, cu modificările și completările ulterioare</w:t>
      </w:r>
      <w:r w:rsidRPr="00B20A2B">
        <w:rPr>
          <w:rFonts w:ascii="Calibri" w:hAnsi="Calibri"/>
          <w:sz w:val="22"/>
          <w:szCs w:val="22"/>
          <w:lang w:eastAsia="en-GB"/>
        </w:rPr>
        <w:t xml:space="preserve">; </w:t>
      </w:r>
    </w:p>
    <w:p w14:paraId="65DE4AB3" w14:textId="42B648EF" w:rsidR="00F77B5D" w:rsidRPr="00B20A2B" w:rsidRDefault="00F77B5D" w:rsidP="007375A6">
      <w:pPr>
        <w:numPr>
          <w:ilvl w:val="0"/>
          <w:numId w:val="14"/>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Directiva (UE) 2018/844 a Parlamentului European și a Consiliului din 30 mai 2018 de modificare a Directivei 2010/31/UE privind performanța energetică a clădirilor și a Directivei 2012/27/UE privind eficiența energetică</w:t>
      </w:r>
      <w:r w:rsidR="002917AC" w:rsidRPr="00B20A2B">
        <w:rPr>
          <w:rFonts w:asciiTheme="minorHAnsi" w:hAnsiTheme="minorHAnsi" w:cstheme="minorHAnsi"/>
          <w:sz w:val="22"/>
          <w:szCs w:val="22"/>
          <w:lang w:eastAsia="en-GB"/>
        </w:rPr>
        <w:t>, cu modificările și completările ulterioare</w:t>
      </w:r>
      <w:r w:rsidRPr="00B20A2B">
        <w:rPr>
          <w:rFonts w:ascii="Calibri" w:hAnsi="Calibri"/>
          <w:sz w:val="22"/>
          <w:szCs w:val="22"/>
          <w:lang w:eastAsia="en-GB"/>
        </w:rPr>
        <w:t xml:space="preserve">; </w:t>
      </w:r>
    </w:p>
    <w:p w14:paraId="1BE4A832" w14:textId="6618D762" w:rsidR="00F77B5D" w:rsidRPr="00B20A2B" w:rsidRDefault="00F77B5D" w:rsidP="007375A6">
      <w:pPr>
        <w:numPr>
          <w:ilvl w:val="0"/>
          <w:numId w:val="14"/>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Directiva 2010/31/UE a Parlamentului European și a Consiliului din 19 mai 2010 privind performanța energetică a clădirilor</w:t>
      </w:r>
      <w:r w:rsidR="002917AC" w:rsidRPr="00B20A2B">
        <w:rPr>
          <w:rFonts w:asciiTheme="minorHAnsi" w:hAnsiTheme="minorHAnsi" w:cstheme="minorHAnsi"/>
          <w:sz w:val="22"/>
          <w:szCs w:val="22"/>
          <w:lang w:eastAsia="en-GB"/>
        </w:rPr>
        <w:t>, cu modificările și completările ulterioare</w:t>
      </w:r>
      <w:r w:rsidRPr="00B20A2B">
        <w:rPr>
          <w:rFonts w:ascii="Calibri" w:hAnsi="Calibri"/>
          <w:sz w:val="22"/>
          <w:szCs w:val="22"/>
          <w:lang w:eastAsia="en-GB"/>
        </w:rPr>
        <w:t>;</w:t>
      </w:r>
    </w:p>
    <w:p w14:paraId="005C6E3A" w14:textId="620BAD48" w:rsidR="00F77B5D" w:rsidRPr="00B20A2B" w:rsidRDefault="00F77B5D" w:rsidP="007375A6">
      <w:pPr>
        <w:numPr>
          <w:ilvl w:val="0"/>
          <w:numId w:val="14"/>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Regulamentul Delegat nr. 244/2012 de completare a Directivei 2010/31/UE a Parlamentului European și a Consiliului privind performanța energetică a clădirilor prin stabilirea unui cadru metodologic comparativ de calcul al nivelurilor optime, din punctul de vedere al costurilor, ale cerințelor minime de performanță energetică a clădirilor și a elementelor acestora</w:t>
      </w:r>
      <w:r w:rsidR="002917AC" w:rsidRPr="00B20A2B">
        <w:rPr>
          <w:rFonts w:asciiTheme="minorHAnsi" w:hAnsiTheme="minorHAnsi" w:cstheme="minorHAnsi"/>
          <w:sz w:val="22"/>
          <w:szCs w:val="22"/>
          <w:lang w:eastAsia="en-GB"/>
        </w:rPr>
        <w:t>, cu modificările și completările ulterioare</w:t>
      </w:r>
      <w:r w:rsidRPr="00B20A2B">
        <w:rPr>
          <w:rFonts w:ascii="Calibri" w:hAnsi="Calibri"/>
          <w:sz w:val="22"/>
          <w:szCs w:val="22"/>
          <w:lang w:eastAsia="en-GB"/>
        </w:rPr>
        <w:t xml:space="preserve">; </w:t>
      </w:r>
    </w:p>
    <w:p w14:paraId="74FD5A78" w14:textId="75038576" w:rsidR="00F77B5D" w:rsidRPr="00B20A2B" w:rsidRDefault="00F77B5D" w:rsidP="007375A6">
      <w:pPr>
        <w:numPr>
          <w:ilvl w:val="0"/>
          <w:numId w:val="14"/>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lastRenderedPageBreak/>
        <w:t>Directiva 2012/27/UE a Parlamentului European și a Consiliului din 25 octombrie 2012 privind eficiența energetică, de modificare a Directivelor 2009/125/CE și 2010/30/UE și de abrogare a Directivelor 2004/8/CE și 2006/32/CE</w:t>
      </w:r>
      <w:r w:rsidR="002917AC" w:rsidRPr="00B20A2B">
        <w:rPr>
          <w:rFonts w:asciiTheme="minorHAnsi" w:hAnsiTheme="minorHAnsi" w:cstheme="minorHAnsi"/>
          <w:sz w:val="22"/>
          <w:szCs w:val="22"/>
          <w:lang w:eastAsia="en-GB"/>
        </w:rPr>
        <w:t>, cu modificările și completările ulterioare</w:t>
      </w:r>
      <w:r w:rsidRPr="00B20A2B">
        <w:rPr>
          <w:rFonts w:ascii="Calibri" w:hAnsi="Calibri"/>
          <w:sz w:val="22"/>
          <w:szCs w:val="22"/>
          <w:lang w:eastAsia="en-GB"/>
        </w:rPr>
        <w:t xml:space="preserve">; </w:t>
      </w:r>
    </w:p>
    <w:p w14:paraId="36849EAA" w14:textId="2323E5B2" w:rsidR="00F77B5D" w:rsidRPr="00B20A2B" w:rsidRDefault="00F77B5D" w:rsidP="007375A6">
      <w:pPr>
        <w:numPr>
          <w:ilvl w:val="0"/>
          <w:numId w:val="14"/>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Directiva (UE) 2018/2001 a Parlamentului European și a Consiliului din 11 decembrie 2018 privind promovarea utilizării energiei din surse regenerabile</w:t>
      </w:r>
      <w:r w:rsidR="002917AC" w:rsidRPr="00B20A2B">
        <w:rPr>
          <w:rFonts w:asciiTheme="minorHAnsi" w:hAnsiTheme="minorHAnsi" w:cstheme="minorHAnsi"/>
          <w:sz w:val="22"/>
          <w:szCs w:val="22"/>
          <w:lang w:eastAsia="en-GB"/>
        </w:rPr>
        <w:t>, cu modificările și completările ulterioare</w:t>
      </w:r>
      <w:r w:rsidRPr="00B20A2B">
        <w:rPr>
          <w:rFonts w:ascii="Calibri" w:hAnsi="Calibri"/>
          <w:sz w:val="22"/>
          <w:szCs w:val="22"/>
          <w:lang w:eastAsia="en-GB"/>
        </w:rPr>
        <w:t xml:space="preserve">; </w:t>
      </w:r>
    </w:p>
    <w:p w14:paraId="18C7A55E" w14:textId="77777777" w:rsidR="00F77B5D" w:rsidRPr="00B20A2B" w:rsidRDefault="00F77B5D" w:rsidP="007375A6">
      <w:pPr>
        <w:numPr>
          <w:ilvl w:val="0"/>
          <w:numId w:val="14"/>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Recomandarea (UE) 2019/786 a Comisiei din 8 mai 2019 privind renovarea clădirilor (notificată cu numărul C (2019) 3352). </w:t>
      </w:r>
    </w:p>
    <w:p w14:paraId="02B98604" w14:textId="77777777" w:rsidR="002917AC" w:rsidRPr="00B20A2B" w:rsidRDefault="00F77B5D" w:rsidP="00964995">
      <w:pPr>
        <w:numPr>
          <w:ilvl w:val="0"/>
          <w:numId w:val="14"/>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Recomandările C (2021) 7014 din 28.09.2021 privind eficiența energetică în primul rând: de la principii la practică. Orientări și exemple pentru acesta implementare în procesul decizional în sectorul energetic și nu numai</w:t>
      </w:r>
      <w:r w:rsidR="002917AC" w:rsidRPr="00B20A2B">
        <w:rPr>
          <w:rFonts w:ascii="Calibri" w:hAnsi="Calibri"/>
          <w:sz w:val="22"/>
          <w:szCs w:val="22"/>
          <w:lang w:eastAsia="en-GB"/>
        </w:rPr>
        <w:t>;</w:t>
      </w:r>
    </w:p>
    <w:p w14:paraId="75128E3D" w14:textId="0D8A9CAC" w:rsidR="002917AC" w:rsidRPr="00B20A2B" w:rsidRDefault="002917AC" w:rsidP="002917AC">
      <w:pPr>
        <w:pStyle w:val="ListParagraph"/>
        <w:numPr>
          <w:ilvl w:val="0"/>
          <w:numId w:val="14"/>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Comunicarea Comisiei COM(2021) 573 privind Noul Bauhaus European;</w:t>
      </w:r>
    </w:p>
    <w:p w14:paraId="63E7BF02" w14:textId="5F5DB48A" w:rsidR="002917AC" w:rsidRPr="00B20A2B" w:rsidRDefault="002917AC" w:rsidP="002917AC">
      <w:pPr>
        <w:pStyle w:val="ListParagraph"/>
        <w:numPr>
          <w:ilvl w:val="0"/>
          <w:numId w:val="14"/>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Comunicare a Comisiei (2021/C 58/01) Orientări tehnice privind aplicarea principiului de „a nu prejudicia în mod semnificativ”;</w:t>
      </w:r>
    </w:p>
    <w:p w14:paraId="668E8C86" w14:textId="4E221BA0" w:rsidR="00F77B5D" w:rsidRPr="00B20A2B" w:rsidRDefault="002917AC" w:rsidP="002917AC">
      <w:pPr>
        <w:pStyle w:val="ListParagraph"/>
        <w:numPr>
          <w:ilvl w:val="0"/>
          <w:numId w:val="14"/>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Carta drepturilor fundamentale a Uniunii Europene - 2016/C/202/02.</w:t>
      </w:r>
    </w:p>
    <w:p w14:paraId="7874991C" w14:textId="77777777" w:rsidR="004E7858" w:rsidRPr="00B20A2B" w:rsidRDefault="004E7858" w:rsidP="00964995">
      <w:pPr>
        <w:autoSpaceDE w:val="0"/>
        <w:autoSpaceDN w:val="0"/>
        <w:adjustRightInd w:val="0"/>
        <w:spacing w:before="0" w:after="0"/>
        <w:jc w:val="both"/>
        <w:rPr>
          <w:rFonts w:ascii="Calibri" w:hAnsi="Calibri"/>
          <w:sz w:val="22"/>
          <w:szCs w:val="22"/>
          <w:lang w:eastAsia="en-GB"/>
        </w:rPr>
      </w:pPr>
    </w:p>
    <w:p w14:paraId="05B1CCD8" w14:textId="5FCA34DB" w:rsidR="00326DB4" w:rsidRPr="00B20A2B" w:rsidRDefault="00326DB4" w:rsidP="00964995">
      <w:pPr>
        <w:autoSpaceDE w:val="0"/>
        <w:autoSpaceDN w:val="0"/>
        <w:adjustRightInd w:val="0"/>
        <w:spacing w:before="0" w:after="0"/>
        <w:jc w:val="both"/>
        <w:rPr>
          <w:rFonts w:ascii="Calibri" w:hAnsi="Calibri"/>
          <w:sz w:val="22"/>
          <w:szCs w:val="22"/>
          <w:lang w:eastAsia="en-GB"/>
        </w:rPr>
      </w:pPr>
      <w:r w:rsidRPr="00B20A2B">
        <w:rPr>
          <w:rFonts w:ascii="Calibri" w:hAnsi="Calibri"/>
          <w:b/>
          <w:bCs/>
          <w:sz w:val="22"/>
          <w:szCs w:val="22"/>
          <w:lang w:eastAsia="en-GB"/>
        </w:rPr>
        <w:t xml:space="preserve">B. Legislaţie naţională </w:t>
      </w:r>
      <w:r w:rsidR="002917AC" w:rsidRPr="00B20A2B">
        <w:rPr>
          <w:rFonts w:ascii="Calibri" w:hAnsi="Calibri"/>
          <w:b/>
          <w:bCs/>
          <w:sz w:val="22"/>
          <w:szCs w:val="22"/>
          <w:lang w:eastAsia="en-GB"/>
        </w:rPr>
        <w:t>(cu modificările și completările ulterioare)</w:t>
      </w:r>
    </w:p>
    <w:p w14:paraId="110C3DFB" w14:textId="5A3A5D99" w:rsidR="003910CC" w:rsidRPr="00B20A2B" w:rsidRDefault="00326DB4" w:rsidP="007375A6">
      <w:pPr>
        <w:numPr>
          <w:ilvl w:val="0"/>
          <w:numId w:val="15"/>
        </w:numPr>
        <w:autoSpaceDE w:val="0"/>
        <w:autoSpaceDN w:val="0"/>
        <w:adjustRightInd w:val="0"/>
        <w:spacing w:before="0" w:after="0"/>
        <w:jc w:val="both"/>
        <w:rPr>
          <w:rFonts w:ascii="Calibri" w:hAnsi="Calibri"/>
          <w:strike/>
          <w:sz w:val="22"/>
          <w:szCs w:val="22"/>
          <w:lang w:eastAsia="en-GB"/>
        </w:rPr>
      </w:pPr>
      <w:r w:rsidRPr="00B20A2B">
        <w:rPr>
          <w:rFonts w:ascii="Calibri" w:hAnsi="Calibri"/>
          <w:sz w:val="22"/>
          <w:szCs w:val="22"/>
          <w:lang w:eastAsia="en-GB"/>
        </w:rPr>
        <w:t xml:space="preserve">Legea nr. 372 din 13 decembrie 2005 privind performanța energetică a clădirilor, </w:t>
      </w:r>
      <w:r w:rsidR="002917AC" w:rsidRPr="00B20A2B">
        <w:rPr>
          <w:rFonts w:ascii="Calibri" w:hAnsi="Calibri"/>
          <w:sz w:val="22"/>
          <w:szCs w:val="22"/>
          <w:lang w:eastAsia="en-GB"/>
        </w:rPr>
        <w:t>republicată</w:t>
      </w:r>
      <w:r w:rsidRPr="00B20A2B">
        <w:rPr>
          <w:rFonts w:ascii="Calibri" w:hAnsi="Calibri"/>
          <w:strike/>
          <w:sz w:val="22"/>
          <w:szCs w:val="22"/>
          <w:lang w:eastAsia="en-GB"/>
        </w:rPr>
        <w:t xml:space="preserve">; </w:t>
      </w:r>
    </w:p>
    <w:p w14:paraId="1DB292EA" w14:textId="52F24957" w:rsidR="003910CC" w:rsidRPr="00B20A2B" w:rsidRDefault="003910CC" w:rsidP="007375A6">
      <w:pPr>
        <w:numPr>
          <w:ilvl w:val="0"/>
          <w:numId w:val="15"/>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Ordinul</w:t>
      </w:r>
      <w:r w:rsidR="000A0E1B" w:rsidRPr="00B20A2B">
        <w:rPr>
          <w:rFonts w:ascii="Calibri" w:hAnsi="Calibri"/>
          <w:sz w:val="22"/>
          <w:szCs w:val="22"/>
          <w:lang w:eastAsia="en-GB"/>
        </w:rPr>
        <w:t xml:space="preserve"> </w:t>
      </w:r>
      <w:r w:rsidRPr="00B20A2B">
        <w:rPr>
          <w:rFonts w:ascii="Calibri" w:hAnsi="Calibri"/>
          <w:sz w:val="22"/>
          <w:szCs w:val="22"/>
          <w:lang w:eastAsia="en-GB"/>
        </w:rPr>
        <w:t>nr. 16/2023 pentru aprobarea reglementării tehnice „Metodologie de calcul al performanței energetice a clădirilor, indicativ Mc 001-2022;</w:t>
      </w:r>
    </w:p>
    <w:p w14:paraId="66BACE7B" w14:textId="44997517" w:rsidR="00326DB4" w:rsidRPr="00B20A2B" w:rsidRDefault="00326DB4" w:rsidP="007375A6">
      <w:pPr>
        <w:numPr>
          <w:ilvl w:val="0"/>
          <w:numId w:val="15"/>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Legea nr.</w:t>
      </w:r>
      <w:r w:rsidR="00750A8A" w:rsidRPr="00B20A2B">
        <w:rPr>
          <w:rFonts w:ascii="Calibri" w:hAnsi="Calibri"/>
          <w:sz w:val="22"/>
          <w:szCs w:val="22"/>
          <w:lang w:eastAsia="en-GB"/>
        </w:rPr>
        <w:t xml:space="preserve"> </w:t>
      </w:r>
      <w:r w:rsidRPr="00B20A2B">
        <w:rPr>
          <w:rFonts w:ascii="Calibri" w:hAnsi="Calibri"/>
          <w:sz w:val="22"/>
          <w:szCs w:val="22"/>
          <w:lang w:eastAsia="en-GB"/>
        </w:rPr>
        <w:t xml:space="preserve">121/2014 privind eficienţa energetică; </w:t>
      </w:r>
    </w:p>
    <w:p w14:paraId="27903CB8" w14:textId="4E2DDC68" w:rsidR="00326DB4" w:rsidRPr="00B20A2B" w:rsidRDefault="00326DB4" w:rsidP="007375A6">
      <w:pPr>
        <w:numPr>
          <w:ilvl w:val="0"/>
          <w:numId w:val="15"/>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Legea nr. 448 din 2006 privind protecţia şi promovarea drepturilor persoanelor cu dizabilităţi, republicată, (a se vedea capitolul IV Accesibilitate); </w:t>
      </w:r>
    </w:p>
    <w:p w14:paraId="6376383B" w14:textId="77777777" w:rsidR="00326DB4" w:rsidRPr="00B20A2B" w:rsidRDefault="00326DB4" w:rsidP="007375A6">
      <w:pPr>
        <w:numPr>
          <w:ilvl w:val="0"/>
          <w:numId w:val="15"/>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OUG nr. 122/2020, privind unele măsuri pentru asigurarea eficientizării procesului decizional al fondurilor externe nerambursabile destinate dezvoltării regionale în România; </w:t>
      </w:r>
    </w:p>
    <w:p w14:paraId="49582406" w14:textId="5491C0DF" w:rsidR="00326DB4" w:rsidRPr="00B20A2B" w:rsidRDefault="00326DB4" w:rsidP="007375A6">
      <w:pPr>
        <w:numPr>
          <w:ilvl w:val="0"/>
          <w:numId w:val="15"/>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HG </w:t>
      </w:r>
      <w:r w:rsidR="00ED5BDC" w:rsidRPr="00B20A2B">
        <w:rPr>
          <w:rFonts w:ascii="Calibri" w:hAnsi="Calibri"/>
          <w:sz w:val="22"/>
          <w:szCs w:val="22"/>
          <w:lang w:eastAsia="en-GB"/>
        </w:rPr>
        <w:t xml:space="preserve">nr. </w:t>
      </w:r>
      <w:r w:rsidRPr="00B20A2B">
        <w:rPr>
          <w:rFonts w:ascii="Calibri" w:hAnsi="Calibri"/>
          <w:sz w:val="22"/>
          <w:szCs w:val="22"/>
          <w:lang w:eastAsia="en-GB"/>
        </w:rPr>
        <w:t xml:space="preserve">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w:t>
      </w:r>
    </w:p>
    <w:p w14:paraId="6503A8A6" w14:textId="0ED14119" w:rsidR="00F36875" w:rsidRPr="00B20A2B" w:rsidRDefault="00326DB4" w:rsidP="007375A6">
      <w:pPr>
        <w:numPr>
          <w:ilvl w:val="0"/>
          <w:numId w:val="15"/>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OUG </w:t>
      </w:r>
      <w:r w:rsidR="00ED5BDC" w:rsidRPr="00B20A2B">
        <w:rPr>
          <w:rFonts w:ascii="Calibri" w:hAnsi="Calibri"/>
          <w:sz w:val="22"/>
          <w:szCs w:val="22"/>
          <w:lang w:eastAsia="en-GB"/>
        </w:rPr>
        <w:t xml:space="preserve">nr. </w:t>
      </w:r>
      <w:r w:rsidRPr="00B20A2B">
        <w:rPr>
          <w:rFonts w:ascii="Calibri" w:hAnsi="Calibri"/>
          <w:sz w:val="22"/>
          <w:szCs w:val="22"/>
          <w:lang w:eastAsia="en-GB"/>
        </w:rPr>
        <w:t xml:space="preserve">66/2011, privind prevenirea, constatarea și sancționarea neregulilor apărute în obținerea și utilizarea fondurilor europene și/sau a fondurilor publice naționale aferente acestora; </w:t>
      </w:r>
    </w:p>
    <w:p w14:paraId="28262D6D" w14:textId="2922D824" w:rsidR="00F36875" w:rsidRPr="00B20A2B" w:rsidRDefault="00F36875" w:rsidP="007375A6">
      <w:pPr>
        <w:numPr>
          <w:ilvl w:val="0"/>
          <w:numId w:val="15"/>
        </w:numPr>
        <w:autoSpaceDE w:val="0"/>
        <w:autoSpaceDN w:val="0"/>
        <w:adjustRightInd w:val="0"/>
        <w:spacing w:before="0" w:after="0"/>
        <w:jc w:val="both"/>
        <w:rPr>
          <w:rFonts w:ascii="Calibri" w:eastAsia="Times New Roman" w:hAnsi="Calibri"/>
          <w:sz w:val="22"/>
          <w:szCs w:val="22"/>
          <w:lang w:val="en-GB" w:eastAsia="en-GB"/>
        </w:rPr>
      </w:pPr>
      <w:r w:rsidRPr="00B20A2B">
        <w:rPr>
          <w:rFonts w:ascii="Calibri" w:eastAsia="Times New Roman" w:hAnsi="Calibri"/>
          <w:sz w:val="22"/>
          <w:szCs w:val="22"/>
          <w:lang w:val="en-GB" w:eastAsia="en-GB"/>
        </w:rPr>
        <w:t xml:space="preserve">OUG </w:t>
      </w:r>
      <w:r w:rsidR="00ED5BDC" w:rsidRPr="00B20A2B">
        <w:rPr>
          <w:rFonts w:ascii="Calibri" w:eastAsia="Times New Roman" w:hAnsi="Calibri"/>
          <w:sz w:val="22"/>
          <w:szCs w:val="22"/>
          <w:lang w:val="en-GB" w:eastAsia="en-GB"/>
        </w:rPr>
        <w:t xml:space="preserve">nr. </w:t>
      </w:r>
      <w:r w:rsidRPr="00B20A2B">
        <w:rPr>
          <w:rFonts w:ascii="Calibri" w:eastAsia="Times New Roman" w:hAnsi="Calibri"/>
          <w:sz w:val="22"/>
          <w:szCs w:val="22"/>
          <w:lang w:val="en-GB" w:eastAsia="en-GB"/>
        </w:rPr>
        <w:t xml:space="preserve">23/2023, </w:t>
      </w:r>
      <w:proofErr w:type="spellStart"/>
      <w:r w:rsidRPr="00B20A2B">
        <w:rPr>
          <w:rFonts w:ascii="Calibri" w:eastAsia="Times New Roman" w:hAnsi="Calibri"/>
          <w:sz w:val="22"/>
          <w:szCs w:val="22"/>
          <w:lang w:val="en-GB" w:eastAsia="en-GB"/>
        </w:rPr>
        <w:t>privind</w:t>
      </w:r>
      <w:proofErr w:type="spellEnd"/>
      <w:r w:rsidRPr="00B20A2B">
        <w:rPr>
          <w:rFonts w:ascii="Calibri" w:eastAsia="Times New Roman" w:hAnsi="Calibri"/>
          <w:sz w:val="22"/>
          <w:szCs w:val="22"/>
          <w:lang w:val="en-GB" w:eastAsia="en-GB"/>
        </w:rPr>
        <w:t xml:space="preserve"> </w:t>
      </w:r>
      <w:proofErr w:type="spellStart"/>
      <w:r w:rsidRPr="00B20A2B">
        <w:rPr>
          <w:rFonts w:ascii="Calibri" w:eastAsia="Times New Roman" w:hAnsi="Calibri"/>
          <w:sz w:val="22"/>
          <w:szCs w:val="22"/>
          <w:lang w:val="en-GB" w:eastAsia="en-GB"/>
        </w:rPr>
        <w:t>instituirea</w:t>
      </w:r>
      <w:proofErr w:type="spellEnd"/>
      <w:r w:rsidRPr="00B20A2B">
        <w:rPr>
          <w:rFonts w:ascii="Calibri" w:eastAsia="Times New Roman" w:hAnsi="Calibri"/>
          <w:sz w:val="22"/>
          <w:szCs w:val="22"/>
          <w:lang w:val="en-GB" w:eastAsia="en-GB"/>
        </w:rPr>
        <w:t xml:space="preserve"> </w:t>
      </w:r>
      <w:proofErr w:type="spellStart"/>
      <w:r w:rsidRPr="00B20A2B">
        <w:rPr>
          <w:rFonts w:ascii="Calibri" w:eastAsia="Times New Roman" w:hAnsi="Calibri"/>
          <w:sz w:val="22"/>
          <w:szCs w:val="22"/>
          <w:lang w:val="en-GB" w:eastAsia="en-GB"/>
        </w:rPr>
        <w:t>unor</w:t>
      </w:r>
      <w:proofErr w:type="spellEnd"/>
      <w:r w:rsidRPr="00B20A2B">
        <w:rPr>
          <w:rFonts w:ascii="Calibri" w:eastAsia="Times New Roman" w:hAnsi="Calibri"/>
          <w:sz w:val="22"/>
          <w:szCs w:val="22"/>
          <w:lang w:val="en-GB" w:eastAsia="en-GB"/>
        </w:rPr>
        <w:t xml:space="preserve"> m</w:t>
      </w:r>
      <w:r w:rsidRPr="00B20A2B">
        <w:rPr>
          <w:rFonts w:ascii="Calibri" w:eastAsia="Times New Roman" w:hAnsi="Calibri"/>
          <w:sz w:val="22"/>
          <w:szCs w:val="22"/>
          <w:lang w:eastAsia="en-GB"/>
        </w:rPr>
        <w:t>ăsuri de simplificare și digitalizare pentru gestionarea fondurilor europene aferente Politicii de Coeziune 2021 – 2027;</w:t>
      </w:r>
    </w:p>
    <w:p w14:paraId="5BA963DF" w14:textId="77777777" w:rsidR="00F36875" w:rsidRPr="00B20A2B" w:rsidRDefault="00F36875" w:rsidP="007375A6">
      <w:pPr>
        <w:numPr>
          <w:ilvl w:val="0"/>
          <w:numId w:val="15"/>
        </w:numPr>
        <w:autoSpaceDE w:val="0"/>
        <w:autoSpaceDN w:val="0"/>
        <w:adjustRightInd w:val="0"/>
        <w:spacing w:before="0" w:after="0"/>
        <w:jc w:val="both"/>
        <w:rPr>
          <w:rFonts w:ascii="Calibri" w:eastAsia="Times New Roman" w:hAnsi="Calibri"/>
          <w:sz w:val="22"/>
          <w:szCs w:val="22"/>
          <w:lang w:val="en-GB" w:eastAsia="en-GB"/>
        </w:rPr>
      </w:pPr>
      <w:r w:rsidRPr="00B20A2B">
        <w:rPr>
          <w:rFonts w:ascii="Calibri" w:hAnsi="Calibri"/>
          <w:sz w:val="22"/>
          <w:szCs w:val="22"/>
        </w:rPr>
        <w:t>Ordin nr. 1.777/</w:t>
      </w:r>
      <w:r w:rsidRPr="00B20A2B">
        <w:rPr>
          <w:rFonts w:ascii="Calibri" w:hAnsi="Calibri"/>
          <w:strike/>
          <w:sz w:val="22"/>
          <w:szCs w:val="22"/>
        </w:rPr>
        <w:t>3 mai</w:t>
      </w:r>
      <w:r w:rsidRPr="00B20A2B">
        <w:rPr>
          <w:rFonts w:ascii="Calibri" w:hAnsi="Calibri"/>
          <w:sz w:val="22"/>
          <w:szCs w:val="22"/>
        </w:rPr>
        <w:t xml:space="preserve"> 2023 privind aprobarea conținutului/modelului/formatului/</w:t>
      </w:r>
    </w:p>
    <w:p w14:paraId="7023CAC0" w14:textId="0C694179" w:rsidR="00F36875" w:rsidRPr="00B20A2B" w:rsidRDefault="00F36875" w:rsidP="00964995">
      <w:pPr>
        <w:autoSpaceDE w:val="0"/>
        <w:autoSpaceDN w:val="0"/>
        <w:adjustRightInd w:val="0"/>
        <w:spacing w:before="0" w:after="0"/>
        <w:ind w:left="720"/>
        <w:jc w:val="both"/>
        <w:rPr>
          <w:rFonts w:ascii="Calibri" w:hAnsi="Calibri"/>
          <w:sz w:val="22"/>
          <w:szCs w:val="22"/>
          <w:lang w:eastAsia="en-GB"/>
        </w:rPr>
      </w:pPr>
      <w:r w:rsidRPr="00B20A2B">
        <w:rPr>
          <w:rFonts w:ascii="Calibri" w:hAnsi="Calibri"/>
          <w:sz w:val="22"/>
          <w:szCs w:val="22"/>
        </w:rPr>
        <w:t>structurii-cadru pentru documentele prevăzute la art. 4 alin. (1) teza întâi, art. 6 alin. (1) și (3), art. 7 alin. (1) și art. 17 alin. (2) din Ordonanța de urgență a Guvernului nr. 23/2023 privind instituirea unor măsuri de simplificare și digitalizare pentru gestionarea fondurilor europene aferente Politicii de coeziune 2021—2027;</w:t>
      </w:r>
    </w:p>
    <w:p w14:paraId="7C382DCC" w14:textId="0C6C8AF1" w:rsidR="00326DB4" w:rsidRPr="00B20A2B" w:rsidRDefault="00326DB4" w:rsidP="007375A6">
      <w:pPr>
        <w:numPr>
          <w:ilvl w:val="0"/>
          <w:numId w:val="15"/>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Hotărârea Guvernului nr. 875/2011 pentru aprobarea Normelor metodologice de aplicare a prevederilor Ordonanței de urgență a Guvernului nr. 66/2011 privind prevenirea, constatarea și sancționarea neregulilor apărute în obținerea și utilizarea fondurilor europene și/sau a fondurilor publice naționale aferente acestora; </w:t>
      </w:r>
    </w:p>
    <w:p w14:paraId="1241F25C" w14:textId="57655A0B" w:rsidR="00326DB4" w:rsidRPr="00B20A2B" w:rsidRDefault="00326DB4" w:rsidP="007375A6">
      <w:pPr>
        <w:numPr>
          <w:ilvl w:val="0"/>
          <w:numId w:val="15"/>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lastRenderedPageBreak/>
        <w:t xml:space="preserve">OUG </w:t>
      </w:r>
      <w:r w:rsidR="00ED5BDC" w:rsidRPr="00B20A2B">
        <w:rPr>
          <w:rFonts w:ascii="Calibri" w:hAnsi="Calibri"/>
          <w:sz w:val="22"/>
          <w:szCs w:val="22"/>
          <w:lang w:eastAsia="en-GB"/>
        </w:rPr>
        <w:t xml:space="preserve">nr. </w:t>
      </w:r>
      <w:r w:rsidRPr="00B20A2B">
        <w:rPr>
          <w:rFonts w:ascii="Calibri" w:hAnsi="Calibri"/>
          <w:sz w:val="22"/>
          <w:szCs w:val="22"/>
          <w:lang w:eastAsia="en-GB"/>
        </w:rPr>
        <w:t xml:space="preserve">133/2021, privind gestionarea financiară a fondurilor europene pentru perioada de programare 2021-2027 alocate României din Fondul european de dezvoltare regională, Fondul de coeziune, Fondul social european Plus, Fondul pentru o tranziție justă; </w:t>
      </w:r>
    </w:p>
    <w:p w14:paraId="06FB61A8" w14:textId="77777777" w:rsidR="00326DB4" w:rsidRPr="00B20A2B" w:rsidRDefault="00326DB4" w:rsidP="007375A6">
      <w:pPr>
        <w:numPr>
          <w:ilvl w:val="0"/>
          <w:numId w:val="15"/>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Hotărârea Guvernului nr. 829/2022 pentru aprobarea Normelor metodologice de aplicare a prevederilor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 </w:t>
      </w:r>
    </w:p>
    <w:p w14:paraId="74DE2047" w14:textId="77777777" w:rsidR="00326DB4" w:rsidRPr="00B20A2B" w:rsidRDefault="00326DB4" w:rsidP="007375A6">
      <w:pPr>
        <w:numPr>
          <w:ilvl w:val="0"/>
          <w:numId w:val="15"/>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Hotărârea Guvernului nr. 1.034/2020 pentru aprobarea Strategiei naționale de renovare pe termen lung pentru sprijinirea renovării parcului național de clădiri rezidențiale și nerezidențiale, atât publice, cât și private, și transformarea sa treptată într-un parc imobiliar cu un nivel ridicat de eficiență energetică și decarbonat până în 2050; </w:t>
      </w:r>
    </w:p>
    <w:p w14:paraId="0889311E" w14:textId="77777777" w:rsidR="00326DB4" w:rsidRPr="00B20A2B" w:rsidRDefault="00326DB4" w:rsidP="007375A6">
      <w:pPr>
        <w:numPr>
          <w:ilvl w:val="0"/>
          <w:numId w:val="15"/>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Hotărârea Guvernului nr. 1.076/2021 pentru aprobarea Planului naţional integrat în domeniul energiei şi schimbărilor climatice 2021-2030; </w:t>
      </w:r>
    </w:p>
    <w:p w14:paraId="122DFFFA" w14:textId="1173117D" w:rsidR="00326DB4" w:rsidRPr="00B20A2B" w:rsidRDefault="00326DB4" w:rsidP="007375A6">
      <w:pPr>
        <w:numPr>
          <w:ilvl w:val="0"/>
          <w:numId w:val="15"/>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Ordinul nr. 157/2007 pentru aprobarea reglementării tehnice </w:t>
      </w:r>
      <w:r w:rsidR="00ED5BDC" w:rsidRPr="00B20A2B">
        <w:rPr>
          <w:rFonts w:ascii="Calibri" w:hAnsi="Calibri"/>
          <w:sz w:val="22"/>
          <w:szCs w:val="22"/>
          <w:lang w:val="en-GB" w:eastAsia="en-GB"/>
        </w:rPr>
        <w:t xml:space="preserve">“ </w:t>
      </w:r>
      <w:r w:rsidRPr="00B20A2B">
        <w:rPr>
          <w:rFonts w:ascii="Calibri" w:hAnsi="Calibri"/>
          <w:sz w:val="22"/>
          <w:szCs w:val="22"/>
          <w:lang w:eastAsia="en-GB"/>
        </w:rPr>
        <w:t>Metodologie de calcul al performanței energetice a clădirilor</w:t>
      </w:r>
      <w:r w:rsidR="00ED5BDC" w:rsidRPr="00B20A2B">
        <w:rPr>
          <w:rFonts w:ascii="Calibri" w:hAnsi="Calibri"/>
          <w:sz w:val="22"/>
          <w:szCs w:val="22"/>
          <w:lang w:eastAsia="en-GB"/>
        </w:rPr>
        <w:t xml:space="preserve"> „</w:t>
      </w:r>
      <w:r w:rsidRPr="00B20A2B">
        <w:rPr>
          <w:rFonts w:ascii="Calibri" w:hAnsi="Calibri"/>
          <w:sz w:val="22"/>
          <w:szCs w:val="22"/>
          <w:lang w:eastAsia="en-GB"/>
        </w:rPr>
        <w:t xml:space="preserve">; </w:t>
      </w:r>
    </w:p>
    <w:p w14:paraId="09C1D684" w14:textId="06728FE7" w:rsidR="00326DB4" w:rsidRPr="00B20A2B" w:rsidRDefault="00326DB4" w:rsidP="007375A6">
      <w:pPr>
        <w:numPr>
          <w:ilvl w:val="0"/>
          <w:numId w:val="15"/>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Ordinul nr. 386</w:t>
      </w:r>
      <w:r w:rsidR="00ED5BDC" w:rsidRPr="00B20A2B">
        <w:rPr>
          <w:rFonts w:ascii="Calibri" w:hAnsi="Calibri"/>
          <w:sz w:val="22"/>
          <w:szCs w:val="22"/>
          <w:lang w:eastAsia="en-GB"/>
        </w:rPr>
        <w:t>/</w:t>
      </w:r>
      <w:r w:rsidRPr="00B20A2B">
        <w:rPr>
          <w:rFonts w:ascii="Calibri" w:hAnsi="Calibri"/>
          <w:sz w:val="22"/>
          <w:szCs w:val="22"/>
          <w:lang w:eastAsia="en-GB"/>
        </w:rPr>
        <w:t xml:space="preserve"> 2016 pentru modificarea şi completarea Reglementării tehnice "Normativ privind calculul termotehnic al elementelor de construcţie ale clădirilor", indicativ C 107-2005, aprobată prin Ordinul ministrului transporturilor, construcţiilor şi turismului nr. 2.055/2005; </w:t>
      </w:r>
    </w:p>
    <w:p w14:paraId="6C4F3E5F" w14:textId="740739D3" w:rsidR="00326DB4" w:rsidRPr="00B20A2B" w:rsidRDefault="00326DB4" w:rsidP="007375A6">
      <w:pPr>
        <w:numPr>
          <w:ilvl w:val="0"/>
          <w:numId w:val="15"/>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Ordinul nr. 3152/2013 pentru aprobarea Procedurii de control al statului cu privire la aplicarea unitară a prevederilor legale privind performanţa energetică a clădirilor şi inspecţia sistemelor de încălzire/climatizare - indicativ PCC 001-2013; </w:t>
      </w:r>
    </w:p>
    <w:p w14:paraId="3718BA19" w14:textId="54425A99" w:rsidR="00326DB4" w:rsidRPr="00B20A2B" w:rsidRDefault="00326DB4" w:rsidP="007375A6">
      <w:pPr>
        <w:numPr>
          <w:ilvl w:val="0"/>
          <w:numId w:val="15"/>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Ordinul nr. 189 din 2013 pentru aprobarea reglementării tehnice "Normativ privind adaptarea clădirilor civile şi spaţiului urban la nevoile individuale ale persoanelor cu handicap, indicativ NP 051-2012 - Revizuire NP 051/2000"; </w:t>
      </w:r>
    </w:p>
    <w:p w14:paraId="4AA82706" w14:textId="109A7EAB" w:rsidR="00326DB4" w:rsidRPr="00B20A2B" w:rsidRDefault="00326DB4" w:rsidP="007375A6">
      <w:pPr>
        <w:numPr>
          <w:ilvl w:val="0"/>
          <w:numId w:val="15"/>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Ordinul nr. 386</w:t>
      </w:r>
      <w:r w:rsidR="00ED5BDC" w:rsidRPr="00B20A2B">
        <w:rPr>
          <w:rFonts w:ascii="Calibri" w:hAnsi="Calibri"/>
          <w:sz w:val="22"/>
          <w:szCs w:val="22"/>
          <w:lang w:eastAsia="en-GB"/>
        </w:rPr>
        <w:t>/</w:t>
      </w:r>
      <w:r w:rsidRPr="00B20A2B">
        <w:rPr>
          <w:rFonts w:ascii="Calibri" w:hAnsi="Calibri"/>
          <w:sz w:val="22"/>
          <w:szCs w:val="22"/>
          <w:lang w:eastAsia="en-GB"/>
        </w:rPr>
        <w:t xml:space="preserve"> 2016 pentru modificarea şi completarea Reglementării tehnice „Normativ privind calculul termotehnic al elementelor de construcţie ale clădirilor”, indicativ C 107-2005, aprobată prin Ordinul ministrului transporturilor, construcţiilor şi turismului nr. 2.055/2005; </w:t>
      </w:r>
    </w:p>
    <w:p w14:paraId="2FEDF822" w14:textId="11FA2CDB" w:rsidR="00326DB4" w:rsidRPr="00B20A2B" w:rsidRDefault="00326DB4" w:rsidP="007375A6">
      <w:pPr>
        <w:numPr>
          <w:ilvl w:val="0"/>
          <w:numId w:val="15"/>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Ordinul nr. 2.834/2019 pentru aprobarea reglementării tehnice „Cod de proiectare seismică — Partea a III-a — Prevederi pentru evaluarea seismică a clădirilor existente, indicativ P 100-3/2019”; </w:t>
      </w:r>
    </w:p>
    <w:p w14:paraId="05B54449" w14:textId="62EFE8E7" w:rsidR="00EA6C6E" w:rsidRPr="00B20A2B" w:rsidRDefault="00ED5BDC" w:rsidP="007375A6">
      <w:pPr>
        <w:numPr>
          <w:ilvl w:val="0"/>
          <w:numId w:val="15"/>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OUG </w:t>
      </w:r>
      <w:r w:rsidR="00EA6C6E" w:rsidRPr="00B20A2B">
        <w:rPr>
          <w:rFonts w:ascii="Calibri" w:hAnsi="Calibri"/>
          <w:sz w:val="22"/>
          <w:szCs w:val="22"/>
          <w:lang w:eastAsia="en-GB"/>
        </w:rPr>
        <w:t>nr. 171</w:t>
      </w:r>
      <w:r w:rsidRPr="00B20A2B">
        <w:rPr>
          <w:rFonts w:ascii="Calibri" w:hAnsi="Calibri"/>
          <w:sz w:val="22"/>
          <w:szCs w:val="22"/>
          <w:lang w:eastAsia="en-GB"/>
        </w:rPr>
        <w:t>/</w:t>
      </w:r>
      <w:r w:rsidR="00EA6C6E" w:rsidRPr="00B20A2B">
        <w:rPr>
          <w:rFonts w:ascii="Calibri" w:hAnsi="Calibri"/>
          <w:sz w:val="22"/>
          <w:szCs w:val="22"/>
          <w:lang w:eastAsia="en-GB"/>
        </w:rPr>
        <w:t xml:space="preserve"> 2022 pentru accelerarea implementării proiectelor de infrastructură finanţate din fonduri externe nerambursabile, precum şi pentru modificarea şi completarea unor acte normative</w:t>
      </w:r>
      <w:r w:rsidR="00BD70D4" w:rsidRPr="00B20A2B">
        <w:rPr>
          <w:rFonts w:ascii="Calibri" w:hAnsi="Calibri"/>
          <w:sz w:val="22"/>
          <w:szCs w:val="22"/>
          <w:lang w:eastAsia="en-GB"/>
        </w:rPr>
        <w:t>;</w:t>
      </w:r>
    </w:p>
    <w:p w14:paraId="2AA17A94" w14:textId="5315AB33" w:rsidR="00BD70D4" w:rsidRPr="00886898" w:rsidRDefault="00BD70D4" w:rsidP="007375A6">
      <w:pPr>
        <w:numPr>
          <w:ilvl w:val="0"/>
          <w:numId w:val="15"/>
        </w:numPr>
        <w:autoSpaceDE w:val="0"/>
        <w:autoSpaceDN w:val="0"/>
        <w:adjustRightInd w:val="0"/>
        <w:spacing w:before="0" w:after="0"/>
        <w:jc w:val="both"/>
        <w:rPr>
          <w:rFonts w:ascii="Calibri" w:hAnsi="Calibri"/>
          <w:strike/>
          <w:sz w:val="22"/>
          <w:szCs w:val="22"/>
          <w:lang w:eastAsia="en-GB"/>
        </w:rPr>
      </w:pPr>
      <w:proofErr w:type="spellStart"/>
      <w:r w:rsidRPr="00B20A2B">
        <w:rPr>
          <w:rFonts w:ascii="Calibri" w:hAnsi="Calibri"/>
          <w:sz w:val="22"/>
          <w:szCs w:val="22"/>
          <w:lang w:val="en-US"/>
        </w:rPr>
        <w:t>Legea</w:t>
      </w:r>
      <w:proofErr w:type="spellEnd"/>
      <w:r w:rsidRPr="00B20A2B">
        <w:rPr>
          <w:rFonts w:ascii="Calibri" w:hAnsi="Calibri"/>
          <w:sz w:val="22"/>
          <w:szCs w:val="22"/>
          <w:lang w:val="en-US"/>
        </w:rPr>
        <w:t xml:space="preserve"> </w:t>
      </w:r>
      <w:r w:rsidR="00ED5BDC" w:rsidRPr="00B20A2B">
        <w:rPr>
          <w:rFonts w:ascii="Calibri" w:hAnsi="Calibri"/>
          <w:sz w:val="22"/>
          <w:szCs w:val="22"/>
          <w:lang w:val="en-US"/>
        </w:rPr>
        <w:t xml:space="preserve">nr. </w:t>
      </w:r>
      <w:r w:rsidRPr="00B20A2B">
        <w:rPr>
          <w:rFonts w:ascii="Calibri" w:hAnsi="Calibri"/>
          <w:sz w:val="22"/>
          <w:szCs w:val="22"/>
          <w:lang w:val="en-US"/>
        </w:rPr>
        <w:t xml:space="preserve">212/2022 </w:t>
      </w:r>
      <w:proofErr w:type="spellStart"/>
      <w:r w:rsidRPr="00B20A2B">
        <w:rPr>
          <w:rFonts w:ascii="Calibri" w:hAnsi="Calibri"/>
          <w:sz w:val="22"/>
          <w:szCs w:val="22"/>
          <w:lang w:val="en-US"/>
        </w:rPr>
        <w:t>privind</w:t>
      </w:r>
      <w:proofErr w:type="spellEnd"/>
      <w:r w:rsidRPr="00B20A2B">
        <w:rPr>
          <w:rFonts w:ascii="Calibri" w:hAnsi="Calibri"/>
          <w:sz w:val="22"/>
          <w:szCs w:val="22"/>
          <w:lang w:val="en-US"/>
        </w:rPr>
        <w:t xml:space="preserve"> </w:t>
      </w:r>
      <w:proofErr w:type="spellStart"/>
      <w:r w:rsidRPr="00B20A2B">
        <w:rPr>
          <w:rFonts w:ascii="Calibri" w:hAnsi="Calibri"/>
          <w:sz w:val="22"/>
          <w:szCs w:val="22"/>
          <w:lang w:val="en-US"/>
        </w:rPr>
        <w:t>unele</w:t>
      </w:r>
      <w:proofErr w:type="spellEnd"/>
      <w:r w:rsidRPr="00B20A2B">
        <w:rPr>
          <w:rFonts w:ascii="Calibri" w:hAnsi="Calibri"/>
          <w:sz w:val="22"/>
          <w:szCs w:val="22"/>
          <w:lang w:val="en-US"/>
        </w:rPr>
        <w:t xml:space="preserve"> </w:t>
      </w:r>
      <w:proofErr w:type="spellStart"/>
      <w:r w:rsidRPr="00B20A2B">
        <w:rPr>
          <w:rFonts w:ascii="Calibri" w:hAnsi="Calibri"/>
          <w:sz w:val="22"/>
          <w:szCs w:val="22"/>
          <w:lang w:val="en-US"/>
        </w:rPr>
        <w:t>m</w:t>
      </w:r>
      <w:r w:rsidR="00694192" w:rsidRPr="00B20A2B">
        <w:rPr>
          <w:rFonts w:ascii="Calibri" w:hAnsi="Calibri"/>
          <w:sz w:val="22"/>
          <w:szCs w:val="22"/>
          <w:lang w:val="en-US"/>
        </w:rPr>
        <w:t>ă</w:t>
      </w:r>
      <w:r w:rsidRPr="00B20A2B">
        <w:rPr>
          <w:rFonts w:ascii="Calibri" w:hAnsi="Calibri"/>
          <w:sz w:val="22"/>
          <w:szCs w:val="22"/>
          <w:lang w:val="en-US"/>
        </w:rPr>
        <w:t>suri</w:t>
      </w:r>
      <w:proofErr w:type="spellEnd"/>
      <w:r w:rsidRPr="00B20A2B">
        <w:rPr>
          <w:rFonts w:ascii="Calibri" w:hAnsi="Calibri"/>
          <w:sz w:val="22"/>
          <w:szCs w:val="22"/>
          <w:lang w:val="en-US"/>
        </w:rPr>
        <w:t xml:space="preserve"> </w:t>
      </w:r>
      <w:proofErr w:type="spellStart"/>
      <w:r w:rsidRPr="00B20A2B">
        <w:rPr>
          <w:rFonts w:ascii="Calibri" w:hAnsi="Calibri"/>
          <w:sz w:val="22"/>
          <w:szCs w:val="22"/>
          <w:lang w:val="en-US"/>
        </w:rPr>
        <w:t>pentru</w:t>
      </w:r>
      <w:proofErr w:type="spellEnd"/>
      <w:r w:rsidRPr="00B20A2B">
        <w:rPr>
          <w:rFonts w:ascii="Calibri" w:hAnsi="Calibri"/>
          <w:sz w:val="22"/>
          <w:szCs w:val="22"/>
          <w:lang w:val="en-US"/>
        </w:rPr>
        <w:t xml:space="preserve"> </w:t>
      </w:r>
      <w:proofErr w:type="spellStart"/>
      <w:r w:rsidRPr="00B20A2B">
        <w:rPr>
          <w:rFonts w:ascii="Calibri" w:hAnsi="Calibri"/>
          <w:sz w:val="22"/>
          <w:szCs w:val="22"/>
          <w:lang w:val="en-US"/>
        </w:rPr>
        <w:t>reducerea</w:t>
      </w:r>
      <w:proofErr w:type="spellEnd"/>
      <w:r w:rsidRPr="00B20A2B">
        <w:rPr>
          <w:rFonts w:ascii="Calibri" w:hAnsi="Calibri"/>
          <w:sz w:val="22"/>
          <w:szCs w:val="22"/>
          <w:lang w:val="en-US"/>
        </w:rPr>
        <w:t xml:space="preserve"> </w:t>
      </w:r>
      <w:proofErr w:type="spellStart"/>
      <w:r w:rsidRPr="00B20A2B">
        <w:rPr>
          <w:rFonts w:ascii="Calibri" w:hAnsi="Calibri"/>
          <w:sz w:val="22"/>
          <w:szCs w:val="22"/>
          <w:lang w:val="en-US"/>
        </w:rPr>
        <w:t>riscului</w:t>
      </w:r>
      <w:proofErr w:type="spellEnd"/>
      <w:r w:rsidRPr="00B20A2B">
        <w:rPr>
          <w:rFonts w:ascii="Calibri" w:hAnsi="Calibri"/>
          <w:sz w:val="22"/>
          <w:szCs w:val="22"/>
          <w:lang w:val="en-US"/>
        </w:rPr>
        <w:t xml:space="preserve"> seismi</w:t>
      </w:r>
      <w:r w:rsidR="00750A8A" w:rsidRPr="00B20A2B">
        <w:rPr>
          <w:rFonts w:ascii="Calibri" w:hAnsi="Calibri"/>
          <w:sz w:val="22"/>
          <w:szCs w:val="22"/>
          <w:lang w:val="en-US"/>
        </w:rPr>
        <w:t>c</w:t>
      </w:r>
      <w:r w:rsidRPr="00B20A2B">
        <w:rPr>
          <w:rFonts w:ascii="Calibri" w:hAnsi="Calibri"/>
          <w:sz w:val="22"/>
          <w:szCs w:val="22"/>
          <w:lang w:val="en-US"/>
        </w:rPr>
        <w:t xml:space="preserve"> al </w:t>
      </w:r>
      <w:proofErr w:type="spellStart"/>
      <w:r w:rsidRPr="00B20A2B">
        <w:rPr>
          <w:rFonts w:ascii="Calibri" w:hAnsi="Calibri"/>
          <w:sz w:val="22"/>
          <w:szCs w:val="22"/>
          <w:lang w:val="en-US"/>
        </w:rPr>
        <w:t>cl</w:t>
      </w:r>
      <w:r w:rsidR="00694192" w:rsidRPr="00B20A2B">
        <w:rPr>
          <w:rFonts w:ascii="Calibri" w:hAnsi="Calibri"/>
          <w:sz w:val="22"/>
          <w:szCs w:val="22"/>
          <w:lang w:val="en-US"/>
        </w:rPr>
        <w:t>ă</w:t>
      </w:r>
      <w:r w:rsidRPr="00B20A2B">
        <w:rPr>
          <w:rFonts w:ascii="Calibri" w:hAnsi="Calibri"/>
          <w:sz w:val="22"/>
          <w:szCs w:val="22"/>
          <w:lang w:val="en-US"/>
        </w:rPr>
        <w:t>dirilor</w:t>
      </w:r>
      <w:proofErr w:type="spellEnd"/>
      <w:r w:rsidR="003B4B71" w:rsidRPr="00B20A2B">
        <w:rPr>
          <w:rFonts w:ascii="Calibri" w:hAnsi="Calibri"/>
          <w:sz w:val="22"/>
          <w:szCs w:val="22"/>
          <w:lang w:val="en-US"/>
        </w:rPr>
        <w:t>;</w:t>
      </w:r>
    </w:p>
    <w:p w14:paraId="0155A0E5" w14:textId="6BEE66BD" w:rsidR="00886898" w:rsidRPr="00886898" w:rsidRDefault="00886898" w:rsidP="00886898">
      <w:pPr>
        <w:numPr>
          <w:ilvl w:val="0"/>
          <w:numId w:val="15"/>
        </w:numPr>
        <w:autoSpaceDE w:val="0"/>
        <w:autoSpaceDN w:val="0"/>
        <w:adjustRightInd w:val="0"/>
        <w:spacing w:before="0" w:after="0"/>
        <w:jc w:val="both"/>
        <w:rPr>
          <w:rFonts w:ascii="Calibri" w:hAnsi="Calibri"/>
          <w:sz w:val="22"/>
          <w:szCs w:val="22"/>
          <w:lang w:eastAsia="en-GB"/>
        </w:rPr>
      </w:pPr>
      <w:r w:rsidRPr="00886898">
        <w:rPr>
          <w:rFonts w:ascii="Calibri" w:hAnsi="Calibri"/>
          <w:sz w:val="22"/>
          <w:szCs w:val="22"/>
          <w:lang w:eastAsia="en-GB"/>
        </w:rPr>
        <w:t>ORDIN nr. 2.370 din 9 iunie 2023 pentru aprobarea matricei de corelare prevăzute la art. 7 alin. (3) din Ordonanţa de urgenţă a Guvernului nr. 23/2023 privind instituirea unor măsuri de simplificare şi digitalizare pentru gestionarea fondurilor europene aferente Politicii de coeziune 2021-20272021-2027;</w:t>
      </w:r>
    </w:p>
    <w:p w14:paraId="5754F9DB" w14:textId="77777777" w:rsidR="00326DB4" w:rsidRPr="00B20A2B" w:rsidRDefault="00326DB4" w:rsidP="007375A6">
      <w:pPr>
        <w:numPr>
          <w:ilvl w:val="0"/>
          <w:numId w:val="15"/>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Alte normative și reglementări tehnice în domeniu, în vigoare la momentul întocmirii documentaţiilor tehnico-economice/evaluării cererilor de finanţare. </w:t>
      </w:r>
    </w:p>
    <w:p w14:paraId="720227AA" w14:textId="77777777" w:rsidR="00326DB4" w:rsidRPr="00B20A2B" w:rsidRDefault="00326DB4" w:rsidP="00964995">
      <w:pPr>
        <w:autoSpaceDE w:val="0"/>
        <w:autoSpaceDN w:val="0"/>
        <w:adjustRightInd w:val="0"/>
        <w:spacing w:before="0" w:after="0"/>
        <w:ind w:left="720"/>
        <w:jc w:val="both"/>
        <w:rPr>
          <w:rFonts w:ascii="Calibri" w:hAnsi="Calibri"/>
          <w:sz w:val="22"/>
          <w:szCs w:val="22"/>
          <w:lang w:eastAsia="en-GB"/>
        </w:rPr>
      </w:pPr>
      <w:r w:rsidRPr="00B20A2B">
        <w:rPr>
          <w:rFonts w:ascii="Calibri" w:hAnsi="Calibri"/>
          <w:sz w:val="22"/>
          <w:szCs w:val="22"/>
          <w:lang w:eastAsia="en-GB"/>
        </w:rPr>
        <w:t xml:space="preserve">Reglementări tehnice privind performanța energetică a clădirilor sunt listate la adresa: </w:t>
      </w:r>
      <w:r>
        <w:fldChar w:fldCharType="begin"/>
      </w:r>
      <w:r>
        <w:instrText xml:space="preserve"> HYPERLINK "https://www.mdlpa.ro/pages/reglementare27" </w:instrText>
      </w:r>
      <w:r>
        <w:fldChar w:fldCharType="separate"/>
      </w:r>
      <w:r w:rsidRPr="00B20A2B">
        <w:rPr>
          <w:rStyle w:val="Hyperlink"/>
          <w:rFonts w:ascii="Calibri" w:hAnsi="Calibri"/>
          <w:color w:val="auto"/>
          <w:sz w:val="22"/>
          <w:szCs w:val="22"/>
          <w:lang w:eastAsia="en-GB"/>
        </w:rPr>
        <w:t>https://www.mdlpa.ro/pages/reglementare27</w:t>
      </w:r>
      <w:r>
        <w:rPr>
          <w:rStyle w:val="Hyperlink"/>
          <w:rFonts w:ascii="Calibri" w:hAnsi="Calibri"/>
          <w:color w:val="auto"/>
          <w:sz w:val="22"/>
          <w:szCs w:val="22"/>
          <w:lang w:eastAsia="en-GB"/>
        </w:rPr>
        <w:fldChar w:fldCharType="end"/>
      </w:r>
      <w:r w:rsidRPr="00B20A2B">
        <w:rPr>
          <w:rFonts w:ascii="Calibri" w:hAnsi="Calibri"/>
          <w:sz w:val="22"/>
          <w:szCs w:val="22"/>
          <w:lang w:eastAsia="en-GB"/>
        </w:rPr>
        <w:t xml:space="preserve">. </w:t>
      </w:r>
    </w:p>
    <w:p w14:paraId="4E3614F6" w14:textId="77777777" w:rsidR="004E7858" w:rsidRPr="00B20A2B" w:rsidRDefault="004E7858" w:rsidP="00964995">
      <w:pPr>
        <w:autoSpaceDE w:val="0"/>
        <w:autoSpaceDN w:val="0"/>
        <w:adjustRightInd w:val="0"/>
        <w:spacing w:before="0" w:after="0"/>
        <w:jc w:val="both"/>
        <w:rPr>
          <w:rFonts w:ascii="Calibri" w:hAnsi="Calibri"/>
          <w:sz w:val="22"/>
          <w:szCs w:val="22"/>
          <w:lang w:eastAsia="en-GB"/>
        </w:rPr>
      </w:pPr>
    </w:p>
    <w:p w14:paraId="5E336A6D" w14:textId="26FA3D9F" w:rsidR="008E5194" w:rsidRPr="00B20A2B" w:rsidRDefault="00B07052" w:rsidP="00964995">
      <w:pPr>
        <w:spacing w:before="0" w:after="0"/>
        <w:jc w:val="both"/>
        <w:rPr>
          <w:rFonts w:ascii="Calibri" w:hAnsi="Calibri"/>
          <w:b/>
          <w:bCs/>
          <w:sz w:val="22"/>
          <w:szCs w:val="22"/>
        </w:rPr>
      </w:pPr>
      <w:r w:rsidRPr="00B20A2B">
        <w:rPr>
          <w:rFonts w:ascii="Calibri" w:hAnsi="Calibri"/>
          <w:b/>
          <w:bCs/>
          <w:sz w:val="22"/>
          <w:szCs w:val="22"/>
        </w:rPr>
        <w:lastRenderedPageBreak/>
        <w:t xml:space="preserve">C. </w:t>
      </w:r>
      <w:r w:rsidR="008E5194" w:rsidRPr="00B20A2B">
        <w:rPr>
          <w:rFonts w:ascii="Calibri" w:hAnsi="Calibri"/>
          <w:b/>
          <w:bCs/>
          <w:sz w:val="22"/>
          <w:szCs w:val="22"/>
        </w:rPr>
        <w:t>Documente programatice (Programe, Strategii, Planuri):</w:t>
      </w:r>
    </w:p>
    <w:p w14:paraId="7586D121" w14:textId="77777777" w:rsidR="008E5194" w:rsidRPr="00B20A2B" w:rsidRDefault="008E5194" w:rsidP="00964995">
      <w:pPr>
        <w:pStyle w:val="ListParagraph"/>
        <w:numPr>
          <w:ilvl w:val="0"/>
          <w:numId w:val="10"/>
        </w:numPr>
        <w:spacing w:before="0" w:after="0"/>
        <w:ind w:left="284" w:hanging="284"/>
        <w:jc w:val="both"/>
        <w:rPr>
          <w:rFonts w:ascii="Calibri" w:hAnsi="Calibri"/>
          <w:sz w:val="22"/>
          <w:szCs w:val="22"/>
        </w:rPr>
      </w:pPr>
      <w:r w:rsidRPr="00B20A2B">
        <w:rPr>
          <w:rFonts w:ascii="Calibri" w:hAnsi="Calibri"/>
          <w:sz w:val="22"/>
          <w:szCs w:val="22"/>
        </w:rPr>
        <w:t>Programul Regional Sud Est  2021-2027;</w:t>
      </w:r>
    </w:p>
    <w:p w14:paraId="5011D0A7" w14:textId="13BBB062" w:rsidR="008E5194" w:rsidRPr="00B20A2B" w:rsidRDefault="008E5194" w:rsidP="00964995">
      <w:pPr>
        <w:pStyle w:val="ListParagraph"/>
        <w:numPr>
          <w:ilvl w:val="0"/>
          <w:numId w:val="10"/>
        </w:numPr>
        <w:spacing w:before="0" w:after="0"/>
        <w:ind w:left="284" w:hanging="284"/>
        <w:jc w:val="both"/>
        <w:rPr>
          <w:rFonts w:ascii="Calibri" w:hAnsi="Calibri"/>
          <w:sz w:val="22"/>
          <w:szCs w:val="22"/>
        </w:rPr>
      </w:pPr>
      <w:r w:rsidRPr="00B20A2B">
        <w:rPr>
          <w:rFonts w:ascii="Calibri" w:hAnsi="Calibri"/>
          <w:sz w:val="22"/>
          <w:szCs w:val="22"/>
        </w:rPr>
        <w:t>Planul de Dezvoltare Regională Sud Est  2021-2027;</w:t>
      </w:r>
    </w:p>
    <w:p w14:paraId="226A5F85" w14:textId="77E77CD6" w:rsidR="00BD70D4" w:rsidRPr="00B20A2B" w:rsidRDefault="00BD70D4" w:rsidP="00964995">
      <w:pPr>
        <w:pStyle w:val="ListParagraph"/>
        <w:numPr>
          <w:ilvl w:val="0"/>
          <w:numId w:val="10"/>
        </w:numPr>
        <w:spacing w:before="0" w:after="0"/>
        <w:ind w:left="284" w:hanging="284"/>
        <w:jc w:val="both"/>
        <w:rPr>
          <w:rFonts w:ascii="Calibri" w:hAnsi="Calibri"/>
          <w:sz w:val="22"/>
          <w:szCs w:val="22"/>
        </w:rPr>
      </w:pPr>
      <w:proofErr w:type="spellStart"/>
      <w:r w:rsidRPr="00B20A2B">
        <w:rPr>
          <w:rFonts w:ascii="Calibri" w:hAnsi="Calibri"/>
          <w:sz w:val="22"/>
          <w:szCs w:val="22"/>
          <w:lang w:val="en-US"/>
        </w:rPr>
        <w:t>Strategia</w:t>
      </w:r>
      <w:proofErr w:type="spellEnd"/>
      <w:r w:rsidRPr="00B20A2B">
        <w:rPr>
          <w:rFonts w:ascii="Calibri" w:hAnsi="Calibri"/>
          <w:sz w:val="22"/>
          <w:szCs w:val="22"/>
          <w:lang w:val="en-US"/>
        </w:rPr>
        <w:t xml:space="preserve"> </w:t>
      </w:r>
      <w:proofErr w:type="spellStart"/>
      <w:r w:rsidRPr="00B20A2B">
        <w:rPr>
          <w:rFonts w:ascii="Calibri" w:hAnsi="Calibri"/>
          <w:sz w:val="22"/>
          <w:szCs w:val="22"/>
          <w:lang w:val="en-US"/>
        </w:rPr>
        <w:t>Națională</w:t>
      </w:r>
      <w:proofErr w:type="spellEnd"/>
      <w:r w:rsidRPr="00B20A2B">
        <w:rPr>
          <w:rFonts w:ascii="Calibri" w:hAnsi="Calibri"/>
          <w:sz w:val="22"/>
          <w:szCs w:val="22"/>
          <w:lang w:val="en-US"/>
        </w:rPr>
        <w:t xml:space="preserve"> de </w:t>
      </w:r>
      <w:proofErr w:type="spellStart"/>
      <w:r w:rsidRPr="00B20A2B">
        <w:rPr>
          <w:rFonts w:ascii="Calibri" w:hAnsi="Calibri"/>
          <w:sz w:val="22"/>
          <w:szCs w:val="22"/>
          <w:lang w:val="en-US"/>
        </w:rPr>
        <w:t>Reducere</w:t>
      </w:r>
      <w:proofErr w:type="spellEnd"/>
      <w:r w:rsidRPr="00B20A2B">
        <w:rPr>
          <w:rFonts w:ascii="Calibri" w:hAnsi="Calibri"/>
          <w:sz w:val="22"/>
          <w:szCs w:val="22"/>
          <w:lang w:val="en-US"/>
        </w:rPr>
        <w:t xml:space="preserve"> a </w:t>
      </w:r>
      <w:proofErr w:type="spellStart"/>
      <w:r w:rsidRPr="00B20A2B">
        <w:rPr>
          <w:rFonts w:ascii="Calibri" w:hAnsi="Calibri"/>
          <w:sz w:val="22"/>
          <w:szCs w:val="22"/>
          <w:lang w:val="en-US"/>
        </w:rPr>
        <w:t>Riscului</w:t>
      </w:r>
      <w:proofErr w:type="spellEnd"/>
      <w:r w:rsidRPr="00B20A2B">
        <w:rPr>
          <w:rFonts w:ascii="Calibri" w:hAnsi="Calibri"/>
          <w:sz w:val="22"/>
          <w:szCs w:val="22"/>
          <w:lang w:val="en-US"/>
        </w:rPr>
        <w:t xml:space="preserve"> Seismic;</w:t>
      </w:r>
    </w:p>
    <w:p w14:paraId="567E85A3" w14:textId="41A47962" w:rsidR="008E5194" w:rsidRPr="00B20A2B" w:rsidRDefault="008E5194" w:rsidP="00964995">
      <w:pPr>
        <w:pStyle w:val="ListParagraph"/>
        <w:numPr>
          <w:ilvl w:val="0"/>
          <w:numId w:val="10"/>
        </w:numPr>
        <w:spacing w:before="0" w:after="0"/>
        <w:ind w:left="284" w:hanging="284"/>
        <w:jc w:val="both"/>
        <w:rPr>
          <w:rFonts w:ascii="Calibri" w:hAnsi="Calibri"/>
          <w:sz w:val="22"/>
          <w:szCs w:val="22"/>
        </w:rPr>
      </w:pPr>
      <w:r w:rsidRPr="00B20A2B">
        <w:rPr>
          <w:rFonts w:ascii="Calibri" w:hAnsi="Calibri"/>
          <w:sz w:val="22"/>
          <w:szCs w:val="22"/>
        </w:rPr>
        <w:t xml:space="preserve">Strategia Națională de Renovare pe Termen Lung pentru sprijinirea revovării parcului național de clădiri rezidențiale si nerezidențiale, atât publice, cât și private, și transformarea sa treptată într-un parc imobiliar cu un nivel ridicat de eficiență energetică și de carbon până în 2050, anexă la HG nr. 1.034/2020, publicată </w:t>
      </w:r>
      <w:r w:rsidR="00F47DF2" w:rsidRPr="00B20A2B">
        <w:rPr>
          <w:rFonts w:ascii="Calibri" w:hAnsi="Calibri"/>
          <w:sz w:val="22"/>
          <w:szCs w:val="22"/>
        </w:rPr>
        <w:t>î</w:t>
      </w:r>
      <w:r w:rsidRPr="00B20A2B">
        <w:rPr>
          <w:rFonts w:ascii="Calibri" w:hAnsi="Calibri"/>
          <w:sz w:val="22"/>
          <w:szCs w:val="22"/>
        </w:rPr>
        <w:t>n Monitorul oficial al României nr. 1247bis/17.XII.2020;</w:t>
      </w:r>
    </w:p>
    <w:p w14:paraId="0CB9821D" w14:textId="77777777" w:rsidR="008E5194" w:rsidRPr="00B20A2B" w:rsidRDefault="008E5194" w:rsidP="00964995">
      <w:pPr>
        <w:pStyle w:val="ListParagraph"/>
        <w:numPr>
          <w:ilvl w:val="0"/>
          <w:numId w:val="10"/>
        </w:numPr>
        <w:spacing w:before="0" w:after="0"/>
        <w:ind w:left="284" w:hanging="284"/>
        <w:jc w:val="both"/>
        <w:rPr>
          <w:rFonts w:ascii="Calibri" w:hAnsi="Calibri"/>
          <w:sz w:val="22"/>
          <w:szCs w:val="22"/>
        </w:rPr>
      </w:pPr>
      <w:r w:rsidRPr="00B20A2B">
        <w:rPr>
          <w:rFonts w:ascii="Calibri" w:hAnsi="Calibri"/>
          <w:sz w:val="22"/>
          <w:szCs w:val="22"/>
          <w:lang w:eastAsia="en-GB"/>
        </w:rPr>
        <w:t xml:space="preserve">Planul Național Integrat în domeniul Energiei și Schimbărilor Climatice 2021-2030; </w:t>
      </w:r>
    </w:p>
    <w:p w14:paraId="43C15752" w14:textId="77777777" w:rsidR="008E5194" w:rsidRPr="00B20A2B" w:rsidRDefault="008E5194" w:rsidP="00964995">
      <w:pPr>
        <w:pStyle w:val="ListParagraph"/>
        <w:numPr>
          <w:ilvl w:val="0"/>
          <w:numId w:val="10"/>
        </w:numPr>
        <w:spacing w:before="0" w:after="0"/>
        <w:ind w:left="284" w:hanging="284"/>
        <w:jc w:val="both"/>
        <w:rPr>
          <w:rFonts w:ascii="Calibri" w:hAnsi="Calibri"/>
          <w:sz w:val="22"/>
          <w:szCs w:val="22"/>
        </w:rPr>
      </w:pPr>
      <w:r w:rsidRPr="00B20A2B">
        <w:rPr>
          <w:rFonts w:ascii="Calibri" w:hAnsi="Calibri"/>
          <w:sz w:val="22"/>
          <w:szCs w:val="22"/>
          <w:lang w:eastAsia="en-GB"/>
        </w:rPr>
        <w:t xml:space="preserve">Strategia energetică a României 2020-2030, cu perspectiva anului 2050; </w:t>
      </w:r>
    </w:p>
    <w:p w14:paraId="6B3FB4E3" w14:textId="77777777" w:rsidR="008E5194" w:rsidRPr="00B20A2B" w:rsidRDefault="008E5194" w:rsidP="00964995">
      <w:pPr>
        <w:pStyle w:val="ListParagraph"/>
        <w:numPr>
          <w:ilvl w:val="0"/>
          <w:numId w:val="10"/>
        </w:numPr>
        <w:spacing w:before="0" w:after="0"/>
        <w:ind w:left="284" w:hanging="284"/>
        <w:jc w:val="both"/>
        <w:rPr>
          <w:rFonts w:ascii="Calibri" w:hAnsi="Calibri"/>
          <w:sz w:val="22"/>
          <w:szCs w:val="22"/>
        </w:rPr>
      </w:pPr>
      <w:r w:rsidRPr="00B20A2B">
        <w:rPr>
          <w:rFonts w:ascii="Calibri" w:hAnsi="Calibri"/>
          <w:sz w:val="22"/>
          <w:szCs w:val="22"/>
          <w:lang w:eastAsia="en-GB"/>
        </w:rPr>
        <w:t xml:space="preserve">Strategia națională privind promovarea egalității de șanse și de tratament între femei și bărbați și prevenirea și combaterea violenței domestice pentru perioada 2021-2027; </w:t>
      </w:r>
    </w:p>
    <w:p w14:paraId="060B48FA" w14:textId="39B689FD" w:rsidR="008E5194" w:rsidRPr="00B20A2B" w:rsidRDefault="008E5194" w:rsidP="00964995">
      <w:pPr>
        <w:pStyle w:val="ListParagraph"/>
        <w:numPr>
          <w:ilvl w:val="0"/>
          <w:numId w:val="10"/>
        </w:numPr>
        <w:spacing w:before="0" w:after="0"/>
        <w:ind w:left="284" w:hanging="284"/>
        <w:jc w:val="both"/>
        <w:rPr>
          <w:rFonts w:ascii="Calibri" w:hAnsi="Calibri"/>
          <w:sz w:val="22"/>
          <w:szCs w:val="22"/>
        </w:rPr>
      </w:pPr>
      <w:r w:rsidRPr="00B20A2B">
        <w:rPr>
          <w:rFonts w:ascii="Calibri" w:hAnsi="Calibri"/>
          <w:sz w:val="22"/>
          <w:szCs w:val="22"/>
          <w:lang w:eastAsia="en-GB"/>
        </w:rPr>
        <w:t xml:space="preserve">Convenția ONU privind drepturile persoanelor cu </w:t>
      </w:r>
      <w:r w:rsidR="00034CCD" w:rsidRPr="00B20A2B">
        <w:rPr>
          <w:rFonts w:ascii="Calibri" w:hAnsi="Calibri"/>
          <w:sz w:val="22"/>
          <w:szCs w:val="22"/>
          <w:lang w:eastAsia="en-GB"/>
        </w:rPr>
        <w:t>dizabilități</w:t>
      </w:r>
      <w:r w:rsidRPr="00B20A2B">
        <w:rPr>
          <w:rFonts w:ascii="Calibri" w:hAnsi="Calibri"/>
          <w:sz w:val="22"/>
          <w:szCs w:val="22"/>
          <w:lang w:eastAsia="en-GB"/>
        </w:rPr>
        <w:t>;</w:t>
      </w:r>
    </w:p>
    <w:p w14:paraId="2AD87C3D" w14:textId="6CE7F970" w:rsidR="00FD5965" w:rsidRPr="00B20A2B" w:rsidRDefault="00FD5965" w:rsidP="00964995">
      <w:pPr>
        <w:pStyle w:val="ListParagraph"/>
        <w:numPr>
          <w:ilvl w:val="0"/>
          <w:numId w:val="10"/>
        </w:numPr>
        <w:spacing w:before="0" w:after="0"/>
        <w:ind w:left="284" w:hanging="284"/>
        <w:jc w:val="both"/>
        <w:rPr>
          <w:rFonts w:ascii="Calibri" w:hAnsi="Calibri"/>
          <w:sz w:val="22"/>
          <w:szCs w:val="22"/>
        </w:rPr>
      </w:pPr>
      <w:r w:rsidRPr="00B20A2B">
        <w:rPr>
          <w:rFonts w:ascii="Calibri" w:hAnsi="Calibri"/>
          <w:sz w:val="22"/>
          <w:szCs w:val="22"/>
          <w:lang w:eastAsia="en-GB"/>
        </w:rPr>
        <w:t>Carta drepturilor fundamentale a Uniunii Europene (</w:t>
      </w:r>
      <w:r w:rsidR="00ED5BDC" w:rsidRPr="00B20A2B">
        <w:rPr>
          <w:rFonts w:ascii="Calibri" w:hAnsi="Calibri"/>
          <w:sz w:val="22"/>
          <w:szCs w:val="22"/>
          <w:lang w:eastAsia="en-GB"/>
        </w:rPr>
        <w:t>2012/C 326/02)</w:t>
      </w:r>
      <w:r w:rsidR="00694192" w:rsidRPr="00B20A2B">
        <w:rPr>
          <w:rFonts w:ascii="Calibri" w:hAnsi="Calibri"/>
          <w:sz w:val="22"/>
          <w:szCs w:val="22"/>
          <w:lang w:eastAsia="en-GB"/>
        </w:rPr>
        <w:t>;</w:t>
      </w:r>
    </w:p>
    <w:p w14:paraId="394C0263" w14:textId="77777777" w:rsidR="008E5194" w:rsidRPr="00B20A2B" w:rsidRDefault="008E5194" w:rsidP="00964995">
      <w:pPr>
        <w:pStyle w:val="ListParagraph"/>
        <w:numPr>
          <w:ilvl w:val="0"/>
          <w:numId w:val="10"/>
        </w:numPr>
        <w:spacing w:before="0" w:after="0"/>
        <w:ind w:left="284" w:hanging="284"/>
        <w:jc w:val="both"/>
        <w:rPr>
          <w:rFonts w:ascii="Calibri" w:hAnsi="Calibri"/>
          <w:sz w:val="22"/>
          <w:szCs w:val="22"/>
        </w:rPr>
      </w:pPr>
      <w:r w:rsidRPr="00B20A2B">
        <w:rPr>
          <w:rFonts w:ascii="Calibri" w:hAnsi="Calibri"/>
          <w:sz w:val="22"/>
          <w:szCs w:val="22"/>
        </w:rPr>
        <w:t xml:space="preserve">Strategia Uniunii Europene privind egalitatea de gen 2020-2025: O Uniune a egalității; </w:t>
      </w:r>
    </w:p>
    <w:p w14:paraId="34045952" w14:textId="09634206" w:rsidR="008E5194" w:rsidRPr="00B20A2B" w:rsidRDefault="008E5194" w:rsidP="00964995">
      <w:pPr>
        <w:pStyle w:val="ListParagraph"/>
        <w:numPr>
          <w:ilvl w:val="0"/>
          <w:numId w:val="10"/>
        </w:numPr>
        <w:spacing w:before="0" w:after="0"/>
        <w:ind w:left="284" w:hanging="284"/>
        <w:jc w:val="both"/>
        <w:rPr>
          <w:rFonts w:ascii="Calibri" w:hAnsi="Calibri"/>
          <w:sz w:val="22"/>
          <w:szCs w:val="22"/>
        </w:rPr>
      </w:pPr>
      <w:r w:rsidRPr="00B20A2B">
        <w:rPr>
          <w:rFonts w:ascii="Calibri" w:hAnsi="Calibri"/>
          <w:sz w:val="22"/>
          <w:szCs w:val="22"/>
        </w:rPr>
        <w:t xml:space="preserve">Strategia Uniunii Europene privind drepturile persoanelor cu </w:t>
      </w:r>
      <w:r w:rsidR="00964995" w:rsidRPr="00B20A2B">
        <w:rPr>
          <w:rFonts w:ascii="Calibri" w:hAnsi="Calibri"/>
          <w:sz w:val="22"/>
          <w:szCs w:val="22"/>
        </w:rPr>
        <w:t>dizabilități</w:t>
      </w:r>
      <w:r w:rsidRPr="00B20A2B">
        <w:rPr>
          <w:rFonts w:ascii="Calibri" w:hAnsi="Calibri"/>
          <w:sz w:val="22"/>
          <w:szCs w:val="22"/>
        </w:rPr>
        <w:t xml:space="preserve"> 2021-2030: O Uniune a egalității;</w:t>
      </w:r>
    </w:p>
    <w:p w14:paraId="25E371F6" w14:textId="77777777" w:rsidR="008E5194" w:rsidRPr="00B20A2B" w:rsidRDefault="008E5194" w:rsidP="00964995">
      <w:pPr>
        <w:pStyle w:val="ListParagraph"/>
        <w:numPr>
          <w:ilvl w:val="0"/>
          <w:numId w:val="10"/>
        </w:numPr>
        <w:spacing w:before="0" w:after="0"/>
        <w:ind w:left="284" w:hanging="284"/>
        <w:jc w:val="both"/>
        <w:rPr>
          <w:rFonts w:ascii="Calibri" w:hAnsi="Calibri"/>
          <w:sz w:val="22"/>
          <w:szCs w:val="22"/>
        </w:rPr>
      </w:pPr>
      <w:r w:rsidRPr="00B20A2B">
        <w:rPr>
          <w:rFonts w:ascii="Calibri" w:hAnsi="Calibri"/>
          <w:sz w:val="22"/>
          <w:szCs w:val="22"/>
        </w:rPr>
        <w:t>Strategia națională pentru dezvoltarea durabilă a României 2030.</w:t>
      </w:r>
    </w:p>
    <w:p w14:paraId="2CF35291" w14:textId="28BF914E" w:rsidR="00964995" w:rsidRPr="00B20A2B" w:rsidRDefault="00B07052" w:rsidP="00964995">
      <w:pPr>
        <w:spacing w:before="0" w:after="0"/>
        <w:jc w:val="both"/>
        <w:rPr>
          <w:rFonts w:ascii="Calibri" w:hAnsi="Calibri"/>
          <w:sz w:val="22"/>
          <w:szCs w:val="22"/>
        </w:rPr>
      </w:pPr>
      <w:r w:rsidRPr="00B20A2B">
        <w:rPr>
          <w:rFonts w:ascii="Calibri" w:hAnsi="Calibri"/>
          <w:b/>
          <w:sz w:val="22"/>
          <w:szCs w:val="22"/>
        </w:rPr>
        <w:t>Notă</w:t>
      </w:r>
      <w:r w:rsidR="002E4717" w:rsidRPr="00B20A2B">
        <w:rPr>
          <w:rFonts w:ascii="Calibri" w:hAnsi="Calibri"/>
          <w:b/>
          <w:sz w:val="22"/>
          <w:szCs w:val="22"/>
        </w:rPr>
        <w:t>!</w:t>
      </w:r>
      <w:r w:rsidR="002E4717" w:rsidRPr="00B20A2B">
        <w:rPr>
          <w:rFonts w:ascii="Calibri" w:hAnsi="Calibri"/>
          <w:sz w:val="22"/>
          <w:szCs w:val="22"/>
        </w:rPr>
        <w:t xml:space="preserve"> Pe parcursul derulării etapelor de verificare inclusiv contractare se vor avea în vedere actualizările legislative naționate/europene specifice domeniului eficienței energetice, aceste actualizări pot conduce la modificări/actualizări ale prezentului ghid, în cazul în care acestea influențează condițiile/criteriile stabilite în prezent. </w:t>
      </w:r>
    </w:p>
    <w:p w14:paraId="5C3B0B1B" w14:textId="3F155F48" w:rsidR="00964995" w:rsidRPr="00B20A2B" w:rsidRDefault="00886898" w:rsidP="00CD460C">
      <w:pPr>
        <w:pStyle w:val="Heading1"/>
      </w:pPr>
      <w:bookmarkStart w:id="33" w:name="_Toc134221707"/>
      <w:bookmarkStart w:id="34" w:name="_Toc134784740"/>
      <w:bookmarkStart w:id="35" w:name="_Toc137824767"/>
      <w:r>
        <w:t>A</w:t>
      </w:r>
      <w:r w:rsidRPr="00B20A2B">
        <w:t>specte specifice apelului de proiecte</w:t>
      </w:r>
      <w:bookmarkEnd w:id="33"/>
      <w:bookmarkEnd w:id="34"/>
      <w:bookmarkEnd w:id="35"/>
    </w:p>
    <w:p w14:paraId="0F27BB1C" w14:textId="1C75F888" w:rsidR="003352EF" w:rsidRPr="00B20A2B" w:rsidRDefault="003352EF">
      <w:pPr>
        <w:pStyle w:val="Heading2"/>
        <w:numPr>
          <w:ilvl w:val="1"/>
          <w:numId w:val="50"/>
        </w:numPr>
      </w:pPr>
      <w:bookmarkStart w:id="36" w:name="_Toc134221708"/>
      <w:bookmarkStart w:id="37" w:name="_Toc134784741"/>
      <w:bookmarkStart w:id="38" w:name="_Toc137824768"/>
      <w:r w:rsidRPr="00B20A2B">
        <w:t>Tipul de apel</w:t>
      </w:r>
      <w:bookmarkEnd w:id="36"/>
      <w:bookmarkEnd w:id="37"/>
      <w:bookmarkEnd w:id="38"/>
    </w:p>
    <w:p w14:paraId="0241EAE8" w14:textId="5F40F9B4" w:rsidR="003352EF" w:rsidRPr="00B20A2B" w:rsidRDefault="003352EF" w:rsidP="00964995">
      <w:pPr>
        <w:spacing w:before="0" w:after="0"/>
        <w:jc w:val="both"/>
        <w:rPr>
          <w:rFonts w:ascii="Calibri" w:eastAsia="SimSun" w:hAnsi="Calibri"/>
          <w:sz w:val="22"/>
          <w:szCs w:val="22"/>
        </w:rPr>
      </w:pPr>
      <w:r w:rsidRPr="00B20A2B">
        <w:rPr>
          <w:rFonts w:ascii="Calibri" w:eastAsia="SimSun" w:hAnsi="Calibri"/>
          <w:bCs/>
          <w:sz w:val="22"/>
          <w:szCs w:val="22"/>
        </w:rPr>
        <w:t xml:space="preserve">Prin prezentul Ghid se lansează apelul de </w:t>
      </w:r>
      <w:r w:rsidRPr="00B20A2B">
        <w:rPr>
          <w:rFonts w:ascii="Calibri" w:eastAsia="SimSun" w:hAnsi="Calibri"/>
          <w:b/>
          <w:sz w:val="22"/>
          <w:szCs w:val="22"/>
        </w:rPr>
        <w:t xml:space="preserve">tip </w:t>
      </w:r>
      <w:r w:rsidR="00964995" w:rsidRPr="00B20A2B">
        <w:rPr>
          <w:rFonts w:ascii="Calibri" w:hAnsi="Calibri"/>
          <w:b/>
          <w:bCs/>
          <w:sz w:val="22"/>
          <w:szCs w:val="22"/>
        </w:rPr>
        <w:t xml:space="preserve">competitiv </w:t>
      </w:r>
      <w:r w:rsidR="00D0314F" w:rsidRPr="00B20A2B">
        <w:rPr>
          <w:rFonts w:ascii="Calibri" w:hAnsi="Calibri"/>
          <w:sz w:val="22"/>
          <w:szCs w:val="22"/>
        </w:rPr>
        <w:t xml:space="preserve">cu depunere la termen </w:t>
      </w:r>
      <w:r w:rsidRPr="00B20A2B">
        <w:rPr>
          <w:rFonts w:ascii="Calibri" w:hAnsi="Calibri"/>
          <w:sz w:val="22"/>
          <w:szCs w:val="22"/>
        </w:rPr>
        <w:t xml:space="preserve">a cererilor de finanțare având codul </w:t>
      </w:r>
      <w:r w:rsidR="006D788B" w:rsidRPr="00B20A2B">
        <w:rPr>
          <w:rFonts w:ascii="Calibri" w:hAnsi="Calibri"/>
          <w:sz w:val="22"/>
          <w:szCs w:val="22"/>
        </w:rPr>
        <w:t>PRSE/2.2/1/2023</w:t>
      </w:r>
      <w:r w:rsidRPr="00B20A2B">
        <w:rPr>
          <w:rFonts w:ascii="Calibri" w:hAnsi="Calibri"/>
          <w:sz w:val="22"/>
          <w:szCs w:val="22"/>
        </w:rPr>
        <w:t>.</w:t>
      </w:r>
      <w:r w:rsidR="00964995" w:rsidRPr="00B20A2B">
        <w:rPr>
          <w:rFonts w:ascii="Calibri" w:hAnsi="Calibri"/>
          <w:sz w:val="22"/>
          <w:szCs w:val="22"/>
        </w:rPr>
        <w:t xml:space="preserve"> </w:t>
      </w:r>
    </w:p>
    <w:p w14:paraId="35DD6F91" w14:textId="5AB8684C" w:rsidR="003352EF" w:rsidRPr="00B20A2B" w:rsidRDefault="003352EF" w:rsidP="00964995">
      <w:pPr>
        <w:spacing w:before="0" w:after="0"/>
        <w:jc w:val="both"/>
        <w:rPr>
          <w:rFonts w:ascii="Calibri" w:hAnsi="Calibri"/>
          <w:sz w:val="22"/>
          <w:szCs w:val="22"/>
        </w:rPr>
      </w:pPr>
      <w:r w:rsidRPr="00B20A2B">
        <w:rPr>
          <w:rFonts w:ascii="Calibri" w:hAnsi="Calibri"/>
          <w:sz w:val="22"/>
          <w:szCs w:val="22"/>
        </w:rPr>
        <w:t>AM lansează apelurile de proiecte numai în sistemul informatic MySMIS2021/SMIS2021+.</w:t>
      </w:r>
    </w:p>
    <w:p w14:paraId="00C87CCB" w14:textId="6E14F65F" w:rsidR="00854A71" w:rsidRPr="00B20A2B" w:rsidRDefault="003352EF" w:rsidP="00964995">
      <w:pPr>
        <w:spacing w:before="0" w:after="0"/>
        <w:jc w:val="both"/>
        <w:rPr>
          <w:rFonts w:ascii="Calibri" w:eastAsia="Times New Roman" w:hAnsi="Calibri"/>
          <w:b/>
          <w:iCs/>
          <w:sz w:val="22"/>
          <w:szCs w:val="22"/>
        </w:rPr>
      </w:pPr>
      <w:r w:rsidRPr="00B20A2B">
        <w:rPr>
          <w:rFonts w:ascii="Calibri" w:eastAsia="Times New Roman" w:hAnsi="Calibri"/>
          <w:iCs/>
          <w:sz w:val="22"/>
          <w:szCs w:val="22"/>
        </w:rPr>
        <w:t>Cererile de finanțare</w:t>
      </w:r>
      <w:r w:rsidRPr="00B20A2B">
        <w:rPr>
          <w:rFonts w:ascii="Calibri" w:hAnsi="Calibri"/>
          <w:iCs/>
          <w:sz w:val="22"/>
          <w:szCs w:val="22"/>
        </w:rPr>
        <w:t xml:space="preserve"> pot fi depuse doar în perioada menționată în cadrul secțiunii 3.2 a prezentului ghid</w:t>
      </w:r>
      <w:r w:rsidR="0061360F" w:rsidRPr="00B20A2B">
        <w:rPr>
          <w:rFonts w:ascii="Calibri" w:hAnsi="Calibri"/>
          <w:iCs/>
          <w:sz w:val="22"/>
          <w:szCs w:val="22"/>
        </w:rPr>
        <w:t>.</w:t>
      </w:r>
    </w:p>
    <w:p w14:paraId="0C5DC383" w14:textId="7461D371" w:rsidR="003352EF" w:rsidRPr="00B20A2B" w:rsidRDefault="003352EF" w:rsidP="00964995">
      <w:pPr>
        <w:spacing w:before="0" w:after="0"/>
        <w:jc w:val="both"/>
        <w:rPr>
          <w:rFonts w:ascii="Calibri" w:eastAsia="SimSun" w:hAnsi="Calibri"/>
          <w:bCs/>
          <w:sz w:val="22"/>
          <w:szCs w:val="22"/>
        </w:rPr>
      </w:pPr>
      <w:r w:rsidRPr="00B20A2B">
        <w:rPr>
          <w:rFonts w:ascii="Calibri" w:eastAsia="SimSun" w:hAnsi="Calibri"/>
          <w:bCs/>
          <w:sz w:val="22"/>
          <w:szCs w:val="22"/>
        </w:rPr>
        <w:t xml:space="preserve">Un </w:t>
      </w:r>
      <w:r w:rsidR="000D16AA" w:rsidRPr="00B20A2B">
        <w:rPr>
          <w:rFonts w:ascii="Calibri" w:eastAsia="SimSun" w:hAnsi="Calibri"/>
          <w:bCs/>
          <w:sz w:val="22"/>
          <w:szCs w:val="22"/>
        </w:rPr>
        <w:t>solicitant de fina</w:t>
      </w:r>
      <w:r w:rsidR="00E14C8F" w:rsidRPr="00B20A2B">
        <w:rPr>
          <w:rFonts w:ascii="Calibri" w:eastAsia="SimSun" w:hAnsi="Calibri"/>
          <w:bCs/>
          <w:sz w:val="22"/>
          <w:szCs w:val="22"/>
        </w:rPr>
        <w:t>nţ</w:t>
      </w:r>
      <w:r w:rsidR="000D16AA" w:rsidRPr="00B20A2B">
        <w:rPr>
          <w:rFonts w:ascii="Calibri" w:eastAsia="SimSun" w:hAnsi="Calibri"/>
          <w:bCs/>
          <w:sz w:val="22"/>
          <w:szCs w:val="22"/>
        </w:rPr>
        <w:t xml:space="preserve">are </w:t>
      </w:r>
      <w:r w:rsidRPr="00B20A2B">
        <w:rPr>
          <w:rFonts w:ascii="Calibri" w:eastAsia="SimSun" w:hAnsi="Calibri"/>
          <w:bCs/>
          <w:sz w:val="22"/>
          <w:szCs w:val="22"/>
        </w:rPr>
        <w:t>poate depune mai multe cereri de finanţare.</w:t>
      </w:r>
    </w:p>
    <w:p w14:paraId="04222D7E" w14:textId="77777777" w:rsidR="003352EF" w:rsidRPr="00B20A2B" w:rsidRDefault="003352EF" w:rsidP="00964995">
      <w:pPr>
        <w:spacing w:before="0" w:after="0"/>
        <w:jc w:val="both"/>
        <w:rPr>
          <w:rFonts w:ascii="Calibri" w:eastAsia="SimSun" w:hAnsi="Calibri"/>
          <w:b/>
          <w:sz w:val="22"/>
          <w:szCs w:val="22"/>
        </w:rPr>
      </w:pPr>
    </w:p>
    <w:p w14:paraId="2E37F764" w14:textId="19E8603A" w:rsidR="003352EF" w:rsidRPr="00B20A2B" w:rsidRDefault="003352EF" w:rsidP="00964995">
      <w:pPr>
        <w:spacing w:before="0" w:after="0"/>
        <w:jc w:val="both"/>
        <w:rPr>
          <w:rFonts w:ascii="Calibri" w:eastAsia="SimSun" w:hAnsi="Calibri"/>
          <w:bCs/>
          <w:sz w:val="22"/>
          <w:szCs w:val="22"/>
        </w:rPr>
      </w:pPr>
      <w:r w:rsidRPr="00B20A2B">
        <w:rPr>
          <w:rFonts w:ascii="Calibri" w:eastAsia="SimSun" w:hAnsi="Calibri"/>
          <w:b/>
          <w:sz w:val="22"/>
          <w:szCs w:val="22"/>
        </w:rPr>
        <w:t>Notă!</w:t>
      </w:r>
      <w:r w:rsidRPr="00B20A2B">
        <w:rPr>
          <w:rFonts w:ascii="Calibri" w:eastAsia="SimSun" w:hAnsi="Calibri"/>
          <w:bCs/>
          <w:sz w:val="22"/>
          <w:szCs w:val="22"/>
        </w:rPr>
        <w:t xml:space="preserve"> Pentru întocmirea cererilor de finanţare, este necesar ca solicitanţii să aibă în vedere faptul că respectarea legislaţiei naţionale aplicabile în vigoare este obligatorie, indiferent de domeniul abordat (achiziţii publice, egalitate de şanse şi tratament egal, dezvoltare durabilă, construcţii, asistenţă socială, etc). Prezentul document nu se substituie legislaţiei naţionale, fiind numai un îndrumar elaborat de către </w:t>
      </w:r>
      <w:r w:rsidR="00F44CD1" w:rsidRPr="00B20A2B">
        <w:rPr>
          <w:rFonts w:ascii="Calibri" w:hAnsi="Calibri"/>
          <w:sz w:val="22"/>
          <w:szCs w:val="22"/>
        </w:rPr>
        <w:t xml:space="preserve">AM, </w:t>
      </w:r>
      <w:r w:rsidRPr="00B20A2B">
        <w:rPr>
          <w:rFonts w:ascii="Calibri" w:eastAsia="SimSun" w:hAnsi="Calibri"/>
          <w:bCs/>
          <w:sz w:val="22"/>
          <w:szCs w:val="22"/>
        </w:rPr>
        <w:t xml:space="preserve">cu scopul de a sprijini potenţialii solicitanţi de finanţare să acceseze fonduri nerambursabile, prin intermediul </w:t>
      </w:r>
      <w:r w:rsidR="000D16AA" w:rsidRPr="00B20A2B">
        <w:rPr>
          <w:rFonts w:ascii="Calibri" w:eastAsia="SimSun" w:hAnsi="Calibri"/>
          <w:bCs/>
          <w:sz w:val="22"/>
          <w:szCs w:val="22"/>
        </w:rPr>
        <w:t>PR SE</w:t>
      </w:r>
      <w:r w:rsidRPr="00B20A2B">
        <w:rPr>
          <w:rFonts w:ascii="Calibri" w:eastAsia="SimSun" w:hAnsi="Calibri"/>
          <w:bCs/>
          <w:sz w:val="22"/>
          <w:szCs w:val="22"/>
        </w:rPr>
        <w:t xml:space="preserve"> 2021-2027.</w:t>
      </w:r>
    </w:p>
    <w:p w14:paraId="341A8F25" w14:textId="608B4E06" w:rsidR="003352EF" w:rsidRPr="00B20A2B" w:rsidRDefault="003352EF" w:rsidP="00964995">
      <w:pPr>
        <w:spacing w:before="0" w:after="0"/>
        <w:jc w:val="both"/>
        <w:rPr>
          <w:rFonts w:ascii="Calibri" w:hAnsi="Calibri"/>
          <w:sz w:val="22"/>
          <w:szCs w:val="22"/>
        </w:rPr>
      </w:pPr>
      <w:r w:rsidRPr="00B20A2B">
        <w:rPr>
          <w:rFonts w:ascii="Calibri" w:hAnsi="Calibri"/>
          <w:sz w:val="22"/>
          <w:szCs w:val="22"/>
        </w:rPr>
        <w:t xml:space="preserve">Pentru informarea corectă a potențialilor solicitanți, AM va publica lunar pe site-ul programului situația proiectelor, depuse precum și gradul de acoperire al alocării financiare disponibile. </w:t>
      </w:r>
    </w:p>
    <w:p w14:paraId="4F471146" w14:textId="77777777" w:rsidR="0035101D" w:rsidRPr="00B20A2B" w:rsidRDefault="0035101D" w:rsidP="00886898">
      <w:pPr>
        <w:pStyle w:val="Heading2"/>
      </w:pPr>
      <w:bookmarkStart w:id="39" w:name="_Toc134221709"/>
      <w:bookmarkStart w:id="40" w:name="_Toc134784742"/>
    </w:p>
    <w:p w14:paraId="60851B96" w14:textId="7B887903" w:rsidR="003352EF" w:rsidRPr="00B20A2B" w:rsidRDefault="003352EF">
      <w:pPr>
        <w:pStyle w:val="Heading2"/>
        <w:numPr>
          <w:ilvl w:val="1"/>
          <w:numId w:val="50"/>
        </w:numPr>
      </w:pPr>
      <w:bookmarkStart w:id="41" w:name="_Toc137824769"/>
      <w:r w:rsidRPr="00B20A2B">
        <w:t>Forma de sprijin (granturi; instrumente financiare; premii)</w:t>
      </w:r>
      <w:bookmarkEnd w:id="39"/>
      <w:bookmarkEnd w:id="40"/>
      <w:bookmarkEnd w:id="41"/>
    </w:p>
    <w:p w14:paraId="6D80341D" w14:textId="320AA331" w:rsidR="003352EF" w:rsidRPr="00B20A2B" w:rsidRDefault="003352EF" w:rsidP="00964995">
      <w:pPr>
        <w:spacing w:before="0" w:after="0"/>
        <w:jc w:val="both"/>
        <w:rPr>
          <w:rFonts w:ascii="Calibri" w:hAnsi="Calibri"/>
          <w:sz w:val="22"/>
          <w:szCs w:val="22"/>
        </w:rPr>
      </w:pPr>
      <w:r w:rsidRPr="00B20A2B">
        <w:rPr>
          <w:rFonts w:ascii="Calibri" w:hAnsi="Calibri"/>
          <w:sz w:val="22"/>
          <w:szCs w:val="22"/>
        </w:rPr>
        <w:t>Forma de sprijin nerambursabil acordat în cadrul prezentului apel de proiecte este de grant individual.</w:t>
      </w:r>
    </w:p>
    <w:p w14:paraId="3587EFE3" w14:textId="36B40EBB" w:rsidR="00964995" w:rsidRPr="00B20A2B" w:rsidRDefault="00964995" w:rsidP="00964995">
      <w:pPr>
        <w:spacing w:before="0" w:after="0"/>
        <w:jc w:val="both"/>
        <w:rPr>
          <w:rFonts w:ascii="Calibri" w:hAnsi="Calibri"/>
          <w:sz w:val="22"/>
          <w:szCs w:val="22"/>
        </w:rPr>
      </w:pPr>
    </w:p>
    <w:p w14:paraId="6D9ED5E1" w14:textId="336F1285" w:rsidR="003352EF" w:rsidRPr="00B20A2B" w:rsidRDefault="003352EF">
      <w:pPr>
        <w:pStyle w:val="Heading2"/>
        <w:numPr>
          <w:ilvl w:val="1"/>
          <w:numId w:val="50"/>
        </w:numPr>
      </w:pPr>
      <w:bookmarkStart w:id="42" w:name="_Toc134221710"/>
      <w:bookmarkStart w:id="43" w:name="_Toc134784743"/>
      <w:bookmarkStart w:id="44" w:name="_Toc137824770"/>
      <w:r w:rsidRPr="00B20A2B">
        <w:lastRenderedPageBreak/>
        <w:t>Bugetul alocat apelului de proiecte</w:t>
      </w:r>
      <w:bookmarkEnd w:id="42"/>
      <w:bookmarkEnd w:id="43"/>
      <w:bookmarkEnd w:id="44"/>
    </w:p>
    <w:p w14:paraId="09427C1A" w14:textId="7A20B61F" w:rsidR="00964995" w:rsidRPr="00B20A2B" w:rsidRDefault="003352EF" w:rsidP="00964995">
      <w:pPr>
        <w:spacing w:before="0" w:after="0"/>
        <w:jc w:val="both"/>
        <w:rPr>
          <w:rFonts w:ascii="Calibri" w:hAnsi="Calibri"/>
          <w:sz w:val="22"/>
          <w:szCs w:val="22"/>
        </w:rPr>
      </w:pPr>
      <w:r w:rsidRPr="00B20A2B">
        <w:rPr>
          <w:rFonts w:ascii="Calibri" w:hAnsi="Calibri"/>
          <w:sz w:val="22"/>
          <w:szCs w:val="22"/>
        </w:rPr>
        <w:t>Alocarea totală a apelului de proiecte</w:t>
      </w:r>
      <w:r w:rsidRPr="00B20A2B">
        <w:rPr>
          <w:rFonts w:ascii="Calibri" w:hAnsi="Calibri"/>
          <w:b/>
          <w:bCs/>
          <w:sz w:val="22"/>
          <w:szCs w:val="22"/>
        </w:rPr>
        <w:t xml:space="preserve"> </w:t>
      </w:r>
      <w:r w:rsidR="00854A71" w:rsidRPr="00B20A2B">
        <w:rPr>
          <w:rFonts w:ascii="Calibri" w:hAnsi="Calibri"/>
          <w:sz w:val="22"/>
          <w:szCs w:val="22"/>
        </w:rPr>
        <w:t xml:space="preserve">PRSE/2.2/1/2023 </w:t>
      </w:r>
      <w:r w:rsidRPr="00B20A2B">
        <w:rPr>
          <w:rFonts w:ascii="Calibri" w:hAnsi="Calibri"/>
          <w:sz w:val="22"/>
          <w:szCs w:val="22"/>
        </w:rPr>
        <w:t>(FEDR + BS)</w:t>
      </w:r>
      <w:r w:rsidRPr="00B20A2B">
        <w:rPr>
          <w:rFonts w:ascii="Calibri" w:hAnsi="Calibri"/>
          <w:b/>
          <w:bCs/>
          <w:sz w:val="22"/>
          <w:szCs w:val="22"/>
        </w:rPr>
        <w:t xml:space="preserve"> </w:t>
      </w:r>
      <w:r w:rsidRPr="00B20A2B">
        <w:rPr>
          <w:rFonts w:ascii="Calibri" w:hAnsi="Calibri"/>
          <w:sz w:val="22"/>
          <w:szCs w:val="22"/>
        </w:rPr>
        <w:t xml:space="preserve">este de </w:t>
      </w:r>
      <w:r w:rsidR="00A62142" w:rsidRPr="00B20A2B">
        <w:rPr>
          <w:rFonts w:ascii="Calibri" w:hAnsi="Calibri"/>
          <w:sz w:val="22"/>
          <w:szCs w:val="22"/>
        </w:rPr>
        <w:t>96.064.106</w:t>
      </w:r>
      <w:r w:rsidRPr="00B20A2B">
        <w:rPr>
          <w:rFonts w:ascii="Calibri" w:hAnsi="Calibri"/>
          <w:sz w:val="22"/>
          <w:szCs w:val="22"/>
        </w:rPr>
        <w:t xml:space="preserve"> Euro, din care </w:t>
      </w:r>
      <w:r w:rsidR="00A62142" w:rsidRPr="00B20A2B">
        <w:rPr>
          <w:rFonts w:ascii="Calibri" w:hAnsi="Calibri"/>
          <w:sz w:val="22"/>
          <w:szCs w:val="22"/>
        </w:rPr>
        <w:t>81.654.49</w:t>
      </w:r>
      <w:r w:rsidR="005A61BE" w:rsidRPr="00B20A2B">
        <w:rPr>
          <w:rFonts w:ascii="Calibri" w:hAnsi="Calibri"/>
          <w:sz w:val="22"/>
          <w:szCs w:val="22"/>
        </w:rPr>
        <w:t>0</w:t>
      </w:r>
      <w:r w:rsidRPr="00B20A2B">
        <w:rPr>
          <w:rFonts w:ascii="Calibri" w:hAnsi="Calibri"/>
          <w:sz w:val="22"/>
          <w:szCs w:val="22"/>
        </w:rPr>
        <w:t xml:space="preserve"> euro FEDR  și </w:t>
      </w:r>
      <w:r w:rsidR="00A62142" w:rsidRPr="00B20A2B">
        <w:rPr>
          <w:rFonts w:ascii="Calibri" w:hAnsi="Calibri"/>
          <w:sz w:val="22"/>
          <w:szCs w:val="22"/>
        </w:rPr>
        <w:t>14.409.616</w:t>
      </w:r>
      <w:r w:rsidRPr="00B20A2B">
        <w:rPr>
          <w:rFonts w:ascii="Calibri" w:hAnsi="Calibri"/>
          <w:sz w:val="22"/>
          <w:szCs w:val="22"/>
        </w:rPr>
        <w:t xml:space="preserve"> Euro contribuție națională (alcătuită din cofinanțarea de la bugetul de stat și cofinanțarea beneficiarului</w:t>
      </w:r>
      <w:r w:rsidRPr="00B20A2B">
        <w:rPr>
          <w:rStyle w:val="FootnoteReference"/>
          <w:rFonts w:ascii="Calibri" w:hAnsi="Calibri"/>
          <w:sz w:val="22"/>
          <w:szCs w:val="22"/>
        </w:rPr>
        <w:footnoteReference w:id="1"/>
      </w:r>
      <w:r w:rsidRPr="00B20A2B">
        <w:rPr>
          <w:rFonts w:ascii="Calibri" w:hAnsi="Calibri"/>
          <w:sz w:val="22"/>
          <w:szCs w:val="22"/>
        </w:rPr>
        <w:t>)</w:t>
      </w:r>
      <w:r w:rsidR="00B55959" w:rsidRPr="00B20A2B">
        <w:rPr>
          <w:rFonts w:ascii="Calibri" w:hAnsi="Calibri"/>
          <w:sz w:val="22"/>
          <w:szCs w:val="22"/>
        </w:rPr>
        <w:t>, din care</w:t>
      </w:r>
      <w:r w:rsidR="00964995" w:rsidRPr="00B20A2B">
        <w:rPr>
          <w:rFonts w:ascii="Calibri" w:hAnsi="Calibri"/>
          <w:sz w:val="22"/>
          <w:szCs w:val="22"/>
        </w:rPr>
        <w:t>:</w:t>
      </w:r>
      <w:r w:rsidR="00964995" w:rsidRPr="00B20A2B">
        <w:rPr>
          <w:rFonts w:ascii="Calibri" w:hAnsi="Calibri"/>
          <w:b/>
          <w:bCs/>
          <w:sz w:val="22"/>
          <w:szCs w:val="22"/>
        </w:rPr>
        <w:t xml:space="preserve"> </w:t>
      </w:r>
    </w:p>
    <w:p w14:paraId="569FAD50" w14:textId="70AFB42A" w:rsidR="00964995" w:rsidRPr="00B20A2B" w:rsidRDefault="00964995" w:rsidP="0009424F">
      <w:pPr>
        <w:pStyle w:val="ListParagraph"/>
        <w:numPr>
          <w:ilvl w:val="0"/>
          <w:numId w:val="9"/>
        </w:numPr>
        <w:tabs>
          <w:tab w:val="left" w:pos="993"/>
        </w:tabs>
        <w:autoSpaceDE w:val="0"/>
        <w:autoSpaceDN w:val="0"/>
        <w:adjustRightInd w:val="0"/>
        <w:spacing w:after="0"/>
        <w:jc w:val="both"/>
        <w:rPr>
          <w:rFonts w:ascii="Calibri" w:hAnsi="Calibri"/>
          <w:sz w:val="22"/>
          <w:szCs w:val="22"/>
        </w:rPr>
      </w:pPr>
      <w:bookmarkStart w:id="45" w:name="_Hlk129864255"/>
      <w:r w:rsidRPr="00B20A2B">
        <w:rPr>
          <w:rFonts w:ascii="Calibri" w:hAnsi="Calibri"/>
          <w:sz w:val="22"/>
          <w:szCs w:val="22"/>
        </w:rPr>
        <w:t xml:space="preserve">alocarea indicativă pentru fiecare din judetele </w:t>
      </w:r>
      <w:r w:rsidRPr="00B20A2B">
        <w:rPr>
          <w:rFonts w:ascii="Calibri" w:hAnsi="Calibri"/>
          <w:sz w:val="22"/>
          <w:szCs w:val="22"/>
          <w:lang w:val="en-GB" w:eastAsia="en-GB"/>
        </w:rPr>
        <w:t>Br</w:t>
      </w:r>
      <w:r w:rsidRPr="00B20A2B">
        <w:rPr>
          <w:rFonts w:ascii="Calibri" w:hAnsi="Calibri"/>
          <w:sz w:val="22"/>
          <w:szCs w:val="22"/>
          <w:lang w:eastAsia="en-GB"/>
        </w:rPr>
        <w:t xml:space="preserve">ăila, Buzău, Constanța, Galați </w:t>
      </w:r>
      <w:r w:rsidR="00E14C8F" w:rsidRPr="00B20A2B">
        <w:rPr>
          <w:rFonts w:ascii="Calibri" w:hAnsi="Calibri"/>
          <w:sz w:val="22"/>
          <w:szCs w:val="22"/>
          <w:lang w:eastAsia="en-GB"/>
        </w:rPr>
        <w:t>ş</w:t>
      </w:r>
      <w:r w:rsidRPr="00B20A2B">
        <w:rPr>
          <w:rFonts w:ascii="Calibri" w:hAnsi="Calibri"/>
          <w:sz w:val="22"/>
          <w:szCs w:val="22"/>
          <w:lang w:eastAsia="en-GB"/>
        </w:rPr>
        <w:t xml:space="preserve">i Vrancea este de </w:t>
      </w:r>
      <w:r w:rsidR="00B55959" w:rsidRPr="00B20A2B">
        <w:rPr>
          <w:rFonts w:ascii="Calibri" w:hAnsi="Calibri"/>
          <w:sz w:val="22"/>
          <w:szCs w:val="22"/>
          <w:lang w:eastAsia="en-GB"/>
        </w:rPr>
        <w:t>18.363.416,20</w:t>
      </w:r>
      <w:r w:rsidRPr="00B20A2B">
        <w:rPr>
          <w:rFonts w:ascii="Calibri" w:hAnsi="Calibri"/>
          <w:sz w:val="22"/>
          <w:szCs w:val="22"/>
          <w:lang w:eastAsia="en-GB"/>
        </w:rPr>
        <w:t xml:space="preserve"> euro </w:t>
      </w:r>
      <w:r w:rsidRPr="00B20A2B">
        <w:rPr>
          <w:rFonts w:ascii="Calibri" w:hAnsi="Calibri"/>
          <w:sz w:val="22"/>
          <w:szCs w:val="22"/>
        </w:rPr>
        <w:t>(FEDR+BS)</w:t>
      </w:r>
      <w:r w:rsidRPr="00B20A2B">
        <w:rPr>
          <w:rFonts w:ascii="Calibri" w:hAnsi="Calibri"/>
          <w:b/>
          <w:bCs/>
          <w:sz w:val="22"/>
          <w:szCs w:val="22"/>
        </w:rPr>
        <w:t xml:space="preserve">, </w:t>
      </w:r>
      <w:r w:rsidRPr="00B20A2B">
        <w:rPr>
          <w:rFonts w:ascii="Calibri" w:hAnsi="Calibri"/>
          <w:sz w:val="22"/>
          <w:szCs w:val="22"/>
        </w:rPr>
        <w:t xml:space="preserve">din care </w:t>
      </w:r>
      <w:r w:rsidR="00B55959" w:rsidRPr="00B20A2B">
        <w:rPr>
          <w:rFonts w:ascii="Calibri" w:hAnsi="Calibri"/>
          <w:sz w:val="22"/>
          <w:szCs w:val="22"/>
        </w:rPr>
        <w:t>15.608.903,75</w:t>
      </w:r>
      <w:r w:rsidRPr="00B20A2B">
        <w:rPr>
          <w:rFonts w:ascii="Calibri" w:hAnsi="Calibri"/>
          <w:sz w:val="22"/>
          <w:szCs w:val="22"/>
        </w:rPr>
        <w:t xml:space="preserve"> euro FEDR </w:t>
      </w:r>
      <w:r w:rsidR="00E14C8F" w:rsidRPr="00B20A2B">
        <w:rPr>
          <w:rFonts w:ascii="Calibri" w:hAnsi="Calibri"/>
          <w:sz w:val="22"/>
          <w:szCs w:val="22"/>
        </w:rPr>
        <w:t>ş</w:t>
      </w:r>
      <w:r w:rsidRPr="00B20A2B">
        <w:rPr>
          <w:rFonts w:ascii="Calibri" w:hAnsi="Calibri"/>
          <w:sz w:val="22"/>
          <w:szCs w:val="22"/>
        </w:rPr>
        <w:t xml:space="preserve">i </w:t>
      </w:r>
      <w:r w:rsidR="005A61BE" w:rsidRPr="00B20A2B">
        <w:rPr>
          <w:rFonts w:ascii="Calibri" w:hAnsi="Calibri"/>
          <w:sz w:val="22"/>
          <w:szCs w:val="22"/>
        </w:rPr>
        <w:t>2.754.512,45</w:t>
      </w:r>
      <w:r w:rsidRPr="00B20A2B">
        <w:rPr>
          <w:rFonts w:ascii="Calibri" w:hAnsi="Calibri"/>
          <w:sz w:val="22"/>
          <w:szCs w:val="22"/>
        </w:rPr>
        <w:t xml:space="preserve"> </w:t>
      </w:r>
      <w:r w:rsidRPr="00B20A2B">
        <w:rPr>
          <w:rFonts w:ascii="Calibri" w:hAnsi="Calibri"/>
          <w:sz w:val="22"/>
          <w:szCs w:val="22"/>
          <w:lang w:val="en-GB" w:eastAsia="en-GB"/>
        </w:rPr>
        <w:t xml:space="preserve">euro </w:t>
      </w:r>
      <w:r w:rsidRPr="00B20A2B">
        <w:rPr>
          <w:rFonts w:ascii="Calibri" w:hAnsi="Calibri"/>
          <w:sz w:val="22"/>
          <w:szCs w:val="22"/>
        </w:rPr>
        <w:t>contribuția națională</w:t>
      </w:r>
      <w:r w:rsidRPr="00B20A2B">
        <w:rPr>
          <w:rFonts w:ascii="Calibri" w:hAnsi="Calibri"/>
          <w:sz w:val="22"/>
          <w:szCs w:val="22"/>
          <w:lang w:val="en-GB" w:eastAsia="en-GB"/>
        </w:rPr>
        <w:t xml:space="preserve"> (p</w:t>
      </w:r>
      <w:r w:rsidRPr="00B20A2B">
        <w:rPr>
          <w:rFonts w:ascii="Calibri" w:hAnsi="Calibri"/>
          <w:sz w:val="22"/>
          <w:szCs w:val="22"/>
        </w:rPr>
        <w:t>entru județul Tulcea alocarea este inclusă în bugetul alocat ITI Delta Dunării);</w:t>
      </w:r>
    </w:p>
    <w:p w14:paraId="46C8B4EC" w14:textId="77777777" w:rsidR="00964995" w:rsidRPr="00B20A2B" w:rsidRDefault="00964995" w:rsidP="0009424F">
      <w:pPr>
        <w:pStyle w:val="ListParagraph"/>
        <w:numPr>
          <w:ilvl w:val="0"/>
          <w:numId w:val="9"/>
        </w:numPr>
        <w:tabs>
          <w:tab w:val="left" w:pos="993"/>
        </w:tabs>
        <w:autoSpaceDE w:val="0"/>
        <w:autoSpaceDN w:val="0"/>
        <w:adjustRightInd w:val="0"/>
        <w:spacing w:after="0"/>
        <w:jc w:val="both"/>
        <w:rPr>
          <w:rFonts w:ascii="Calibri" w:hAnsi="Calibri"/>
          <w:sz w:val="22"/>
          <w:szCs w:val="22"/>
        </w:rPr>
      </w:pPr>
      <w:r w:rsidRPr="00B20A2B">
        <w:rPr>
          <w:rFonts w:ascii="Calibri" w:hAnsi="Calibri"/>
          <w:sz w:val="22"/>
          <w:szCs w:val="22"/>
        </w:rPr>
        <w:t xml:space="preserve">alocarea indicativă pentru județul Tulcea (pentru localitățile care </w:t>
      </w:r>
      <w:r w:rsidRPr="00B20A2B">
        <w:rPr>
          <w:rFonts w:ascii="Calibri" w:hAnsi="Calibri"/>
          <w:b/>
          <w:sz w:val="22"/>
          <w:szCs w:val="22"/>
        </w:rPr>
        <w:t>nu</w:t>
      </w:r>
      <w:r w:rsidRPr="00B20A2B">
        <w:rPr>
          <w:rFonts w:ascii="Calibri" w:hAnsi="Calibri"/>
          <w:sz w:val="22"/>
          <w:szCs w:val="22"/>
        </w:rPr>
        <w:t xml:space="preserve"> fac parte din arealul ITI Delta Dunării) alocarea este de </w:t>
      </w:r>
      <w:r w:rsidRPr="00B20A2B">
        <w:rPr>
          <w:rFonts w:ascii="Calibri" w:hAnsi="Calibri"/>
          <w:sz w:val="22"/>
          <w:szCs w:val="22"/>
          <w:lang w:eastAsia="en-GB"/>
        </w:rPr>
        <w:t xml:space="preserve">4.247.025 euro </w:t>
      </w:r>
      <w:r w:rsidRPr="00B20A2B">
        <w:rPr>
          <w:rFonts w:ascii="Calibri" w:hAnsi="Calibri"/>
          <w:sz w:val="22"/>
          <w:szCs w:val="22"/>
        </w:rPr>
        <w:t>(FEDR+BS)</w:t>
      </w:r>
      <w:r w:rsidRPr="00B20A2B">
        <w:rPr>
          <w:rFonts w:ascii="Calibri" w:hAnsi="Calibri"/>
          <w:b/>
          <w:bCs/>
          <w:sz w:val="22"/>
          <w:szCs w:val="22"/>
        </w:rPr>
        <w:t xml:space="preserve">, </w:t>
      </w:r>
      <w:r w:rsidRPr="00B20A2B">
        <w:rPr>
          <w:rFonts w:ascii="Calibri" w:hAnsi="Calibri"/>
          <w:sz w:val="22"/>
          <w:szCs w:val="22"/>
        </w:rPr>
        <w:t>din care 3.609.971,25 euro FEDR si 637.053,75</w:t>
      </w:r>
      <w:r w:rsidRPr="00B20A2B">
        <w:rPr>
          <w:rFonts w:ascii="Calibri" w:hAnsi="Calibri"/>
          <w:sz w:val="22"/>
          <w:szCs w:val="22"/>
          <w:lang w:val="en-GB" w:eastAsia="en-GB"/>
        </w:rPr>
        <w:t xml:space="preserve">  euro </w:t>
      </w:r>
      <w:r w:rsidRPr="00B20A2B">
        <w:rPr>
          <w:rFonts w:ascii="Calibri" w:hAnsi="Calibri"/>
          <w:sz w:val="22"/>
          <w:szCs w:val="22"/>
        </w:rPr>
        <w:t>contribuția națională.</w:t>
      </w:r>
    </w:p>
    <w:p w14:paraId="1CD199ED" w14:textId="77777777" w:rsidR="00964995" w:rsidRPr="00B20A2B" w:rsidRDefault="00964995" w:rsidP="00964995">
      <w:pPr>
        <w:autoSpaceDE w:val="0"/>
        <w:autoSpaceDN w:val="0"/>
        <w:adjustRightInd w:val="0"/>
        <w:spacing w:after="0"/>
        <w:jc w:val="both"/>
        <w:rPr>
          <w:rFonts w:ascii="Calibri" w:hAnsi="Calibri"/>
          <w:sz w:val="22"/>
          <w:szCs w:val="22"/>
          <w:lang w:eastAsia="en-GB"/>
        </w:rPr>
      </w:pPr>
      <w:r w:rsidRPr="00B20A2B">
        <w:rPr>
          <w:rFonts w:ascii="Calibri" w:hAnsi="Calibri"/>
          <w:sz w:val="22"/>
          <w:szCs w:val="22"/>
          <w:lang w:eastAsia="en-GB"/>
        </w:rPr>
        <w:t>Cererile de finanțare se evaluează și contractează cu încadrarea proiectelor în alocarea județului respectiv (în funcție de județul în care este localizată investiția).</w:t>
      </w:r>
    </w:p>
    <w:p w14:paraId="300AEAEC" w14:textId="77777777" w:rsidR="00964995" w:rsidRPr="00B20A2B" w:rsidRDefault="00964995" w:rsidP="00964995">
      <w:pPr>
        <w:autoSpaceDE w:val="0"/>
        <w:autoSpaceDN w:val="0"/>
        <w:adjustRightInd w:val="0"/>
        <w:spacing w:after="0"/>
        <w:jc w:val="both"/>
        <w:rPr>
          <w:rFonts w:ascii="Calibri" w:hAnsi="Calibri"/>
          <w:sz w:val="22"/>
          <w:szCs w:val="22"/>
          <w:lang w:eastAsia="en-GB"/>
        </w:rPr>
      </w:pPr>
      <w:r w:rsidRPr="00B20A2B">
        <w:rPr>
          <w:rFonts w:ascii="Calibri" w:hAnsi="Calibri"/>
          <w:sz w:val="22"/>
          <w:szCs w:val="22"/>
          <w:lang w:eastAsia="en-GB"/>
        </w:rPr>
        <w:t>Pentru apelul cu alocare pe județ – cererea de finanțare se evaluează și contractează cu încadrarea proiectelor în alocarea județului respectiv (în funcție de județul în care este localizată investiția).</w:t>
      </w:r>
    </w:p>
    <w:p w14:paraId="2DE320B3" w14:textId="77777777" w:rsidR="00964995" w:rsidRPr="00B20A2B" w:rsidRDefault="00964995" w:rsidP="00964995">
      <w:pPr>
        <w:autoSpaceDE w:val="0"/>
        <w:autoSpaceDN w:val="0"/>
        <w:adjustRightInd w:val="0"/>
        <w:spacing w:after="0"/>
        <w:jc w:val="both"/>
        <w:rPr>
          <w:rFonts w:ascii="Calibri" w:hAnsi="Calibri"/>
          <w:sz w:val="22"/>
          <w:szCs w:val="22"/>
          <w:lang w:eastAsia="en-GB"/>
        </w:rPr>
      </w:pPr>
      <w:r w:rsidRPr="00B20A2B">
        <w:rPr>
          <w:rFonts w:ascii="Calibri" w:hAnsi="Calibri"/>
          <w:sz w:val="22"/>
          <w:szCs w:val="22"/>
          <w:lang w:eastAsia="en-GB"/>
        </w:rPr>
        <w:t>Dacă valoarea alocată unui județ nu va fi acoperită de proiecte în perioada mai sus menționată (cu localizarea investiției pe teritoriul județului respectiv), alocarea rămasă disponibilă de la fiecare județ va intra într-un coș general la nivelul apelului respectiv, din care se vor finanța proiectele din lista de rezervă a apelului în ordinea descrescătoare a punctajului obținut (indiferent de județul din Regiunea Sud-Est în care este localizată investiția).</w:t>
      </w:r>
    </w:p>
    <w:p w14:paraId="0EF2E29A" w14:textId="77777777" w:rsidR="0035101D" w:rsidRPr="00B20A2B" w:rsidRDefault="0035101D" w:rsidP="00886898">
      <w:pPr>
        <w:pStyle w:val="Heading2"/>
      </w:pPr>
      <w:bookmarkStart w:id="46" w:name="_Toc134221711"/>
      <w:bookmarkStart w:id="47" w:name="_Toc134784744"/>
      <w:bookmarkEnd w:id="45"/>
    </w:p>
    <w:p w14:paraId="59A8A198" w14:textId="398923F6" w:rsidR="003352EF" w:rsidRPr="00B20A2B" w:rsidRDefault="003352EF">
      <w:pPr>
        <w:pStyle w:val="Heading2"/>
        <w:numPr>
          <w:ilvl w:val="1"/>
          <w:numId w:val="50"/>
        </w:numPr>
      </w:pPr>
      <w:bookmarkStart w:id="48" w:name="_Toc137824771"/>
      <w:r w:rsidRPr="00B20A2B">
        <w:t>Rata de cofinanţare</w:t>
      </w:r>
      <w:bookmarkEnd w:id="46"/>
      <w:bookmarkEnd w:id="47"/>
      <w:bookmarkEnd w:id="48"/>
    </w:p>
    <w:p w14:paraId="4F707C17" w14:textId="77777777" w:rsidR="00E1173F" w:rsidRPr="00B20A2B" w:rsidRDefault="003352EF">
      <w:pPr>
        <w:pStyle w:val="ListParagraph"/>
        <w:numPr>
          <w:ilvl w:val="0"/>
          <w:numId w:val="34"/>
        </w:numPr>
        <w:spacing w:before="0" w:after="0"/>
        <w:jc w:val="both"/>
        <w:rPr>
          <w:rFonts w:ascii="Calibri" w:hAnsi="Calibri"/>
          <w:sz w:val="22"/>
          <w:szCs w:val="22"/>
        </w:rPr>
      </w:pPr>
      <w:r w:rsidRPr="00B20A2B">
        <w:rPr>
          <w:rFonts w:ascii="Calibri" w:hAnsi="Calibri"/>
          <w:sz w:val="22"/>
          <w:szCs w:val="22"/>
        </w:rPr>
        <w:t xml:space="preserve">Rata de cofinanțare din partea Uniunii Europene este maximum 85% din valoarea cheltuielilor eligibile ale proiectului prin Fondul European de Dezvoltare Regională (FEDR), </w:t>
      </w:r>
    </w:p>
    <w:p w14:paraId="3A7DDC6C" w14:textId="77777777" w:rsidR="00E1173F" w:rsidRPr="00B20A2B" w:rsidRDefault="003352EF">
      <w:pPr>
        <w:pStyle w:val="ListParagraph"/>
        <w:numPr>
          <w:ilvl w:val="0"/>
          <w:numId w:val="34"/>
        </w:numPr>
        <w:spacing w:before="0" w:after="0"/>
        <w:jc w:val="both"/>
        <w:rPr>
          <w:rFonts w:ascii="Calibri" w:hAnsi="Calibri"/>
          <w:sz w:val="22"/>
          <w:szCs w:val="22"/>
        </w:rPr>
      </w:pPr>
      <w:r w:rsidRPr="00B20A2B">
        <w:rPr>
          <w:rFonts w:ascii="Calibri" w:hAnsi="Calibri"/>
          <w:sz w:val="22"/>
          <w:szCs w:val="22"/>
        </w:rPr>
        <w:t xml:space="preserve">maximum 13% din valoarea cheltuielilor eligibile ale proiectului reprezintă rata de cofinanțare din bugetul de stat (BS) și minim 2% din valoarea cheltuielilor eligibile reprezintă contribuția solicitantului – </w:t>
      </w:r>
      <w:r w:rsidRPr="00B20A2B">
        <w:rPr>
          <w:rFonts w:ascii="Calibri" w:hAnsi="Calibri"/>
          <w:bCs/>
          <w:sz w:val="22"/>
          <w:szCs w:val="22"/>
        </w:rPr>
        <w:t>autorități și instituții publice</w:t>
      </w:r>
      <w:r w:rsidRPr="00B20A2B">
        <w:rPr>
          <w:rFonts w:ascii="Calibri" w:hAnsi="Calibri"/>
          <w:b/>
          <w:sz w:val="22"/>
          <w:szCs w:val="22"/>
        </w:rPr>
        <w:t xml:space="preserve"> </w:t>
      </w:r>
      <w:r w:rsidRPr="00B20A2B">
        <w:rPr>
          <w:rFonts w:ascii="Calibri" w:hAnsi="Calibri"/>
          <w:bCs/>
          <w:sz w:val="22"/>
          <w:szCs w:val="22"/>
        </w:rPr>
        <w:t>locale</w:t>
      </w:r>
      <w:r w:rsidRPr="00B20A2B">
        <w:rPr>
          <w:rFonts w:ascii="Calibri" w:hAnsi="Calibri"/>
          <w:sz w:val="22"/>
          <w:szCs w:val="22"/>
        </w:rPr>
        <w:t xml:space="preserve">, instituții de învățământ de stat; </w:t>
      </w:r>
    </w:p>
    <w:p w14:paraId="7954D58F" w14:textId="6B83CDDF" w:rsidR="003352EF" w:rsidRPr="00B20A2B" w:rsidRDefault="003352EF">
      <w:pPr>
        <w:pStyle w:val="ListParagraph"/>
        <w:numPr>
          <w:ilvl w:val="0"/>
          <w:numId w:val="34"/>
        </w:numPr>
        <w:spacing w:before="0" w:after="0"/>
        <w:jc w:val="both"/>
        <w:rPr>
          <w:rFonts w:ascii="Calibri" w:hAnsi="Calibri"/>
          <w:sz w:val="22"/>
          <w:szCs w:val="22"/>
        </w:rPr>
      </w:pPr>
      <w:r w:rsidRPr="00B20A2B">
        <w:rPr>
          <w:rFonts w:ascii="Calibri" w:hAnsi="Calibri"/>
          <w:sz w:val="22"/>
          <w:szCs w:val="22"/>
        </w:rPr>
        <w:t>minim 15% din valoarea cheltuielilor eligibile ale proiectului reprezintă contribuția solicitantului - autorități publice centrale.</w:t>
      </w:r>
      <w:r w:rsidRPr="00B20A2B">
        <w:rPr>
          <w:rFonts w:ascii="Calibri" w:hAnsi="Calibri"/>
          <w:b/>
          <w:sz w:val="22"/>
          <w:szCs w:val="22"/>
        </w:rPr>
        <w:t xml:space="preserve"> </w:t>
      </w:r>
    </w:p>
    <w:p w14:paraId="4691B8E6" w14:textId="77777777" w:rsidR="003352EF" w:rsidRPr="00B20A2B" w:rsidRDefault="003352EF" w:rsidP="00964995">
      <w:pPr>
        <w:spacing w:before="0" w:after="0"/>
        <w:jc w:val="both"/>
        <w:rPr>
          <w:rFonts w:ascii="Calibri" w:hAnsi="Calibri"/>
          <w:sz w:val="22"/>
          <w:szCs w:val="22"/>
        </w:rPr>
      </w:pPr>
      <w:r w:rsidRPr="00B20A2B">
        <w:rPr>
          <w:rFonts w:ascii="Calibri" w:hAnsi="Calibri"/>
          <w:sz w:val="22"/>
          <w:szCs w:val="22"/>
        </w:rPr>
        <w:t xml:space="preserve">Solicitantul va asigura contribuția proprie la valoarea cheltuielilor eligibile, acoperirea cheltuielilor neeligibile ale proiectului, precum şi asigurarea altor sume necesare implementării proiectului. </w:t>
      </w:r>
    </w:p>
    <w:p w14:paraId="2442926E" w14:textId="77777777" w:rsidR="00E1173F" w:rsidRPr="00B20A2B" w:rsidRDefault="00E1173F" w:rsidP="00964995">
      <w:pPr>
        <w:spacing w:before="0" w:after="0"/>
        <w:jc w:val="both"/>
        <w:rPr>
          <w:rFonts w:ascii="Calibri" w:hAnsi="Calibri"/>
          <w:sz w:val="22"/>
          <w:szCs w:val="22"/>
        </w:rPr>
      </w:pPr>
    </w:p>
    <w:p w14:paraId="45ADE3B6" w14:textId="77777777" w:rsidR="003352EF" w:rsidRPr="00B20A2B" w:rsidRDefault="003352EF" w:rsidP="00964995">
      <w:pPr>
        <w:spacing w:before="0" w:after="0"/>
        <w:jc w:val="both"/>
        <w:rPr>
          <w:rFonts w:ascii="Calibri" w:hAnsi="Calibri"/>
          <w:sz w:val="22"/>
          <w:szCs w:val="22"/>
        </w:rPr>
      </w:pPr>
      <w:r w:rsidRPr="00B20A2B">
        <w:rPr>
          <w:rFonts w:ascii="Calibri" w:hAnsi="Calibri"/>
          <w:sz w:val="22"/>
          <w:szCs w:val="22"/>
        </w:rPr>
        <w:t>În cazul proiectelor depuse în parteneriat:</w:t>
      </w:r>
    </w:p>
    <w:p w14:paraId="3B0586EC" w14:textId="77777777" w:rsidR="003352EF" w:rsidRPr="00B20A2B" w:rsidRDefault="003352EF" w:rsidP="00964995">
      <w:pPr>
        <w:pStyle w:val="ListParagraph"/>
        <w:numPr>
          <w:ilvl w:val="0"/>
          <w:numId w:val="9"/>
        </w:numPr>
        <w:tabs>
          <w:tab w:val="left" w:pos="1276"/>
        </w:tabs>
        <w:spacing w:before="0" w:after="0"/>
        <w:ind w:left="426" w:hanging="426"/>
        <w:jc w:val="both"/>
        <w:rPr>
          <w:rFonts w:ascii="Calibri" w:hAnsi="Calibri"/>
          <w:sz w:val="22"/>
          <w:szCs w:val="22"/>
        </w:rPr>
      </w:pPr>
      <w:r w:rsidRPr="00B20A2B">
        <w:rPr>
          <w:rFonts w:ascii="Calibri" w:hAnsi="Calibri"/>
          <w:sz w:val="22"/>
          <w:szCs w:val="22"/>
        </w:rPr>
        <w:t>ratele de cofinanțare mai sus-menționate se aplică fiecărui membru al parteneriatului pentru cheltuielile eligibile aferente acestuia;</w:t>
      </w:r>
    </w:p>
    <w:p w14:paraId="5E15E25A" w14:textId="28FAD387" w:rsidR="003352EF" w:rsidRPr="00B20A2B" w:rsidRDefault="003352EF" w:rsidP="00964995">
      <w:pPr>
        <w:pStyle w:val="ListParagraph"/>
        <w:numPr>
          <w:ilvl w:val="0"/>
          <w:numId w:val="9"/>
        </w:numPr>
        <w:tabs>
          <w:tab w:val="left" w:pos="1276"/>
        </w:tabs>
        <w:spacing w:before="0" w:after="0"/>
        <w:ind w:left="426" w:hanging="426"/>
        <w:jc w:val="both"/>
        <w:rPr>
          <w:rFonts w:ascii="Calibri" w:hAnsi="Calibri"/>
          <w:sz w:val="22"/>
          <w:szCs w:val="22"/>
        </w:rPr>
      </w:pPr>
      <w:r w:rsidRPr="00B20A2B">
        <w:rPr>
          <w:rFonts w:ascii="Calibri" w:hAnsi="Calibri"/>
          <w:sz w:val="22"/>
          <w:szCs w:val="22"/>
        </w:rPr>
        <w:t xml:space="preserve">modalitatea de participare a partenerilor la asigurarea cheltuielilor eligibile și neeligibile ale proiectului va fi stabilită în Acordul de </w:t>
      </w:r>
      <w:r w:rsidR="000D16AA" w:rsidRPr="00B20A2B">
        <w:rPr>
          <w:rFonts w:ascii="Calibri" w:hAnsi="Calibri"/>
          <w:sz w:val="22"/>
          <w:szCs w:val="22"/>
        </w:rPr>
        <w:t>P</w:t>
      </w:r>
      <w:r w:rsidRPr="00B20A2B">
        <w:rPr>
          <w:rFonts w:ascii="Calibri" w:hAnsi="Calibri"/>
          <w:sz w:val="22"/>
          <w:szCs w:val="22"/>
        </w:rPr>
        <w:t>arteneriat.</w:t>
      </w:r>
    </w:p>
    <w:p w14:paraId="08996FA4" w14:textId="77777777" w:rsidR="003352EF" w:rsidRPr="00B20A2B" w:rsidRDefault="003352EF" w:rsidP="00964995">
      <w:pPr>
        <w:spacing w:before="0" w:after="0"/>
        <w:jc w:val="both"/>
        <w:rPr>
          <w:rFonts w:ascii="Calibri" w:hAnsi="Calibri"/>
          <w:sz w:val="22"/>
          <w:szCs w:val="22"/>
        </w:rPr>
      </w:pPr>
    </w:p>
    <w:p w14:paraId="015C8AFF" w14:textId="77777777" w:rsidR="003352EF" w:rsidRPr="00B20A2B" w:rsidRDefault="003352EF" w:rsidP="00964995">
      <w:pPr>
        <w:spacing w:before="0" w:after="0"/>
        <w:jc w:val="both"/>
        <w:rPr>
          <w:rFonts w:ascii="Calibri" w:hAnsi="Calibri"/>
          <w:sz w:val="22"/>
          <w:szCs w:val="22"/>
        </w:rPr>
      </w:pPr>
      <w:r w:rsidRPr="00B20A2B">
        <w:rPr>
          <w:rFonts w:ascii="Calibri" w:hAnsi="Calibri"/>
          <w:bCs/>
          <w:sz w:val="22"/>
          <w:szCs w:val="22"/>
        </w:rPr>
        <w:t>(dacă e cazul)</w:t>
      </w:r>
      <w:r w:rsidRPr="00B20A2B">
        <w:rPr>
          <w:rFonts w:ascii="Calibri" w:hAnsi="Calibri"/>
          <w:sz w:val="22"/>
          <w:szCs w:val="22"/>
        </w:rPr>
        <w:t xml:space="preserve"> În cazul unui parteneriat între una sau mai multe autorității publice centrale și una sau mai multe autorități publice locale, cota de contribuție proprie la valoarea totală eligibilă la nivelul </w:t>
      </w:r>
      <w:r w:rsidRPr="00B20A2B">
        <w:rPr>
          <w:rFonts w:ascii="Calibri" w:hAnsi="Calibri"/>
          <w:sz w:val="22"/>
          <w:szCs w:val="22"/>
        </w:rPr>
        <w:lastRenderedPageBreak/>
        <w:t xml:space="preserve">proiectului va fi stabilită ca urmare a aplicării diferențiate a cotelor de contribuții aferente fiecărei categorii de Solicitanți - membrii din cadrul parteneriatului astfel: </w:t>
      </w:r>
    </w:p>
    <w:p w14:paraId="564D16C0" w14:textId="77777777" w:rsidR="003352EF" w:rsidRPr="00B20A2B" w:rsidRDefault="003352EF" w:rsidP="00964995">
      <w:pPr>
        <w:pStyle w:val="ListParagraph"/>
        <w:numPr>
          <w:ilvl w:val="0"/>
          <w:numId w:val="2"/>
        </w:numPr>
        <w:spacing w:before="0" w:after="0"/>
        <w:jc w:val="both"/>
        <w:rPr>
          <w:rFonts w:ascii="Calibri" w:hAnsi="Calibri"/>
          <w:sz w:val="22"/>
          <w:szCs w:val="22"/>
        </w:rPr>
      </w:pPr>
      <w:r w:rsidRPr="00B20A2B">
        <w:rPr>
          <w:rFonts w:ascii="Calibri" w:hAnsi="Calibri"/>
          <w:sz w:val="22"/>
          <w:szCs w:val="22"/>
        </w:rPr>
        <w:t xml:space="preserve">15% în cazul autorităților publice centrale; </w:t>
      </w:r>
    </w:p>
    <w:p w14:paraId="666EB3D8" w14:textId="77777777" w:rsidR="003352EF" w:rsidRPr="00B20A2B" w:rsidRDefault="003352EF" w:rsidP="00964995">
      <w:pPr>
        <w:pStyle w:val="ListParagraph"/>
        <w:numPr>
          <w:ilvl w:val="0"/>
          <w:numId w:val="2"/>
        </w:numPr>
        <w:spacing w:before="0" w:after="0"/>
        <w:jc w:val="both"/>
        <w:rPr>
          <w:rFonts w:ascii="Calibri" w:hAnsi="Calibri"/>
          <w:sz w:val="22"/>
          <w:szCs w:val="22"/>
        </w:rPr>
      </w:pPr>
      <w:r w:rsidRPr="00B20A2B">
        <w:rPr>
          <w:rFonts w:ascii="Calibri" w:hAnsi="Calibri"/>
          <w:sz w:val="22"/>
          <w:szCs w:val="22"/>
        </w:rPr>
        <w:t>2% în cazul autorităților și instituțiilor publice locale.</w:t>
      </w:r>
    </w:p>
    <w:p w14:paraId="3FF64095" w14:textId="77777777" w:rsidR="003352EF" w:rsidRPr="00B20A2B" w:rsidRDefault="003352EF" w:rsidP="00964995">
      <w:pPr>
        <w:spacing w:before="0" w:after="0"/>
        <w:jc w:val="both"/>
        <w:rPr>
          <w:rFonts w:ascii="Calibri" w:hAnsi="Calibri"/>
          <w:sz w:val="22"/>
          <w:szCs w:val="22"/>
        </w:rPr>
      </w:pPr>
    </w:p>
    <w:p w14:paraId="14AE293E" w14:textId="471DBFAB" w:rsidR="003352EF" w:rsidRPr="00B20A2B" w:rsidRDefault="003352EF">
      <w:pPr>
        <w:pStyle w:val="Heading2"/>
        <w:numPr>
          <w:ilvl w:val="1"/>
          <w:numId w:val="50"/>
        </w:numPr>
      </w:pPr>
      <w:bookmarkStart w:id="49" w:name="_Toc134221712"/>
      <w:bookmarkStart w:id="50" w:name="_Toc134784745"/>
      <w:bookmarkStart w:id="51" w:name="_Toc137824772"/>
      <w:r w:rsidRPr="00B20A2B">
        <w:t>Zona / zonele geografică(e) vizată(e) de apelul de Proiecte</w:t>
      </w:r>
      <w:bookmarkEnd w:id="49"/>
      <w:bookmarkEnd w:id="50"/>
      <w:bookmarkEnd w:id="51"/>
    </w:p>
    <w:p w14:paraId="7870ED43" w14:textId="478EFEFE" w:rsidR="003352EF" w:rsidRPr="00B20A2B" w:rsidRDefault="003352EF" w:rsidP="00964995">
      <w:pPr>
        <w:spacing w:before="0" w:after="0"/>
        <w:rPr>
          <w:rFonts w:ascii="Calibri" w:hAnsi="Calibri"/>
          <w:sz w:val="22"/>
          <w:szCs w:val="22"/>
          <w:lang w:val="en-US"/>
        </w:rPr>
      </w:pPr>
      <w:r w:rsidRPr="00B20A2B">
        <w:rPr>
          <w:rFonts w:ascii="Calibri" w:hAnsi="Calibri"/>
          <w:sz w:val="22"/>
          <w:szCs w:val="22"/>
          <w:lang w:val="en-US"/>
        </w:rPr>
        <w:t xml:space="preserve">Zona </w:t>
      </w:r>
      <w:proofErr w:type="spellStart"/>
      <w:r w:rsidRPr="00B20A2B">
        <w:rPr>
          <w:rFonts w:ascii="Calibri" w:hAnsi="Calibri"/>
          <w:sz w:val="22"/>
          <w:szCs w:val="22"/>
          <w:lang w:val="en-US"/>
        </w:rPr>
        <w:t>vizată</w:t>
      </w:r>
      <w:proofErr w:type="spellEnd"/>
      <w:r w:rsidRPr="00B20A2B">
        <w:rPr>
          <w:rFonts w:ascii="Calibri" w:hAnsi="Calibri"/>
          <w:sz w:val="22"/>
          <w:szCs w:val="22"/>
          <w:lang w:val="en-US"/>
        </w:rPr>
        <w:t xml:space="preserve"> de </w:t>
      </w:r>
      <w:proofErr w:type="spellStart"/>
      <w:r w:rsidRPr="00B20A2B">
        <w:rPr>
          <w:rFonts w:ascii="Calibri" w:hAnsi="Calibri"/>
          <w:sz w:val="22"/>
          <w:szCs w:val="22"/>
          <w:lang w:val="en-US"/>
        </w:rPr>
        <w:t>acest</w:t>
      </w:r>
      <w:proofErr w:type="spellEnd"/>
      <w:r w:rsidRPr="00B20A2B">
        <w:rPr>
          <w:rFonts w:ascii="Calibri" w:hAnsi="Calibri"/>
          <w:sz w:val="22"/>
          <w:szCs w:val="22"/>
          <w:lang w:val="en-US"/>
        </w:rPr>
        <w:t xml:space="preserve"> </w:t>
      </w:r>
      <w:proofErr w:type="spellStart"/>
      <w:r w:rsidRPr="00B20A2B">
        <w:rPr>
          <w:rFonts w:ascii="Calibri" w:hAnsi="Calibri"/>
          <w:sz w:val="22"/>
          <w:szCs w:val="22"/>
          <w:lang w:val="en-US"/>
        </w:rPr>
        <w:t>apel</w:t>
      </w:r>
      <w:proofErr w:type="spellEnd"/>
      <w:r w:rsidRPr="00B20A2B">
        <w:rPr>
          <w:rFonts w:ascii="Calibri" w:hAnsi="Calibri"/>
          <w:sz w:val="22"/>
          <w:szCs w:val="22"/>
          <w:lang w:val="en-US"/>
        </w:rPr>
        <w:t xml:space="preserve"> de </w:t>
      </w:r>
      <w:proofErr w:type="spellStart"/>
      <w:r w:rsidRPr="00B20A2B">
        <w:rPr>
          <w:rFonts w:ascii="Calibri" w:hAnsi="Calibri"/>
          <w:sz w:val="22"/>
          <w:szCs w:val="22"/>
          <w:lang w:val="en-US"/>
        </w:rPr>
        <w:t>Proiecte</w:t>
      </w:r>
      <w:proofErr w:type="spellEnd"/>
      <w:r w:rsidRPr="00B20A2B">
        <w:rPr>
          <w:rFonts w:ascii="Calibri" w:hAnsi="Calibri"/>
          <w:sz w:val="22"/>
          <w:szCs w:val="22"/>
          <w:lang w:val="en-US"/>
        </w:rPr>
        <w:t xml:space="preserve"> </w:t>
      </w:r>
      <w:proofErr w:type="spellStart"/>
      <w:r w:rsidRPr="00B20A2B">
        <w:rPr>
          <w:rFonts w:ascii="Calibri" w:hAnsi="Calibri"/>
          <w:sz w:val="22"/>
          <w:szCs w:val="22"/>
          <w:lang w:val="en-US"/>
        </w:rPr>
        <w:t>este</w:t>
      </w:r>
      <w:proofErr w:type="spellEnd"/>
      <w:r w:rsidRPr="00B20A2B">
        <w:rPr>
          <w:rFonts w:ascii="Calibri" w:hAnsi="Calibri"/>
          <w:sz w:val="22"/>
          <w:szCs w:val="22"/>
          <w:lang w:val="en-US"/>
        </w:rPr>
        <w:t xml:space="preserve"> </w:t>
      </w:r>
      <w:proofErr w:type="spellStart"/>
      <w:r w:rsidRPr="00B20A2B">
        <w:rPr>
          <w:rFonts w:ascii="Calibri" w:hAnsi="Calibri"/>
          <w:sz w:val="22"/>
          <w:szCs w:val="22"/>
          <w:lang w:val="en-US"/>
        </w:rPr>
        <w:t>Regiunea</w:t>
      </w:r>
      <w:proofErr w:type="spellEnd"/>
      <w:r w:rsidRPr="00B20A2B">
        <w:rPr>
          <w:rFonts w:ascii="Calibri" w:hAnsi="Calibri"/>
          <w:sz w:val="22"/>
          <w:szCs w:val="22"/>
          <w:lang w:val="en-US"/>
        </w:rPr>
        <w:t xml:space="preserve"> Sud Est, </w:t>
      </w:r>
      <w:r w:rsidR="000D16AA" w:rsidRPr="00B20A2B">
        <w:rPr>
          <w:rFonts w:ascii="Calibri" w:hAnsi="Calibri"/>
          <w:sz w:val="22"/>
          <w:szCs w:val="22"/>
          <w:lang w:val="en-US"/>
        </w:rPr>
        <w:t xml:space="preserve">cu </w:t>
      </w:r>
      <w:proofErr w:type="spellStart"/>
      <w:r w:rsidR="000D16AA" w:rsidRPr="00B20A2B">
        <w:rPr>
          <w:rFonts w:ascii="Calibri" w:hAnsi="Calibri"/>
          <w:sz w:val="22"/>
          <w:szCs w:val="22"/>
          <w:lang w:val="en-US"/>
        </w:rPr>
        <w:t>excep</w:t>
      </w:r>
      <w:r w:rsidR="00E14C8F" w:rsidRPr="00B20A2B">
        <w:rPr>
          <w:rFonts w:ascii="Calibri" w:hAnsi="Calibri"/>
          <w:sz w:val="22"/>
          <w:szCs w:val="22"/>
          <w:lang w:val="en-US"/>
        </w:rPr>
        <w:t>ţ</w:t>
      </w:r>
      <w:r w:rsidR="000D16AA" w:rsidRPr="00B20A2B">
        <w:rPr>
          <w:rFonts w:ascii="Calibri" w:hAnsi="Calibri"/>
          <w:sz w:val="22"/>
          <w:szCs w:val="22"/>
          <w:lang w:val="en-US"/>
        </w:rPr>
        <w:t>ia</w:t>
      </w:r>
      <w:proofErr w:type="spellEnd"/>
      <w:r w:rsidR="000D16AA" w:rsidRPr="00B20A2B">
        <w:rPr>
          <w:rFonts w:ascii="Calibri" w:hAnsi="Calibri"/>
          <w:sz w:val="22"/>
          <w:szCs w:val="22"/>
          <w:lang w:val="en-US"/>
        </w:rPr>
        <w:t xml:space="preserve"> </w:t>
      </w:r>
      <w:proofErr w:type="spellStart"/>
      <w:r w:rsidRPr="00B20A2B">
        <w:rPr>
          <w:rFonts w:ascii="Calibri" w:hAnsi="Calibri"/>
          <w:sz w:val="22"/>
          <w:szCs w:val="22"/>
          <w:lang w:val="en-US"/>
        </w:rPr>
        <w:t>arealul</w:t>
      </w:r>
      <w:r w:rsidR="000D16AA" w:rsidRPr="00B20A2B">
        <w:rPr>
          <w:rFonts w:ascii="Calibri" w:hAnsi="Calibri"/>
          <w:sz w:val="22"/>
          <w:szCs w:val="22"/>
          <w:lang w:val="en-US"/>
        </w:rPr>
        <w:t>ui</w:t>
      </w:r>
      <w:proofErr w:type="spellEnd"/>
      <w:r w:rsidRPr="00B20A2B">
        <w:rPr>
          <w:rFonts w:ascii="Calibri" w:hAnsi="Calibri"/>
          <w:sz w:val="22"/>
          <w:szCs w:val="22"/>
          <w:lang w:val="en-US"/>
        </w:rPr>
        <w:t xml:space="preserve"> </w:t>
      </w:r>
      <w:proofErr w:type="spellStart"/>
      <w:r w:rsidRPr="00B20A2B">
        <w:rPr>
          <w:rFonts w:ascii="Calibri" w:hAnsi="Calibri"/>
          <w:sz w:val="22"/>
          <w:szCs w:val="22"/>
          <w:lang w:val="en-US"/>
        </w:rPr>
        <w:t>aferent</w:t>
      </w:r>
      <w:proofErr w:type="spellEnd"/>
      <w:r w:rsidRPr="00B20A2B">
        <w:rPr>
          <w:rFonts w:ascii="Calibri" w:hAnsi="Calibri"/>
          <w:sz w:val="22"/>
          <w:szCs w:val="22"/>
          <w:lang w:val="en-US"/>
        </w:rPr>
        <w:t xml:space="preserve"> </w:t>
      </w:r>
      <w:proofErr w:type="spellStart"/>
      <w:r w:rsidRPr="00B20A2B">
        <w:rPr>
          <w:rFonts w:ascii="Calibri" w:hAnsi="Calibri"/>
          <w:sz w:val="22"/>
          <w:szCs w:val="22"/>
          <w:lang w:val="en-US"/>
        </w:rPr>
        <w:t>zonei</w:t>
      </w:r>
      <w:proofErr w:type="spellEnd"/>
      <w:r w:rsidRPr="00B20A2B">
        <w:rPr>
          <w:rFonts w:ascii="Calibri" w:hAnsi="Calibri"/>
          <w:sz w:val="22"/>
          <w:szCs w:val="22"/>
          <w:lang w:val="en-US"/>
        </w:rPr>
        <w:t xml:space="preserve"> ITI Delta </w:t>
      </w:r>
      <w:proofErr w:type="spellStart"/>
      <w:r w:rsidRPr="00B20A2B">
        <w:rPr>
          <w:rFonts w:ascii="Calibri" w:hAnsi="Calibri"/>
          <w:sz w:val="22"/>
          <w:szCs w:val="22"/>
          <w:lang w:val="en-US"/>
        </w:rPr>
        <w:t>Dunării</w:t>
      </w:r>
      <w:proofErr w:type="spellEnd"/>
      <w:r w:rsidRPr="00B20A2B">
        <w:rPr>
          <w:rFonts w:ascii="Calibri" w:hAnsi="Calibri"/>
          <w:sz w:val="22"/>
          <w:szCs w:val="22"/>
          <w:lang w:val="en-US"/>
        </w:rPr>
        <w:t xml:space="preserve">. </w:t>
      </w:r>
    </w:p>
    <w:p w14:paraId="4B6AC007" w14:textId="77777777" w:rsidR="00AA718F" w:rsidRPr="00B20A2B" w:rsidRDefault="00AA718F" w:rsidP="00964995">
      <w:pPr>
        <w:spacing w:before="0" w:after="0"/>
        <w:rPr>
          <w:rFonts w:ascii="Calibri" w:hAnsi="Calibri"/>
          <w:sz w:val="22"/>
          <w:szCs w:val="22"/>
          <w:lang w:val="en-US"/>
        </w:rPr>
      </w:pPr>
    </w:p>
    <w:p w14:paraId="4347B14C" w14:textId="31B6DA56" w:rsidR="00DE10B4" w:rsidRPr="00B20A2B" w:rsidRDefault="00DE10B4">
      <w:pPr>
        <w:pStyle w:val="Heading2"/>
        <w:numPr>
          <w:ilvl w:val="1"/>
          <w:numId w:val="50"/>
        </w:numPr>
      </w:pPr>
      <w:bookmarkStart w:id="52" w:name="_Toc137824773"/>
      <w:bookmarkStart w:id="53" w:name="_Hlk109895956"/>
      <w:r w:rsidRPr="00B20A2B">
        <w:t>Acțiuni sprijinite în cadrul apelului</w:t>
      </w:r>
      <w:bookmarkEnd w:id="52"/>
      <w:r w:rsidRPr="00B20A2B">
        <w:t xml:space="preserve"> </w:t>
      </w:r>
    </w:p>
    <w:bookmarkEnd w:id="53"/>
    <w:p w14:paraId="06803AF9" w14:textId="77777777" w:rsidR="006A46A7" w:rsidRPr="00B20A2B" w:rsidRDefault="00A23600" w:rsidP="00964995">
      <w:pPr>
        <w:spacing w:before="0" w:after="0"/>
        <w:jc w:val="both"/>
        <w:rPr>
          <w:rFonts w:ascii="Calibri" w:hAnsi="Calibri"/>
          <w:sz w:val="22"/>
          <w:szCs w:val="22"/>
        </w:rPr>
      </w:pPr>
      <w:r w:rsidRPr="00B20A2B">
        <w:rPr>
          <w:rFonts w:ascii="Calibri" w:hAnsi="Calibri"/>
          <w:b/>
          <w:bCs/>
          <w:sz w:val="22"/>
          <w:szCs w:val="22"/>
        </w:rPr>
        <w:t>Tipurile de intervenții</w:t>
      </w:r>
      <w:r w:rsidRPr="00B20A2B">
        <w:rPr>
          <w:rFonts w:ascii="Calibri" w:hAnsi="Calibri"/>
          <w:sz w:val="22"/>
          <w:szCs w:val="22"/>
        </w:rPr>
        <w:t xml:space="preserve"> previzionate în cadrul </w:t>
      </w:r>
      <w:r w:rsidR="00A44DCF" w:rsidRPr="00B20A2B">
        <w:rPr>
          <w:rFonts w:ascii="Calibri" w:hAnsi="Calibri"/>
          <w:sz w:val="22"/>
          <w:szCs w:val="22"/>
        </w:rPr>
        <w:t>acestei acțiuni se referă la:</w:t>
      </w:r>
    </w:p>
    <w:p w14:paraId="08A06FEA" w14:textId="77777777" w:rsidR="0061360F" w:rsidRPr="00B20A2B" w:rsidRDefault="0061360F" w:rsidP="00964995">
      <w:pPr>
        <w:spacing w:before="0" w:after="0"/>
        <w:ind w:firstLine="426"/>
        <w:contextualSpacing/>
        <w:jc w:val="both"/>
        <w:rPr>
          <w:rFonts w:ascii="Calibri" w:eastAsia="Times New Roman" w:hAnsi="Calibri"/>
          <w:bCs/>
          <w:sz w:val="22"/>
          <w:szCs w:val="22"/>
        </w:rPr>
      </w:pPr>
      <w:r w:rsidRPr="00B20A2B">
        <w:rPr>
          <w:rFonts w:ascii="Calibri" w:eastAsia="Times New Roman" w:hAnsi="Calibri"/>
          <w:bCs/>
          <w:sz w:val="22"/>
          <w:szCs w:val="22"/>
        </w:rPr>
        <w:t>a)</w:t>
      </w:r>
      <w:r w:rsidRPr="00B20A2B">
        <w:rPr>
          <w:rFonts w:ascii="Calibri" w:eastAsia="Times New Roman" w:hAnsi="Calibri"/>
          <w:bCs/>
          <w:sz w:val="22"/>
          <w:szCs w:val="22"/>
        </w:rPr>
        <w:tab/>
        <w:t>evaluarea structurală a clădirii pentru a determina nivelul său de vulnerabilitate seismică;</w:t>
      </w:r>
    </w:p>
    <w:p w14:paraId="0DF21371" w14:textId="74A51CBD" w:rsidR="0061360F" w:rsidRPr="00B20A2B" w:rsidRDefault="0061360F" w:rsidP="00964995">
      <w:pPr>
        <w:spacing w:before="0" w:after="0"/>
        <w:ind w:firstLine="426"/>
        <w:contextualSpacing/>
        <w:jc w:val="both"/>
        <w:rPr>
          <w:rFonts w:ascii="Calibri" w:eastAsia="Times New Roman" w:hAnsi="Calibri"/>
          <w:bCs/>
          <w:sz w:val="22"/>
          <w:szCs w:val="22"/>
        </w:rPr>
      </w:pPr>
      <w:r w:rsidRPr="00B20A2B">
        <w:rPr>
          <w:rFonts w:ascii="Calibri" w:eastAsia="Times New Roman" w:hAnsi="Calibri"/>
          <w:bCs/>
          <w:sz w:val="22"/>
          <w:szCs w:val="22"/>
        </w:rPr>
        <w:t>b)</w:t>
      </w:r>
      <w:r w:rsidRPr="00B20A2B">
        <w:rPr>
          <w:rFonts w:ascii="Calibri" w:eastAsia="Times New Roman" w:hAnsi="Calibri"/>
          <w:bCs/>
          <w:sz w:val="22"/>
          <w:szCs w:val="22"/>
        </w:rPr>
        <w:tab/>
      </w:r>
      <w:r w:rsidR="00CC345B" w:rsidRPr="00B20A2B">
        <w:rPr>
          <w:rFonts w:ascii="Calibri" w:eastAsia="Times New Roman" w:hAnsi="Calibri"/>
          <w:bCs/>
          <w:sz w:val="22"/>
          <w:szCs w:val="22"/>
        </w:rPr>
        <w:t>elaborarea documentaţ</w:t>
      </w:r>
      <w:r w:rsidRPr="00B20A2B">
        <w:rPr>
          <w:rFonts w:ascii="Calibri" w:eastAsia="Times New Roman" w:hAnsi="Calibri"/>
          <w:bCs/>
          <w:sz w:val="22"/>
          <w:szCs w:val="22"/>
        </w:rPr>
        <w:t>iei tehnice având în vedere atât consolidarea sesmică, cât și eficientizarea energetică, audit energetic ex-ante/post intervenție;</w:t>
      </w:r>
    </w:p>
    <w:p w14:paraId="1AE088B4" w14:textId="77777777" w:rsidR="0061360F" w:rsidRPr="00B20A2B" w:rsidRDefault="0061360F" w:rsidP="00964995">
      <w:pPr>
        <w:spacing w:before="0" w:after="0"/>
        <w:ind w:firstLine="426"/>
        <w:contextualSpacing/>
        <w:jc w:val="both"/>
        <w:rPr>
          <w:rFonts w:ascii="Calibri" w:eastAsia="Times New Roman" w:hAnsi="Calibri"/>
          <w:bCs/>
          <w:sz w:val="22"/>
          <w:szCs w:val="22"/>
        </w:rPr>
      </w:pPr>
      <w:r w:rsidRPr="00B20A2B">
        <w:rPr>
          <w:rFonts w:ascii="Calibri" w:eastAsia="Times New Roman" w:hAnsi="Calibri"/>
          <w:bCs/>
          <w:sz w:val="22"/>
          <w:szCs w:val="22"/>
        </w:rPr>
        <w:t>c)</w:t>
      </w:r>
      <w:r w:rsidRPr="00B20A2B">
        <w:rPr>
          <w:rFonts w:ascii="Calibri" w:eastAsia="Times New Roman" w:hAnsi="Calibri"/>
          <w:bCs/>
          <w:sz w:val="22"/>
          <w:szCs w:val="22"/>
        </w:rPr>
        <w:tab/>
        <w:t>consolidare structurală, conform expertizelor tehnice si tinând cont de viabilitatea economică a soluțiilor propuse. Lucrări de consolidare seismică a clădirilor existente încadrate prin raport de expertiză tehnică în clasele de risc seismic RsI sau RsII, situate în zone în care valoarea de vârf a accelerației terenului pentru  proiectare  la cutremur  a(g), potrivit hărții de zonare a teritoriului României din Codul  de proiectare seismică P100-1, este mai mare sau egală cu 0,2g, pentru IMR = 225 ani</w:t>
      </w:r>
    </w:p>
    <w:p w14:paraId="32E93323" w14:textId="77777777" w:rsidR="0061360F" w:rsidRPr="00B20A2B" w:rsidRDefault="0061360F" w:rsidP="00964995">
      <w:pPr>
        <w:spacing w:before="0" w:after="0"/>
        <w:ind w:firstLine="426"/>
        <w:contextualSpacing/>
        <w:jc w:val="both"/>
        <w:rPr>
          <w:rFonts w:ascii="Calibri" w:eastAsia="Times New Roman" w:hAnsi="Calibri"/>
          <w:bCs/>
          <w:sz w:val="22"/>
          <w:szCs w:val="22"/>
        </w:rPr>
      </w:pPr>
      <w:r w:rsidRPr="00B20A2B">
        <w:rPr>
          <w:rFonts w:ascii="Calibri" w:eastAsia="Times New Roman" w:hAnsi="Calibri"/>
          <w:bCs/>
          <w:sz w:val="22"/>
          <w:szCs w:val="22"/>
        </w:rPr>
        <w:t>-</w:t>
      </w:r>
      <w:r w:rsidRPr="00B20A2B">
        <w:rPr>
          <w:rFonts w:ascii="Calibri" w:eastAsia="Times New Roman" w:hAnsi="Calibri"/>
          <w:bCs/>
          <w:sz w:val="22"/>
          <w:szCs w:val="22"/>
        </w:rPr>
        <w:tab/>
        <w:t>intervenții  aplicabile  cu  menținerea  configurației   și  funcțiunii   existente  a  construcției, respectiv  consolidarea/repararea   elementelor   structurale   sau a  sistemului  structural   în ansamblu  și,  după  caz,  a  elementelor   nestructurale   ale  construcției   existente   și/sau introducerea unor elemente structurale suplimentare;</w:t>
      </w:r>
    </w:p>
    <w:p w14:paraId="375BA613" w14:textId="77777777" w:rsidR="0061360F" w:rsidRPr="00B20A2B" w:rsidRDefault="0061360F" w:rsidP="00964995">
      <w:pPr>
        <w:spacing w:before="0" w:after="0"/>
        <w:ind w:firstLine="426"/>
        <w:contextualSpacing/>
        <w:jc w:val="both"/>
        <w:rPr>
          <w:rFonts w:ascii="Calibri" w:eastAsia="Times New Roman" w:hAnsi="Calibri"/>
          <w:bCs/>
          <w:sz w:val="22"/>
          <w:szCs w:val="22"/>
        </w:rPr>
      </w:pPr>
      <w:r w:rsidRPr="00B20A2B">
        <w:rPr>
          <w:rFonts w:ascii="Calibri" w:eastAsia="Times New Roman" w:hAnsi="Calibri"/>
          <w:bCs/>
          <w:sz w:val="22"/>
          <w:szCs w:val="22"/>
        </w:rPr>
        <w:t>-</w:t>
      </w:r>
      <w:r w:rsidRPr="00B20A2B">
        <w:rPr>
          <w:rFonts w:ascii="Calibri" w:eastAsia="Times New Roman" w:hAnsi="Calibri"/>
          <w:bCs/>
          <w:sz w:val="22"/>
          <w:szCs w:val="22"/>
        </w:rPr>
        <w:tab/>
        <w:t>intervenții   aplicabile    cu   modificarea   configurației    și/sau   a   funcțiunii    existente    a construcției, cuprinzând reducerea numărului de niveluri și/sau înlăturarea  unor porțiuni  de construcție, cu comportare defavorabilă la acțiuni seismice sau care prezintă un risc ridicat de dislocare și prăbușire;</w:t>
      </w:r>
    </w:p>
    <w:p w14:paraId="51FEF101" w14:textId="77777777" w:rsidR="0061360F" w:rsidRPr="00B20A2B" w:rsidRDefault="0061360F" w:rsidP="00964995">
      <w:pPr>
        <w:spacing w:before="0" w:after="0"/>
        <w:ind w:firstLine="426"/>
        <w:contextualSpacing/>
        <w:jc w:val="both"/>
        <w:rPr>
          <w:rFonts w:ascii="Calibri" w:eastAsia="Times New Roman" w:hAnsi="Calibri"/>
          <w:bCs/>
          <w:sz w:val="22"/>
          <w:szCs w:val="22"/>
        </w:rPr>
      </w:pPr>
      <w:r w:rsidRPr="00B20A2B">
        <w:rPr>
          <w:rFonts w:ascii="Calibri" w:eastAsia="Times New Roman" w:hAnsi="Calibri"/>
          <w:bCs/>
          <w:sz w:val="22"/>
          <w:szCs w:val="22"/>
        </w:rPr>
        <w:t>-</w:t>
      </w:r>
      <w:r w:rsidRPr="00B20A2B">
        <w:rPr>
          <w:rFonts w:ascii="Calibri" w:eastAsia="Times New Roman" w:hAnsi="Calibri"/>
          <w:bCs/>
          <w:sz w:val="22"/>
          <w:szCs w:val="22"/>
        </w:rPr>
        <w:tab/>
        <w:t xml:space="preserve">lucrări de îmbunătățire a terenului de fundare, după caz. </w:t>
      </w:r>
    </w:p>
    <w:p w14:paraId="3C70A5DB" w14:textId="77777777" w:rsidR="0061360F" w:rsidRPr="00B20A2B" w:rsidRDefault="0061360F" w:rsidP="00964995">
      <w:pPr>
        <w:spacing w:before="0" w:after="0"/>
        <w:ind w:firstLine="426"/>
        <w:contextualSpacing/>
        <w:jc w:val="both"/>
        <w:rPr>
          <w:rFonts w:ascii="Calibri" w:eastAsia="Times New Roman" w:hAnsi="Calibri"/>
          <w:bCs/>
          <w:sz w:val="22"/>
          <w:szCs w:val="22"/>
        </w:rPr>
      </w:pPr>
    </w:p>
    <w:p w14:paraId="48978B04" w14:textId="77777777" w:rsidR="0061360F" w:rsidRPr="00B20A2B" w:rsidRDefault="0061360F" w:rsidP="00964995">
      <w:pPr>
        <w:spacing w:before="0" w:after="0"/>
        <w:contextualSpacing/>
        <w:jc w:val="both"/>
        <w:rPr>
          <w:rFonts w:ascii="Calibri" w:eastAsia="Times New Roman" w:hAnsi="Calibri"/>
          <w:bCs/>
          <w:sz w:val="22"/>
          <w:szCs w:val="22"/>
        </w:rPr>
      </w:pPr>
      <w:r w:rsidRPr="00B20A2B">
        <w:rPr>
          <w:rFonts w:ascii="Calibri" w:eastAsia="Times New Roman" w:hAnsi="Calibri"/>
          <w:bCs/>
          <w:sz w:val="22"/>
          <w:szCs w:val="22"/>
        </w:rPr>
        <w:t xml:space="preserve">În cadrul aceluiași proiect (pentru care activitatea principală vizează consolidarea clădirilor) se vor putea finanța și </w:t>
      </w:r>
      <w:r w:rsidRPr="00B20A2B">
        <w:rPr>
          <w:rFonts w:ascii="Calibri" w:eastAsia="Times New Roman" w:hAnsi="Calibri"/>
          <w:b/>
          <w:sz w:val="22"/>
          <w:szCs w:val="22"/>
        </w:rPr>
        <w:t>lucrări auxiliare</w:t>
      </w:r>
      <w:r w:rsidRPr="00B20A2B">
        <w:rPr>
          <w:rFonts w:ascii="Calibri" w:eastAsia="Times New Roman" w:hAnsi="Calibri"/>
          <w:bCs/>
          <w:sz w:val="22"/>
          <w:szCs w:val="22"/>
        </w:rPr>
        <w:t xml:space="preserve"> care cuprind:</w:t>
      </w:r>
    </w:p>
    <w:p w14:paraId="78BCE4BA" w14:textId="509E5D1C" w:rsidR="0061360F" w:rsidRPr="00B20A2B" w:rsidRDefault="0061360F" w:rsidP="00964995">
      <w:pPr>
        <w:spacing w:before="0" w:after="0"/>
        <w:ind w:firstLine="426"/>
        <w:contextualSpacing/>
        <w:jc w:val="both"/>
        <w:rPr>
          <w:rFonts w:ascii="Calibri" w:eastAsia="Times New Roman" w:hAnsi="Calibri"/>
          <w:bCs/>
          <w:sz w:val="22"/>
          <w:szCs w:val="22"/>
        </w:rPr>
      </w:pPr>
      <w:r w:rsidRPr="00B20A2B">
        <w:rPr>
          <w:rFonts w:ascii="Calibri" w:eastAsia="Times New Roman" w:hAnsi="Calibri"/>
          <w:bCs/>
          <w:sz w:val="22"/>
          <w:szCs w:val="22"/>
        </w:rPr>
        <w:t>d)</w:t>
      </w:r>
      <w:r w:rsidRPr="00B20A2B">
        <w:rPr>
          <w:rFonts w:ascii="Calibri" w:eastAsia="Times New Roman" w:hAnsi="Calibri"/>
          <w:bCs/>
          <w:sz w:val="22"/>
          <w:szCs w:val="22"/>
        </w:rPr>
        <w:tab/>
        <w:t xml:space="preserve">lucrări de creștere a eficiența energetică </w:t>
      </w:r>
      <w:r w:rsidR="000D16AA" w:rsidRPr="00B20A2B">
        <w:rPr>
          <w:rFonts w:ascii="Calibri" w:eastAsia="Times New Roman" w:hAnsi="Calibri"/>
          <w:bCs/>
          <w:sz w:val="22"/>
          <w:szCs w:val="22"/>
        </w:rPr>
        <w:t>(</w:t>
      </w:r>
      <w:r w:rsidR="00E14C8F" w:rsidRPr="00B20A2B">
        <w:rPr>
          <w:rFonts w:ascii="Calibri" w:eastAsia="Times New Roman" w:hAnsi="Calibri"/>
          <w:bCs/>
          <w:sz w:val="22"/>
          <w:szCs w:val="22"/>
        </w:rPr>
        <w:t>î</w:t>
      </w:r>
      <w:r w:rsidR="000D16AA" w:rsidRPr="00B20A2B">
        <w:rPr>
          <w:rFonts w:ascii="Calibri" w:eastAsia="Times New Roman" w:hAnsi="Calibri"/>
          <w:bCs/>
          <w:sz w:val="22"/>
          <w:szCs w:val="22"/>
        </w:rPr>
        <w:t xml:space="preserve">n mod obligatoriu) </w:t>
      </w:r>
      <w:r w:rsidRPr="00B20A2B">
        <w:rPr>
          <w:rFonts w:ascii="Calibri" w:eastAsia="Times New Roman" w:hAnsi="Calibri"/>
          <w:bCs/>
          <w:sz w:val="22"/>
          <w:szCs w:val="22"/>
        </w:rPr>
        <w:t>și</w:t>
      </w:r>
    </w:p>
    <w:p w14:paraId="019FB054" w14:textId="77777777" w:rsidR="0061360F" w:rsidRPr="00B20A2B" w:rsidRDefault="0061360F" w:rsidP="00964995">
      <w:pPr>
        <w:spacing w:before="0" w:after="0"/>
        <w:ind w:firstLine="426"/>
        <w:contextualSpacing/>
        <w:jc w:val="both"/>
        <w:rPr>
          <w:rFonts w:ascii="Calibri" w:eastAsia="Times New Roman" w:hAnsi="Calibri"/>
          <w:bCs/>
          <w:sz w:val="22"/>
          <w:szCs w:val="22"/>
        </w:rPr>
      </w:pPr>
      <w:r w:rsidRPr="00B20A2B">
        <w:rPr>
          <w:rFonts w:ascii="Calibri" w:eastAsia="Times New Roman" w:hAnsi="Calibri"/>
          <w:bCs/>
          <w:sz w:val="22"/>
          <w:szCs w:val="22"/>
        </w:rPr>
        <w:t>e)</w:t>
      </w:r>
      <w:r w:rsidRPr="00B20A2B">
        <w:rPr>
          <w:rFonts w:ascii="Calibri" w:eastAsia="Times New Roman" w:hAnsi="Calibri"/>
          <w:bCs/>
          <w:sz w:val="22"/>
          <w:szCs w:val="22"/>
        </w:rPr>
        <w:tab/>
        <w:t>alte activități auxiliare care contribuie la realizarea obiectivelor proiectului și/sau care includ lucrări de intervenție aferente investiției de bază - pentru respectarea altor cerințele fundamentale privind calitatea în construcții (securitate  la incendiu,  igienă,  sănătate  și mediu  înconjurător,  siguranță  și accesibilitate  în exploatare,   protecție   împotriva   zgomotului,   utilizare   sustenabilă   a  resurselor   naturale), într-un procent de maxim 15 % din valoarea eligibilă a cheltuielilor aferente cap.1, cap.2, cap.4 (punctele 4.1 – 4.6) și cap. 5 (punctul 5.1.1) din bugetul cererii de finanțare.</w:t>
      </w:r>
    </w:p>
    <w:p w14:paraId="0542666A" w14:textId="77777777" w:rsidR="006A46A7" w:rsidRPr="00B20A2B" w:rsidRDefault="006A46A7" w:rsidP="00964995">
      <w:pPr>
        <w:autoSpaceDE w:val="0"/>
        <w:autoSpaceDN w:val="0"/>
        <w:adjustRightInd w:val="0"/>
        <w:spacing w:before="0" w:after="0"/>
        <w:jc w:val="both"/>
        <w:rPr>
          <w:rFonts w:ascii="Calibri" w:hAnsi="Calibri"/>
          <w:sz w:val="22"/>
          <w:szCs w:val="22"/>
        </w:rPr>
      </w:pPr>
    </w:p>
    <w:p w14:paraId="5F5FA6C1" w14:textId="56C8F0F9" w:rsidR="006A46A7" w:rsidRPr="00B20A2B" w:rsidRDefault="006A46A7" w:rsidP="00964995">
      <w:pPr>
        <w:autoSpaceDE w:val="0"/>
        <w:autoSpaceDN w:val="0"/>
        <w:adjustRightInd w:val="0"/>
        <w:spacing w:before="0" w:after="0"/>
        <w:jc w:val="both"/>
        <w:rPr>
          <w:rFonts w:ascii="Calibri" w:hAnsi="Calibri"/>
          <w:sz w:val="22"/>
          <w:szCs w:val="22"/>
        </w:rPr>
      </w:pPr>
      <w:r w:rsidRPr="00B20A2B">
        <w:rPr>
          <w:rFonts w:ascii="Calibri" w:hAnsi="Calibri"/>
          <w:b/>
          <w:bCs/>
          <w:sz w:val="22"/>
          <w:szCs w:val="22"/>
        </w:rPr>
        <w:t>Notă!</w:t>
      </w:r>
      <w:r w:rsidRPr="00B20A2B">
        <w:rPr>
          <w:rFonts w:ascii="Calibri" w:hAnsi="Calibri"/>
          <w:sz w:val="22"/>
          <w:szCs w:val="22"/>
        </w:rPr>
        <w:t xml:space="preserve"> Aceste tipuri  de lucrări nu au un caracter limitativ, ele putând fi adaptate cerințelor proprietarilor, specificului  clădirii, tipului  de intervenție și prevederilor  legislative și normative în vigoare referitoare  la asigurarea cerințelor de calitate, altele decât securitatea la incendiu, igiena, sănătatea și mediu </w:t>
      </w:r>
      <w:r w:rsidRPr="00B20A2B">
        <w:rPr>
          <w:rFonts w:ascii="Calibri" w:hAnsi="Calibri"/>
          <w:sz w:val="22"/>
          <w:szCs w:val="22"/>
        </w:rPr>
        <w:lastRenderedPageBreak/>
        <w:t>înconjurător, siguranța și accesibilitatea  în exploatare, protecția  împotriva zgomotului, utilizarea  sustenabilă a resurselor naturale și economia de energie şi izolarea termică.</w:t>
      </w:r>
    </w:p>
    <w:p w14:paraId="738D276E" w14:textId="77777777" w:rsidR="006A46A7" w:rsidRPr="00B20A2B" w:rsidRDefault="006A46A7" w:rsidP="00964995">
      <w:pPr>
        <w:autoSpaceDE w:val="0"/>
        <w:autoSpaceDN w:val="0"/>
        <w:adjustRightInd w:val="0"/>
        <w:spacing w:before="0" w:after="0"/>
        <w:jc w:val="both"/>
        <w:rPr>
          <w:rFonts w:ascii="Calibri" w:hAnsi="Calibri"/>
          <w:sz w:val="22"/>
          <w:szCs w:val="22"/>
        </w:rPr>
      </w:pPr>
    </w:p>
    <w:p w14:paraId="706394F3" w14:textId="5DE3E72C" w:rsidR="00A15D60" w:rsidRPr="00B20A2B" w:rsidRDefault="006A46A7" w:rsidP="00964995">
      <w:pPr>
        <w:autoSpaceDE w:val="0"/>
        <w:autoSpaceDN w:val="0"/>
        <w:adjustRightInd w:val="0"/>
        <w:spacing w:before="0" w:after="0"/>
        <w:jc w:val="both"/>
        <w:rPr>
          <w:rFonts w:ascii="Calibri" w:hAnsi="Calibri"/>
          <w:sz w:val="22"/>
          <w:szCs w:val="22"/>
        </w:rPr>
      </w:pPr>
      <w:r w:rsidRPr="00B20A2B">
        <w:rPr>
          <w:rFonts w:ascii="Calibri" w:hAnsi="Calibri"/>
          <w:sz w:val="22"/>
          <w:szCs w:val="22"/>
        </w:rPr>
        <w:t>Toate măsurile de consolidare   seismică   și  de  creștere   a  eficienței   energetice   trebuie   să  fie fundamentate, după caz, în raportul  de expertiză tehnică şi/sau în raportul de audit energetic, care apoi se detaliază în SF/DALI și proiectul tehnic.</w:t>
      </w:r>
    </w:p>
    <w:p w14:paraId="097504FF" w14:textId="77777777" w:rsidR="0035101D" w:rsidRPr="00B20A2B" w:rsidRDefault="0035101D" w:rsidP="00886898">
      <w:pPr>
        <w:pStyle w:val="Heading2"/>
      </w:pPr>
      <w:bookmarkStart w:id="54" w:name="_Toc134221714"/>
      <w:bookmarkStart w:id="55" w:name="_Toc134784747"/>
    </w:p>
    <w:p w14:paraId="26655E19" w14:textId="08CCA89B" w:rsidR="003352EF" w:rsidRPr="00B20A2B" w:rsidRDefault="003352EF">
      <w:pPr>
        <w:pStyle w:val="Heading2"/>
        <w:numPr>
          <w:ilvl w:val="1"/>
          <w:numId w:val="50"/>
        </w:numPr>
      </w:pPr>
      <w:bookmarkStart w:id="56" w:name="_Toc137824774"/>
      <w:r w:rsidRPr="00B20A2B">
        <w:t xml:space="preserve">Grup </w:t>
      </w:r>
      <w:r w:rsidR="002C025C" w:rsidRPr="00B20A2B">
        <w:t xml:space="preserve">- </w:t>
      </w:r>
      <w:r w:rsidRPr="00B20A2B">
        <w:t>ţintă vizat de apelul de proiecte</w:t>
      </w:r>
      <w:bookmarkEnd w:id="54"/>
      <w:bookmarkEnd w:id="55"/>
      <w:bookmarkEnd w:id="56"/>
    </w:p>
    <w:p w14:paraId="19D7B3D6" w14:textId="1AA97859" w:rsidR="003352EF" w:rsidRPr="00B20A2B" w:rsidRDefault="003352EF" w:rsidP="00964995">
      <w:pPr>
        <w:pStyle w:val="Default"/>
        <w:jc w:val="both"/>
        <w:rPr>
          <w:rFonts w:ascii="Calibri" w:hAnsi="Calibri" w:cs="Calibri"/>
          <w:color w:val="auto"/>
          <w:sz w:val="22"/>
          <w:szCs w:val="22"/>
          <w:lang w:val="en-US"/>
        </w:rPr>
      </w:pPr>
      <w:proofErr w:type="spellStart"/>
      <w:r w:rsidRPr="00B20A2B">
        <w:rPr>
          <w:rFonts w:ascii="Calibri" w:hAnsi="Calibri" w:cs="Calibri"/>
          <w:color w:val="auto"/>
          <w:sz w:val="22"/>
          <w:szCs w:val="22"/>
          <w:lang w:val="en-US"/>
        </w:rPr>
        <w:t>Grupul</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țintă</w:t>
      </w:r>
      <w:proofErr w:type="spellEnd"/>
      <w:r w:rsidRPr="00B20A2B">
        <w:rPr>
          <w:rFonts w:ascii="Calibri" w:hAnsi="Calibri" w:cs="Calibri"/>
          <w:color w:val="auto"/>
          <w:sz w:val="22"/>
          <w:szCs w:val="22"/>
          <w:lang w:val="en-US"/>
        </w:rPr>
        <w:t xml:space="preserve"> include </w:t>
      </w:r>
      <w:proofErr w:type="spellStart"/>
      <w:r w:rsidRPr="00B20A2B">
        <w:rPr>
          <w:rFonts w:ascii="Calibri" w:hAnsi="Calibri" w:cs="Calibri"/>
          <w:color w:val="auto"/>
          <w:sz w:val="22"/>
          <w:szCs w:val="22"/>
          <w:lang w:val="en-US"/>
        </w:rPr>
        <w:t>beneficiarii</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apelului</w:t>
      </w:r>
      <w:proofErr w:type="spellEnd"/>
      <w:r w:rsidRPr="00B20A2B">
        <w:rPr>
          <w:rFonts w:ascii="Calibri" w:hAnsi="Calibri" w:cs="Calibri"/>
          <w:color w:val="auto"/>
          <w:sz w:val="22"/>
          <w:szCs w:val="22"/>
          <w:lang w:val="en-US"/>
        </w:rPr>
        <w:t xml:space="preserve"> de </w:t>
      </w:r>
      <w:proofErr w:type="spellStart"/>
      <w:r w:rsidRPr="00B20A2B">
        <w:rPr>
          <w:rFonts w:ascii="Calibri" w:hAnsi="Calibri" w:cs="Calibri"/>
          <w:color w:val="auto"/>
          <w:sz w:val="22"/>
          <w:szCs w:val="22"/>
          <w:lang w:val="en-US"/>
        </w:rPr>
        <w:t>proiecte</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entități</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publice</w:t>
      </w:r>
      <w:proofErr w:type="spellEnd"/>
      <w:r w:rsidRPr="00B20A2B">
        <w:rPr>
          <w:rFonts w:ascii="Calibri" w:hAnsi="Calibri" w:cs="Calibri"/>
          <w:color w:val="auto"/>
          <w:sz w:val="22"/>
          <w:szCs w:val="22"/>
          <w:lang w:val="en-US"/>
        </w:rPr>
        <w:t xml:space="preserve"> locale/centrale care </w:t>
      </w:r>
      <w:proofErr w:type="spellStart"/>
      <w:r w:rsidRPr="00B20A2B">
        <w:rPr>
          <w:rFonts w:ascii="Calibri" w:hAnsi="Calibri" w:cs="Calibri"/>
          <w:color w:val="auto"/>
          <w:sz w:val="22"/>
          <w:szCs w:val="22"/>
          <w:lang w:val="en-US"/>
        </w:rPr>
        <w:t>vor</w:t>
      </w:r>
      <w:proofErr w:type="spellEnd"/>
      <w:r w:rsidRPr="00B20A2B">
        <w:rPr>
          <w:rFonts w:ascii="Calibri" w:hAnsi="Calibri" w:cs="Calibri"/>
          <w:color w:val="auto"/>
          <w:sz w:val="22"/>
          <w:szCs w:val="22"/>
          <w:lang w:val="en-US"/>
        </w:rPr>
        <w:t xml:space="preserve"> fi implicate </w:t>
      </w:r>
      <w:proofErr w:type="spellStart"/>
      <w:r w:rsidRPr="00B20A2B">
        <w:rPr>
          <w:rFonts w:ascii="Calibri" w:hAnsi="Calibri" w:cs="Calibri"/>
          <w:color w:val="auto"/>
          <w:sz w:val="22"/>
          <w:szCs w:val="22"/>
          <w:lang w:val="en-US"/>
        </w:rPr>
        <w:t>sau</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vor</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folosi</w:t>
      </w:r>
      <w:proofErr w:type="spellEnd"/>
      <w:r w:rsidRPr="00B20A2B">
        <w:rPr>
          <w:rFonts w:ascii="Calibri" w:hAnsi="Calibri" w:cs="Calibri"/>
          <w:color w:val="auto"/>
          <w:sz w:val="22"/>
          <w:szCs w:val="22"/>
          <w:lang w:val="en-US"/>
        </w:rPr>
        <w:t xml:space="preserve"> / beneficia de </w:t>
      </w:r>
      <w:proofErr w:type="spellStart"/>
      <w:r w:rsidRPr="00B20A2B">
        <w:rPr>
          <w:rFonts w:ascii="Calibri" w:hAnsi="Calibri" w:cs="Calibri"/>
          <w:color w:val="auto"/>
          <w:sz w:val="22"/>
          <w:szCs w:val="22"/>
          <w:lang w:val="en-US"/>
        </w:rPr>
        <w:t>rezultatele</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investițiilor</w:t>
      </w:r>
      <w:proofErr w:type="spellEnd"/>
      <w:r w:rsidR="00E65536" w:rsidRPr="00B20A2B">
        <w:rPr>
          <w:rFonts w:ascii="Calibri" w:hAnsi="Calibri" w:cs="Calibri"/>
          <w:color w:val="auto"/>
          <w:sz w:val="22"/>
          <w:szCs w:val="22"/>
          <w:lang w:val="en-US"/>
        </w:rPr>
        <w:t>,</w:t>
      </w:r>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locuitorii</w:t>
      </w:r>
      <w:proofErr w:type="spellEnd"/>
      <w:r w:rsidRPr="00B20A2B">
        <w:rPr>
          <w:rFonts w:ascii="Calibri" w:hAnsi="Calibri" w:cs="Calibri"/>
          <w:color w:val="auto"/>
          <w:sz w:val="22"/>
          <w:szCs w:val="22"/>
          <w:lang w:val="en-US"/>
        </w:rPr>
        <w:t xml:space="preserve"> din </w:t>
      </w:r>
      <w:proofErr w:type="spellStart"/>
      <w:r w:rsidRPr="00B20A2B">
        <w:rPr>
          <w:rFonts w:ascii="Calibri" w:hAnsi="Calibri" w:cs="Calibri"/>
          <w:color w:val="auto"/>
          <w:sz w:val="22"/>
          <w:szCs w:val="22"/>
          <w:lang w:val="en-US"/>
        </w:rPr>
        <w:t>Regiunea</w:t>
      </w:r>
      <w:proofErr w:type="spellEnd"/>
      <w:r w:rsidRPr="00B20A2B">
        <w:rPr>
          <w:rFonts w:ascii="Calibri" w:hAnsi="Calibri" w:cs="Calibri"/>
          <w:color w:val="auto"/>
          <w:sz w:val="22"/>
          <w:szCs w:val="22"/>
          <w:lang w:val="en-US"/>
        </w:rPr>
        <w:t xml:space="preserve"> </w:t>
      </w:r>
      <w:r w:rsidR="00CC345B" w:rsidRPr="00B20A2B">
        <w:rPr>
          <w:rFonts w:ascii="Calibri" w:hAnsi="Calibri" w:cs="Calibri"/>
          <w:color w:val="auto"/>
          <w:sz w:val="22"/>
          <w:szCs w:val="22"/>
          <w:lang w:val="en-US"/>
        </w:rPr>
        <w:t xml:space="preserve">Sud-Est - </w:t>
      </w:r>
      <w:proofErr w:type="spellStart"/>
      <w:r w:rsidR="00CC345B" w:rsidRPr="00B20A2B">
        <w:rPr>
          <w:rFonts w:ascii="Calibri" w:hAnsi="Calibri" w:cs="Calibri"/>
          <w:color w:val="auto"/>
          <w:sz w:val="22"/>
          <w:szCs w:val="22"/>
          <w:lang w:val="en-US"/>
        </w:rPr>
        <w:t>mediul</w:t>
      </w:r>
      <w:proofErr w:type="spellEnd"/>
      <w:r w:rsidR="00CC345B" w:rsidRPr="00B20A2B">
        <w:rPr>
          <w:rFonts w:ascii="Calibri" w:hAnsi="Calibri" w:cs="Calibri"/>
          <w:color w:val="auto"/>
          <w:sz w:val="22"/>
          <w:szCs w:val="22"/>
          <w:lang w:val="en-US"/>
        </w:rPr>
        <w:t xml:space="preserve"> urban </w:t>
      </w:r>
      <w:proofErr w:type="spellStart"/>
      <w:r w:rsidR="00CC345B" w:rsidRPr="00B20A2B">
        <w:rPr>
          <w:rFonts w:ascii="Calibri" w:hAnsi="Calibri" w:cs="Calibri"/>
          <w:color w:val="auto"/>
          <w:sz w:val="22"/>
          <w:szCs w:val="22"/>
          <w:lang w:val="en-US"/>
        </w:rPr>
        <w:t>și</w:t>
      </w:r>
      <w:proofErr w:type="spellEnd"/>
      <w:r w:rsidR="00CC345B" w:rsidRPr="00B20A2B">
        <w:rPr>
          <w:rFonts w:ascii="Calibri" w:hAnsi="Calibri" w:cs="Calibri"/>
          <w:color w:val="auto"/>
          <w:sz w:val="22"/>
          <w:szCs w:val="22"/>
          <w:lang w:val="en-US"/>
        </w:rPr>
        <w:t xml:space="preserve"> rural</w:t>
      </w:r>
      <w:r w:rsidR="001D5317" w:rsidRPr="00B20A2B">
        <w:rPr>
          <w:rFonts w:ascii="Calibri" w:hAnsi="Calibri" w:cs="Calibri"/>
          <w:color w:val="auto"/>
          <w:sz w:val="22"/>
          <w:szCs w:val="22"/>
          <w:lang w:val="en-US"/>
        </w:rPr>
        <w:t>.</w:t>
      </w:r>
    </w:p>
    <w:p w14:paraId="727AAE65" w14:textId="77777777" w:rsidR="0009424F" w:rsidRPr="00B20A2B" w:rsidRDefault="0009424F" w:rsidP="00964995">
      <w:pPr>
        <w:pStyle w:val="Default"/>
        <w:jc w:val="both"/>
        <w:rPr>
          <w:rFonts w:ascii="Calibri" w:hAnsi="Calibri" w:cs="Calibri"/>
          <w:color w:val="auto"/>
          <w:sz w:val="22"/>
          <w:szCs w:val="22"/>
          <w:lang w:val="en-US" w:eastAsia="en-GB"/>
        </w:rPr>
      </w:pPr>
    </w:p>
    <w:p w14:paraId="358C785B" w14:textId="38FEAF27" w:rsidR="003352EF" w:rsidRPr="00B20A2B" w:rsidRDefault="003352EF">
      <w:pPr>
        <w:pStyle w:val="Heading2"/>
        <w:numPr>
          <w:ilvl w:val="1"/>
          <w:numId w:val="50"/>
        </w:numPr>
      </w:pPr>
      <w:bookmarkStart w:id="57" w:name="_Toc134221715"/>
      <w:bookmarkStart w:id="58" w:name="_Toc134784748"/>
      <w:bookmarkStart w:id="59" w:name="_Toc137824775"/>
      <w:r w:rsidRPr="00B20A2B">
        <w:t>Indicatori</w:t>
      </w:r>
      <w:bookmarkEnd w:id="57"/>
      <w:bookmarkEnd w:id="58"/>
      <w:bookmarkEnd w:id="59"/>
      <w:r w:rsidRPr="00B20A2B">
        <w:t xml:space="preserve">  </w:t>
      </w:r>
    </w:p>
    <w:p w14:paraId="68F1F833" w14:textId="77777777" w:rsidR="003352EF" w:rsidRPr="00B20A2B" w:rsidRDefault="003352EF" w:rsidP="00964995">
      <w:pPr>
        <w:spacing w:before="0" w:after="0"/>
        <w:jc w:val="both"/>
        <w:rPr>
          <w:rFonts w:ascii="Calibri" w:hAnsi="Calibri"/>
          <w:bCs/>
          <w:sz w:val="22"/>
          <w:szCs w:val="22"/>
        </w:rPr>
      </w:pPr>
      <w:r w:rsidRPr="00B20A2B">
        <w:rPr>
          <w:rFonts w:ascii="Calibri" w:hAnsi="Calibri"/>
          <w:bCs/>
          <w:sz w:val="22"/>
          <w:szCs w:val="22"/>
        </w:rPr>
        <w:t>În cadrul cererii de finanțare se vor completa atât indicatorii de realizare, de rezultat, cât și indicatorii suplimentaru specifici apelului de proiecte</w:t>
      </w:r>
    </w:p>
    <w:p w14:paraId="45CAC1ED" w14:textId="77777777" w:rsidR="0035101D" w:rsidRPr="00B20A2B" w:rsidRDefault="0035101D" w:rsidP="00964995">
      <w:pPr>
        <w:spacing w:before="0" w:after="0"/>
        <w:jc w:val="both"/>
        <w:rPr>
          <w:rFonts w:ascii="Calibri" w:hAnsi="Calibri"/>
          <w:b/>
          <w:bCs/>
          <w:sz w:val="22"/>
          <w:szCs w:val="22"/>
        </w:rPr>
      </w:pPr>
      <w:bookmarkStart w:id="60" w:name="_Hlk99961586"/>
    </w:p>
    <w:p w14:paraId="1D287065" w14:textId="31F52EA4" w:rsidR="0035101D" w:rsidRDefault="0035101D" w:rsidP="00CD460C">
      <w:pPr>
        <w:pStyle w:val="Heading3"/>
      </w:pPr>
      <w:bookmarkStart w:id="61" w:name="_Toc137824776"/>
      <w:r w:rsidRPr="00B20A2B">
        <w:t>Indicatori de realizare</w:t>
      </w:r>
      <w:bookmarkEnd w:id="61"/>
      <w:r w:rsidRPr="00B20A2B">
        <w:t xml:space="preserve"> </w:t>
      </w:r>
    </w:p>
    <w:p w14:paraId="6EC96B14" w14:textId="52FF09D1" w:rsidR="00CC345B" w:rsidRPr="00B20A2B" w:rsidRDefault="00BD111A" w:rsidP="0035101D">
      <w:pPr>
        <w:spacing w:before="0" w:after="0"/>
        <w:jc w:val="both"/>
        <w:rPr>
          <w:rFonts w:ascii="Calibri" w:hAnsi="Calibri"/>
          <w:b/>
          <w:bCs/>
          <w:sz w:val="22"/>
          <w:szCs w:val="22"/>
        </w:rPr>
      </w:pPr>
      <w:r w:rsidRPr="00B20A2B">
        <w:rPr>
          <w:rFonts w:ascii="Calibri" w:hAnsi="Calibri"/>
          <w:b/>
          <w:bCs/>
          <w:sz w:val="22"/>
          <w:szCs w:val="22"/>
        </w:rPr>
        <w:t xml:space="preserve">8S5 - Clădiri publice </w:t>
      </w:r>
      <w:r w:rsidR="0035101D" w:rsidRPr="00B20A2B">
        <w:rPr>
          <w:rFonts w:ascii="Calibri" w:hAnsi="Calibri"/>
          <w:b/>
          <w:bCs/>
          <w:sz w:val="22"/>
          <w:szCs w:val="22"/>
        </w:rPr>
        <w:t>ca</w:t>
      </w:r>
      <w:r w:rsidRPr="00B20A2B">
        <w:rPr>
          <w:rFonts w:ascii="Calibri" w:hAnsi="Calibri"/>
          <w:b/>
          <w:bCs/>
          <w:sz w:val="22"/>
          <w:szCs w:val="22"/>
        </w:rPr>
        <w:t xml:space="preserve">re beneficiază de lucrări de consolidare </w:t>
      </w:r>
      <w:r w:rsidR="00D93F48" w:rsidRPr="00B20A2B">
        <w:rPr>
          <w:rFonts w:ascii="Calibri" w:hAnsi="Calibri"/>
          <w:b/>
          <w:bCs/>
          <w:sz w:val="22"/>
          <w:szCs w:val="22"/>
        </w:rPr>
        <w:t>(m</w:t>
      </w:r>
      <w:r w:rsidR="00A54B92" w:rsidRPr="00B20A2B">
        <w:rPr>
          <w:rFonts w:ascii="Calibri" w:hAnsi="Calibri"/>
          <w:b/>
          <w:bCs/>
          <w:sz w:val="22"/>
          <w:szCs w:val="22"/>
          <w:vertAlign w:val="superscript"/>
        </w:rPr>
        <w:t>2</w:t>
      </w:r>
      <w:r w:rsidR="00D93F48" w:rsidRPr="00B20A2B">
        <w:rPr>
          <w:rFonts w:ascii="Calibri" w:hAnsi="Calibri"/>
          <w:b/>
          <w:bCs/>
          <w:sz w:val="22"/>
          <w:szCs w:val="22"/>
        </w:rPr>
        <w:t>)</w:t>
      </w:r>
    </w:p>
    <w:p w14:paraId="342A3247" w14:textId="437EB3ED" w:rsidR="00C33C1F" w:rsidRPr="00B20A2B" w:rsidRDefault="00C33C1F" w:rsidP="00964995">
      <w:pPr>
        <w:spacing w:before="0" w:after="0"/>
        <w:jc w:val="both"/>
        <w:rPr>
          <w:rFonts w:ascii="Calibri" w:hAnsi="Calibri"/>
          <w:sz w:val="22"/>
          <w:szCs w:val="22"/>
        </w:rPr>
      </w:pPr>
      <w:r w:rsidRPr="00B20A2B">
        <w:rPr>
          <w:rFonts w:ascii="Calibri" w:hAnsi="Calibri"/>
          <w:sz w:val="22"/>
          <w:szCs w:val="22"/>
        </w:rPr>
        <w:t>Indicatorul măsoară suprafața clădirilor publice aflate in risc seismic consolidatate (conform standardelor privind consolidarea seismica - draft SNRSS – oct 2020) in urma sprijinului financiar oferit.</w:t>
      </w:r>
    </w:p>
    <w:p w14:paraId="51D78AEF" w14:textId="77777777" w:rsidR="00C33C1F" w:rsidRPr="00B20A2B" w:rsidRDefault="00C33C1F" w:rsidP="00964995">
      <w:pPr>
        <w:spacing w:before="0" w:after="0"/>
        <w:jc w:val="both"/>
        <w:rPr>
          <w:rFonts w:ascii="Calibri" w:hAnsi="Calibri"/>
          <w:sz w:val="22"/>
          <w:szCs w:val="22"/>
        </w:rPr>
      </w:pPr>
      <w:r w:rsidRPr="00B20A2B">
        <w:rPr>
          <w:rFonts w:ascii="Calibri" w:hAnsi="Calibri"/>
          <w:sz w:val="22"/>
          <w:szCs w:val="22"/>
        </w:rPr>
        <w:t>Suprafața clădirii se referă la suprafața utilă desfășurată, în mp.</w:t>
      </w:r>
    </w:p>
    <w:p w14:paraId="6718AF58" w14:textId="54F9D50E" w:rsidR="00D93F48" w:rsidRPr="00B20A2B" w:rsidRDefault="00C33C1F" w:rsidP="00964995">
      <w:pPr>
        <w:spacing w:before="0" w:after="0"/>
        <w:jc w:val="both"/>
        <w:rPr>
          <w:rFonts w:ascii="Calibri" w:eastAsia="Times New Roman" w:hAnsi="Calibri"/>
          <w:sz w:val="22"/>
          <w:szCs w:val="22"/>
        </w:rPr>
      </w:pPr>
      <w:r w:rsidRPr="00B20A2B">
        <w:rPr>
          <w:rFonts w:ascii="Calibri" w:hAnsi="Calibri"/>
          <w:sz w:val="22"/>
          <w:szCs w:val="22"/>
        </w:rPr>
        <w:t>Clădirile publice se definesc potrivit Art. 3 din Legea 372/ 2005 (*republicată*) privind performanța energetică a clădirilor, drept clădiri de interes și utilitate publică, respectiv:  cu o suprafață utilă totală de peste 250 mp, frecvent vizitate de public, ocupate sau care urmează a fi ocupate de autorități ale administrației publice, în care se desfășoară sau urmează să se desfășoare activități de interes public național, județean sau local sau în care se desfășoară activități comerciale, respectiv se desfășoară sau urmează să se desfășoare activități social-culturale, de învățământ, educație, asistență medicală, activități desfășurate inclusiv prin structuri aflate în coordonarea sau sub autoritatea ori în subordonarea autorităților administrației publice centrale sau locale, respectiv se desfășoară activități sportive, financiar-bancare, de cazare și alimentație publică, prestări de servicii și altele asemenea.</w:t>
      </w:r>
    </w:p>
    <w:p w14:paraId="253658E2" w14:textId="77777777" w:rsidR="00333725" w:rsidRPr="00B20A2B" w:rsidRDefault="00333725" w:rsidP="00964995">
      <w:pPr>
        <w:pStyle w:val="ListParagraph"/>
        <w:spacing w:before="0" w:after="0"/>
        <w:ind w:left="0"/>
        <w:jc w:val="both"/>
        <w:rPr>
          <w:rFonts w:ascii="Calibri" w:hAnsi="Calibri"/>
          <w:b/>
          <w:bCs/>
          <w:sz w:val="22"/>
          <w:szCs w:val="22"/>
        </w:rPr>
      </w:pPr>
      <w:bookmarkStart w:id="62" w:name="_Hlk118210228"/>
      <w:bookmarkEnd w:id="60"/>
    </w:p>
    <w:p w14:paraId="635D3652" w14:textId="1C93D1A3" w:rsidR="004A4B7C" w:rsidRPr="00B20A2B" w:rsidRDefault="003352EF" w:rsidP="00CD460C">
      <w:pPr>
        <w:pStyle w:val="Heading3"/>
      </w:pPr>
      <w:bookmarkStart w:id="63" w:name="_Toc137824777"/>
      <w:r w:rsidRPr="00B20A2B">
        <w:rPr>
          <w:rStyle w:val="Heading4Char"/>
          <w:b/>
          <w:i w:val="0"/>
          <w:iCs/>
          <w:sz w:val="22"/>
        </w:rPr>
        <w:t>Indicatori de rezultat</w:t>
      </w:r>
      <w:bookmarkEnd w:id="63"/>
    </w:p>
    <w:p w14:paraId="30FC8F6C" w14:textId="5AB4AE8C" w:rsidR="00B07052" w:rsidRPr="00B20A2B" w:rsidRDefault="00DE10E2" w:rsidP="00964995">
      <w:pPr>
        <w:pStyle w:val="ListParagraph"/>
        <w:spacing w:before="0" w:after="0"/>
        <w:ind w:left="0"/>
        <w:jc w:val="both"/>
        <w:rPr>
          <w:rFonts w:ascii="Calibri" w:hAnsi="Calibri"/>
          <w:sz w:val="22"/>
          <w:szCs w:val="22"/>
        </w:rPr>
      </w:pPr>
      <w:r w:rsidRPr="00B20A2B">
        <w:rPr>
          <w:rFonts w:ascii="Calibri" w:hAnsi="Calibri"/>
          <w:sz w:val="22"/>
          <w:szCs w:val="22"/>
        </w:rPr>
        <w:t>Ace</w:t>
      </w:r>
      <w:r w:rsidR="00C805FD" w:rsidRPr="00B20A2B">
        <w:rPr>
          <w:rFonts w:ascii="Calibri" w:hAnsi="Calibri"/>
          <w:sz w:val="22"/>
          <w:szCs w:val="22"/>
        </w:rPr>
        <w:t>st</w:t>
      </w:r>
      <w:r w:rsidRPr="00B20A2B">
        <w:rPr>
          <w:rFonts w:ascii="Calibri" w:hAnsi="Calibri"/>
          <w:sz w:val="22"/>
          <w:szCs w:val="22"/>
        </w:rPr>
        <w:t xml:space="preserve"> indicator </w:t>
      </w:r>
      <w:r w:rsidR="00350585" w:rsidRPr="00B20A2B">
        <w:rPr>
          <w:rFonts w:ascii="Calibri" w:hAnsi="Calibri"/>
          <w:sz w:val="22"/>
          <w:szCs w:val="22"/>
        </w:rPr>
        <w:t>fac</w:t>
      </w:r>
      <w:r w:rsidR="00C805FD" w:rsidRPr="00B20A2B">
        <w:rPr>
          <w:rFonts w:ascii="Calibri" w:hAnsi="Calibri"/>
          <w:sz w:val="22"/>
          <w:szCs w:val="22"/>
        </w:rPr>
        <w:t>e</w:t>
      </w:r>
      <w:r w:rsidR="00350585" w:rsidRPr="00B20A2B">
        <w:rPr>
          <w:rFonts w:ascii="Calibri" w:hAnsi="Calibri"/>
          <w:sz w:val="22"/>
          <w:szCs w:val="22"/>
        </w:rPr>
        <w:t xml:space="preserve"> obiectul monitorizării implementării și performanței investiției propuse prin proiect. </w:t>
      </w:r>
    </w:p>
    <w:p w14:paraId="6B9E6F82" w14:textId="6A133778" w:rsidR="00653DCF" w:rsidRPr="00B20A2B" w:rsidRDefault="00653DCF" w:rsidP="00E65536">
      <w:pPr>
        <w:spacing w:before="0" w:after="0"/>
        <w:jc w:val="both"/>
        <w:rPr>
          <w:rFonts w:ascii="Calibri" w:hAnsi="Calibri"/>
          <w:b/>
          <w:bCs/>
          <w:sz w:val="22"/>
          <w:szCs w:val="22"/>
        </w:rPr>
      </w:pPr>
      <w:r w:rsidRPr="00B20A2B">
        <w:rPr>
          <w:rFonts w:ascii="Calibri" w:hAnsi="Calibri"/>
          <w:b/>
          <w:bCs/>
          <w:sz w:val="22"/>
          <w:szCs w:val="22"/>
        </w:rPr>
        <w:t>8S7 - Utilizatori ai clădirilor care beneficiază de clădirile consolidate (nr</w:t>
      </w:r>
      <w:r w:rsidR="005B075A" w:rsidRPr="00B20A2B">
        <w:rPr>
          <w:rFonts w:ascii="Calibri" w:hAnsi="Calibri"/>
          <w:b/>
          <w:bCs/>
          <w:sz w:val="22"/>
          <w:szCs w:val="22"/>
        </w:rPr>
        <w:t>.</w:t>
      </w:r>
      <w:r w:rsidRPr="00B20A2B">
        <w:rPr>
          <w:rFonts w:ascii="Calibri" w:hAnsi="Calibri"/>
          <w:b/>
          <w:bCs/>
          <w:sz w:val="22"/>
          <w:szCs w:val="22"/>
        </w:rPr>
        <w:t xml:space="preserve"> de utilizatori)</w:t>
      </w:r>
      <w:r w:rsidR="00C805FD" w:rsidRPr="00B20A2B">
        <w:rPr>
          <w:rFonts w:ascii="Calibri" w:hAnsi="Calibri"/>
          <w:b/>
          <w:bCs/>
          <w:sz w:val="22"/>
          <w:szCs w:val="22"/>
        </w:rPr>
        <w:t>.</w:t>
      </w:r>
    </w:p>
    <w:p w14:paraId="1A93E87C" w14:textId="0FD01586" w:rsidR="0020017C" w:rsidRPr="00B20A2B" w:rsidRDefault="001D5317" w:rsidP="00964995">
      <w:pPr>
        <w:pStyle w:val="ListParagraph"/>
        <w:spacing w:before="0" w:after="0"/>
        <w:ind w:left="0"/>
        <w:jc w:val="both"/>
        <w:rPr>
          <w:rFonts w:ascii="Calibri" w:hAnsi="Calibri"/>
          <w:sz w:val="22"/>
          <w:szCs w:val="22"/>
        </w:rPr>
      </w:pPr>
      <w:r w:rsidRPr="00B20A2B">
        <w:rPr>
          <w:rFonts w:ascii="Calibri" w:hAnsi="Calibri"/>
          <w:sz w:val="22"/>
          <w:szCs w:val="22"/>
        </w:rPr>
        <w:t>Acest indicator reprezintă, p</w:t>
      </w:r>
      <w:r w:rsidR="00C33C1F" w:rsidRPr="00B20A2B">
        <w:rPr>
          <w:rFonts w:ascii="Calibri" w:hAnsi="Calibri"/>
          <w:sz w:val="22"/>
          <w:szCs w:val="22"/>
        </w:rPr>
        <w:t>opulația care utilizează clădirile publice care beneficiază de lucrările de consolidare prin acțiuni specifice.</w:t>
      </w:r>
    </w:p>
    <w:p w14:paraId="6D167598" w14:textId="77777777" w:rsidR="00C33C1F" w:rsidRPr="00B20A2B" w:rsidRDefault="00C33C1F" w:rsidP="00964995">
      <w:pPr>
        <w:pStyle w:val="ListParagraph"/>
        <w:spacing w:before="0" w:after="0"/>
        <w:ind w:left="0"/>
        <w:jc w:val="both"/>
        <w:rPr>
          <w:rFonts w:ascii="Calibri" w:hAnsi="Calibri"/>
          <w:sz w:val="22"/>
          <w:szCs w:val="22"/>
        </w:rPr>
      </w:pPr>
    </w:p>
    <w:p w14:paraId="56310C69" w14:textId="3F9425BC" w:rsidR="00FA437D" w:rsidRPr="00B20A2B" w:rsidRDefault="00A54B92" w:rsidP="00964995">
      <w:pPr>
        <w:spacing w:before="0" w:after="0"/>
        <w:jc w:val="both"/>
        <w:rPr>
          <w:rFonts w:ascii="Calibri" w:hAnsi="Calibri"/>
          <w:iCs/>
          <w:sz w:val="22"/>
          <w:szCs w:val="22"/>
        </w:rPr>
      </w:pPr>
      <w:r w:rsidRPr="00B20A2B">
        <w:rPr>
          <w:rFonts w:ascii="Calibri" w:hAnsi="Calibri"/>
          <w:iCs/>
          <w:sz w:val="22"/>
          <w:szCs w:val="22"/>
        </w:rPr>
        <w:t>Indicatorii vor face obiectul monitorizării implementării și performanței investițiilor propuse prin proiect, iar neîndeplinirea sau îndeplinirea parțială a acestora poate conduce la recuperarea finanţării proporţional cu gradul de neîndeplinire, în conformitate cu prevederile OUG nr. 66/2011, cu modificările şi completările ulterioare.</w:t>
      </w:r>
    </w:p>
    <w:p w14:paraId="31786155" w14:textId="77777777" w:rsidR="002C025C" w:rsidRPr="00B20A2B" w:rsidRDefault="002C025C" w:rsidP="00964995">
      <w:pPr>
        <w:spacing w:before="0" w:after="0"/>
        <w:jc w:val="both"/>
        <w:rPr>
          <w:rFonts w:ascii="Calibri" w:hAnsi="Calibri"/>
          <w:iCs/>
          <w:sz w:val="22"/>
          <w:szCs w:val="22"/>
        </w:rPr>
      </w:pPr>
    </w:p>
    <w:p w14:paraId="2F02B7C1" w14:textId="0549A9A6" w:rsidR="003D5BDF" w:rsidRPr="00B20A2B" w:rsidRDefault="002C025C" w:rsidP="00CD460C">
      <w:pPr>
        <w:pStyle w:val="Heading3"/>
      </w:pPr>
      <w:bookmarkStart w:id="64" w:name="_Toc137824778"/>
      <w:r w:rsidRPr="00B20A2B">
        <w:t>Indicatori suplimentari specifici apelului de proiecte (dacă este cazul)</w:t>
      </w:r>
      <w:bookmarkEnd w:id="64"/>
    </w:p>
    <w:p w14:paraId="7FD18E98" w14:textId="50E90730" w:rsidR="002C025C" w:rsidRPr="00B20A2B" w:rsidRDefault="001D5317" w:rsidP="00964995">
      <w:pPr>
        <w:spacing w:before="0" w:after="0"/>
        <w:rPr>
          <w:rFonts w:ascii="Calibri" w:hAnsi="Calibri"/>
          <w:sz w:val="22"/>
          <w:szCs w:val="22"/>
        </w:rPr>
      </w:pPr>
      <w:r w:rsidRPr="00B20A2B">
        <w:rPr>
          <w:rFonts w:ascii="Calibri" w:hAnsi="Calibri"/>
          <w:sz w:val="22"/>
          <w:szCs w:val="22"/>
        </w:rPr>
        <w:t>Această secțiune nu se aplică prezentului apel.</w:t>
      </w:r>
    </w:p>
    <w:p w14:paraId="2B47521A" w14:textId="4BB70885" w:rsidR="00CB34B7" w:rsidRPr="00B20A2B" w:rsidRDefault="00CB34B7">
      <w:pPr>
        <w:pStyle w:val="Heading2"/>
        <w:numPr>
          <w:ilvl w:val="1"/>
          <w:numId w:val="50"/>
        </w:numPr>
      </w:pPr>
      <w:bookmarkStart w:id="65" w:name="_Toc137824779"/>
      <w:r w:rsidRPr="00B20A2B">
        <w:lastRenderedPageBreak/>
        <w:t>Rezultate a</w:t>
      </w:r>
      <w:r w:rsidR="009063FF" w:rsidRPr="00B20A2B">
        <w:t>ș</w:t>
      </w:r>
      <w:r w:rsidRPr="00B20A2B">
        <w:t>teptate</w:t>
      </w:r>
      <w:bookmarkEnd w:id="65"/>
      <w:r w:rsidR="005B6629" w:rsidRPr="00B20A2B">
        <w:t xml:space="preserve">    </w:t>
      </w:r>
    </w:p>
    <w:p w14:paraId="64AFE058" w14:textId="22762946" w:rsidR="009063FF" w:rsidRPr="00B20A2B" w:rsidRDefault="009063FF" w:rsidP="00964995">
      <w:pPr>
        <w:pBdr>
          <w:top w:val="nil"/>
          <w:left w:val="nil"/>
          <w:bottom w:val="nil"/>
          <w:right w:val="nil"/>
          <w:between w:val="nil"/>
        </w:pBdr>
        <w:spacing w:before="0" w:after="0"/>
        <w:jc w:val="both"/>
        <w:rPr>
          <w:rFonts w:ascii="Calibri" w:eastAsia="Times New Roman" w:hAnsi="Calibri"/>
          <w:sz w:val="22"/>
          <w:szCs w:val="22"/>
        </w:rPr>
      </w:pPr>
      <w:bookmarkStart w:id="66" w:name="_Hlk99962162"/>
      <w:bookmarkEnd w:id="62"/>
      <w:r w:rsidRPr="00B20A2B">
        <w:rPr>
          <w:rFonts w:ascii="Calibri" w:eastAsia="Times New Roman" w:hAnsi="Calibri"/>
          <w:sz w:val="22"/>
          <w:szCs w:val="22"/>
        </w:rPr>
        <w:t xml:space="preserve">Secțiunea </w:t>
      </w:r>
      <w:r w:rsidRPr="00B20A2B">
        <w:rPr>
          <w:rFonts w:ascii="Calibri" w:eastAsia="Times New Roman" w:hAnsi="Calibri"/>
          <w:i/>
          <w:sz w:val="22"/>
          <w:szCs w:val="22"/>
        </w:rPr>
        <w:t>Rezultate așteptate</w:t>
      </w:r>
      <w:r w:rsidRPr="00B20A2B">
        <w:rPr>
          <w:rFonts w:ascii="Calibri" w:eastAsia="Times New Roman" w:hAnsi="Calibri"/>
          <w:sz w:val="22"/>
          <w:szCs w:val="22"/>
        </w:rPr>
        <w:t xml:space="preserve"> din cererea de finanţare</w:t>
      </w:r>
      <w:bookmarkEnd w:id="66"/>
      <w:r w:rsidRPr="00B20A2B">
        <w:rPr>
          <w:rFonts w:ascii="Calibri" w:eastAsia="Times New Roman" w:hAnsi="Calibri"/>
          <w:sz w:val="22"/>
          <w:szCs w:val="22"/>
        </w:rPr>
        <w:t xml:space="preserve"> se completează, la nivel de clădire,  și centralizat la nivel de proiect, cu următoarele informații:</w:t>
      </w:r>
    </w:p>
    <w:tbl>
      <w:tblPr>
        <w:tblW w:w="9640" w:type="dxa"/>
        <w:tblInd w:w="-34" w:type="dxa"/>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000" w:firstRow="0" w:lastRow="0" w:firstColumn="0" w:lastColumn="0" w:noHBand="0" w:noVBand="0"/>
      </w:tblPr>
      <w:tblGrid>
        <w:gridCol w:w="4820"/>
        <w:gridCol w:w="2552"/>
        <w:gridCol w:w="2268"/>
      </w:tblGrid>
      <w:tr w:rsidR="00BD111A" w:rsidRPr="00B20A2B" w14:paraId="177ADAEC" w14:textId="77777777" w:rsidTr="007301FA">
        <w:trPr>
          <w:trHeight w:val="270"/>
        </w:trPr>
        <w:tc>
          <w:tcPr>
            <w:tcW w:w="4820" w:type="dxa"/>
            <w:shd w:val="clear" w:color="auto" w:fill="D5DCE4"/>
            <w:noWrap/>
          </w:tcPr>
          <w:p w14:paraId="18DE2B24" w14:textId="77777777" w:rsidR="009063FF" w:rsidRPr="00B20A2B" w:rsidRDefault="009063FF" w:rsidP="00964995">
            <w:pPr>
              <w:spacing w:before="0" w:after="0"/>
              <w:jc w:val="center"/>
              <w:rPr>
                <w:rFonts w:ascii="Calibri" w:eastAsia="Times New Roman" w:hAnsi="Calibri"/>
                <w:b/>
                <w:bCs/>
                <w:sz w:val="22"/>
                <w:szCs w:val="22"/>
              </w:rPr>
            </w:pPr>
            <w:r w:rsidRPr="00B20A2B">
              <w:rPr>
                <w:rFonts w:ascii="Calibri" w:eastAsia="Times New Roman" w:hAnsi="Calibri"/>
                <w:b/>
                <w:bCs/>
                <w:sz w:val="22"/>
                <w:szCs w:val="22"/>
              </w:rPr>
              <w:t>Rezultate</w:t>
            </w:r>
          </w:p>
        </w:tc>
        <w:tc>
          <w:tcPr>
            <w:tcW w:w="2552" w:type="dxa"/>
            <w:shd w:val="clear" w:color="auto" w:fill="D5DCE4"/>
          </w:tcPr>
          <w:p w14:paraId="1E29C591" w14:textId="77777777" w:rsidR="009063FF" w:rsidRPr="00B20A2B" w:rsidRDefault="009063FF" w:rsidP="00964995">
            <w:pPr>
              <w:spacing w:before="0" w:after="0"/>
              <w:jc w:val="center"/>
              <w:rPr>
                <w:rFonts w:ascii="Calibri" w:eastAsia="Times New Roman" w:hAnsi="Calibri"/>
                <w:b/>
                <w:bCs/>
                <w:sz w:val="22"/>
                <w:szCs w:val="22"/>
                <w:lang w:eastAsia="ro-RO"/>
              </w:rPr>
            </w:pPr>
            <w:r w:rsidRPr="00B20A2B">
              <w:rPr>
                <w:rFonts w:ascii="Calibri" w:eastAsia="Times New Roman" w:hAnsi="Calibri"/>
                <w:b/>
                <w:bCs/>
                <w:sz w:val="22"/>
                <w:szCs w:val="22"/>
                <w:lang w:eastAsia="ro-RO"/>
              </w:rPr>
              <w:t>Valoare la  începutul implementării proiectului</w:t>
            </w:r>
          </w:p>
        </w:tc>
        <w:tc>
          <w:tcPr>
            <w:tcW w:w="2268" w:type="dxa"/>
            <w:shd w:val="clear" w:color="auto" w:fill="D5DCE4"/>
          </w:tcPr>
          <w:p w14:paraId="438D1C13" w14:textId="77777777" w:rsidR="009063FF" w:rsidRPr="00B20A2B" w:rsidRDefault="009063FF" w:rsidP="00964995">
            <w:pPr>
              <w:spacing w:before="0" w:after="0"/>
              <w:jc w:val="center"/>
              <w:rPr>
                <w:rFonts w:ascii="Calibri" w:eastAsia="Times New Roman" w:hAnsi="Calibri"/>
                <w:b/>
                <w:bCs/>
                <w:sz w:val="22"/>
                <w:szCs w:val="22"/>
                <w:lang w:eastAsia="ro-RO"/>
              </w:rPr>
            </w:pPr>
            <w:r w:rsidRPr="00B20A2B">
              <w:rPr>
                <w:rFonts w:ascii="Calibri" w:eastAsia="Times New Roman" w:hAnsi="Calibri"/>
                <w:b/>
                <w:bCs/>
                <w:sz w:val="22"/>
                <w:szCs w:val="22"/>
                <w:lang w:eastAsia="ro-RO"/>
              </w:rPr>
              <w:t xml:space="preserve">Valoare la  finalul implementării proiectului </w:t>
            </w:r>
          </w:p>
        </w:tc>
      </w:tr>
      <w:tr w:rsidR="00BD111A" w:rsidRPr="00B20A2B" w14:paraId="6FF7B1FE" w14:textId="77777777" w:rsidTr="007301FA">
        <w:trPr>
          <w:trHeight w:val="270"/>
        </w:trPr>
        <w:tc>
          <w:tcPr>
            <w:tcW w:w="4820" w:type="dxa"/>
            <w:noWrap/>
          </w:tcPr>
          <w:p w14:paraId="5F2D574A" w14:textId="46BD7A9B" w:rsidR="009063FF" w:rsidRPr="00B20A2B" w:rsidRDefault="001D5317" w:rsidP="00964995">
            <w:pPr>
              <w:spacing w:before="0" w:after="0"/>
              <w:rPr>
                <w:rFonts w:ascii="Calibri" w:eastAsia="Times New Roman" w:hAnsi="Calibri"/>
                <w:sz w:val="22"/>
                <w:szCs w:val="22"/>
              </w:rPr>
            </w:pPr>
            <w:r w:rsidRPr="00B20A2B">
              <w:rPr>
                <w:rFonts w:ascii="Calibri" w:eastAsia="Times New Roman" w:hAnsi="Calibri"/>
                <w:sz w:val="22"/>
                <w:szCs w:val="22"/>
              </w:rPr>
              <w:t>Clădiri publice care beneficiază de lucrări de consolidare - m</w:t>
            </w:r>
            <w:r w:rsidRPr="00B20A2B">
              <w:rPr>
                <w:rFonts w:ascii="Calibri" w:eastAsia="Times New Roman" w:hAnsi="Calibri"/>
                <w:sz w:val="22"/>
                <w:szCs w:val="22"/>
                <w:vertAlign w:val="superscript"/>
              </w:rPr>
              <w:t>2</w:t>
            </w:r>
          </w:p>
        </w:tc>
        <w:tc>
          <w:tcPr>
            <w:tcW w:w="2552" w:type="dxa"/>
          </w:tcPr>
          <w:p w14:paraId="697A9DA1" w14:textId="77777777" w:rsidR="009063FF" w:rsidRPr="00B20A2B" w:rsidRDefault="009063FF" w:rsidP="00964995">
            <w:pPr>
              <w:spacing w:before="0" w:after="0"/>
              <w:jc w:val="center"/>
              <w:rPr>
                <w:rFonts w:ascii="Calibri" w:eastAsia="Times New Roman" w:hAnsi="Calibri"/>
                <w:bCs/>
                <w:sz w:val="22"/>
                <w:szCs w:val="22"/>
              </w:rPr>
            </w:pPr>
          </w:p>
        </w:tc>
        <w:tc>
          <w:tcPr>
            <w:tcW w:w="2268" w:type="dxa"/>
          </w:tcPr>
          <w:p w14:paraId="1FFE0AF9" w14:textId="77777777" w:rsidR="009063FF" w:rsidRPr="00B20A2B" w:rsidRDefault="009063FF" w:rsidP="00964995">
            <w:pPr>
              <w:spacing w:before="0" w:after="0"/>
              <w:jc w:val="center"/>
              <w:rPr>
                <w:rFonts w:ascii="Calibri" w:eastAsia="Times New Roman" w:hAnsi="Calibri"/>
                <w:b/>
                <w:bCs/>
                <w:sz w:val="22"/>
                <w:szCs w:val="22"/>
              </w:rPr>
            </w:pPr>
          </w:p>
        </w:tc>
      </w:tr>
      <w:tr w:rsidR="001D5317" w:rsidRPr="00B20A2B" w14:paraId="0B97EDCB" w14:textId="77777777" w:rsidTr="007301FA">
        <w:trPr>
          <w:trHeight w:val="270"/>
        </w:trPr>
        <w:tc>
          <w:tcPr>
            <w:tcW w:w="4820" w:type="dxa"/>
            <w:noWrap/>
          </w:tcPr>
          <w:p w14:paraId="69D6D81B" w14:textId="5C94779C" w:rsidR="001D5317" w:rsidRPr="00B20A2B" w:rsidRDefault="001D5317" w:rsidP="00964995">
            <w:pPr>
              <w:spacing w:before="0" w:after="0"/>
              <w:rPr>
                <w:rFonts w:ascii="Calibri" w:eastAsia="Times New Roman" w:hAnsi="Calibri"/>
                <w:sz w:val="22"/>
                <w:szCs w:val="22"/>
              </w:rPr>
            </w:pPr>
            <w:r w:rsidRPr="00B20A2B">
              <w:rPr>
                <w:rFonts w:ascii="Calibri" w:eastAsia="Times New Roman" w:hAnsi="Calibri"/>
                <w:sz w:val="22"/>
                <w:szCs w:val="22"/>
              </w:rPr>
              <w:t>Utilizatori ai clădirilor care beneficiază de clădirile consolidate  - nr. persoane</w:t>
            </w:r>
          </w:p>
        </w:tc>
        <w:tc>
          <w:tcPr>
            <w:tcW w:w="2552" w:type="dxa"/>
          </w:tcPr>
          <w:p w14:paraId="722D85BB" w14:textId="77777777" w:rsidR="001D5317" w:rsidRPr="00B20A2B" w:rsidRDefault="001D5317" w:rsidP="00964995">
            <w:pPr>
              <w:spacing w:before="0" w:after="0"/>
              <w:jc w:val="center"/>
              <w:rPr>
                <w:rFonts w:ascii="Calibri" w:eastAsia="Times New Roman" w:hAnsi="Calibri"/>
                <w:bCs/>
                <w:sz w:val="22"/>
                <w:szCs w:val="22"/>
              </w:rPr>
            </w:pPr>
          </w:p>
        </w:tc>
        <w:tc>
          <w:tcPr>
            <w:tcW w:w="2268" w:type="dxa"/>
          </w:tcPr>
          <w:p w14:paraId="577055C9" w14:textId="77777777" w:rsidR="001D5317" w:rsidRPr="00B20A2B" w:rsidRDefault="001D5317" w:rsidP="00964995">
            <w:pPr>
              <w:spacing w:before="0" w:after="0"/>
              <w:jc w:val="center"/>
              <w:rPr>
                <w:rFonts w:ascii="Calibri" w:eastAsia="Times New Roman" w:hAnsi="Calibri"/>
                <w:b/>
                <w:bCs/>
                <w:sz w:val="22"/>
                <w:szCs w:val="22"/>
              </w:rPr>
            </w:pPr>
          </w:p>
        </w:tc>
      </w:tr>
      <w:tr w:rsidR="00D32D9C" w:rsidRPr="00B20A2B" w14:paraId="3520C63B" w14:textId="77777777" w:rsidTr="007301FA">
        <w:trPr>
          <w:trHeight w:val="270"/>
        </w:trPr>
        <w:tc>
          <w:tcPr>
            <w:tcW w:w="4820" w:type="dxa"/>
            <w:noWrap/>
          </w:tcPr>
          <w:p w14:paraId="2FE9F338" w14:textId="72BE9B31" w:rsidR="00D32D9C" w:rsidRPr="00B20A2B" w:rsidRDefault="00D32D9C" w:rsidP="00A01B18">
            <w:pPr>
              <w:spacing w:before="0" w:after="0"/>
              <w:jc w:val="both"/>
              <w:rPr>
                <w:rFonts w:ascii="Calibri" w:eastAsia="Times New Roman" w:hAnsi="Calibri"/>
                <w:sz w:val="22"/>
                <w:szCs w:val="22"/>
              </w:rPr>
            </w:pPr>
            <w:r w:rsidRPr="00B20A2B">
              <w:rPr>
                <w:rFonts w:ascii="Calibri" w:eastAsia="Times New Roman" w:hAnsi="Calibri"/>
                <w:sz w:val="22"/>
                <w:szCs w:val="22"/>
              </w:rPr>
              <w:t>Consumul anual de energie primară (MkWh/an)</w:t>
            </w:r>
          </w:p>
        </w:tc>
        <w:tc>
          <w:tcPr>
            <w:tcW w:w="2552" w:type="dxa"/>
          </w:tcPr>
          <w:p w14:paraId="3D246976" w14:textId="77777777" w:rsidR="00D32D9C" w:rsidRPr="00B20A2B" w:rsidRDefault="00D32D9C" w:rsidP="00964995">
            <w:pPr>
              <w:spacing w:before="0" w:after="0"/>
              <w:jc w:val="center"/>
              <w:rPr>
                <w:rFonts w:ascii="Calibri" w:eastAsia="Times New Roman" w:hAnsi="Calibri"/>
                <w:bCs/>
                <w:sz w:val="22"/>
                <w:szCs w:val="22"/>
              </w:rPr>
            </w:pPr>
          </w:p>
        </w:tc>
        <w:tc>
          <w:tcPr>
            <w:tcW w:w="2268" w:type="dxa"/>
          </w:tcPr>
          <w:p w14:paraId="38EE9D99" w14:textId="77777777" w:rsidR="00D32D9C" w:rsidRPr="00B20A2B" w:rsidRDefault="00D32D9C" w:rsidP="00964995">
            <w:pPr>
              <w:spacing w:before="0" w:after="0"/>
              <w:jc w:val="center"/>
              <w:rPr>
                <w:rFonts w:ascii="Calibri" w:eastAsia="Times New Roman" w:hAnsi="Calibri"/>
                <w:b/>
                <w:bCs/>
                <w:sz w:val="22"/>
                <w:szCs w:val="22"/>
              </w:rPr>
            </w:pPr>
          </w:p>
        </w:tc>
      </w:tr>
      <w:tr w:rsidR="00D32D9C" w:rsidRPr="00B20A2B" w14:paraId="779EBCB8" w14:textId="77777777" w:rsidTr="007301FA">
        <w:trPr>
          <w:trHeight w:val="270"/>
        </w:trPr>
        <w:tc>
          <w:tcPr>
            <w:tcW w:w="4820" w:type="dxa"/>
            <w:noWrap/>
          </w:tcPr>
          <w:p w14:paraId="120780B0" w14:textId="15549DCA" w:rsidR="00D32D9C" w:rsidRPr="00B20A2B" w:rsidRDefault="00D32D9C" w:rsidP="00A01B18">
            <w:pPr>
              <w:spacing w:before="0" w:after="0"/>
              <w:jc w:val="both"/>
              <w:rPr>
                <w:rFonts w:ascii="Calibri" w:eastAsia="Times New Roman" w:hAnsi="Calibri"/>
                <w:sz w:val="22"/>
                <w:szCs w:val="22"/>
              </w:rPr>
            </w:pPr>
            <w:r w:rsidRPr="00B20A2B">
              <w:rPr>
                <w:rFonts w:ascii="Calibri" w:hAnsi="Calibri"/>
                <w:sz w:val="22"/>
                <w:szCs w:val="22"/>
              </w:rPr>
              <w:t>Consumul anual specific de energie finală pentru încălzire (kWh/m</w:t>
            </w:r>
            <w:r w:rsidRPr="00B20A2B">
              <w:rPr>
                <w:rFonts w:ascii="Calibri" w:hAnsi="Calibri"/>
                <w:sz w:val="22"/>
                <w:szCs w:val="22"/>
                <w:vertAlign w:val="superscript"/>
              </w:rPr>
              <w:t>2</w:t>
            </w:r>
            <w:r w:rsidRPr="00B20A2B">
              <w:rPr>
                <w:rFonts w:ascii="Calibri" w:hAnsi="Calibri"/>
                <w:sz w:val="22"/>
                <w:szCs w:val="22"/>
              </w:rPr>
              <w:t>/an)</w:t>
            </w:r>
          </w:p>
        </w:tc>
        <w:tc>
          <w:tcPr>
            <w:tcW w:w="2552" w:type="dxa"/>
          </w:tcPr>
          <w:p w14:paraId="44E0ADB7" w14:textId="77777777" w:rsidR="00D32D9C" w:rsidRPr="00B20A2B" w:rsidRDefault="00D32D9C" w:rsidP="00964995">
            <w:pPr>
              <w:spacing w:before="0" w:after="0"/>
              <w:jc w:val="center"/>
              <w:rPr>
                <w:rFonts w:ascii="Calibri" w:eastAsia="Times New Roman" w:hAnsi="Calibri"/>
                <w:bCs/>
                <w:sz w:val="22"/>
                <w:szCs w:val="22"/>
              </w:rPr>
            </w:pPr>
          </w:p>
        </w:tc>
        <w:tc>
          <w:tcPr>
            <w:tcW w:w="2268" w:type="dxa"/>
          </w:tcPr>
          <w:p w14:paraId="7A750DC8" w14:textId="77777777" w:rsidR="00D32D9C" w:rsidRPr="00B20A2B" w:rsidRDefault="00D32D9C" w:rsidP="00964995">
            <w:pPr>
              <w:spacing w:before="0" w:after="0"/>
              <w:jc w:val="center"/>
              <w:rPr>
                <w:rFonts w:ascii="Calibri" w:eastAsia="Times New Roman" w:hAnsi="Calibri"/>
                <w:b/>
                <w:bCs/>
                <w:sz w:val="22"/>
                <w:szCs w:val="22"/>
              </w:rPr>
            </w:pPr>
          </w:p>
        </w:tc>
      </w:tr>
      <w:tr w:rsidR="00D32D9C" w:rsidRPr="00B20A2B" w14:paraId="0765471B" w14:textId="77777777" w:rsidTr="007301FA">
        <w:trPr>
          <w:trHeight w:val="270"/>
        </w:trPr>
        <w:tc>
          <w:tcPr>
            <w:tcW w:w="4820" w:type="dxa"/>
            <w:noWrap/>
          </w:tcPr>
          <w:p w14:paraId="1B536DB4" w14:textId="6A3612F1" w:rsidR="00D32D9C" w:rsidRPr="00B20A2B" w:rsidRDefault="00D32D9C" w:rsidP="00A01B18">
            <w:pPr>
              <w:spacing w:before="0" w:after="0"/>
              <w:jc w:val="both"/>
              <w:rPr>
                <w:rFonts w:ascii="Calibri" w:eastAsia="Times New Roman" w:hAnsi="Calibri"/>
                <w:sz w:val="22"/>
                <w:szCs w:val="22"/>
              </w:rPr>
            </w:pPr>
            <w:r w:rsidRPr="00B20A2B">
              <w:rPr>
                <w:rFonts w:ascii="Calibri" w:hAnsi="Calibri"/>
                <w:sz w:val="22"/>
                <w:szCs w:val="22"/>
              </w:rPr>
              <w:t>Nivel de emisii de gaze cu efect de seră (echivalent kgCO</w:t>
            </w:r>
            <w:r w:rsidRPr="00B20A2B">
              <w:rPr>
                <w:rFonts w:ascii="Calibri" w:hAnsi="Calibri"/>
                <w:sz w:val="22"/>
                <w:szCs w:val="22"/>
                <w:vertAlign w:val="subscript"/>
              </w:rPr>
              <w:t>2</w:t>
            </w:r>
            <w:r w:rsidRPr="00B20A2B">
              <w:rPr>
                <w:rFonts w:ascii="Calibri" w:hAnsi="Calibri"/>
                <w:sz w:val="22"/>
                <w:szCs w:val="22"/>
              </w:rPr>
              <w:t>/ m</w:t>
            </w:r>
            <w:r w:rsidRPr="00B20A2B">
              <w:rPr>
                <w:rFonts w:ascii="Calibri" w:hAnsi="Calibri"/>
                <w:sz w:val="22"/>
                <w:szCs w:val="22"/>
                <w:vertAlign w:val="superscript"/>
              </w:rPr>
              <w:t xml:space="preserve">2 </w:t>
            </w:r>
            <w:r w:rsidRPr="00B20A2B">
              <w:rPr>
                <w:rFonts w:ascii="Calibri" w:hAnsi="Calibri"/>
                <w:sz w:val="22"/>
                <w:szCs w:val="22"/>
              </w:rPr>
              <w:t>an)</w:t>
            </w:r>
          </w:p>
        </w:tc>
        <w:tc>
          <w:tcPr>
            <w:tcW w:w="2552" w:type="dxa"/>
          </w:tcPr>
          <w:p w14:paraId="6AA46363" w14:textId="77777777" w:rsidR="00D32D9C" w:rsidRPr="00B20A2B" w:rsidRDefault="00D32D9C" w:rsidP="00964995">
            <w:pPr>
              <w:spacing w:before="0" w:after="0"/>
              <w:jc w:val="center"/>
              <w:rPr>
                <w:rFonts w:ascii="Calibri" w:eastAsia="Times New Roman" w:hAnsi="Calibri"/>
                <w:bCs/>
                <w:sz w:val="22"/>
                <w:szCs w:val="22"/>
              </w:rPr>
            </w:pPr>
          </w:p>
        </w:tc>
        <w:tc>
          <w:tcPr>
            <w:tcW w:w="2268" w:type="dxa"/>
          </w:tcPr>
          <w:p w14:paraId="3F85B45E" w14:textId="77777777" w:rsidR="00D32D9C" w:rsidRPr="00B20A2B" w:rsidRDefault="00D32D9C" w:rsidP="00964995">
            <w:pPr>
              <w:spacing w:before="0" w:after="0"/>
              <w:jc w:val="center"/>
              <w:rPr>
                <w:rFonts w:ascii="Calibri" w:eastAsia="Times New Roman" w:hAnsi="Calibri"/>
                <w:b/>
                <w:bCs/>
                <w:sz w:val="22"/>
                <w:szCs w:val="22"/>
              </w:rPr>
            </w:pPr>
          </w:p>
        </w:tc>
      </w:tr>
    </w:tbl>
    <w:p w14:paraId="7EE2B57B" w14:textId="3DD4EE71" w:rsidR="00E65536" w:rsidRPr="00B20A2B" w:rsidRDefault="00E65536" w:rsidP="00E65536">
      <w:pPr>
        <w:spacing w:before="0" w:after="0"/>
        <w:jc w:val="both"/>
        <w:rPr>
          <w:rFonts w:ascii="Calibri" w:hAnsi="Calibri"/>
          <w:i/>
          <w:sz w:val="22"/>
          <w:szCs w:val="22"/>
        </w:rPr>
      </w:pPr>
      <w:r w:rsidRPr="00B20A2B">
        <w:rPr>
          <w:rFonts w:ascii="Calibri" w:hAnsi="Calibri"/>
          <w:i/>
          <w:sz w:val="22"/>
          <w:szCs w:val="22"/>
        </w:rPr>
        <w:t>Nu se acceptă identificarea și cuantificarea în cadrul Cererii de Finanțare a altor indicatori în afara celor menționați în cadrul secțiunii 3.8 din prezentul Ghid.</w:t>
      </w:r>
    </w:p>
    <w:p w14:paraId="2EE879CA" w14:textId="332AFBC7" w:rsidR="00123234" w:rsidRPr="00B20A2B" w:rsidRDefault="00123234" w:rsidP="00964995">
      <w:pPr>
        <w:pBdr>
          <w:top w:val="nil"/>
          <w:left w:val="nil"/>
          <w:bottom w:val="nil"/>
          <w:right w:val="nil"/>
          <w:between w:val="nil"/>
        </w:pBdr>
        <w:spacing w:before="0" w:after="0"/>
        <w:jc w:val="both"/>
        <w:rPr>
          <w:rFonts w:ascii="Calibri" w:eastAsia="Times New Roman" w:hAnsi="Calibri"/>
          <w:sz w:val="22"/>
          <w:szCs w:val="22"/>
        </w:rPr>
      </w:pPr>
      <w:r w:rsidRPr="00B20A2B">
        <w:rPr>
          <w:rFonts w:ascii="Calibri" w:eastAsia="Times New Roman" w:hAnsi="Calibri"/>
          <w:b/>
          <w:sz w:val="22"/>
          <w:szCs w:val="22"/>
        </w:rPr>
        <w:t>Notă</w:t>
      </w:r>
      <w:r w:rsidR="001D5317" w:rsidRPr="00B20A2B">
        <w:rPr>
          <w:rFonts w:ascii="Calibri" w:eastAsia="Times New Roman" w:hAnsi="Calibri"/>
          <w:b/>
          <w:sz w:val="22"/>
          <w:szCs w:val="22"/>
        </w:rPr>
        <w:t xml:space="preserve">! </w:t>
      </w:r>
      <w:r w:rsidRPr="00B20A2B">
        <w:rPr>
          <w:rFonts w:ascii="Calibri" w:eastAsia="Times New Roman" w:hAnsi="Calibri"/>
          <w:sz w:val="22"/>
          <w:szCs w:val="22"/>
        </w:rPr>
        <w:t xml:space="preserve">Valorile preconizate trebuie să fie realiste, realizabile, măsurabile </w:t>
      </w:r>
      <w:r w:rsidRPr="00B20A2B">
        <w:rPr>
          <w:rFonts w:ascii="Calibri" w:hAnsi="Calibri"/>
          <w:sz w:val="22"/>
          <w:szCs w:val="22"/>
        </w:rPr>
        <w:t>și</w:t>
      </w:r>
      <w:r w:rsidRPr="00B20A2B">
        <w:rPr>
          <w:rFonts w:ascii="Calibri" w:eastAsia="Times New Roman" w:hAnsi="Calibri"/>
          <w:sz w:val="22"/>
          <w:szCs w:val="22"/>
        </w:rPr>
        <w:t xml:space="preserve"> </w:t>
      </w:r>
      <w:r w:rsidRPr="00B20A2B">
        <w:rPr>
          <w:rFonts w:ascii="Calibri" w:hAnsi="Calibri"/>
          <w:sz w:val="22"/>
          <w:szCs w:val="22"/>
        </w:rPr>
        <w:t>î</w:t>
      </w:r>
      <w:r w:rsidRPr="00B20A2B">
        <w:rPr>
          <w:rFonts w:ascii="Calibri" w:eastAsia="Times New Roman" w:hAnsi="Calibri"/>
          <w:sz w:val="22"/>
          <w:szCs w:val="22"/>
        </w:rPr>
        <w:t>n concordanța cu auditul energetic care stă la baza proiectului.</w:t>
      </w:r>
    </w:p>
    <w:p w14:paraId="2C73F6F6" w14:textId="77777777" w:rsidR="00BB5E1A" w:rsidRPr="00B20A2B" w:rsidRDefault="00BB5E1A" w:rsidP="00886898">
      <w:pPr>
        <w:pStyle w:val="Heading2"/>
      </w:pPr>
      <w:bookmarkStart w:id="67" w:name="_Toc134784753"/>
    </w:p>
    <w:p w14:paraId="3CAEAC41" w14:textId="2ADA41A9" w:rsidR="006D788B" w:rsidRPr="00B20A2B" w:rsidRDefault="006D788B">
      <w:pPr>
        <w:pStyle w:val="Heading2"/>
        <w:numPr>
          <w:ilvl w:val="1"/>
          <w:numId w:val="50"/>
        </w:numPr>
      </w:pPr>
      <w:bookmarkStart w:id="68" w:name="_Toc137824780"/>
      <w:r w:rsidRPr="00B20A2B">
        <w:t>Operaţiune de importanţă strategică</w:t>
      </w:r>
      <w:bookmarkEnd w:id="67"/>
      <w:bookmarkEnd w:id="68"/>
      <w:r w:rsidRPr="00B20A2B">
        <w:t xml:space="preserve"> </w:t>
      </w:r>
    </w:p>
    <w:p w14:paraId="315208F3" w14:textId="0DEEBE2F" w:rsidR="001F2FE2" w:rsidRPr="00B20A2B" w:rsidRDefault="00DD6842" w:rsidP="00964995">
      <w:pPr>
        <w:pStyle w:val="5Normal"/>
        <w:spacing w:before="0" w:after="0"/>
        <w:ind w:right="0"/>
        <w:rPr>
          <w:rFonts w:ascii="Calibri" w:hAnsi="Calibri"/>
          <w:sz w:val="22"/>
          <w:szCs w:val="22"/>
        </w:rPr>
      </w:pPr>
      <w:r w:rsidRPr="00B20A2B">
        <w:rPr>
          <w:rFonts w:ascii="Calibri" w:hAnsi="Calibri"/>
          <w:sz w:val="22"/>
          <w:szCs w:val="22"/>
        </w:rPr>
        <w:t xml:space="preserve">PR 2021 - 2027 </w:t>
      </w:r>
      <w:r w:rsidR="001F2FE2" w:rsidRPr="00B20A2B">
        <w:rPr>
          <w:rFonts w:ascii="Calibri" w:hAnsi="Calibri"/>
          <w:sz w:val="22"/>
          <w:szCs w:val="22"/>
        </w:rPr>
        <w:t>este aliniat</w:t>
      </w:r>
      <w:r w:rsidRPr="00B20A2B">
        <w:rPr>
          <w:rFonts w:ascii="Calibri" w:hAnsi="Calibri"/>
          <w:sz w:val="22"/>
          <w:szCs w:val="22"/>
        </w:rPr>
        <w:t xml:space="preserve"> cu strategiile și politicile internaționale și guvernamentale</w:t>
      </w:r>
      <w:r w:rsidR="001F2FE2" w:rsidRPr="00B20A2B">
        <w:rPr>
          <w:rFonts w:ascii="Calibri" w:hAnsi="Calibri"/>
          <w:sz w:val="22"/>
          <w:szCs w:val="22"/>
        </w:rPr>
        <w:t xml:space="preserve"> ( de ex. Strategia Națională de Reducere a Riscului Seismic (SNRRS), Strategia Națională de Renovare pe Termen Lung) inclusiv  cu directivele europene în domeniul creşterii performanței energetice a clădirilor</w:t>
      </w:r>
      <w:r w:rsidRPr="00B20A2B">
        <w:rPr>
          <w:rFonts w:ascii="Calibri" w:hAnsi="Calibri"/>
          <w:sz w:val="22"/>
          <w:szCs w:val="22"/>
        </w:rPr>
        <w:t xml:space="preserve"> care contribuie, la creșterea rezilienței la nivel național. </w:t>
      </w:r>
    </w:p>
    <w:p w14:paraId="287CC740" w14:textId="6D526DB3" w:rsidR="001F2FE2" w:rsidRPr="00B20A2B" w:rsidRDefault="001F2FE2" w:rsidP="00964995">
      <w:pPr>
        <w:pStyle w:val="5Normal"/>
        <w:spacing w:before="0" w:after="0"/>
        <w:ind w:right="0"/>
        <w:rPr>
          <w:rFonts w:ascii="Calibri" w:hAnsi="Calibri"/>
          <w:sz w:val="22"/>
          <w:szCs w:val="22"/>
        </w:rPr>
      </w:pPr>
      <w:r w:rsidRPr="00B20A2B">
        <w:rPr>
          <w:rFonts w:ascii="Calibri" w:hAnsi="Calibri"/>
          <w:sz w:val="22"/>
          <w:szCs w:val="22"/>
        </w:rPr>
        <w:t xml:space="preserve">Prin tipurile de acţiuni dezvoltate în Ghidul solicitantului aferent Acțiunii 2.2 </w:t>
      </w:r>
      <w:r w:rsidRPr="00B20A2B">
        <w:rPr>
          <w:rFonts w:ascii="Calibri" w:hAnsi="Calibri"/>
          <w:bCs/>
          <w:sz w:val="22"/>
          <w:szCs w:val="22"/>
        </w:rPr>
        <w:t>Consolidarea clădirilor aflate în risc seismic</w:t>
      </w:r>
      <w:r w:rsidRPr="00B20A2B">
        <w:rPr>
          <w:rFonts w:ascii="Calibri" w:hAnsi="Calibri"/>
          <w:sz w:val="22"/>
          <w:szCs w:val="22"/>
        </w:rPr>
        <w:t>, se va specifica pune accent pe faptul că beneficiarul trebuie să elaboreze documentatia tehnică având în vedere atât consolidarea sesmică cât și eficientizarea energetică.</w:t>
      </w:r>
    </w:p>
    <w:p w14:paraId="369D44DA" w14:textId="77777777" w:rsidR="009C21D6" w:rsidRPr="00B20A2B" w:rsidRDefault="009C21D6" w:rsidP="00964995">
      <w:pPr>
        <w:pStyle w:val="5Normal"/>
        <w:spacing w:before="0" w:after="0"/>
        <w:ind w:right="0"/>
        <w:rPr>
          <w:rFonts w:ascii="Calibri" w:hAnsi="Calibri"/>
          <w:sz w:val="22"/>
          <w:szCs w:val="22"/>
        </w:rPr>
      </w:pPr>
      <w:r w:rsidRPr="00B20A2B">
        <w:rPr>
          <w:rFonts w:ascii="Calibri" w:hAnsi="Calibri"/>
          <w:sz w:val="22"/>
          <w:szCs w:val="22"/>
        </w:rPr>
        <w:t>Se va avea în vedere corelarea cu:</w:t>
      </w:r>
    </w:p>
    <w:p w14:paraId="4505A7ED" w14:textId="59D12869" w:rsidR="009C21D6" w:rsidRPr="00B20A2B" w:rsidRDefault="00A31A89" w:rsidP="00964995">
      <w:pPr>
        <w:pStyle w:val="5Normal"/>
        <w:numPr>
          <w:ilvl w:val="0"/>
          <w:numId w:val="9"/>
        </w:numPr>
        <w:spacing w:before="0" w:after="0"/>
        <w:ind w:right="0"/>
        <w:rPr>
          <w:rFonts w:ascii="Calibri" w:hAnsi="Calibri"/>
          <w:sz w:val="22"/>
          <w:szCs w:val="22"/>
        </w:rPr>
      </w:pPr>
      <w:r w:rsidRPr="00B20A2B">
        <w:rPr>
          <w:rFonts w:ascii="Calibri" w:hAnsi="Calibri"/>
          <w:sz w:val="22"/>
          <w:szCs w:val="22"/>
        </w:rPr>
        <w:t>Strategia națională de renovare pe termen lung (SNRTL) pentru sprijinirea renovării parcului național de clădiri rezidențiale ș</w:t>
      </w:r>
      <w:r w:rsidR="009C21D6" w:rsidRPr="00B20A2B">
        <w:rPr>
          <w:rFonts w:ascii="Calibri" w:hAnsi="Calibri"/>
          <w:sz w:val="22"/>
          <w:szCs w:val="22"/>
        </w:rPr>
        <w:t>i nerezidențiale</w:t>
      </w:r>
      <w:r w:rsidRPr="00B20A2B">
        <w:rPr>
          <w:rFonts w:ascii="Calibri" w:hAnsi="Calibri"/>
          <w:sz w:val="22"/>
          <w:szCs w:val="22"/>
        </w:rPr>
        <w:t>, și transformarea sa treptată într-un parc imobiliar cu un nivel ridicat de eficiență energe</w:t>
      </w:r>
      <w:r w:rsidR="009C21D6" w:rsidRPr="00B20A2B">
        <w:rPr>
          <w:rFonts w:ascii="Calibri" w:hAnsi="Calibri"/>
          <w:sz w:val="22"/>
          <w:szCs w:val="22"/>
        </w:rPr>
        <w:t>tică și decarbonat până în 2050 este</w:t>
      </w:r>
      <w:r w:rsidRPr="00B20A2B">
        <w:rPr>
          <w:rFonts w:ascii="Calibri" w:hAnsi="Calibri"/>
          <w:sz w:val="22"/>
          <w:szCs w:val="22"/>
        </w:rPr>
        <w:t xml:space="preserve"> elaborată în temeiul Directivei (UE) 2018/844 a Parlamentului European și a Consiliului din 30 mai 2018 de modificare a Directivei 2010/31/UE privind performanța energetică a clădirilor și a Directivei 2012/27/UE privind eficiența energetică, transpusă în legislația națională prin prevederile Legii nr. 372/2005 privind performanța energetică a clădirilor, republicată</w:t>
      </w:r>
      <w:r w:rsidR="009C21D6" w:rsidRPr="00B20A2B">
        <w:rPr>
          <w:rFonts w:ascii="Calibri" w:hAnsi="Calibri"/>
          <w:sz w:val="22"/>
          <w:szCs w:val="22"/>
        </w:rPr>
        <w:t>;</w:t>
      </w:r>
    </w:p>
    <w:p w14:paraId="1BA8B2D8" w14:textId="634DC71C" w:rsidR="00A31A89" w:rsidRPr="00B20A2B" w:rsidRDefault="00A31A89" w:rsidP="00964995">
      <w:pPr>
        <w:pStyle w:val="5Normal"/>
        <w:numPr>
          <w:ilvl w:val="0"/>
          <w:numId w:val="9"/>
        </w:numPr>
        <w:spacing w:before="0" w:after="0"/>
        <w:ind w:right="0"/>
        <w:rPr>
          <w:rFonts w:ascii="Calibri" w:hAnsi="Calibri"/>
          <w:sz w:val="22"/>
          <w:szCs w:val="22"/>
        </w:rPr>
      </w:pPr>
      <w:r w:rsidRPr="00B20A2B">
        <w:rPr>
          <w:rFonts w:ascii="Calibri" w:hAnsi="Calibri"/>
          <w:sz w:val="22"/>
          <w:szCs w:val="22"/>
        </w:rPr>
        <w:t>Strategia Națională de Reducere a Riscului Seismic va stabili obiective specifice de reducere a riscului seismic care urmează să fie realizate în etape până în anul 2050, luând în considerare eforturile diferențiate, necesare în reducerea riscului seismic pentru diferite tipuri de clădiri vulnerabile (publice și private, rezidențiale și nerezidențiale).</w:t>
      </w:r>
    </w:p>
    <w:p w14:paraId="66E21300" w14:textId="77777777" w:rsidR="00BB5E1A" w:rsidRPr="00B20A2B" w:rsidRDefault="00BB5E1A" w:rsidP="00886898">
      <w:pPr>
        <w:pStyle w:val="Heading2"/>
      </w:pPr>
      <w:bookmarkStart w:id="69" w:name="_Toc134221721"/>
      <w:bookmarkStart w:id="70" w:name="_Toc134784754"/>
    </w:p>
    <w:p w14:paraId="2F4D92F2" w14:textId="12A81AAC" w:rsidR="006D788B" w:rsidRPr="00B20A2B" w:rsidRDefault="006D788B">
      <w:pPr>
        <w:pStyle w:val="Heading2"/>
        <w:numPr>
          <w:ilvl w:val="1"/>
          <w:numId w:val="50"/>
        </w:numPr>
      </w:pPr>
      <w:bookmarkStart w:id="71" w:name="_Toc137824781"/>
      <w:r w:rsidRPr="00B20A2B">
        <w:t>Investiţii teritoriale integrate</w:t>
      </w:r>
      <w:bookmarkEnd w:id="69"/>
      <w:bookmarkEnd w:id="70"/>
      <w:bookmarkEnd w:id="71"/>
    </w:p>
    <w:p w14:paraId="4E0B08F5" w14:textId="77777777" w:rsidR="006D788B" w:rsidRPr="00B20A2B" w:rsidRDefault="006D788B" w:rsidP="00964995">
      <w:pPr>
        <w:pStyle w:val="5Normal"/>
        <w:spacing w:before="0" w:after="0"/>
        <w:rPr>
          <w:rFonts w:ascii="Calibri" w:hAnsi="Calibri"/>
          <w:sz w:val="22"/>
          <w:szCs w:val="22"/>
        </w:rPr>
      </w:pPr>
      <w:r w:rsidRPr="00B20A2B">
        <w:rPr>
          <w:rFonts w:ascii="Calibri" w:hAnsi="Calibri"/>
          <w:sz w:val="22"/>
          <w:szCs w:val="22"/>
        </w:rPr>
        <w:t>Această secțiune nu se aplică prezentului apel.</w:t>
      </w:r>
    </w:p>
    <w:p w14:paraId="341FC392" w14:textId="77777777" w:rsidR="00BB5E1A" w:rsidRPr="00B20A2B" w:rsidRDefault="00BB5E1A" w:rsidP="00886898">
      <w:pPr>
        <w:pStyle w:val="Heading2"/>
      </w:pPr>
      <w:bookmarkStart w:id="72" w:name="_Toc134221722"/>
      <w:bookmarkStart w:id="73" w:name="_Toc134784755"/>
    </w:p>
    <w:p w14:paraId="3BE33F59" w14:textId="7AC6277A" w:rsidR="006D788B" w:rsidRPr="00B20A2B" w:rsidRDefault="006D788B">
      <w:pPr>
        <w:pStyle w:val="Heading2"/>
        <w:numPr>
          <w:ilvl w:val="1"/>
          <w:numId w:val="50"/>
        </w:numPr>
      </w:pPr>
      <w:bookmarkStart w:id="74" w:name="_Toc137824782"/>
      <w:r w:rsidRPr="00B20A2B">
        <w:t>Dezvoltare locală plasată sub responsabilitatea comunității</w:t>
      </w:r>
      <w:bookmarkEnd w:id="72"/>
      <w:bookmarkEnd w:id="73"/>
      <w:bookmarkEnd w:id="74"/>
    </w:p>
    <w:p w14:paraId="18020709" w14:textId="0D3F168A" w:rsidR="006D788B" w:rsidRPr="00B20A2B" w:rsidRDefault="006D788B" w:rsidP="00964995">
      <w:pPr>
        <w:pStyle w:val="5Normal"/>
        <w:spacing w:before="0" w:after="0"/>
        <w:rPr>
          <w:rFonts w:ascii="Calibri" w:hAnsi="Calibri"/>
          <w:sz w:val="22"/>
          <w:szCs w:val="22"/>
        </w:rPr>
      </w:pPr>
      <w:r w:rsidRPr="00B20A2B">
        <w:rPr>
          <w:rFonts w:ascii="Calibri" w:hAnsi="Calibri"/>
          <w:sz w:val="22"/>
          <w:szCs w:val="22"/>
        </w:rPr>
        <w:t>Această secțiune nu se aplică prezentului apel.</w:t>
      </w:r>
    </w:p>
    <w:p w14:paraId="485072CA" w14:textId="77777777" w:rsidR="00C66256" w:rsidRPr="00B20A2B" w:rsidRDefault="00C66256" w:rsidP="00964995">
      <w:pPr>
        <w:pStyle w:val="5Normal"/>
        <w:spacing w:before="0" w:after="0"/>
        <w:rPr>
          <w:rFonts w:ascii="Calibri" w:hAnsi="Calibri"/>
          <w:sz w:val="22"/>
          <w:szCs w:val="22"/>
        </w:rPr>
      </w:pPr>
    </w:p>
    <w:p w14:paraId="18E21423" w14:textId="7518E7F1" w:rsidR="006D788B" w:rsidRPr="00B20A2B" w:rsidRDefault="006D788B">
      <w:pPr>
        <w:pStyle w:val="Heading2"/>
        <w:numPr>
          <w:ilvl w:val="1"/>
          <w:numId w:val="50"/>
        </w:numPr>
      </w:pPr>
      <w:bookmarkStart w:id="75" w:name="_Toc134221723"/>
      <w:bookmarkStart w:id="76" w:name="_Toc134784756"/>
      <w:bookmarkStart w:id="77" w:name="_Toc137824783"/>
      <w:r w:rsidRPr="00B20A2B">
        <w:t>Reguli privind ajutorul de stat</w:t>
      </w:r>
      <w:bookmarkEnd w:id="75"/>
      <w:bookmarkEnd w:id="76"/>
      <w:bookmarkEnd w:id="77"/>
    </w:p>
    <w:p w14:paraId="342B3A9D" w14:textId="6EDD2B64" w:rsidR="006D788B" w:rsidRPr="00B20A2B" w:rsidRDefault="006D788B" w:rsidP="00964995">
      <w:pPr>
        <w:tabs>
          <w:tab w:val="left" w:pos="180"/>
          <w:tab w:val="left" w:pos="720"/>
        </w:tabs>
        <w:spacing w:before="0" w:after="0"/>
        <w:jc w:val="both"/>
        <w:rPr>
          <w:rFonts w:ascii="Calibri" w:hAnsi="Calibri"/>
          <w:sz w:val="22"/>
          <w:szCs w:val="22"/>
        </w:rPr>
      </w:pPr>
      <w:r w:rsidRPr="00B20A2B">
        <w:rPr>
          <w:rFonts w:ascii="Calibri" w:hAnsi="Calibri"/>
          <w:sz w:val="22"/>
          <w:szCs w:val="22"/>
        </w:rPr>
        <w:t xml:space="preserve">În cadrul acestui apel de proiecte </w:t>
      </w:r>
      <w:r w:rsidRPr="00B20A2B">
        <w:rPr>
          <w:rFonts w:ascii="Calibri" w:hAnsi="Calibri"/>
          <w:bCs/>
          <w:sz w:val="22"/>
          <w:szCs w:val="22"/>
        </w:rPr>
        <w:t>nu</w:t>
      </w:r>
      <w:r w:rsidRPr="00B20A2B">
        <w:rPr>
          <w:rFonts w:ascii="Calibri" w:hAnsi="Calibri"/>
          <w:sz w:val="22"/>
          <w:szCs w:val="22"/>
        </w:rPr>
        <w:t xml:space="preserve"> se aplică ajutorul de stat.</w:t>
      </w:r>
    </w:p>
    <w:p w14:paraId="35D691F1" w14:textId="77777777" w:rsidR="00DE10E2" w:rsidRPr="00B20A2B" w:rsidRDefault="00DE10E2" w:rsidP="00964995">
      <w:pPr>
        <w:tabs>
          <w:tab w:val="left" w:pos="180"/>
          <w:tab w:val="left" w:pos="720"/>
        </w:tabs>
        <w:spacing w:before="0" w:after="0"/>
        <w:jc w:val="both"/>
        <w:rPr>
          <w:rFonts w:ascii="Calibri" w:hAnsi="Calibri"/>
          <w:sz w:val="22"/>
          <w:szCs w:val="22"/>
        </w:rPr>
      </w:pPr>
    </w:p>
    <w:p w14:paraId="008DADE6" w14:textId="07F9C9E2" w:rsidR="006D788B" w:rsidRPr="00B20A2B" w:rsidRDefault="006D788B">
      <w:pPr>
        <w:pStyle w:val="Heading2"/>
        <w:numPr>
          <w:ilvl w:val="1"/>
          <w:numId w:val="50"/>
        </w:numPr>
      </w:pPr>
      <w:bookmarkStart w:id="78" w:name="_Toc134221724"/>
      <w:bookmarkStart w:id="79" w:name="_Toc134784757"/>
      <w:bookmarkStart w:id="80" w:name="_Toc137824784"/>
      <w:r w:rsidRPr="00B20A2B">
        <w:t>Reguli privind instrumente financiare</w:t>
      </w:r>
      <w:bookmarkEnd w:id="78"/>
      <w:bookmarkEnd w:id="79"/>
      <w:bookmarkEnd w:id="80"/>
      <w:r w:rsidRPr="00B20A2B">
        <w:t xml:space="preserve"> </w:t>
      </w:r>
    </w:p>
    <w:p w14:paraId="56550E85" w14:textId="259E7F4B" w:rsidR="006D788B" w:rsidRPr="00B20A2B" w:rsidRDefault="006D788B" w:rsidP="00964995">
      <w:pPr>
        <w:pStyle w:val="5Normal"/>
        <w:spacing w:before="0" w:after="0"/>
        <w:rPr>
          <w:rFonts w:ascii="Calibri" w:hAnsi="Calibri"/>
          <w:sz w:val="22"/>
          <w:szCs w:val="22"/>
        </w:rPr>
      </w:pPr>
      <w:r w:rsidRPr="00B20A2B">
        <w:rPr>
          <w:rFonts w:ascii="Calibri" w:hAnsi="Calibri"/>
          <w:sz w:val="22"/>
          <w:szCs w:val="22"/>
        </w:rPr>
        <w:t>Această secțiune nu se aplică prezentului apel.</w:t>
      </w:r>
    </w:p>
    <w:p w14:paraId="2D0DEBA2" w14:textId="77777777" w:rsidR="00BB5E1A" w:rsidRPr="00B20A2B" w:rsidRDefault="00BB5E1A" w:rsidP="00886898">
      <w:pPr>
        <w:pStyle w:val="Heading2"/>
      </w:pPr>
      <w:bookmarkStart w:id="81" w:name="_Toc134784758"/>
      <w:bookmarkStart w:id="82" w:name="_Toc134221725"/>
    </w:p>
    <w:p w14:paraId="5B089350" w14:textId="0E2FD27B" w:rsidR="006D788B" w:rsidRPr="00B20A2B" w:rsidRDefault="006D788B">
      <w:pPr>
        <w:pStyle w:val="Heading2"/>
        <w:numPr>
          <w:ilvl w:val="1"/>
          <w:numId w:val="50"/>
        </w:numPr>
      </w:pPr>
      <w:bookmarkStart w:id="83" w:name="_Toc137824785"/>
      <w:r w:rsidRPr="00B20A2B">
        <w:t>Acţiuni interregionale, transfrontaliere şi transnaţionale</w:t>
      </w:r>
      <w:bookmarkEnd w:id="81"/>
      <w:bookmarkEnd w:id="83"/>
      <w:r w:rsidRPr="00B20A2B">
        <w:t xml:space="preserve"> </w:t>
      </w:r>
      <w:bookmarkEnd w:id="82"/>
    </w:p>
    <w:p w14:paraId="7308385B" w14:textId="77777777" w:rsidR="006D788B" w:rsidRPr="00B20A2B" w:rsidRDefault="006D788B" w:rsidP="00964995">
      <w:pPr>
        <w:pStyle w:val="5Normal"/>
        <w:spacing w:before="0" w:after="0"/>
        <w:rPr>
          <w:rFonts w:ascii="Calibri" w:hAnsi="Calibri"/>
          <w:sz w:val="22"/>
          <w:szCs w:val="22"/>
        </w:rPr>
      </w:pPr>
      <w:r w:rsidRPr="00B20A2B">
        <w:rPr>
          <w:rFonts w:ascii="Calibri" w:hAnsi="Calibri"/>
          <w:sz w:val="22"/>
          <w:szCs w:val="22"/>
        </w:rPr>
        <w:t>Această secțiune nu se aplică prezentului apel.</w:t>
      </w:r>
    </w:p>
    <w:p w14:paraId="74242E3D" w14:textId="77777777" w:rsidR="00BB5E1A" w:rsidRPr="00B20A2B" w:rsidRDefault="00BB5E1A" w:rsidP="00886898">
      <w:pPr>
        <w:pStyle w:val="Heading2"/>
      </w:pPr>
      <w:bookmarkStart w:id="84" w:name="_Toc134221726"/>
      <w:bookmarkStart w:id="85" w:name="_Toc134784759"/>
    </w:p>
    <w:p w14:paraId="0EFF1657" w14:textId="528EF907" w:rsidR="006D788B" w:rsidRPr="00B20A2B" w:rsidRDefault="006D788B">
      <w:pPr>
        <w:pStyle w:val="Heading2"/>
        <w:numPr>
          <w:ilvl w:val="1"/>
          <w:numId w:val="50"/>
        </w:numPr>
      </w:pPr>
      <w:bookmarkStart w:id="86" w:name="_Toc137824786"/>
      <w:r w:rsidRPr="00B20A2B">
        <w:t>Principii orizontale</w:t>
      </w:r>
      <w:bookmarkEnd w:id="84"/>
      <w:bookmarkEnd w:id="85"/>
      <w:bookmarkEnd w:id="86"/>
      <w:r w:rsidRPr="00B20A2B">
        <w:t xml:space="preserve"> </w:t>
      </w:r>
    </w:p>
    <w:p w14:paraId="6B08BA1B" w14:textId="00277F04" w:rsidR="006D788B" w:rsidRPr="00B20A2B" w:rsidRDefault="006D788B" w:rsidP="00964995">
      <w:pPr>
        <w:pStyle w:val="Default"/>
        <w:jc w:val="both"/>
        <w:rPr>
          <w:rFonts w:ascii="Calibri" w:hAnsi="Calibri" w:cs="Calibri"/>
          <w:color w:val="auto"/>
          <w:sz w:val="22"/>
          <w:szCs w:val="22"/>
        </w:rPr>
      </w:pPr>
      <w:r w:rsidRPr="00B20A2B">
        <w:rPr>
          <w:rFonts w:ascii="Calibri" w:hAnsi="Calibri" w:cs="Calibri"/>
          <w:color w:val="auto"/>
          <w:sz w:val="22"/>
          <w:szCs w:val="22"/>
        </w:rPr>
        <w:t>O atenție deosebită este acordată respectării principiilor orizontale menționate la nivelul Acordului de Parteneriat și P</w:t>
      </w:r>
      <w:r w:rsidR="000D16AA" w:rsidRPr="00B20A2B">
        <w:rPr>
          <w:rFonts w:ascii="Calibri" w:hAnsi="Calibri" w:cs="Calibri"/>
          <w:color w:val="auto"/>
          <w:sz w:val="22"/>
          <w:szCs w:val="22"/>
        </w:rPr>
        <w:t xml:space="preserve">R SE 2021-2027. </w:t>
      </w:r>
      <w:r w:rsidRPr="00B20A2B">
        <w:rPr>
          <w:rFonts w:ascii="Calibri" w:hAnsi="Calibri" w:cs="Calibri"/>
          <w:color w:val="auto"/>
          <w:sz w:val="22"/>
          <w:szCs w:val="22"/>
        </w:rPr>
        <w:t xml:space="preserve"> </w:t>
      </w:r>
    </w:p>
    <w:p w14:paraId="48D887FB" w14:textId="77777777" w:rsidR="006D788B" w:rsidRPr="00B20A2B" w:rsidRDefault="006D788B" w:rsidP="00964995">
      <w:pPr>
        <w:pStyle w:val="Default"/>
        <w:jc w:val="both"/>
        <w:rPr>
          <w:rFonts w:ascii="Calibri" w:hAnsi="Calibri" w:cs="Calibri"/>
          <w:color w:val="auto"/>
          <w:sz w:val="22"/>
          <w:szCs w:val="22"/>
        </w:rPr>
      </w:pPr>
    </w:p>
    <w:p w14:paraId="35E590DC" w14:textId="77777777" w:rsidR="006D788B" w:rsidRPr="00B20A2B" w:rsidRDefault="006D788B" w:rsidP="00964995">
      <w:pPr>
        <w:spacing w:before="0" w:after="0"/>
        <w:jc w:val="both"/>
        <w:rPr>
          <w:rFonts w:ascii="Calibri" w:hAnsi="Calibri"/>
          <w:sz w:val="22"/>
          <w:szCs w:val="22"/>
        </w:rPr>
      </w:pPr>
      <w:r w:rsidRPr="00B20A2B">
        <w:rPr>
          <w:rFonts w:ascii="Calibri" w:hAnsi="Calibri"/>
          <w:sz w:val="22"/>
          <w:szCs w:val="22"/>
        </w:rPr>
        <w:t>Proiectele trebuie să descrie și s</w:t>
      </w:r>
      <w:bookmarkStart w:id="87" w:name="_Hlk127968621"/>
      <w:r w:rsidRPr="00B20A2B">
        <w:rPr>
          <w:rFonts w:ascii="Calibri" w:hAnsi="Calibri"/>
          <w:sz w:val="22"/>
          <w:szCs w:val="22"/>
        </w:rPr>
        <w:t>ă</w:t>
      </w:r>
      <w:bookmarkEnd w:id="87"/>
      <w:r w:rsidRPr="00B20A2B">
        <w:rPr>
          <w:rFonts w:ascii="Calibri" w:hAnsi="Calibri"/>
          <w:sz w:val="22"/>
          <w:szCs w:val="22"/>
        </w:rPr>
        <w:t xml:space="preserve"> demonstreze modul în care principiile de mai jos sunt promovate prin investiția respectivă, detaliindu-se concret care sunt măsurile și instrumentele prin care solicitantul va garanta aplicarea respectivelor principii. </w:t>
      </w:r>
      <w:r w:rsidRPr="00B20A2B">
        <w:rPr>
          <w:rFonts w:ascii="Calibri" w:hAnsi="Calibri"/>
          <w:sz w:val="22"/>
          <w:szCs w:val="22"/>
          <w:lang w:eastAsia="en-GB"/>
        </w:rPr>
        <w:t xml:space="preserve">În vederea monitorizării integrării principiilor orizontale în activitățile proiectului, se vor stabili încă din etapa de elaborare tipuri de informații și indicatori ce trebuie colectate, respectiv, măsurate. </w:t>
      </w:r>
    </w:p>
    <w:p w14:paraId="42F3183F" w14:textId="77777777" w:rsidR="006D788B" w:rsidRPr="00B20A2B" w:rsidRDefault="006D788B" w:rsidP="00964995">
      <w:pPr>
        <w:spacing w:before="0" w:after="0"/>
        <w:jc w:val="both"/>
        <w:rPr>
          <w:rFonts w:ascii="Calibri" w:hAnsi="Calibri"/>
          <w:sz w:val="22"/>
          <w:szCs w:val="22"/>
          <w:lang w:eastAsia="en-GB"/>
        </w:rPr>
      </w:pPr>
      <w:r w:rsidRPr="00B20A2B">
        <w:rPr>
          <w:rFonts w:ascii="Calibri" w:hAnsi="Calibri"/>
          <w:sz w:val="22"/>
          <w:szCs w:val="22"/>
          <w:lang w:eastAsia="en-GB"/>
        </w:rPr>
        <w:t xml:space="preserve">Solicitanții de finanțare vor completa toate informațiile relevante în legătură cu aspectele menționate mai sus, particularizând pentru proiectul propus, completând corespunzător secțiunii </w:t>
      </w:r>
      <w:r w:rsidRPr="00B20A2B">
        <w:rPr>
          <w:rFonts w:ascii="Calibri" w:hAnsi="Calibri"/>
          <w:i/>
          <w:iCs/>
          <w:sz w:val="22"/>
          <w:szCs w:val="22"/>
          <w:lang w:eastAsia="en-GB"/>
        </w:rPr>
        <w:t xml:space="preserve">Principii orizontale </w:t>
      </w:r>
      <w:r w:rsidRPr="00B20A2B">
        <w:rPr>
          <w:rFonts w:ascii="Calibri" w:hAnsi="Calibri"/>
          <w:sz w:val="22"/>
          <w:szCs w:val="22"/>
          <w:lang w:eastAsia="en-GB"/>
        </w:rPr>
        <w:t xml:space="preserve"> a cererii de finanțare.</w:t>
      </w:r>
      <w:bookmarkStart w:id="88" w:name="_Hlk128644451"/>
    </w:p>
    <w:p w14:paraId="73D353D8" w14:textId="77777777" w:rsidR="00BB5E1A" w:rsidRPr="00B20A2B" w:rsidRDefault="00BB5E1A" w:rsidP="00886898">
      <w:pPr>
        <w:pStyle w:val="Heading2"/>
      </w:pPr>
      <w:bookmarkStart w:id="89" w:name="_Toc134221727"/>
      <w:bookmarkStart w:id="90" w:name="_Toc134784760"/>
      <w:bookmarkEnd w:id="88"/>
    </w:p>
    <w:p w14:paraId="31357DDE" w14:textId="00564B45" w:rsidR="006D788B" w:rsidRPr="00B20A2B" w:rsidRDefault="006D788B">
      <w:pPr>
        <w:pStyle w:val="Heading2"/>
        <w:numPr>
          <w:ilvl w:val="1"/>
          <w:numId w:val="50"/>
        </w:numPr>
        <w:ind w:left="709"/>
      </w:pPr>
      <w:bookmarkStart w:id="91" w:name="_Toc137824787"/>
      <w:r w:rsidRPr="00B20A2B">
        <w:t>Aspecte de mediu (inclusiv aplicarea Directivei 2011/92/UE a Parlamentului European și a Consiliului). Aplicarea principiului  DNSH. Imunizarea la schimbările climatice</w:t>
      </w:r>
      <w:bookmarkEnd w:id="89"/>
      <w:bookmarkEnd w:id="90"/>
      <w:bookmarkEnd w:id="91"/>
    </w:p>
    <w:p w14:paraId="14CAFBFC" w14:textId="77777777" w:rsidR="00123234" w:rsidRPr="00B20A2B" w:rsidRDefault="00123234" w:rsidP="00964995">
      <w:pPr>
        <w:pStyle w:val="Default"/>
        <w:jc w:val="both"/>
        <w:rPr>
          <w:rFonts w:ascii="Calibri" w:hAnsi="Calibri" w:cs="Calibri"/>
          <w:color w:val="auto"/>
          <w:sz w:val="22"/>
          <w:szCs w:val="22"/>
        </w:rPr>
      </w:pPr>
    </w:p>
    <w:p w14:paraId="6C2A72A8" w14:textId="635A285A" w:rsidR="006D788B" w:rsidRPr="00B20A2B" w:rsidRDefault="006D788B" w:rsidP="00964995">
      <w:pPr>
        <w:pStyle w:val="Default"/>
        <w:jc w:val="both"/>
        <w:rPr>
          <w:rFonts w:ascii="Calibri" w:hAnsi="Calibri" w:cs="Calibri"/>
          <w:color w:val="auto"/>
          <w:sz w:val="22"/>
          <w:szCs w:val="22"/>
        </w:rPr>
      </w:pPr>
      <w:r w:rsidRPr="00B20A2B">
        <w:rPr>
          <w:rFonts w:ascii="Calibri" w:hAnsi="Calibri" w:cs="Calibri"/>
          <w:color w:val="auto"/>
          <w:sz w:val="22"/>
          <w:szCs w:val="22"/>
        </w:rPr>
        <w:t xml:space="preserve">Imunizarea infrastructurii finanțate la schimbări climatice, respectiv adaptarea la schimbările climatice și atenuarea efectelor nocive asupra mediului și rezistența în fața dezastrelor, va fi avută în vedere atât în etapa de elaborare, cât și pe durata implementării proiectelor, precum și în etapa de exploatare și întreținere a investițiilor, asigurându-se astfel durabilitatea infrastructurii și standardul serviciilor cu abordarea adecvată a riscurilor climatice. Pe durata exploatării, infrastructura creată va fi eficient monitorizată şi din perspectiva evenimentelor climatice. În acest sens, proiectul integrează măsuri de atenuare și de adaptare la schimbările climatice respectând Orientările Comisiei Europene privind imunizarea la schimbările climatice. </w:t>
      </w:r>
    </w:p>
    <w:p w14:paraId="337D930A" w14:textId="77777777" w:rsidR="006D788B" w:rsidRPr="00B20A2B" w:rsidRDefault="006D788B" w:rsidP="00964995">
      <w:pPr>
        <w:pStyle w:val="Default"/>
        <w:jc w:val="both"/>
        <w:rPr>
          <w:rFonts w:ascii="Calibri" w:hAnsi="Calibri" w:cs="Calibri"/>
          <w:color w:val="auto"/>
          <w:sz w:val="22"/>
          <w:szCs w:val="22"/>
        </w:rPr>
      </w:pPr>
    </w:p>
    <w:p w14:paraId="737EB1C8" w14:textId="3FF12439" w:rsidR="006D788B" w:rsidRPr="00B20A2B" w:rsidRDefault="006D788B" w:rsidP="00964995">
      <w:pPr>
        <w:autoSpaceDE w:val="0"/>
        <w:autoSpaceDN w:val="0"/>
        <w:adjustRightInd w:val="0"/>
        <w:spacing w:before="0" w:after="0"/>
        <w:jc w:val="both"/>
        <w:rPr>
          <w:rFonts w:ascii="Calibri" w:hAnsi="Calibri"/>
          <w:sz w:val="22"/>
          <w:szCs w:val="22"/>
        </w:rPr>
      </w:pPr>
      <w:r w:rsidRPr="00B20A2B">
        <w:rPr>
          <w:rFonts w:ascii="Calibri" w:hAnsi="Calibri"/>
          <w:sz w:val="22"/>
          <w:szCs w:val="22"/>
        </w:rPr>
        <w:t xml:space="preserve">Investițiile în infrastructură care au o durată de viață preconizată de cel puțin </w:t>
      </w:r>
      <w:r w:rsidR="005F57C4" w:rsidRPr="00B20A2B">
        <w:rPr>
          <w:rFonts w:ascii="Calibri" w:hAnsi="Calibri"/>
          <w:sz w:val="22"/>
          <w:szCs w:val="22"/>
        </w:rPr>
        <w:t>5</w:t>
      </w:r>
      <w:r w:rsidRPr="00B20A2B">
        <w:rPr>
          <w:rFonts w:ascii="Calibri" w:hAnsi="Calibri"/>
          <w:sz w:val="22"/>
          <w:szCs w:val="22"/>
        </w:rPr>
        <w:t xml:space="preserve"> ani trebuie să demonstreze imunizarea față de schimbările climatice în conformitate cu cerințele din </w:t>
      </w:r>
      <w:r w:rsidRPr="00B20A2B">
        <w:rPr>
          <w:rFonts w:ascii="Calibri" w:hAnsi="Calibri"/>
          <w:i/>
          <w:iCs/>
          <w:sz w:val="22"/>
          <w:szCs w:val="22"/>
        </w:rPr>
        <w:t xml:space="preserve">Comunicarea Comisiei Europene privind Orientările tehnice referitoare la imunizarea infrastructurii la schimbările climatice în perioada 2021-2027 publicate la 16 septembrie 2021 (2021/C 373/01). </w:t>
      </w:r>
      <w:r w:rsidRPr="00B20A2B">
        <w:rPr>
          <w:rFonts w:ascii="Calibri" w:hAnsi="Calibri"/>
          <w:sz w:val="22"/>
          <w:szCs w:val="22"/>
        </w:rPr>
        <w:t xml:space="preserve">Imunizarea la schimbările climatice este un proces care integrează măsuri de </w:t>
      </w:r>
      <w:r w:rsidRPr="00B20A2B">
        <w:rPr>
          <w:rFonts w:ascii="Calibri" w:hAnsi="Calibri"/>
          <w:i/>
          <w:iCs/>
          <w:sz w:val="22"/>
          <w:szCs w:val="22"/>
        </w:rPr>
        <w:t xml:space="preserve">adaptare </w:t>
      </w:r>
      <w:r w:rsidRPr="00B20A2B">
        <w:rPr>
          <w:rFonts w:ascii="Calibri" w:hAnsi="Calibri"/>
          <w:sz w:val="22"/>
          <w:szCs w:val="22"/>
        </w:rPr>
        <w:t xml:space="preserve">a schimbărilor climatice și – </w:t>
      </w:r>
      <w:r w:rsidRPr="00B20A2B">
        <w:rPr>
          <w:rFonts w:ascii="Calibri" w:hAnsi="Calibri"/>
          <w:sz w:val="22"/>
          <w:szCs w:val="22"/>
        </w:rPr>
        <w:lastRenderedPageBreak/>
        <w:t xml:space="preserve">dacă este cazul -  măsuri de </w:t>
      </w:r>
      <w:r w:rsidRPr="00B20A2B">
        <w:rPr>
          <w:rFonts w:ascii="Calibri" w:hAnsi="Calibri"/>
          <w:i/>
          <w:iCs/>
          <w:sz w:val="22"/>
          <w:szCs w:val="22"/>
        </w:rPr>
        <w:t>atenuare (compensare)</w:t>
      </w:r>
      <w:r w:rsidRPr="00B20A2B">
        <w:rPr>
          <w:rFonts w:ascii="Calibri" w:hAnsi="Calibri"/>
          <w:sz w:val="22"/>
          <w:szCs w:val="22"/>
        </w:rPr>
        <w:t xml:space="preserve"> la schimbările climatice în dezvoltarea proiectelor de infrastructură. </w:t>
      </w:r>
    </w:p>
    <w:p w14:paraId="21D0EE76" w14:textId="77777777" w:rsidR="006D788B" w:rsidRPr="00B20A2B" w:rsidRDefault="006D788B" w:rsidP="00964995">
      <w:pPr>
        <w:pStyle w:val="Default"/>
        <w:jc w:val="both"/>
        <w:rPr>
          <w:rFonts w:ascii="Calibri" w:hAnsi="Calibri" w:cs="Calibri"/>
          <w:color w:val="auto"/>
          <w:sz w:val="22"/>
          <w:szCs w:val="22"/>
        </w:rPr>
      </w:pPr>
      <w:r w:rsidRPr="00B20A2B">
        <w:rPr>
          <w:rFonts w:ascii="Calibri" w:hAnsi="Calibri" w:cs="Calibri"/>
          <w:color w:val="auto"/>
          <w:sz w:val="22"/>
          <w:szCs w:val="22"/>
        </w:rPr>
        <w:t xml:space="preserve">Aceasta presupune: </w:t>
      </w:r>
    </w:p>
    <w:p w14:paraId="6758DDF6" w14:textId="77777777" w:rsidR="006D788B" w:rsidRPr="00B20A2B" w:rsidRDefault="006D788B" w:rsidP="00C805FD">
      <w:pPr>
        <w:pStyle w:val="Default"/>
        <w:ind w:left="708"/>
        <w:jc w:val="both"/>
        <w:rPr>
          <w:rFonts w:ascii="Calibri" w:hAnsi="Calibri" w:cs="Calibri"/>
          <w:color w:val="auto"/>
          <w:sz w:val="22"/>
          <w:szCs w:val="22"/>
        </w:rPr>
      </w:pPr>
      <w:r w:rsidRPr="00B20A2B">
        <w:rPr>
          <w:rFonts w:ascii="Calibri" w:hAnsi="Calibri" w:cs="Calibri"/>
          <w:i/>
          <w:iCs/>
          <w:color w:val="auto"/>
          <w:sz w:val="22"/>
          <w:szCs w:val="22"/>
        </w:rPr>
        <w:t xml:space="preserve">a. În etapa analizei de opțiuni </w:t>
      </w:r>
      <w:r w:rsidRPr="00B20A2B">
        <w:rPr>
          <w:rFonts w:ascii="Calibri" w:hAnsi="Calibri" w:cs="Calibri"/>
          <w:color w:val="auto"/>
          <w:sz w:val="22"/>
          <w:szCs w:val="22"/>
        </w:rPr>
        <w:t xml:space="preserve">- integrarea în analiza şi decizia asupra opțiunii preferate (pe lângă considerentele tehnice, economice, de mediu, etc.) şi considerentele legate de impactul opțiunilor din punctul de vedere al atenuării şi vulnerabilității faţă de schimbările climatice; </w:t>
      </w:r>
    </w:p>
    <w:p w14:paraId="57480FF1" w14:textId="77777777" w:rsidR="006D788B" w:rsidRPr="00B20A2B" w:rsidRDefault="006D788B" w:rsidP="00C805FD">
      <w:pPr>
        <w:pStyle w:val="Default"/>
        <w:ind w:left="708"/>
        <w:jc w:val="both"/>
        <w:rPr>
          <w:rFonts w:ascii="Calibri" w:hAnsi="Calibri" w:cs="Calibri"/>
          <w:color w:val="auto"/>
          <w:sz w:val="22"/>
          <w:szCs w:val="22"/>
        </w:rPr>
      </w:pPr>
      <w:r w:rsidRPr="00B20A2B">
        <w:rPr>
          <w:rFonts w:ascii="Calibri" w:hAnsi="Calibri" w:cs="Calibri"/>
          <w:i/>
          <w:iCs/>
          <w:color w:val="auto"/>
          <w:sz w:val="22"/>
          <w:szCs w:val="22"/>
        </w:rPr>
        <w:t xml:space="preserve">b. În etapa detalierii/proiectării opțiunii preferate </w:t>
      </w:r>
      <w:r w:rsidRPr="00B20A2B">
        <w:rPr>
          <w:rFonts w:ascii="Calibri" w:hAnsi="Calibri" w:cs="Calibri"/>
          <w:color w:val="auto"/>
          <w:sz w:val="22"/>
          <w:szCs w:val="22"/>
        </w:rPr>
        <w:t xml:space="preserve">– integrarea măsurilor adecvate pentru adaptarea, respectiv atenuarea (compensarea) - în măsura în care aceasta este necesară, la schimbările climatice. </w:t>
      </w:r>
    </w:p>
    <w:p w14:paraId="029867C5" w14:textId="7A470245" w:rsidR="006D788B" w:rsidRPr="00B20A2B" w:rsidRDefault="006D788B" w:rsidP="00964995">
      <w:pPr>
        <w:spacing w:before="0" w:after="0"/>
        <w:jc w:val="both"/>
        <w:rPr>
          <w:rFonts w:ascii="Calibri" w:hAnsi="Calibri"/>
          <w:b/>
          <w:bCs/>
          <w:sz w:val="22"/>
          <w:szCs w:val="22"/>
        </w:rPr>
      </w:pPr>
      <w:r w:rsidRPr="00B20A2B">
        <w:rPr>
          <w:rFonts w:ascii="Calibri" w:hAnsi="Calibri"/>
          <w:sz w:val="22"/>
          <w:szCs w:val="22"/>
        </w:rPr>
        <w:t>Solicitantul de finanțare va avea în vedere</w:t>
      </w:r>
      <w:r w:rsidRPr="00B20A2B">
        <w:rPr>
          <w:rFonts w:ascii="Calibri" w:hAnsi="Calibri"/>
          <w:b/>
          <w:bCs/>
          <w:sz w:val="22"/>
          <w:szCs w:val="22"/>
        </w:rPr>
        <w:t xml:space="preserve"> </w:t>
      </w:r>
      <w:r w:rsidRPr="00B20A2B">
        <w:rPr>
          <w:rFonts w:ascii="Calibri" w:hAnsi="Calibri"/>
          <w:sz w:val="22"/>
          <w:szCs w:val="22"/>
        </w:rPr>
        <w:t xml:space="preserve">Metodologia privind abordarea DNSH (principiul “a nu aduce prejudicii semnificative”) </w:t>
      </w:r>
      <w:r w:rsidRPr="00B20A2B">
        <w:rPr>
          <w:rFonts w:ascii="Calibri" w:hAnsi="Calibri"/>
          <w:iCs/>
          <w:sz w:val="22"/>
          <w:szCs w:val="22"/>
        </w:rPr>
        <w:t>și imunizarea la schimbările climatice</w:t>
      </w:r>
      <w:r w:rsidRPr="00B20A2B">
        <w:rPr>
          <w:rFonts w:ascii="Calibri" w:hAnsi="Calibri"/>
          <w:i/>
          <w:sz w:val="22"/>
          <w:szCs w:val="22"/>
        </w:rPr>
        <w:t xml:space="preserve"> </w:t>
      </w:r>
      <w:r w:rsidRPr="00B20A2B">
        <w:rPr>
          <w:rFonts w:ascii="Calibri" w:hAnsi="Calibri"/>
          <w:sz w:val="22"/>
          <w:szCs w:val="22"/>
        </w:rPr>
        <w:t>în cadrul PR S</w:t>
      </w:r>
      <w:r w:rsidR="000D16AA" w:rsidRPr="00B20A2B">
        <w:rPr>
          <w:rFonts w:ascii="Calibri" w:hAnsi="Calibri"/>
          <w:sz w:val="22"/>
          <w:szCs w:val="22"/>
        </w:rPr>
        <w:t>E</w:t>
      </w:r>
      <w:r w:rsidRPr="00B20A2B">
        <w:rPr>
          <w:rFonts w:ascii="Calibri" w:hAnsi="Calibri"/>
          <w:sz w:val="22"/>
          <w:szCs w:val="22"/>
        </w:rPr>
        <w:t xml:space="preserve"> 2021-2027</w:t>
      </w:r>
      <w:r w:rsidRPr="00B20A2B">
        <w:rPr>
          <w:rFonts w:ascii="Calibri" w:hAnsi="Calibri"/>
          <w:b/>
          <w:bCs/>
          <w:sz w:val="22"/>
          <w:szCs w:val="22"/>
        </w:rPr>
        <w:t xml:space="preserve"> </w:t>
      </w:r>
      <w:r w:rsidRPr="00B20A2B">
        <w:rPr>
          <w:rFonts w:ascii="Calibri" w:hAnsi="Calibri"/>
          <w:sz w:val="22"/>
          <w:szCs w:val="22"/>
        </w:rPr>
        <w:t>(Anexa 12)</w:t>
      </w:r>
      <w:r w:rsidRPr="00B20A2B">
        <w:rPr>
          <w:rStyle w:val="cf01"/>
          <w:rFonts w:ascii="Calibri" w:hAnsi="Calibri" w:cs="Calibri"/>
          <w:sz w:val="22"/>
          <w:szCs w:val="22"/>
        </w:rPr>
        <w:t>.</w:t>
      </w:r>
    </w:p>
    <w:p w14:paraId="2BD1B487" w14:textId="77777777" w:rsidR="006D788B" w:rsidRPr="00B20A2B" w:rsidRDefault="006D788B" w:rsidP="00964995">
      <w:pPr>
        <w:spacing w:before="0" w:after="0"/>
        <w:jc w:val="both"/>
        <w:rPr>
          <w:rFonts w:ascii="Calibri" w:hAnsi="Calibri"/>
          <w:b/>
          <w:bCs/>
          <w:sz w:val="22"/>
          <w:szCs w:val="22"/>
        </w:rPr>
      </w:pPr>
    </w:p>
    <w:p w14:paraId="27076F38" w14:textId="77777777" w:rsidR="006D788B" w:rsidRPr="00B20A2B" w:rsidRDefault="006D788B" w:rsidP="00964995">
      <w:pPr>
        <w:spacing w:before="0" w:after="0"/>
        <w:jc w:val="both"/>
        <w:rPr>
          <w:rFonts w:ascii="Calibri" w:hAnsi="Calibri"/>
          <w:sz w:val="22"/>
          <w:szCs w:val="22"/>
        </w:rPr>
      </w:pPr>
      <w:r w:rsidRPr="00B20A2B">
        <w:rPr>
          <w:rFonts w:ascii="Calibri" w:hAnsi="Calibri"/>
          <w:b/>
          <w:bCs/>
          <w:sz w:val="22"/>
          <w:szCs w:val="22"/>
        </w:rPr>
        <w:t xml:space="preserve">Documentațiile tehnico economice trebuie să aibă integrate aspecte privind imunizarea la schimbările climatice </w:t>
      </w:r>
      <w:r w:rsidRPr="00B20A2B">
        <w:rPr>
          <w:rFonts w:ascii="Calibri" w:hAnsi="Calibri"/>
          <w:sz w:val="22"/>
          <w:szCs w:val="22"/>
        </w:rPr>
        <w:t>în conformitate cu cerințele din Comunicarea Comisiei Europene privind Orientările tehnice referitoare la imunizarea infrastructurii la schimbările climatice în perioada 2021-2027 publicate la 16 septembrie 2021 (2021/C 373/01).</w:t>
      </w:r>
    </w:p>
    <w:p w14:paraId="63428F75" w14:textId="77777777" w:rsidR="006D788B" w:rsidRPr="00B20A2B" w:rsidRDefault="006D788B" w:rsidP="00964995">
      <w:pPr>
        <w:autoSpaceDE w:val="0"/>
        <w:autoSpaceDN w:val="0"/>
        <w:adjustRightInd w:val="0"/>
        <w:spacing w:before="0" w:after="0"/>
        <w:jc w:val="both"/>
        <w:rPr>
          <w:rFonts w:ascii="Calibri" w:hAnsi="Calibri"/>
          <w:sz w:val="22"/>
          <w:szCs w:val="22"/>
        </w:rPr>
      </w:pPr>
    </w:p>
    <w:p w14:paraId="0B866CB9" w14:textId="77777777" w:rsidR="006D788B" w:rsidRPr="00B20A2B" w:rsidRDefault="006D788B" w:rsidP="00964995">
      <w:pPr>
        <w:autoSpaceDE w:val="0"/>
        <w:autoSpaceDN w:val="0"/>
        <w:adjustRightInd w:val="0"/>
        <w:spacing w:before="0" w:after="0"/>
        <w:jc w:val="both"/>
        <w:rPr>
          <w:rFonts w:ascii="Calibri" w:hAnsi="Calibri"/>
          <w:sz w:val="22"/>
          <w:szCs w:val="22"/>
        </w:rPr>
      </w:pPr>
      <w:r w:rsidRPr="00B20A2B">
        <w:rPr>
          <w:rFonts w:ascii="Calibri" w:hAnsi="Calibri"/>
          <w:sz w:val="22"/>
          <w:szCs w:val="22"/>
        </w:rPr>
        <w:t xml:space="preserve">Proiectele finanțate vor avea în vedere, pe toată perioada de implementare a proiectului, respectarea obligațiilor pentru implementarea principiului „Do No Significant Harm” (DNSH) așa cum acesta este definit prin Regulamentul (UE) 852/2020 privind instituirea unui cadru care să faciliteze investițiile durabile. </w:t>
      </w:r>
    </w:p>
    <w:p w14:paraId="3F05BA4B" w14:textId="77777777" w:rsidR="006D788B" w:rsidRPr="00B20A2B" w:rsidRDefault="006D788B" w:rsidP="00964995">
      <w:pPr>
        <w:autoSpaceDE w:val="0"/>
        <w:autoSpaceDN w:val="0"/>
        <w:adjustRightInd w:val="0"/>
        <w:spacing w:before="0" w:after="0"/>
        <w:jc w:val="both"/>
        <w:rPr>
          <w:rFonts w:ascii="Calibri" w:hAnsi="Calibri"/>
          <w:sz w:val="22"/>
          <w:szCs w:val="22"/>
        </w:rPr>
      </w:pPr>
      <w:r w:rsidRPr="00B20A2B">
        <w:rPr>
          <w:rFonts w:ascii="Calibri" w:hAnsi="Calibri"/>
          <w:sz w:val="22"/>
          <w:szCs w:val="22"/>
        </w:rPr>
        <w:t xml:space="preserve">În acest sens, solicitantul va descrie la secțiunea relevantă din cererea de finanțare si anexele sale, modul în care sunt respectate obligațiile minime prevăzute de legislația specifică aplicabilă, acțiunile suplimentare propuse (dacă este cazul), precum și modul de respectare a principiilor DNSH în implementarea proiectelor. </w:t>
      </w:r>
    </w:p>
    <w:p w14:paraId="59C894DA" w14:textId="77777777" w:rsidR="006D788B" w:rsidRPr="00B20A2B" w:rsidRDefault="006D788B" w:rsidP="00964995">
      <w:pPr>
        <w:autoSpaceDE w:val="0"/>
        <w:autoSpaceDN w:val="0"/>
        <w:adjustRightInd w:val="0"/>
        <w:spacing w:before="0" w:after="0"/>
        <w:jc w:val="both"/>
        <w:rPr>
          <w:rFonts w:ascii="Calibri" w:hAnsi="Calibri"/>
          <w:sz w:val="22"/>
          <w:szCs w:val="22"/>
        </w:rPr>
      </w:pPr>
    </w:p>
    <w:p w14:paraId="7F036594" w14:textId="77777777" w:rsidR="006D788B" w:rsidRPr="00B20A2B" w:rsidRDefault="006D788B" w:rsidP="00964995">
      <w:pPr>
        <w:autoSpaceDE w:val="0"/>
        <w:autoSpaceDN w:val="0"/>
        <w:adjustRightInd w:val="0"/>
        <w:spacing w:before="0" w:after="0"/>
        <w:jc w:val="both"/>
        <w:rPr>
          <w:rFonts w:ascii="Calibri" w:hAnsi="Calibri"/>
          <w:sz w:val="22"/>
          <w:szCs w:val="22"/>
        </w:rPr>
      </w:pPr>
      <w:r w:rsidRPr="00B20A2B">
        <w:rPr>
          <w:rFonts w:ascii="Calibri" w:hAnsi="Calibri"/>
          <w:sz w:val="22"/>
          <w:szCs w:val="22"/>
        </w:rPr>
        <w:t>Pentru analiza modului în care principiul DNSH este respectat, solicitantul de finanțare va avea în vedere</w:t>
      </w:r>
      <w:r w:rsidRPr="00B20A2B">
        <w:rPr>
          <w:rFonts w:ascii="Calibri" w:hAnsi="Calibri"/>
          <w:b/>
          <w:bCs/>
          <w:sz w:val="22"/>
          <w:szCs w:val="22"/>
        </w:rPr>
        <w:t xml:space="preserve"> </w:t>
      </w:r>
      <w:r w:rsidRPr="00B20A2B">
        <w:rPr>
          <w:rFonts w:ascii="Calibri" w:hAnsi="Calibri"/>
          <w:sz w:val="22"/>
          <w:szCs w:val="22"/>
        </w:rPr>
        <w:t xml:space="preserve">Metodologia privind abordarea DNSH (principiul “a nu aduce prejudicii semnificative”) </w:t>
      </w:r>
      <w:r w:rsidRPr="00B20A2B">
        <w:rPr>
          <w:rFonts w:ascii="Calibri" w:hAnsi="Calibri"/>
          <w:iCs/>
          <w:sz w:val="22"/>
          <w:szCs w:val="22"/>
        </w:rPr>
        <w:t>și imunizarea la schimbările climatice</w:t>
      </w:r>
      <w:r w:rsidRPr="00B20A2B">
        <w:rPr>
          <w:rFonts w:ascii="Calibri" w:hAnsi="Calibri"/>
          <w:i/>
          <w:sz w:val="22"/>
          <w:szCs w:val="22"/>
        </w:rPr>
        <w:t xml:space="preserve"> </w:t>
      </w:r>
      <w:r w:rsidRPr="00B20A2B">
        <w:rPr>
          <w:rFonts w:ascii="Calibri" w:hAnsi="Calibri"/>
          <w:sz w:val="22"/>
          <w:szCs w:val="22"/>
        </w:rPr>
        <w:t>în cadrul PR Sud - Est 2021-2027</w:t>
      </w:r>
      <w:r w:rsidRPr="00B20A2B">
        <w:rPr>
          <w:rFonts w:ascii="Calibri" w:hAnsi="Calibri"/>
          <w:b/>
          <w:bCs/>
          <w:sz w:val="22"/>
          <w:szCs w:val="22"/>
        </w:rPr>
        <w:t xml:space="preserve"> </w:t>
      </w:r>
      <w:r w:rsidRPr="00B20A2B">
        <w:rPr>
          <w:rFonts w:ascii="Calibri" w:hAnsi="Calibri"/>
          <w:sz w:val="22"/>
          <w:szCs w:val="22"/>
        </w:rPr>
        <w:t>(Anexa 12)</w:t>
      </w:r>
      <w:r w:rsidRPr="00B20A2B">
        <w:rPr>
          <w:rStyle w:val="cf01"/>
          <w:rFonts w:ascii="Calibri" w:hAnsi="Calibri" w:cs="Calibri"/>
          <w:sz w:val="22"/>
          <w:szCs w:val="22"/>
        </w:rPr>
        <w:t>.</w:t>
      </w:r>
      <w:r w:rsidRPr="00B20A2B">
        <w:rPr>
          <w:rFonts w:ascii="Calibri" w:hAnsi="Calibri"/>
          <w:b/>
          <w:bCs/>
          <w:sz w:val="22"/>
          <w:szCs w:val="22"/>
        </w:rPr>
        <w:t xml:space="preserve"> </w:t>
      </w:r>
      <w:r w:rsidRPr="00B20A2B">
        <w:rPr>
          <w:rFonts w:ascii="Calibri" w:hAnsi="Calibri"/>
          <w:sz w:val="22"/>
          <w:szCs w:val="22"/>
        </w:rPr>
        <w:t>Solicitantul va avea în vedere respectarea principiului DNSH inclusiv la întocmirea documentațiilor de atribuire a contractelor de achiziție.</w:t>
      </w:r>
    </w:p>
    <w:p w14:paraId="405CDEAB" w14:textId="77777777" w:rsidR="006D788B" w:rsidRPr="00B20A2B" w:rsidRDefault="006D788B" w:rsidP="00964995">
      <w:pPr>
        <w:pStyle w:val="Default"/>
        <w:jc w:val="both"/>
        <w:rPr>
          <w:rFonts w:ascii="Calibri" w:hAnsi="Calibri" w:cs="Calibri"/>
          <w:color w:val="auto"/>
          <w:sz w:val="22"/>
          <w:szCs w:val="22"/>
        </w:rPr>
      </w:pPr>
    </w:p>
    <w:p w14:paraId="73988C6C" w14:textId="5A232C7F" w:rsidR="00E65536" w:rsidRPr="00B20A2B" w:rsidRDefault="00E65536" w:rsidP="00E65536">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Proiectele care includ măsuri suplimentare cadrului legal în vigoare, vor fi punctate în grila de evaluare tehnică și financiară</w:t>
      </w:r>
      <w:bookmarkStart w:id="92" w:name="_Hlk137503407"/>
      <w:r w:rsidRPr="00B20A2B">
        <w:rPr>
          <w:rFonts w:ascii="Calibri" w:hAnsi="Calibri"/>
          <w:sz w:val="22"/>
          <w:szCs w:val="22"/>
          <w:lang w:eastAsia="en-GB"/>
        </w:rPr>
        <w:t xml:space="preserve">, </w:t>
      </w:r>
      <w:r w:rsidR="00E14C8F" w:rsidRPr="00B20A2B">
        <w:rPr>
          <w:rFonts w:ascii="Calibri" w:hAnsi="Calibri"/>
          <w:sz w:val="22"/>
          <w:szCs w:val="22"/>
          <w:lang w:eastAsia="en-GB"/>
        </w:rPr>
        <w:t>î</w:t>
      </w:r>
      <w:r w:rsidRPr="00B20A2B">
        <w:rPr>
          <w:rFonts w:ascii="Calibri" w:hAnsi="Calibri"/>
          <w:sz w:val="22"/>
          <w:szCs w:val="22"/>
          <w:lang w:eastAsia="en-GB"/>
        </w:rPr>
        <w:t xml:space="preserve">n cadrul </w:t>
      </w:r>
      <w:r w:rsidRPr="00B20A2B">
        <w:rPr>
          <w:rFonts w:ascii="Calibri" w:hAnsi="Calibri"/>
          <w:b/>
          <w:bCs/>
          <w:sz w:val="22"/>
          <w:szCs w:val="22"/>
          <w:lang w:eastAsia="en-GB"/>
        </w:rPr>
        <w:t>Sec</w:t>
      </w:r>
      <w:r w:rsidR="00E773BA" w:rsidRPr="00B20A2B">
        <w:rPr>
          <w:rFonts w:ascii="Calibri" w:hAnsi="Calibri"/>
          <w:b/>
          <w:bCs/>
          <w:sz w:val="22"/>
          <w:szCs w:val="22"/>
          <w:lang w:eastAsia="en-GB"/>
        </w:rPr>
        <w:t>ț</w:t>
      </w:r>
      <w:r w:rsidRPr="00B20A2B">
        <w:rPr>
          <w:rFonts w:ascii="Calibri" w:hAnsi="Calibri"/>
          <w:b/>
          <w:bCs/>
          <w:sz w:val="22"/>
          <w:szCs w:val="22"/>
          <w:lang w:eastAsia="en-GB"/>
        </w:rPr>
        <w:t>iunii I</w:t>
      </w:r>
      <w:r w:rsidRPr="00B20A2B">
        <w:rPr>
          <w:rFonts w:ascii="Calibri" w:hAnsi="Calibri"/>
          <w:sz w:val="22"/>
          <w:szCs w:val="22"/>
          <w:lang w:eastAsia="en-GB"/>
        </w:rPr>
        <w:t xml:space="preserve">. Totodată, în faza de selecție se va verifica dacă proiectele propuse respectă cerințele minime obligatorii referitoare la abordarea principiului DNSH, prin punctarea în grila de evaluare tehnico-financiară, </w:t>
      </w:r>
      <w:r w:rsidR="00E14C8F" w:rsidRPr="00B20A2B">
        <w:rPr>
          <w:rFonts w:ascii="Calibri" w:hAnsi="Calibri"/>
          <w:sz w:val="22"/>
          <w:szCs w:val="22"/>
          <w:lang w:eastAsia="en-GB"/>
        </w:rPr>
        <w:t>î</w:t>
      </w:r>
      <w:r w:rsidRPr="00B20A2B">
        <w:rPr>
          <w:rFonts w:ascii="Calibri" w:hAnsi="Calibri"/>
          <w:sz w:val="22"/>
          <w:szCs w:val="22"/>
          <w:lang w:eastAsia="en-GB"/>
        </w:rPr>
        <w:t xml:space="preserve">n cadrul </w:t>
      </w:r>
      <w:r w:rsidRPr="00B20A2B">
        <w:rPr>
          <w:rFonts w:ascii="Calibri" w:hAnsi="Calibri"/>
          <w:b/>
          <w:bCs/>
          <w:sz w:val="22"/>
          <w:szCs w:val="22"/>
          <w:lang w:eastAsia="en-GB"/>
        </w:rPr>
        <w:t>Secțiunii II</w:t>
      </w:r>
      <w:r w:rsidRPr="00B20A2B">
        <w:rPr>
          <w:rFonts w:ascii="Calibri" w:hAnsi="Calibri"/>
          <w:sz w:val="22"/>
          <w:szCs w:val="22"/>
          <w:lang w:eastAsia="en-GB"/>
        </w:rPr>
        <w:t xml:space="preserve">. </w:t>
      </w:r>
      <w:bookmarkEnd w:id="92"/>
    </w:p>
    <w:p w14:paraId="694DEDE6" w14:textId="77777777" w:rsidR="006D788B" w:rsidRPr="00B20A2B" w:rsidRDefault="006D788B" w:rsidP="00964995">
      <w:pPr>
        <w:autoSpaceDE w:val="0"/>
        <w:autoSpaceDN w:val="0"/>
        <w:adjustRightInd w:val="0"/>
        <w:spacing w:before="0" w:after="0"/>
        <w:jc w:val="both"/>
        <w:rPr>
          <w:rFonts w:ascii="Calibri" w:hAnsi="Calibri"/>
          <w:sz w:val="22"/>
          <w:szCs w:val="22"/>
          <w:lang w:eastAsia="en-GB"/>
        </w:rPr>
      </w:pPr>
    </w:p>
    <w:p w14:paraId="6DAC7F85" w14:textId="77777777" w:rsidR="006D788B" w:rsidRPr="00B20A2B" w:rsidRDefault="006D788B" w:rsidP="00964995">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De asemenea, solicitantul va avea în vedere, în mod special: </w:t>
      </w:r>
    </w:p>
    <w:p w14:paraId="0DA511E6" w14:textId="2B57F4D9" w:rsidR="006D788B" w:rsidRPr="00B20A2B" w:rsidRDefault="006D788B" w:rsidP="007375A6">
      <w:pPr>
        <w:numPr>
          <w:ilvl w:val="0"/>
          <w:numId w:val="17"/>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”Ghidul pentru aplicarea Cartei Drepturilor Fundamentale a UE în implementarea fondurilor europene</w:t>
      </w:r>
      <w:r w:rsidR="00E773BA" w:rsidRPr="00B20A2B">
        <w:rPr>
          <w:rFonts w:ascii="Calibri" w:hAnsi="Calibri"/>
          <w:sz w:val="22"/>
          <w:szCs w:val="22"/>
          <w:lang w:eastAsia="en-GB"/>
        </w:rPr>
        <w:t xml:space="preserve"> </w:t>
      </w:r>
      <w:r w:rsidRPr="00B20A2B">
        <w:rPr>
          <w:rFonts w:ascii="Calibri" w:hAnsi="Calibri"/>
          <w:sz w:val="22"/>
          <w:szCs w:val="22"/>
          <w:lang w:eastAsia="en-GB"/>
        </w:rPr>
        <w:t xml:space="preserve">nerambursabile” disponibil </w:t>
      </w:r>
      <w:r>
        <w:fldChar w:fldCharType="begin"/>
      </w:r>
      <w:r>
        <w:instrText xml:space="preserve"> HYPERLINK "https://mfe.gov.ro/minister/perioade-de-programare/%20perioada-2021-2027/" </w:instrText>
      </w:r>
      <w:r>
        <w:fldChar w:fldCharType="separate"/>
      </w:r>
      <w:r w:rsidR="00E773BA" w:rsidRPr="00B20A2B">
        <w:rPr>
          <w:rStyle w:val="Hyperlink"/>
          <w:rFonts w:ascii="Calibri" w:hAnsi="Calibri"/>
          <w:color w:val="auto"/>
          <w:sz w:val="22"/>
          <w:szCs w:val="22"/>
          <w:lang w:eastAsia="en-GB"/>
        </w:rPr>
        <w:t>https://mfe.gov.ro/minister/perioade-de-programare/ perioada-2021-2027/</w:t>
      </w:r>
      <w:r>
        <w:rPr>
          <w:rStyle w:val="Hyperlink"/>
          <w:rFonts w:ascii="Calibri" w:hAnsi="Calibri"/>
          <w:color w:val="auto"/>
          <w:sz w:val="22"/>
          <w:szCs w:val="22"/>
          <w:lang w:eastAsia="en-GB"/>
        </w:rPr>
        <w:fldChar w:fldCharType="end"/>
      </w:r>
      <w:r w:rsidRPr="00B20A2B">
        <w:rPr>
          <w:rFonts w:ascii="Calibri" w:hAnsi="Calibri"/>
          <w:sz w:val="22"/>
          <w:szCs w:val="22"/>
          <w:lang w:eastAsia="en-GB"/>
        </w:rPr>
        <w:t xml:space="preserve">  </w:t>
      </w:r>
    </w:p>
    <w:p w14:paraId="10AC4C58" w14:textId="1A592E9B" w:rsidR="006D788B" w:rsidRPr="00B20A2B" w:rsidRDefault="006D788B" w:rsidP="007375A6">
      <w:pPr>
        <w:numPr>
          <w:ilvl w:val="0"/>
          <w:numId w:val="17"/>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Strategia națională privind drepturile persoanelor cu dizabilități 2022-2027; Ghidul CDPD - Ghid </w:t>
      </w:r>
      <w:r w:rsidR="00C60E41" w:rsidRPr="00B20A2B">
        <w:rPr>
          <w:rFonts w:ascii="Calibri" w:hAnsi="Calibri"/>
          <w:sz w:val="22"/>
          <w:szCs w:val="22"/>
          <w:lang w:eastAsia="en-GB"/>
        </w:rPr>
        <w:t xml:space="preserve">pentru </w:t>
      </w:r>
      <w:r w:rsidRPr="00B20A2B">
        <w:rPr>
          <w:rFonts w:ascii="Calibri" w:hAnsi="Calibri"/>
          <w:sz w:val="22"/>
          <w:szCs w:val="22"/>
          <w:lang w:eastAsia="en-GB"/>
        </w:rPr>
        <w:t xml:space="preserve">Reflectarea Convenției ONU privind drepturile persoanelor cu dizabilități în pregătirea și implementarea programelor și proiectelor cu finanțare nerambursabilă alocată României în </w:t>
      </w:r>
      <w:r w:rsidRPr="00B20A2B">
        <w:rPr>
          <w:rFonts w:ascii="Calibri" w:hAnsi="Calibri"/>
          <w:sz w:val="22"/>
          <w:szCs w:val="22"/>
          <w:lang w:eastAsia="en-GB"/>
        </w:rPr>
        <w:lastRenderedPageBreak/>
        <w:t xml:space="preserve">perioada 2021–2027: </w:t>
      </w:r>
      <w:r>
        <w:fldChar w:fldCharType="begin"/>
      </w:r>
      <w:r>
        <w:instrText xml:space="preserve"> HYPERLINK "https://mfe.gov.ro/minister/punctul-de-contact-pentru-implementarea-conventiei-privind-drepturile-persoanelor-cu-dizabilitati/" </w:instrText>
      </w:r>
      <w:r>
        <w:fldChar w:fldCharType="separate"/>
      </w:r>
      <w:r w:rsidR="00E773BA" w:rsidRPr="00B20A2B">
        <w:rPr>
          <w:rStyle w:val="Hyperlink"/>
          <w:rFonts w:ascii="Calibri" w:hAnsi="Calibri"/>
          <w:color w:val="auto"/>
          <w:sz w:val="22"/>
          <w:szCs w:val="22"/>
          <w:lang w:eastAsia="en-GB"/>
        </w:rPr>
        <w:t>https://mfe.gov.ro/minister/punctul-de-contact-pentru-implementarea-conventiei-privind-drepturile-persoanelor-cu-dizabilitati/</w:t>
      </w:r>
      <w:r>
        <w:rPr>
          <w:rStyle w:val="Hyperlink"/>
          <w:rFonts w:ascii="Calibri" w:hAnsi="Calibri"/>
          <w:color w:val="auto"/>
          <w:sz w:val="22"/>
          <w:szCs w:val="22"/>
          <w:lang w:eastAsia="en-GB"/>
        </w:rPr>
        <w:fldChar w:fldCharType="end"/>
      </w:r>
      <w:r w:rsidRPr="00B20A2B">
        <w:rPr>
          <w:rFonts w:ascii="Calibri" w:hAnsi="Calibri"/>
          <w:sz w:val="22"/>
          <w:szCs w:val="22"/>
          <w:lang w:eastAsia="en-GB"/>
        </w:rPr>
        <w:t xml:space="preserve">;  </w:t>
      </w:r>
    </w:p>
    <w:p w14:paraId="3CF990C1" w14:textId="12683AA4" w:rsidR="006D788B" w:rsidRPr="00B20A2B" w:rsidRDefault="006D788B" w:rsidP="007375A6">
      <w:pPr>
        <w:numPr>
          <w:ilvl w:val="0"/>
          <w:numId w:val="17"/>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Raportul de mediu pentru Programul Regional Sud-Est 2021-2027, Analiza privind evaluarea principiului DNSH în PR </w:t>
      </w:r>
      <w:r w:rsidR="00E14C8F" w:rsidRPr="00B20A2B">
        <w:rPr>
          <w:rFonts w:ascii="Calibri" w:hAnsi="Calibri"/>
          <w:sz w:val="22"/>
          <w:szCs w:val="22"/>
          <w:lang w:eastAsia="en-GB"/>
        </w:rPr>
        <w:t xml:space="preserve"> Sud Est 2021 </w:t>
      </w:r>
      <w:r w:rsidRPr="00B20A2B">
        <w:rPr>
          <w:rFonts w:ascii="Calibri" w:hAnsi="Calibri"/>
          <w:sz w:val="22"/>
          <w:szCs w:val="22"/>
          <w:lang w:eastAsia="en-GB"/>
        </w:rPr>
        <w:t>-</w:t>
      </w:r>
      <w:r w:rsidR="00E14C8F" w:rsidRPr="00B20A2B">
        <w:rPr>
          <w:rFonts w:ascii="Calibri" w:hAnsi="Calibri"/>
          <w:sz w:val="22"/>
          <w:szCs w:val="22"/>
          <w:lang w:eastAsia="en-GB"/>
        </w:rPr>
        <w:t xml:space="preserve"> </w:t>
      </w:r>
      <w:r w:rsidRPr="00B20A2B">
        <w:rPr>
          <w:rFonts w:ascii="Calibri" w:hAnsi="Calibri"/>
          <w:sz w:val="22"/>
          <w:szCs w:val="22"/>
          <w:lang w:eastAsia="en-GB"/>
        </w:rPr>
        <w:t xml:space="preserve">2027, </w:t>
      </w:r>
      <w:r w:rsidRPr="00B20A2B">
        <w:rPr>
          <w:rFonts w:ascii="Calibri" w:hAnsi="Calibri"/>
          <w:sz w:val="22"/>
          <w:szCs w:val="22"/>
        </w:rPr>
        <w:t xml:space="preserve">Metodologia privind abordarea DNSH (principiul “a nu aduce prejudicii semnificative”) </w:t>
      </w:r>
      <w:r w:rsidRPr="00B20A2B">
        <w:rPr>
          <w:rFonts w:ascii="Calibri" w:hAnsi="Calibri"/>
          <w:iCs/>
          <w:sz w:val="22"/>
          <w:szCs w:val="22"/>
        </w:rPr>
        <w:t>și imunizarea la schimbările climatice</w:t>
      </w:r>
      <w:r w:rsidRPr="00B20A2B">
        <w:rPr>
          <w:rFonts w:ascii="Calibri" w:hAnsi="Calibri"/>
          <w:i/>
          <w:sz w:val="22"/>
          <w:szCs w:val="22"/>
        </w:rPr>
        <w:t xml:space="preserve"> </w:t>
      </w:r>
      <w:r w:rsidRPr="00B20A2B">
        <w:rPr>
          <w:rFonts w:ascii="Calibri" w:hAnsi="Calibri"/>
          <w:sz w:val="22"/>
          <w:szCs w:val="22"/>
        </w:rPr>
        <w:t>în cadrul PR SE 2021-2027</w:t>
      </w:r>
      <w:r w:rsidRPr="00B20A2B">
        <w:rPr>
          <w:rFonts w:ascii="Calibri" w:hAnsi="Calibri"/>
          <w:sz w:val="22"/>
          <w:szCs w:val="22"/>
          <w:lang w:eastAsia="en-GB"/>
        </w:rPr>
        <w:t xml:space="preserve">: </w:t>
      </w:r>
      <w:hyperlink r:id="rId8" w:history="1">
        <w:r w:rsidRPr="00B20A2B">
          <w:rPr>
            <w:rStyle w:val="Hyperlink"/>
            <w:rFonts w:ascii="Calibri" w:hAnsi="Calibri"/>
            <w:color w:val="auto"/>
            <w:sz w:val="22"/>
            <w:szCs w:val="22"/>
            <w:lang w:eastAsia="en-GB"/>
          </w:rPr>
          <w:t>www.regiosudest.ro</w:t>
        </w:r>
      </w:hyperlink>
      <w:r w:rsidRPr="00B20A2B">
        <w:rPr>
          <w:rFonts w:ascii="Calibri" w:hAnsi="Calibri"/>
          <w:sz w:val="22"/>
          <w:szCs w:val="22"/>
          <w:lang w:eastAsia="en-GB"/>
        </w:rPr>
        <w:t xml:space="preserve">. </w:t>
      </w:r>
    </w:p>
    <w:p w14:paraId="4D330C36" w14:textId="77777777" w:rsidR="006D788B" w:rsidRPr="00B20A2B" w:rsidRDefault="006D788B" w:rsidP="00964995">
      <w:pPr>
        <w:autoSpaceDE w:val="0"/>
        <w:autoSpaceDN w:val="0"/>
        <w:adjustRightInd w:val="0"/>
        <w:spacing w:before="0" w:after="0"/>
        <w:rPr>
          <w:rFonts w:ascii="Calibri" w:hAnsi="Calibri"/>
          <w:sz w:val="22"/>
          <w:szCs w:val="22"/>
          <w:lang w:eastAsia="en-GB"/>
        </w:rPr>
      </w:pPr>
    </w:p>
    <w:p w14:paraId="3A685420" w14:textId="77777777" w:rsidR="006D788B" w:rsidRPr="00B20A2B" w:rsidRDefault="006D788B" w:rsidP="00964995">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Se va avea în vedere includerea unor factori adecvați de evaluare a ofertelor de echipamente/servicii în vederea gestionării mai eficiente a consumului de energie. Solicitanții de finanțare vor adopta criteriile „verzi" ale UE în ceea ce privește achizițiile publice (în acord cu strategiile UE transpuse prin Legea nr. 69/2016 privind achizițiile publice verzi și prin Ordinul nr. 1068/1652/2018 pentru aprobarea Ghidului de achiziții publice verzi). </w:t>
      </w:r>
    </w:p>
    <w:p w14:paraId="5F933942" w14:textId="77777777" w:rsidR="00BB5E1A" w:rsidRPr="00B20A2B" w:rsidRDefault="00BB5E1A" w:rsidP="00886898">
      <w:pPr>
        <w:pStyle w:val="Heading2"/>
      </w:pPr>
      <w:bookmarkStart w:id="93" w:name="_Toc134221728"/>
      <w:bookmarkStart w:id="94" w:name="_Toc134784761"/>
    </w:p>
    <w:p w14:paraId="1CAE8F02" w14:textId="63081FD6" w:rsidR="006D788B" w:rsidRPr="00B20A2B" w:rsidRDefault="006D788B">
      <w:pPr>
        <w:pStyle w:val="Heading2"/>
        <w:numPr>
          <w:ilvl w:val="1"/>
          <w:numId w:val="50"/>
        </w:numPr>
      </w:pPr>
      <w:bookmarkStart w:id="95" w:name="_Toc137824788"/>
      <w:r w:rsidRPr="00B20A2B">
        <w:t>Caracterul durabil al proiectului</w:t>
      </w:r>
      <w:bookmarkEnd w:id="93"/>
      <w:bookmarkEnd w:id="94"/>
      <w:bookmarkEnd w:id="95"/>
    </w:p>
    <w:p w14:paraId="6FB108EE" w14:textId="77777777" w:rsidR="006D788B" w:rsidRPr="00B20A2B" w:rsidRDefault="006D788B" w:rsidP="00964995">
      <w:pPr>
        <w:pStyle w:val="Default"/>
        <w:jc w:val="both"/>
        <w:rPr>
          <w:rFonts w:ascii="Calibri" w:hAnsi="Calibri" w:cs="Calibri"/>
          <w:color w:val="auto"/>
          <w:sz w:val="22"/>
          <w:szCs w:val="22"/>
        </w:rPr>
      </w:pPr>
      <w:r w:rsidRPr="00B20A2B">
        <w:rPr>
          <w:rFonts w:ascii="Calibri" w:hAnsi="Calibri" w:cs="Calibri"/>
          <w:color w:val="auto"/>
          <w:sz w:val="22"/>
          <w:szCs w:val="22"/>
        </w:rPr>
        <w:t>Acțiunile finanțate vor ține cont de principiile dezvoltării durabile, al obiectivelor de conservare, protecție și îmbunătățire a calității mediului, în conformitate cu articolul 11 și cu articolul 191 alineatul (1) din TFUE.</w:t>
      </w:r>
    </w:p>
    <w:p w14:paraId="75B07E0E" w14:textId="77777777" w:rsidR="006D788B" w:rsidRPr="00B20A2B" w:rsidRDefault="006D788B" w:rsidP="00964995">
      <w:pPr>
        <w:pStyle w:val="Default"/>
        <w:jc w:val="both"/>
        <w:rPr>
          <w:rFonts w:ascii="Calibri" w:hAnsi="Calibri" w:cs="Calibri"/>
          <w:color w:val="auto"/>
          <w:sz w:val="22"/>
          <w:szCs w:val="22"/>
        </w:rPr>
      </w:pPr>
    </w:p>
    <w:p w14:paraId="0EE0D8FF" w14:textId="073A7AD8" w:rsidR="006D788B" w:rsidRPr="00B20A2B" w:rsidRDefault="006D788B">
      <w:pPr>
        <w:pStyle w:val="Heading2"/>
        <w:numPr>
          <w:ilvl w:val="1"/>
          <w:numId w:val="50"/>
        </w:numPr>
      </w:pPr>
      <w:bookmarkStart w:id="96" w:name="_Toc134221729"/>
      <w:bookmarkStart w:id="97" w:name="_Toc134784762"/>
      <w:bookmarkStart w:id="98" w:name="_Toc137824789"/>
      <w:r w:rsidRPr="00B20A2B">
        <w:t xml:space="preserve">Acțiuni menite să garanteze egalitatea de șanse, de gen, incluziunea și </w:t>
      </w:r>
      <w:r w:rsidR="00123234" w:rsidRPr="00B20A2B">
        <w:t>n</w:t>
      </w:r>
      <w:r w:rsidRPr="00B20A2B">
        <w:t>ediscriminarea</w:t>
      </w:r>
      <w:bookmarkEnd w:id="96"/>
      <w:bookmarkEnd w:id="97"/>
      <w:bookmarkEnd w:id="98"/>
    </w:p>
    <w:p w14:paraId="62F1767E" w14:textId="77777777" w:rsidR="006D788B" w:rsidRPr="00B20A2B" w:rsidRDefault="006D788B" w:rsidP="00964995">
      <w:pPr>
        <w:pStyle w:val="Default"/>
        <w:jc w:val="both"/>
        <w:rPr>
          <w:rFonts w:ascii="Calibri" w:hAnsi="Calibri" w:cs="Calibri"/>
          <w:color w:val="auto"/>
          <w:sz w:val="22"/>
          <w:szCs w:val="22"/>
        </w:rPr>
      </w:pPr>
      <w:r w:rsidRPr="00B20A2B">
        <w:rPr>
          <w:rFonts w:ascii="Calibri" w:hAnsi="Calibri" w:cs="Calibri"/>
          <w:color w:val="auto"/>
          <w:sz w:val="22"/>
          <w:szCs w:val="22"/>
        </w:rPr>
        <w:t>În implementarea programului, precum si in etapele de elaborare si implementare a proiectelor, se va asigura respectarea drepturilor fundamentale și conformitatea cu Carta Drepturilor Fundamentale a UE, a Convenției Națiunilor Unite privind Drepturile Persoanelor cu dizabilități (Anexa 11) și a actelor normative relevante europene și naționale, nefiind eligibile pentru finanțare proiectele care contravin principiilor orizontale din art. 9 al RDC.</w:t>
      </w:r>
    </w:p>
    <w:p w14:paraId="645BA107" w14:textId="7DD9377A" w:rsidR="006D788B" w:rsidRPr="00B20A2B" w:rsidRDefault="006D788B" w:rsidP="00964995">
      <w:pPr>
        <w:pStyle w:val="Default"/>
        <w:jc w:val="both"/>
        <w:rPr>
          <w:rFonts w:ascii="Calibri" w:hAnsi="Calibri" w:cs="Calibri"/>
          <w:color w:val="auto"/>
          <w:sz w:val="22"/>
          <w:szCs w:val="22"/>
        </w:rPr>
      </w:pPr>
      <w:r w:rsidRPr="00B20A2B">
        <w:rPr>
          <w:rFonts w:ascii="Calibri" w:hAnsi="Calibri" w:cs="Calibri"/>
          <w:color w:val="auto"/>
          <w:sz w:val="22"/>
          <w:szCs w:val="22"/>
        </w:rPr>
        <w:t>Egalitatea de gen, incluziunea și nediscriminarea pe bază de rasă, origine etnică, religie sau convingeri, dizabilitate, vârstă sau orientare sexuală, sunt urmărite în toate etapele de elaborare, evaluare, implementare a proiectelor și vor reprezenta condiții</w:t>
      </w:r>
      <w:r w:rsidR="00E65536" w:rsidRPr="00B20A2B">
        <w:rPr>
          <w:rFonts w:ascii="Calibri" w:hAnsi="Calibri" w:cs="Calibri"/>
          <w:color w:val="auto"/>
          <w:sz w:val="22"/>
          <w:szCs w:val="22"/>
        </w:rPr>
        <w:t>le</w:t>
      </w:r>
      <w:r w:rsidRPr="00B20A2B">
        <w:rPr>
          <w:rFonts w:ascii="Calibri" w:hAnsi="Calibri" w:cs="Calibri"/>
          <w:color w:val="auto"/>
          <w:sz w:val="22"/>
          <w:szCs w:val="22"/>
        </w:rPr>
        <w:t xml:space="preserve"> obligatorii de îndeplinit pentru accesarea fondurilor europene. </w:t>
      </w:r>
    </w:p>
    <w:p w14:paraId="2A3D80E8" w14:textId="77777777" w:rsidR="006D788B" w:rsidRPr="00B20A2B" w:rsidRDefault="006D788B" w:rsidP="00964995">
      <w:pPr>
        <w:pStyle w:val="Default"/>
        <w:jc w:val="both"/>
        <w:rPr>
          <w:rFonts w:ascii="Calibri" w:hAnsi="Calibri" w:cs="Calibri"/>
          <w:color w:val="auto"/>
          <w:sz w:val="22"/>
          <w:szCs w:val="22"/>
        </w:rPr>
      </w:pPr>
    </w:p>
    <w:p w14:paraId="14870552" w14:textId="37E6BA6B" w:rsidR="006D788B" w:rsidRPr="00B20A2B" w:rsidRDefault="006D788B" w:rsidP="00964995">
      <w:pPr>
        <w:pStyle w:val="Default"/>
        <w:jc w:val="both"/>
        <w:rPr>
          <w:rFonts w:ascii="Calibri" w:hAnsi="Calibri" w:cs="Calibri"/>
          <w:color w:val="auto"/>
          <w:sz w:val="22"/>
          <w:szCs w:val="22"/>
        </w:rPr>
      </w:pPr>
      <w:r w:rsidRPr="00B20A2B">
        <w:rPr>
          <w:rFonts w:ascii="Calibri" w:hAnsi="Calibri" w:cs="Calibri"/>
          <w:color w:val="auto"/>
          <w:sz w:val="22"/>
          <w:szCs w:val="22"/>
        </w:rPr>
        <w:t xml:space="preserve">Proiectele finanțate vor avea în vedere necesitatea eliminării inegalităților și promovarea egalității de șanse între femei și bărbați, precum și combaterea discriminării pe bază de sex, rasă sau origine etnică, dizabilitate, vârstă sau orientare sexuală și aplicarea principiilor orizontale privind egalitatea de șanse, incluziunea și nediscriminarea prin respectarea prevederilor naționale legislative în vigoare, condiție de eligibilitate pentru accesarea fondurilor. Nu sunt susținute acțiuni care contribuie, sub orice formă, la segregare sau excluziune. Intervențiile sprijinite prin fonduri vor ține cont de principiile și domeniile prioritare promovate prin Strategia națională privind drepturile persoanelor cu dizabilități 2021-2027, urmărindu-se ca rezultatele proiectelor finanțate prin această intervenție să permită accesul persoanelor cu dizabilități în condiții de egalitate și nediscriminare. </w:t>
      </w:r>
    </w:p>
    <w:p w14:paraId="298A5996" w14:textId="3B9BAA9B" w:rsidR="00E65536" w:rsidRPr="00B20A2B" w:rsidRDefault="00E65536" w:rsidP="00964995">
      <w:pPr>
        <w:pStyle w:val="Default"/>
        <w:jc w:val="both"/>
        <w:rPr>
          <w:rFonts w:ascii="Calibri" w:hAnsi="Calibri" w:cs="Calibri"/>
          <w:color w:val="auto"/>
          <w:sz w:val="22"/>
          <w:szCs w:val="22"/>
        </w:rPr>
      </w:pPr>
    </w:p>
    <w:p w14:paraId="612849C0" w14:textId="77777777" w:rsidR="00E65536" w:rsidRPr="00B20A2B" w:rsidRDefault="00E65536" w:rsidP="00E65536">
      <w:pPr>
        <w:spacing w:before="0" w:after="0"/>
        <w:jc w:val="both"/>
        <w:rPr>
          <w:rFonts w:ascii="Calibri" w:eastAsiaTheme="minorHAnsi" w:hAnsi="Calibri"/>
          <w:sz w:val="22"/>
          <w:szCs w:val="22"/>
          <w:lang w:val="en-GB"/>
        </w:rPr>
      </w:pPr>
      <w:proofErr w:type="spellStart"/>
      <w:r w:rsidRPr="00B20A2B">
        <w:rPr>
          <w:rFonts w:ascii="Calibri" w:eastAsiaTheme="minorHAnsi" w:hAnsi="Calibri"/>
          <w:sz w:val="22"/>
          <w:szCs w:val="22"/>
          <w:lang w:val="en-GB"/>
        </w:rPr>
        <w:t>Intervențiile</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vor</w:t>
      </w:r>
      <w:proofErr w:type="spellEnd"/>
      <w:r w:rsidRPr="00B20A2B">
        <w:rPr>
          <w:rFonts w:ascii="Calibri" w:eastAsiaTheme="minorHAnsi" w:hAnsi="Calibri"/>
          <w:sz w:val="22"/>
          <w:szCs w:val="22"/>
          <w:lang w:val="en-GB"/>
        </w:rPr>
        <w:t xml:space="preserve"> include </w:t>
      </w:r>
      <w:proofErr w:type="spellStart"/>
      <w:r w:rsidRPr="00B20A2B">
        <w:rPr>
          <w:rFonts w:ascii="Calibri" w:eastAsiaTheme="minorHAnsi" w:hAnsi="Calibri"/>
          <w:sz w:val="22"/>
          <w:szCs w:val="22"/>
          <w:lang w:val="en-GB"/>
        </w:rPr>
        <w:t>măsuri</w:t>
      </w:r>
      <w:proofErr w:type="spellEnd"/>
      <w:r w:rsidRPr="00B20A2B">
        <w:rPr>
          <w:rFonts w:ascii="Calibri" w:eastAsiaTheme="minorHAnsi" w:hAnsi="Calibri"/>
          <w:sz w:val="22"/>
          <w:szCs w:val="22"/>
          <w:lang w:val="en-GB"/>
        </w:rPr>
        <w:t xml:space="preserve"> de </w:t>
      </w:r>
      <w:proofErr w:type="spellStart"/>
      <w:r w:rsidRPr="00B20A2B">
        <w:rPr>
          <w:rFonts w:ascii="Calibri" w:eastAsiaTheme="minorHAnsi" w:hAnsi="Calibri"/>
          <w:sz w:val="22"/>
          <w:szCs w:val="22"/>
          <w:lang w:val="en-GB"/>
        </w:rPr>
        <w:t>adaptare</w:t>
      </w:r>
      <w:proofErr w:type="spellEnd"/>
      <w:r w:rsidRPr="00B20A2B">
        <w:rPr>
          <w:rFonts w:ascii="Calibri" w:eastAsiaTheme="minorHAnsi" w:hAnsi="Calibri"/>
          <w:sz w:val="22"/>
          <w:szCs w:val="22"/>
          <w:lang w:val="en-GB"/>
        </w:rPr>
        <w:t xml:space="preserve"> a </w:t>
      </w:r>
      <w:proofErr w:type="spellStart"/>
      <w:r w:rsidRPr="00B20A2B">
        <w:rPr>
          <w:rFonts w:ascii="Calibri" w:eastAsiaTheme="minorHAnsi" w:hAnsi="Calibri"/>
          <w:sz w:val="22"/>
          <w:szCs w:val="22"/>
          <w:lang w:val="en-GB"/>
        </w:rPr>
        <w:t>infrastructurii</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publice</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vizată</w:t>
      </w:r>
      <w:proofErr w:type="spellEnd"/>
      <w:r w:rsidRPr="00B20A2B">
        <w:rPr>
          <w:rFonts w:ascii="Calibri" w:eastAsiaTheme="minorHAnsi" w:hAnsi="Calibri"/>
          <w:sz w:val="22"/>
          <w:szCs w:val="22"/>
          <w:lang w:val="en-GB"/>
        </w:rPr>
        <w:t xml:space="preserve"> la </w:t>
      </w:r>
      <w:proofErr w:type="spellStart"/>
      <w:r w:rsidRPr="00B20A2B">
        <w:rPr>
          <w:rFonts w:ascii="Calibri" w:eastAsiaTheme="minorHAnsi" w:hAnsi="Calibri"/>
          <w:sz w:val="22"/>
          <w:szCs w:val="22"/>
          <w:lang w:val="en-GB"/>
        </w:rPr>
        <w:t>nevoile</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persoanelor</w:t>
      </w:r>
      <w:proofErr w:type="spellEnd"/>
      <w:r w:rsidRPr="00B20A2B">
        <w:rPr>
          <w:rFonts w:ascii="Calibri" w:eastAsiaTheme="minorHAnsi" w:hAnsi="Calibri"/>
          <w:sz w:val="22"/>
          <w:szCs w:val="22"/>
          <w:lang w:val="en-GB"/>
        </w:rPr>
        <w:t xml:space="preserve"> cu </w:t>
      </w:r>
      <w:proofErr w:type="spellStart"/>
      <w:r w:rsidRPr="00B20A2B">
        <w:rPr>
          <w:rFonts w:ascii="Calibri" w:eastAsiaTheme="minorHAnsi" w:hAnsi="Calibri"/>
          <w:sz w:val="22"/>
          <w:szCs w:val="22"/>
          <w:lang w:val="en-GB"/>
        </w:rPr>
        <w:t>dizabilități</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după</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caz</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prin</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asigurarea</w:t>
      </w:r>
      <w:proofErr w:type="spellEnd"/>
      <w:r w:rsidRPr="00B20A2B">
        <w:rPr>
          <w:rFonts w:ascii="Calibri" w:eastAsiaTheme="minorHAnsi" w:hAnsi="Calibri"/>
          <w:sz w:val="22"/>
          <w:szCs w:val="22"/>
          <w:lang w:val="en-GB"/>
        </w:rPr>
        <w:t xml:space="preserve"> de </w:t>
      </w:r>
      <w:proofErr w:type="spellStart"/>
      <w:r w:rsidRPr="00B20A2B">
        <w:rPr>
          <w:rFonts w:ascii="Calibri" w:eastAsiaTheme="minorHAnsi" w:hAnsi="Calibri"/>
          <w:sz w:val="22"/>
          <w:szCs w:val="22"/>
          <w:lang w:val="en-GB"/>
        </w:rPr>
        <w:t>rampe</w:t>
      </w:r>
      <w:proofErr w:type="spellEnd"/>
      <w:r w:rsidRPr="00B20A2B">
        <w:rPr>
          <w:rFonts w:ascii="Calibri" w:eastAsiaTheme="minorHAnsi" w:hAnsi="Calibri"/>
          <w:sz w:val="22"/>
          <w:szCs w:val="22"/>
          <w:lang w:val="en-GB"/>
        </w:rPr>
        <w:t xml:space="preserve"> de </w:t>
      </w:r>
      <w:proofErr w:type="spellStart"/>
      <w:r w:rsidRPr="00B20A2B">
        <w:rPr>
          <w:rFonts w:ascii="Calibri" w:eastAsiaTheme="minorHAnsi" w:hAnsi="Calibri"/>
          <w:sz w:val="22"/>
          <w:szCs w:val="22"/>
          <w:lang w:val="en-GB"/>
        </w:rPr>
        <w:t>acces</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și</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asigurarea</w:t>
      </w:r>
      <w:proofErr w:type="spellEnd"/>
      <w:r w:rsidRPr="00B20A2B">
        <w:rPr>
          <w:rFonts w:ascii="Calibri" w:eastAsiaTheme="minorHAnsi" w:hAnsi="Calibri"/>
          <w:sz w:val="22"/>
          <w:szCs w:val="22"/>
          <w:lang w:val="en-GB"/>
        </w:rPr>
        <w:t xml:space="preserve"> de </w:t>
      </w:r>
      <w:proofErr w:type="spellStart"/>
      <w:r w:rsidRPr="00B20A2B">
        <w:rPr>
          <w:rFonts w:ascii="Calibri" w:eastAsiaTheme="minorHAnsi" w:hAnsi="Calibri"/>
          <w:sz w:val="22"/>
          <w:szCs w:val="22"/>
          <w:lang w:val="en-GB"/>
        </w:rPr>
        <w:t>măsuri</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obligatorii</w:t>
      </w:r>
      <w:proofErr w:type="spellEnd"/>
      <w:r w:rsidRPr="00B20A2B">
        <w:rPr>
          <w:rFonts w:ascii="Calibri" w:eastAsiaTheme="minorHAnsi" w:hAnsi="Calibri"/>
          <w:sz w:val="22"/>
          <w:szCs w:val="22"/>
          <w:lang w:val="en-GB"/>
        </w:rPr>
        <w:t xml:space="preserve"> de </w:t>
      </w:r>
      <w:proofErr w:type="spellStart"/>
      <w:r w:rsidRPr="00B20A2B">
        <w:rPr>
          <w:rFonts w:ascii="Calibri" w:eastAsiaTheme="minorHAnsi" w:hAnsi="Calibri"/>
          <w:sz w:val="22"/>
          <w:szCs w:val="22"/>
          <w:lang w:val="en-GB"/>
        </w:rPr>
        <w:t>accesibilizare</w:t>
      </w:r>
      <w:proofErr w:type="spellEnd"/>
      <w:r w:rsidRPr="00B20A2B">
        <w:rPr>
          <w:rFonts w:ascii="Calibri" w:eastAsiaTheme="minorHAnsi" w:hAnsi="Calibri"/>
          <w:sz w:val="22"/>
          <w:szCs w:val="22"/>
          <w:lang w:val="en-GB"/>
        </w:rPr>
        <w:t xml:space="preserve"> a </w:t>
      </w:r>
      <w:proofErr w:type="spellStart"/>
      <w:r w:rsidRPr="00B20A2B">
        <w:rPr>
          <w:rFonts w:ascii="Calibri" w:eastAsiaTheme="minorHAnsi" w:hAnsi="Calibri"/>
          <w:sz w:val="22"/>
          <w:szCs w:val="22"/>
          <w:lang w:val="en-GB"/>
        </w:rPr>
        <w:t>pentru</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persoane</w:t>
      </w:r>
      <w:proofErr w:type="spellEnd"/>
      <w:r w:rsidRPr="00B20A2B">
        <w:rPr>
          <w:rFonts w:ascii="Calibri" w:eastAsiaTheme="minorHAnsi" w:hAnsi="Calibri"/>
          <w:sz w:val="22"/>
          <w:szCs w:val="22"/>
          <w:lang w:val="en-GB"/>
        </w:rPr>
        <w:t xml:space="preserve"> cu </w:t>
      </w:r>
      <w:proofErr w:type="spellStart"/>
      <w:r w:rsidRPr="00B20A2B">
        <w:rPr>
          <w:rFonts w:ascii="Calibri" w:eastAsiaTheme="minorHAnsi" w:hAnsi="Calibri"/>
          <w:sz w:val="22"/>
          <w:szCs w:val="22"/>
          <w:lang w:val="en-GB"/>
        </w:rPr>
        <w:t>dizabilități</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și</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pentru</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nevoile</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individuale</w:t>
      </w:r>
      <w:proofErr w:type="spellEnd"/>
      <w:r w:rsidRPr="00B20A2B">
        <w:rPr>
          <w:rFonts w:ascii="Calibri" w:eastAsiaTheme="minorHAnsi" w:hAnsi="Calibri"/>
          <w:sz w:val="22"/>
          <w:szCs w:val="22"/>
          <w:lang w:val="en-GB"/>
        </w:rPr>
        <w:t xml:space="preserve"> ale </w:t>
      </w:r>
      <w:proofErr w:type="spellStart"/>
      <w:r w:rsidRPr="00B20A2B">
        <w:rPr>
          <w:rFonts w:ascii="Calibri" w:eastAsiaTheme="minorHAnsi" w:hAnsi="Calibri"/>
          <w:sz w:val="22"/>
          <w:szCs w:val="22"/>
          <w:lang w:val="en-GB"/>
        </w:rPr>
        <w:t>persoanelor</w:t>
      </w:r>
      <w:proofErr w:type="spellEnd"/>
      <w:r w:rsidRPr="00B20A2B">
        <w:rPr>
          <w:rFonts w:ascii="Calibri" w:eastAsiaTheme="minorHAnsi" w:hAnsi="Calibri"/>
          <w:sz w:val="22"/>
          <w:szCs w:val="22"/>
          <w:lang w:val="en-GB"/>
        </w:rPr>
        <w:t xml:space="preserve"> cu handicap: de </w:t>
      </w:r>
      <w:proofErr w:type="spellStart"/>
      <w:r w:rsidRPr="00B20A2B">
        <w:rPr>
          <w:rFonts w:ascii="Calibri" w:eastAsiaTheme="minorHAnsi" w:hAnsi="Calibri"/>
          <w:sz w:val="22"/>
          <w:szCs w:val="22"/>
          <w:lang w:val="en-GB"/>
        </w:rPr>
        <w:t>exemplu</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marcaje</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tactil-vizuale</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și</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utilizarea</w:t>
      </w:r>
      <w:proofErr w:type="spellEnd"/>
      <w:r w:rsidRPr="00B20A2B">
        <w:rPr>
          <w:rFonts w:ascii="Calibri" w:eastAsiaTheme="minorHAnsi" w:hAnsi="Calibri"/>
          <w:sz w:val="22"/>
          <w:szCs w:val="22"/>
          <w:lang w:val="en-GB"/>
        </w:rPr>
        <w:t xml:space="preserve"> de </w:t>
      </w:r>
      <w:proofErr w:type="spellStart"/>
      <w:r w:rsidRPr="00B20A2B">
        <w:rPr>
          <w:rFonts w:ascii="Calibri" w:eastAsiaTheme="minorHAnsi" w:hAnsi="Calibri"/>
          <w:sz w:val="22"/>
          <w:szCs w:val="22"/>
          <w:lang w:val="en-GB"/>
        </w:rPr>
        <w:t>culori</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contrastante</w:t>
      </w:r>
      <w:proofErr w:type="spellEnd"/>
      <w:r w:rsidRPr="00B20A2B">
        <w:rPr>
          <w:rFonts w:ascii="Calibri" w:eastAsiaTheme="minorHAnsi" w:hAnsi="Calibri"/>
          <w:sz w:val="22"/>
          <w:szCs w:val="22"/>
          <w:lang w:val="en-GB"/>
        </w:rPr>
        <w:t xml:space="preserve"> pe </w:t>
      </w:r>
      <w:proofErr w:type="spellStart"/>
      <w:r w:rsidRPr="00B20A2B">
        <w:rPr>
          <w:rFonts w:ascii="Calibri" w:eastAsiaTheme="minorHAnsi" w:hAnsi="Calibri"/>
          <w:sz w:val="22"/>
          <w:szCs w:val="22"/>
          <w:lang w:val="en-GB"/>
        </w:rPr>
        <w:t>trasee</w:t>
      </w:r>
      <w:proofErr w:type="spellEnd"/>
      <w:r w:rsidRPr="00B20A2B">
        <w:rPr>
          <w:rFonts w:ascii="Calibri" w:eastAsiaTheme="minorHAnsi" w:hAnsi="Calibri"/>
          <w:sz w:val="22"/>
          <w:szCs w:val="22"/>
          <w:lang w:val="en-GB"/>
        </w:rPr>
        <w:t xml:space="preserve"> de </w:t>
      </w:r>
      <w:proofErr w:type="spellStart"/>
      <w:r w:rsidRPr="00B20A2B">
        <w:rPr>
          <w:rFonts w:ascii="Calibri" w:eastAsiaTheme="minorHAnsi" w:hAnsi="Calibri"/>
          <w:sz w:val="22"/>
          <w:szCs w:val="22"/>
          <w:lang w:val="en-GB"/>
        </w:rPr>
        <w:t>acces</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adaptări</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în</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spațiul</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construit</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prin</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intrări</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circulații</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orizontale</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și</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verticale</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grupuri</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sanitare</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alte</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tipuri</w:t>
      </w:r>
      <w:proofErr w:type="spellEnd"/>
      <w:r w:rsidRPr="00B20A2B">
        <w:rPr>
          <w:rFonts w:ascii="Calibri" w:eastAsiaTheme="minorHAnsi" w:hAnsi="Calibri"/>
          <w:sz w:val="22"/>
          <w:szCs w:val="22"/>
          <w:lang w:val="en-GB"/>
        </w:rPr>
        <w:t xml:space="preserve"> de </w:t>
      </w:r>
      <w:proofErr w:type="spellStart"/>
      <w:r w:rsidRPr="00B20A2B">
        <w:rPr>
          <w:rFonts w:ascii="Calibri" w:eastAsiaTheme="minorHAnsi" w:hAnsi="Calibri"/>
          <w:sz w:val="22"/>
          <w:szCs w:val="22"/>
          <w:lang w:val="en-GB"/>
        </w:rPr>
        <w:t>adaptări</w:t>
      </w:r>
      <w:proofErr w:type="spellEnd"/>
      <w:r w:rsidRPr="00B20A2B">
        <w:rPr>
          <w:rFonts w:ascii="Calibri" w:eastAsiaTheme="minorHAnsi" w:hAnsi="Calibri"/>
          <w:sz w:val="22"/>
          <w:szCs w:val="22"/>
          <w:lang w:val="en-GB"/>
        </w:rPr>
        <w:t>.</w:t>
      </w:r>
    </w:p>
    <w:p w14:paraId="5DECD15A" w14:textId="5925642C" w:rsidR="00E65536" w:rsidRPr="00B20A2B" w:rsidRDefault="00E65536" w:rsidP="00E65536">
      <w:pPr>
        <w:spacing w:before="0" w:after="0"/>
        <w:jc w:val="both"/>
        <w:rPr>
          <w:rFonts w:ascii="Calibri" w:eastAsiaTheme="minorHAnsi" w:hAnsi="Calibri"/>
          <w:sz w:val="22"/>
          <w:szCs w:val="22"/>
          <w:lang w:val="en-GB"/>
        </w:rPr>
      </w:pPr>
      <w:proofErr w:type="spellStart"/>
      <w:r w:rsidRPr="00B20A2B">
        <w:rPr>
          <w:rFonts w:ascii="Calibri" w:eastAsiaTheme="minorHAnsi" w:hAnsi="Calibri"/>
          <w:sz w:val="22"/>
          <w:szCs w:val="22"/>
          <w:lang w:val="en-GB"/>
        </w:rPr>
        <w:lastRenderedPageBreak/>
        <w:t>După</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caz</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solutiile</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tehnice</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adoptate</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vor</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avea</w:t>
      </w:r>
      <w:proofErr w:type="spellEnd"/>
      <w:r w:rsidRPr="00B20A2B">
        <w:rPr>
          <w:rFonts w:ascii="Calibri" w:eastAsiaTheme="minorHAnsi" w:hAnsi="Calibri"/>
          <w:sz w:val="22"/>
          <w:szCs w:val="22"/>
          <w:lang w:val="en-GB"/>
        </w:rPr>
        <w:t xml:space="preserve"> in </w:t>
      </w:r>
      <w:proofErr w:type="spellStart"/>
      <w:r w:rsidRPr="00B20A2B">
        <w:rPr>
          <w:rFonts w:ascii="Calibri" w:eastAsiaTheme="minorHAnsi" w:hAnsi="Calibri"/>
          <w:sz w:val="22"/>
          <w:szCs w:val="22"/>
          <w:lang w:val="en-GB"/>
        </w:rPr>
        <w:t>vedere</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și</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măsuri</w:t>
      </w:r>
      <w:proofErr w:type="spellEnd"/>
      <w:r w:rsidRPr="00B20A2B">
        <w:rPr>
          <w:rFonts w:ascii="Calibri" w:eastAsiaTheme="minorHAnsi" w:hAnsi="Calibri"/>
          <w:sz w:val="22"/>
          <w:szCs w:val="22"/>
          <w:lang w:val="en-GB"/>
        </w:rPr>
        <w:t xml:space="preserve"> de </w:t>
      </w:r>
      <w:proofErr w:type="spellStart"/>
      <w:r w:rsidRPr="00B20A2B">
        <w:rPr>
          <w:rFonts w:ascii="Calibri" w:eastAsiaTheme="minorHAnsi" w:hAnsi="Calibri"/>
          <w:sz w:val="22"/>
          <w:szCs w:val="22"/>
          <w:lang w:val="en-GB"/>
        </w:rPr>
        <w:t>compensare</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respectând</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principiul</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adaptării</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rezonabile</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pentru</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accesul</w:t>
      </w:r>
      <w:proofErr w:type="spellEnd"/>
      <w:r w:rsidRPr="00B20A2B">
        <w:rPr>
          <w:rFonts w:ascii="Calibri" w:eastAsiaTheme="minorHAnsi" w:hAnsi="Calibri"/>
          <w:sz w:val="22"/>
          <w:szCs w:val="22"/>
          <w:lang w:val="en-GB"/>
        </w:rPr>
        <w:t xml:space="preserve"> la cote </w:t>
      </w:r>
      <w:proofErr w:type="spellStart"/>
      <w:r w:rsidRPr="00B20A2B">
        <w:rPr>
          <w:rFonts w:ascii="Calibri" w:eastAsiaTheme="minorHAnsi" w:hAnsi="Calibri"/>
          <w:sz w:val="22"/>
          <w:szCs w:val="22"/>
          <w:lang w:val="en-GB"/>
        </w:rPr>
        <w:t>unde</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statutul</w:t>
      </w:r>
      <w:proofErr w:type="spellEnd"/>
      <w:r w:rsidRPr="00B20A2B">
        <w:rPr>
          <w:rFonts w:ascii="Calibri" w:eastAsiaTheme="minorHAnsi" w:hAnsi="Calibri"/>
          <w:sz w:val="22"/>
          <w:szCs w:val="22"/>
          <w:lang w:val="en-GB"/>
        </w:rPr>
        <w:t xml:space="preserve"> de monument </w:t>
      </w:r>
      <w:proofErr w:type="spellStart"/>
      <w:r w:rsidRPr="00B20A2B">
        <w:rPr>
          <w:rFonts w:ascii="Calibri" w:eastAsiaTheme="minorHAnsi" w:hAnsi="Calibri"/>
          <w:sz w:val="22"/>
          <w:szCs w:val="22"/>
          <w:lang w:val="en-GB"/>
        </w:rPr>
        <w:t>istoric</w:t>
      </w:r>
      <w:proofErr w:type="spellEnd"/>
      <w:r w:rsidRPr="00B20A2B">
        <w:rPr>
          <w:rFonts w:ascii="Calibri" w:eastAsiaTheme="minorHAnsi" w:hAnsi="Calibri"/>
          <w:sz w:val="22"/>
          <w:szCs w:val="22"/>
          <w:lang w:val="en-GB"/>
        </w:rPr>
        <w:t xml:space="preserve"> al </w:t>
      </w:r>
      <w:proofErr w:type="spellStart"/>
      <w:r w:rsidRPr="00B20A2B">
        <w:rPr>
          <w:rFonts w:ascii="Calibri" w:eastAsiaTheme="minorHAnsi" w:hAnsi="Calibri"/>
          <w:sz w:val="22"/>
          <w:szCs w:val="22"/>
          <w:lang w:val="en-GB"/>
        </w:rPr>
        <w:t>cladirii</w:t>
      </w:r>
      <w:proofErr w:type="spellEnd"/>
      <w:r w:rsidRPr="00B20A2B">
        <w:rPr>
          <w:rFonts w:ascii="Calibri" w:eastAsiaTheme="minorHAnsi" w:hAnsi="Calibri"/>
          <w:sz w:val="22"/>
          <w:szCs w:val="22"/>
          <w:lang w:val="en-GB"/>
        </w:rPr>
        <w:t xml:space="preserve"> nu </w:t>
      </w:r>
      <w:proofErr w:type="spellStart"/>
      <w:r w:rsidRPr="00B20A2B">
        <w:rPr>
          <w:rFonts w:ascii="Calibri" w:eastAsiaTheme="minorHAnsi" w:hAnsi="Calibri"/>
          <w:sz w:val="22"/>
          <w:szCs w:val="22"/>
          <w:lang w:val="en-GB"/>
        </w:rPr>
        <w:t>permite</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măsuri</w:t>
      </w:r>
      <w:proofErr w:type="spellEnd"/>
      <w:r w:rsidRPr="00B20A2B">
        <w:rPr>
          <w:rFonts w:ascii="Calibri" w:eastAsiaTheme="minorHAnsi" w:hAnsi="Calibri"/>
          <w:sz w:val="22"/>
          <w:szCs w:val="22"/>
          <w:lang w:val="en-GB"/>
        </w:rPr>
        <w:t xml:space="preserve"> de </w:t>
      </w:r>
      <w:proofErr w:type="spellStart"/>
      <w:r w:rsidRPr="00B20A2B">
        <w:rPr>
          <w:rFonts w:ascii="Calibri" w:eastAsiaTheme="minorHAnsi" w:hAnsi="Calibri"/>
          <w:sz w:val="22"/>
          <w:szCs w:val="22"/>
          <w:lang w:val="en-GB"/>
        </w:rPr>
        <w:t>accesibilizare</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prin</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tururi</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virtuale</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și</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panouri</w:t>
      </w:r>
      <w:proofErr w:type="spellEnd"/>
      <w:r w:rsidRPr="00B20A2B">
        <w:rPr>
          <w:rFonts w:ascii="Calibri" w:eastAsiaTheme="minorHAnsi" w:hAnsi="Calibri"/>
          <w:sz w:val="22"/>
          <w:szCs w:val="22"/>
          <w:lang w:val="en-GB"/>
        </w:rPr>
        <w:t xml:space="preserve"> informative. </w:t>
      </w:r>
      <w:proofErr w:type="spellStart"/>
      <w:r w:rsidRPr="00B20A2B">
        <w:rPr>
          <w:rFonts w:ascii="Calibri" w:eastAsiaTheme="minorHAnsi" w:hAnsi="Calibri"/>
          <w:sz w:val="22"/>
          <w:szCs w:val="22"/>
          <w:lang w:val="en-GB"/>
        </w:rPr>
        <w:t>Pentru</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persoanele</w:t>
      </w:r>
      <w:proofErr w:type="spellEnd"/>
      <w:r w:rsidRPr="00B20A2B">
        <w:rPr>
          <w:rFonts w:ascii="Calibri" w:eastAsiaTheme="minorHAnsi" w:hAnsi="Calibri"/>
          <w:sz w:val="22"/>
          <w:szCs w:val="22"/>
          <w:lang w:val="en-GB"/>
        </w:rPr>
        <w:t xml:space="preserve"> cu </w:t>
      </w:r>
      <w:proofErr w:type="spellStart"/>
      <w:r w:rsidRPr="00B20A2B">
        <w:rPr>
          <w:rFonts w:ascii="Calibri" w:eastAsiaTheme="minorHAnsi" w:hAnsi="Calibri"/>
          <w:sz w:val="22"/>
          <w:szCs w:val="22"/>
          <w:lang w:val="en-GB"/>
        </w:rPr>
        <w:t>deficiență</w:t>
      </w:r>
      <w:proofErr w:type="spellEnd"/>
      <w:r w:rsidRPr="00B20A2B">
        <w:rPr>
          <w:rFonts w:ascii="Calibri" w:eastAsiaTheme="minorHAnsi" w:hAnsi="Calibri"/>
          <w:sz w:val="22"/>
          <w:szCs w:val="22"/>
          <w:lang w:val="en-GB"/>
        </w:rPr>
        <w:t xml:space="preserve"> / capacitate </w:t>
      </w:r>
      <w:proofErr w:type="spellStart"/>
      <w:r w:rsidRPr="00B20A2B">
        <w:rPr>
          <w:rFonts w:ascii="Calibri" w:eastAsiaTheme="minorHAnsi" w:hAnsi="Calibri"/>
          <w:sz w:val="22"/>
          <w:szCs w:val="22"/>
          <w:lang w:val="en-GB"/>
        </w:rPr>
        <w:t>redusă</w:t>
      </w:r>
      <w:proofErr w:type="spellEnd"/>
      <w:r w:rsidRPr="00B20A2B">
        <w:rPr>
          <w:rFonts w:ascii="Calibri" w:eastAsiaTheme="minorHAnsi" w:hAnsi="Calibri"/>
          <w:sz w:val="22"/>
          <w:szCs w:val="22"/>
          <w:lang w:val="en-GB"/>
        </w:rPr>
        <w:t xml:space="preserve"> de </w:t>
      </w:r>
      <w:proofErr w:type="spellStart"/>
      <w:r w:rsidRPr="00B20A2B">
        <w:rPr>
          <w:rFonts w:ascii="Calibri" w:eastAsiaTheme="minorHAnsi" w:hAnsi="Calibri"/>
          <w:sz w:val="22"/>
          <w:szCs w:val="22"/>
          <w:lang w:val="en-GB"/>
        </w:rPr>
        <w:t>vedere</w:t>
      </w:r>
      <w:proofErr w:type="spellEnd"/>
      <w:r w:rsidRPr="00B20A2B">
        <w:rPr>
          <w:rFonts w:ascii="Calibri" w:eastAsiaTheme="minorHAnsi" w:hAnsi="Calibri"/>
          <w:sz w:val="22"/>
          <w:szCs w:val="22"/>
          <w:lang w:val="en-GB"/>
        </w:rPr>
        <w:t xml:space="preserve"> pot fi </w:t>
      </w:r>
      <w:proofErr w:type="spellStart"/>
      <w:r w:rsidRPr="00B20A2B">
        <w:rPr>
          <w:rFonts w:ascii="Calibri" w:eastAsiaTheme="minorHAnsi" w:hAnsi="Calibri"/>
          <w:sz w:val="22"/>
          <w:szCs w:val="22"/>
          <w:lang w:val="en-GB"/>
        </w:rPr>
        <w:t>prevăzute</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panouri</w:t>
      </w:r>
      <w:proofErr w:type="spellEnd"/>
      <w:r w:rsidRPr="00B20A2B">
        <w:rPr>
          <w:rFonts w:ascii="Calibri" w:eastAsiaTheme="minorHAnsi" w:hAnsi="Calibri"/>
          <w:sz w:val="22"/>
          <w:szCs w:val="22"/>
          <w:lang w:val="en-GB"/>
        </w:rPr>
        <w:t xml:space="preserve"> Braille </w:t>
      </w:r>
      <w:proofErr w:type="spellStart"/>
      <w:r w:rsidRPr="00B20A2B">
        <w:rPr>
          <w:rFonts w:ascii="Calibri" w:eastAsiaTheme="minorHAnsi" w:hAnsi="Calibri"/>
          <w:sz w:val="22"/>
          <w:szCs w:val="22"/>
          <w:lang w:val="en-GB"/>
        </w:rPr>
        <w:t>și</w:t>
      </w:r>
      <w:proofErr w:type="spellEnd"/>
      <w:r w:rsidRPr="00B20A2B">
        <w:rPr>
          <w:rFonts w:ascii="Calibri" w:eastAsiaTheme="minorHAnsi" w:hAnsi="Calibri"/>
          <w:sz w:val="22"/>
          <w:szCs w:val="22"/>
          <w:lang w:val="en-GB"/>
        </w:rPr>
        <w:t xml:space="preserve"> </w:t>
      </w:r>
      <w:proofErr w:type="spellStart"/>
      <w:r w:rsidRPr="00B20A2B">
        <w:rPr>
          <w:rFonts w:ascii="Calibri" w:eastAsiaTheme="minorHAnsi" w:hAnsi="Calibri"/>
          <w:sz w:val="22"/>
          <w:szCs w:val="22"/>
          <w:lang w:val="en-GB"/>
        </w:rPr>
        <w:t>signalistică</w:t>
      </w:r>
      <w:proofErr w:type="spellEnd"/>
      <w:r w:rsidRPr="00B20A2B">
        <w:rPr>
          <w:rFonts w:ascii="Calibri" w:eastAsiaTheme="minorHAnsi" w:hAnsi="Calibri"/>
          <w:sz w:val="22"/>
          <w:szCs w:val="22"/>
          <w:lang w:val="en-GB"/>
        </w:rPr>
        <w:t xml:space="preserve"> audio.</w:t>
      </w:r>
    </w:p>
    <w:p w14:paraId="4CE4E7A3" w14:textId="77777777" w:rsidR="00AE63AB" w:rsidRPr="00B20A2B" w:rsidRDefault="00AE63AB" w:rsidP="00964995">
      <w:pPr>
        <w:pStyle w:val="Default"/>
        <w:jc w:val="both"/>
        <w:rPr>
          <w:rFonts w:ascii="Calibri" w:hAnsi="Calibri" w:cs="Calibri"/>
          <w:color w:val="auto"/>
          <w:sz w:val="22"/>
          <w:szCs w:val="22"/>
        </w:rPr>
      </w:pPr>
    </w:p>
    <w:p w14:paraId="343E2C68" w14:textId="1532D4BF" w:rsidR="006D788B" w:rsidRPr="00B20A2B" w:rsidRDefault="006D788B">
      <w:pPr>
        <w:pStyle w:val="Heading2"/>
        <w:numPr>
          <w:ilvl w:val="1"/>
          <w:numId w:val="50"/>
        </w:numPr>
      </w:pPr>
      <w:bookmarkStart w:id="99" w:name="_Toc134221730"/>
      <w:bookmarkStart w:id="100" w:name="_Toc134784763"/>
      <w:bookmarkStart w:id="101" w:name="_Toc137824790"/>
      <w:r w:rsidRPr="00B20A2B">
        <w:t>Teme secundare</w:t>
      </w:r>
      <w:bookmarkEnd w:id="99"/>
      <w:bookmarkEnd w:id="100"/>
      <w:bookmarkEnd w:id="101"/>
    </w:p>
    <w:p w14:paraId="503A5717" w14:textId="77777777" w:rsidR="006D788B" w:rsidRPr="00B20A2B" w:rsidRDefault="006D788B" w:rsidP="00964995">
      <w:pPr>
        <w:pStyle w:val="5Normal"/>
        <w:spacing w:before="0" w:after="0"/>
        <w:rPr>
          <w:rFonts w:ascii="Calibri" w:hAnsi="Calibri"/>
          <w:sz w:val="22"/>
          <w:szCs w:val="22"/>
        </w:rPr>
      </w:pPr>
      <w:r w:rsidRPr="00B20A2B">
        <w:rPr>
          <w:rFonts w:ascii="Calibri" w:hAnsi="Calibri"/>
          <w:sz w:val="22"/>
          <w:szCs w:val="22"/>
        </w:rPr>
        <w:t>Această secțiune nu se aplică prezentului apel.</w:t>
      </w:r>
    </w:p>
    <w:p w14:paraId="692BE7DE" w14:textId="77777777" w:rsidR="006D788B" w:rsidRPr="00B20A2B" w:rsidRDefault="006D788B" w:rsidP="00964995">
      <w:pPr>
        <w:pStyle w:val="5Normal"/>
        <w:spacing w:before="0" w:after="0"/>
        <w:rPr>
          <w:rFonts w:ascii="Calibri" w:hAnsi="Calibri"/>
          <w:b/>
          <w:sz w:val="22"/>
          <w:szCs w:val="22"/>
        </w:rPr>
      </w:pPr>
    </w:p>
    <w:p w14:paraId="546B19AC" w14:textId="2C619191" w:rsidR="006D788B" w:rsidRPr="00B20A2B" w:rsidRDefault="006D788B">
      <w:pPr>
        <w:pStyle w:val="Heading2"/>
        <w:numPr>
          <w:ilvl w:val="1"/>
          <w:numId w:val="50"/>
        </w:numPr>
      </w:pPr>
      <w:bookmarkStart w:id="102" w:name="_Toc134221731"/>
      <w:bookmarkStart w:id="103" w:name="_Toc134784764"/>
      <w:bookmarkStart w:id="104" w:name="_Toc137824791"/>
      <w:r w:rsidRPr="00B20A2B">
        <w:t>Informarea şi vizibilitatea sprijinului din fonduri</w:t>
      </w:r>
      <w:bookmarkEnd w:id="102"/>
      <w:bookmarkEnd w:id="103"/>
      <w:bookmarkEnd w:id="104"/>
    </w:p>
    <w:p w14:paraId="2BC4B626" w14:textId="77777777" w:rsidR="006D788B" w:rsidRPr="00B20A2B" w:rsidRDefault="006D788B" w:rsidP="00964995">
      <w:pPr>
        <w:spacing w:before="0" w:after="0"/>
        <w:jc w:val="both"/>
        <w:rPr>
          <w:rFonts w:ascii="Calibri" w:hAnsi="Calibri"/>
          <w:sz w:val="22"/>
          <w:szCs w:val="22"/>
        </w:rPr>
      </w:pPr>
      <w:r w:rsidRPr="00B20A2B">
        <w:rPr>
          <w:rFonts w:ascii="Calibri" w:hAnsi="Calibri"/>
          <w:sz w:val="22"/>
          <w:szCs w:val="22"/>
        </w:rPr>
        <w:t xml:space="preserve">În conformitate cu cerințele din Regulamentul (UE) 2021/1060, cu excepțiile stabilite prin HG 873/2022 privind stabilirea cadrului legal privind eligibilitatea cheltuielilor efectuate de beneficiari în cadrul operațiunilor finanțate în perioada de programare 2021 - 2027 prin Fondul European de Dezvoltare Regională, Fondul Social European Plus, Fondul de Coeziune și Fondul pentru o Tranziție Justă, proiectele includ măsurile de comunicare și vizibilitate. </w:t>
      </w:r>
    </w:p>
    <w:p w14:paraId="348CA167" w14:textId="112F1219" w:rsidR="006D788B" w:rsidRPr="00B20A2B" w:rsidRDefault="006D788B" w:rsidP="00964995">
      <w:pPr>
        <w:spacing w:before="0" w:after="0"/>
        <w:jc w:val="both"/>
        <w:rPr>
          <w:rFonts w:ascii="Calibri" w:hAnsi="Calibri"/>
          <w:sz w:val="22"/>
          <w:szCs w:val="22"/>
        </w:rPr>
      </w:pPr>
      <w:r w:rsidRPr="00B20A2B">
        <w:rPr>
          <w:rFonts w:ascii="Calibri" w:hAnsi="Calibri"/>
          <w:sz w:val="22"/>
          <w:szCs w:val="22"/>
        </w:rPr>
        <w:t>Pentru îndeplinirea obligațiilor privind comunicarea și vizibilitatea, beneficiarii vor respecta prevederile din Manualul de Identitate Vizuală PR</w:t>
      </w:r>
      <w:r w:rsidR="000D16AA" w:rsidRPr="00B20A2B">
        <w:rPr>
          <w:rFonts w:ascii="Calibri" w:hAnsi="Calibri"/>
          <w:sz w:val="22"/>
          <w:szCs w:val="22"/>
        </w:rPr>
        <w:t xml:space="preserve"> </w:t>
      </w:r>
      <w:r w:rsidRPr="00B20A2B">
        <w:rPr>
          <w:rFonts w:ascii="Calibri" w:hAnsi="Calibri"/>
          <w:sz w:val="22"/>
          <w:szCs w:val="22"/>
        </w:rPr>
        <w:t xml:space="preserve">SE 2021-2027 care va fi pus la dispoziție, în format electronic pe site-ul dedicat programului, </w:t>
      </w:r>
      <w:r>
        <w:fldChar w:fldCharType="begin"/>
      </w:r>
      <w:r>
        <w:instrText xml:space="preserve"> HYPERLINK "http://www.regiosudest.ro" </w:instrText>
      </w:r>
      <w:r>
        <w:fldChar w:fldCharType="separate"/>
      </w:r>
      <w:r w:rsidRPr="00B20A2B">
        <w:rPr>
          <w:rStyle w:val="Hyperlink"/>
          <w:rFonts w:ascii="Calibri" w:hAnsi="Calibri"/>
          <w:color w:val="auto"/>
          <w:sz w:val="22"/>
          <w:szCs w:val="22"/>
        </w:rPr>
        <w:t>www.regiosudest.ro</w:t>
      </w:r>
      <w:r>
        <w:rPr>
          <w:rStyle w:val="Hyperlink"/>
          <w:rFonts w:ascii="Calibri" w:hAnsi="Calibri"/>
          <w:color w:val="auto"/>
          <w:sz w:val="22"/>
          <w:szCs w:val="22"/>
        </w:rPr>
        <w:fldChar w:fldCharType="end"/>
      </w:r>
      <w:r w:rsidRPr="00B20A2B">
        <w:rPr>
          <w:rFonts w:ascii="Calibri" w:hAnsi="Calibri"/>
          <w:sz w:val="22"/>
          <w:szCs w:val="22"/>
        </w:rPr>
        <w:t xml:space="preserve">  </w:t>
      </w:r>
    </w:p>
    <w:p w14:paraId="09883D73" w14:textId="55D5F477" w:rsidR="00E65536" w:rsidRPr="00B20A2B" w:rsidRDefault="006D788B" w:rsidP="00964995">
      <w:pPr>
        <w:spacing w:before="0" w:after="0"/>
        <w:jc w:val="both"/>
        <w:rPr>
          <w:rFonts w:ascii="Calibri" w:hAnsi="Calibri"/>
          <w:sz w:val="22"/>
          <w:szCs w:val="22"/>
        </w:rPr>
      </w:pPr>
      <w:r w:rsidRPr="00B20A2B">
        <w:rPr>
          <w:rFonts w:ascii="Calibri" w:hAnsi="Calibri"/>
          <w:sz w:val="22"/>
          <w:szCs w:val="22"/>
        </w:rPr>
        <w:t>Beneficiarii sunt obligați să utilizeze, pentru toate materialele de comunicare și vizibilitate realizate în cadrul proiectelor finanțate prin PR</w:t>
      </w:r>
      <w:r w:rsidR="000D16AA" w:rsidRPr="00B20A2B">
        <w:rPr>
          <w:rFonts w:ascii="Calibri" w:hAnsi="Calibri"/>
          <w:sz w:val="22"/>
          <w:szCs w:val="22"/>
        </w:rPr>
        <w:t xml:space="preserve"> </w:t>
      </w:r>
      <w:r w:rsidRPr="00B20A2B">
        <w:rPr>
          <w:rFonts w:ascii="Calibri" w:hAnsi="Calibri"/>
          <w:sz w:val="22"/>
          <w:szCs w:val="22"/>
        </w:rPr>
        <w:t>SE 2021-2027, indicațiile tehnice din Manualul de Identitate Vizuală.</w:t>
      </w:r>
    </w:p>
    <w:p w14:paraId="0AA0B03F" w14:textId="36E70877" w:rsidR="00BD4CD0" w:rsidRPr="00B20A2B" w:rsidRDefault="00332D50" w:rsidP="00332D50">
      <w:pPr>
        <w:pStyle w:val="Heading1"/>
      </w:pPr>
      <w:bookmarkStart w:id="105" w:name="_Toc134784765"/>
      <w:bookmarkStart w:id="106" w:name="_Toc137824792"/>
      <w:r>
        <w:t>I</w:t>
      </w:r>
      <w:r w:rsidRPr="00B20A2B">
        <w:t>nformații administrative despre apelul de proiecte</w:t>
      </w:r>
      <w:bookmarkEnd w:id="105"/>
      <w:bookmarkEnd w:id="106"/>
    </w:p>
    <w:p w14:paraId="69A1E375" w14:textId="1A6D94EA" w:rsidR="004560BC" w:rsidRPr="00B20A2B" w:rsidRDefault="004560BC">
      <w:pPr>
        <w:pStyle w:val="Heading2"/>
        <w:numPr>
          <w:ilvl w:val="1"/>
          <w:numId w:val="50"/>
        </w:numPr>
      </w:pPr>
      <w:bookmarkStart w:id="107" w:name="_Toc134221733"/>
      <w:bookmarkStart w:id="108" w:name="_Toc134784766"/>
      <w:bookmarkStart w:id="109" w:name="_Toc137824793"/>
      <w:r w:rsidRPr="00B20A2B">
        <w:t>Data deschiderii apelului de proiecte</w:t>
      </w:r>
      <w:bookmarkEnd w:id="107"/>
      <w:bookmarkEnd w:id="108"/>
      <w:bookmarkEnd w:id="109"/>
    </w:p>
    <w:p w14:paraId="029FFD63" w14:textId="6CE34DC5" w:rsidR="004560BC" w:rsidRPr="00B20A2B" w:rsidRDefault="004560BC" w:rsidP="00964995">
      <w:pPr>
        <w:spacing w:before="0" w:after="0"/>
        <w:rPr>
          <w:rFonts w:ascii="Calibri" w:hAnsi="Calibri"/>
          <w:sz w:val="22"/>
          <w:szCs w:val="22"/>
        </w:rPr>
      </w:pPr>
      <w:r w:rsidRPr="00B20A2B">
        <w:rPr>
          <w:rFonts w:ascii="Calibri" w:hAnsi="Calibri"/>
          <w:sz w:val="22"/>
          <w:szCs w:val="22"/>
        </w:rPr>
        <w:t>Pentru apelul PRSE/</w:t>
      </w:r>
      <w:r w:rsidR="00264D7A" w:rsidRPr="00B20A2B">
        <w:rPr>
          <w:rFonts w:ascii="Calibri" w:hAnsi="Calibri"/>
          <w:bCs/>
          <w:sz w:val="22"/>
          <w:szCs w:val="22"/>
        </w:rPr>
        <w:t xml:space="preserve">2.2/1/2023  </w:t>
      </w:r>
      <w:r w:rsidRPr="00B20A2B">
        <w:rPr>
          <w:rFonts w:ascii="Calibri" w:hAnsi="Calibri"/>
          <w:sz w:val="22"/>
          <w:szCs w:val="22"/>
        </w:rPr>
        <w:t>......................., ora.........................</w:t>
      </w:r>
    </w:p>
    <w:p w14:paraId="0BA9B2E6" w14:textId="77777777" w:rsidR="007D1F33" w:rsidRPr="00B20A2B" w:rsidRDefault="007D1F33" w:rsidP="00964995">
      <w:pPr>
        <w:pStyle w:val="5Normal"/>
        <w:spacing w:before="0" w:after="0"/>
        <w:ind w:right="0"/>
        <w:rPr>
          <w:rFonts w:ascii="Calibri" w:hAnsi="Calibri"/>
          <w:sz w:val="22"/>
          <w:szCs w:val="22"/>
        </w:rPr>
      </w:pPr>
    </w:p>
    <w:p w14:paraId="4EC8786F" w14:textId="007E2B73" w:rsidR="004560BC" w:rsidRPr="00B20A2B" w:rsidRDefault="004560BC">
      <w:pPr>
        <w:pStyle w:val="Heading2"/>
        <w:numPr>
          <w:ilvl w:val="1"/>
          <w:numId w:val="50"/>
        </w:numPr>
      </w:pPr>
      <w:bookmarkStart w:id="110" w:name="_Toc134221734"/>
      <w:bookmarkStart w:id="111" w:name="_Toc134784767"/>
      <w:bookmarkStart w:id="112" w:name="_Toc137824794"/>
      <w:r w:rsidRPr="00B20A2B">
        <w:t>Perioada de pregătire a proiectelor</w:t>
      </w:r>
      <w:bookmarkEnd w:id="110"/>
      <w:bookmarkEnd w:id="111"/>
      <w:bookmarkEnd w:id="112"/>
      <w:r w:rsidRPr="00B20A2B">
        <w:t xml:space="preserve"> </w:t>
      </w:r>
    </w:p>
    <w:p w14:paraId="7BC12060" w14:textId="46452623" w:rsidR="004560BC" w:rsidRPr="00B20A2B" w:rsidRDefault="004560BC" w:rsidP="00964995">
      <w:pPr>
        <w:spacing w:before="0" w:after="0"/>
        <w:jc w:val="both"/>
        <w:rPr>
          <w:rFonts w:ascii="Calibri" w:hAnsi="Calibri"/>
          <w:sz w:val="22"/>
          <w:szCs w:val="22"/>
          <w:lang w:val="en-US" w:eastAsia="en-GB"/>
        </w:rPr>
      </w:pPr>
      <w:bookmarkStart w:id="113" w:name="_Toc99376151"/>
      <w:bookmarkStart w:id="114" w:name="_Hlk114576897"/>
      <w:proofErr w:type="spellStart"/>
      <w:r w:rsidRPr="00B20A2B">
        <w:rPr>
          <w:rFonts w:ascii="Calibri" w:hAnsi="Calibri"/>
          <w:sz w:val="22"/>
          <w:szCs w:val="22"/>
          <w:lang w:val="en-US"/>
        </w:rPr>
        <w:t>Pentru</w:t>
      </w:r>
      <w:proofErr w:type="spellEnd"/>
      <w:r w:rsidRPr="00B20A2B">
        <w:rPr>
          <w:rFonts w:ascii="Calibri" w:hAnsi="Calibri"/>
          <w:sz w:val="22"/>
          <w:szCs w:val="22"/>
          <w:lang w:val="en-US"/>
        </w:rPr>
        <w:t xml:space="preserve"> </w:t>
      </w:r>
      <w:proofErr w:type="spellStart"/>
      <w:r w:rsidRPr="00B20A2B">
        <w:rPr>
          <w:rFonts w:ascii="Calibri" w:hAnsi="Calibri"/>
          <w:sz w:val="22"/>
          <w:szCs w:val="22"/>
          <w:lang w:val="en-US"/>
        </w:rPr>
        <w:t>pregătirea</w:t>
      </w:r>
      <w:proofErr w:type="spellEnd"/>
      <w:r w:rsidRPr="00B20A2B">
        <w:rPr>
          <w:rFonts w:ascii="Calibri" w:hAnsi="Calibri"/>
          <w:sz w:val="22"/>
          <w:szCs w:val="22"/>
          <w:lang w:val="en-US"/>
        </w:rPr>
        <w:t xml:space="preserve"> </w:t>
      </w:r>
      <w:proofErr w:type="spellStart"/>
      <w:r w:rsidRPr="00B20A2B">
        <w:rPr>
          <w:rFonts w:ascii="Calibri" w:hAnsi="Calibri"/>
          <w:sz w:val="22"/>
          <w:szCs w:val="22"/>
          <w:lang w:val="en-US"/>
        </w:rPr>
        <w:t>proiectelor</w:t>
      </w:r>
      <w:proofErr w:type="spellEnd"/>
      <w:r w:rsidRPr="00B20A2B">
        <w:rPr>
          <w:rFonts w:ascii="Calibri" w:hAnsi="Calibri"/>
          <w:sz w:val="22"/>
          <w:szCs w:val="22"/>
          <w:lang w:val="en-US"/>
        </w:rPr>
        <w:t xml:space="preserve"> </w:t>
      </w:r>
      <w:proofErr w:type="spellStart"/>
      <w:r w:rsidRPr="00B20A2B">
        <w:rPr>
          <w:rFonts w:ascii="Calibri" w:hAnsi="Calibri"/>
          <w:sz w:val="22"/>
          <w:szCs w:val="22"/>
          <w:lang w:val="en-US"/>
        </w:rPr>
        <w:t>în</w:t>
      </w:r>
      <w:proofErr w:type="spellEnd"/>
      <w:r w:rsidRPr="00B20A2B">
        <w:rPr>
          <w:rFonts w:ascii="Calibri" w:hAnsi="Calibri"/>
          <w:sz w:val="22"/>
          <w:szCs w:val="22"/>
          <w:lang w:val="en-US"/>
        </w:rPr>
        <w:t xml:space="preserve"> </w:t>
      </w:r>
      <w:proofErr w:type="spellStart"/>
      <w:r w:rsidRPr="00B20A2B">
        <w:rPr>
          <w:rFonts w:ascii="Calibri" w:hAnsi="Calibri"/>
          <w:sz w:val="22"/>
          <w:szCs w:val="22"/>
          <w:lang w:val="en-US"/>
        </w:rPr>
        <w:t>vederea</w:t>
      </w:r>
      <w:proofErr w:type="spellEnd"/>
      <w:r w:rsidRPr="00B20A2B">
        <w:rPr>
          <w:rFonts w:ascii="Calibri" w:hAnsi="Calibri"/>
          <w:sz w:val="22"/>
          <w:szCs w:val="22"/>
          <w:lang w:val="en-US"/>
        </w:rPr>
        <w:t xml:space="preserve"> </w:t>
      </w:r>
      <w:proofErr w:type="spellStart"/>
      <w:r w:rsidRPr="00B20A2B">
        <w:rPr>
          <w:rFonts w:ascii="Calibri" w:hAnsi="Calibri"/>
          <w:sz w:val="22"/>
          <w:szCs w:val="22"/>
          <w:lang w:val="en-US"/>
        </w:rPr>
        <w:t>depunerii</w:t>
      </w:r>
      <w:proofErr w:type="spellEnd"/>
      <w:r w:rsidRPr="00B20A2B">
        <w:rPr>
          <w:rFonts w:ascii="Calibri" w:hAnsi="Calibri"/>
          <w:sz w:val="22"/>
          <w:szCs w:val="22"/>
          <w:lang w:val="en-US"/>
        </w:rPr>
        <w:t xml:space="preserve"> </w:t>
      </w:r>
      <w:proofErr w:type="spellStart"/>
      <w:r w:rsidRPr="00B20A2B">
        <w:rPr>
          <w:rFonts w:ascii="Calibri" w:hAnsi="Calibri"/>
          <w:sz w:val="22"/>
          <w:szCs w:val="22"/>
          <w:lang w:val="en-US"/>
        </w:rPr>
        <w:t>cererii</w:t>
      </w:r>
      <w:proofErr w:type="spellEnd"/>
      <w:r w:rsidRPr="00B20A2B">
        <w:rPr>
          <w:rFonts w:ascii="Calibri" w:hAnsi="Calibri"/>
          <w:sz w:val="22"/>
          <w:szCs w:val="22"/>
          <w:lang w:val="en-US"/>
        </w:rPr>
        <w:t xml:space="preserve"> de </w:t>
      </w:r>
      <w:proofErr w:type="spellStart"/>
      <w:r w:rsidRPr="00B20A2B">
        <w:rPr>
          <w:rFonts w:ascii="Calibri" w:hAnsi="Calibri"/>
          <w:sz w:val="22"/>
          <w:szCs w:val="22"/>
          <w:lang w:val="en-US"/>
        </w:rPr>
        <w:t>finanțare</w:t>
      </w:r>
      <w:proofErr w:type="spellEnd"/>
      <w:r w:rsidRPr="00B20A2B">
        <w:rPr>
          <w:rFonts w:ascii="Calibri" w:hAnsi="Calibri"/>
          <w:sz w:val="22"/>
          <w:szCs w:val="22"/>
          <w:lang w:val="en-US"/>
        </w:rPr>
        <w:t xml:space="preserve"> </w:t>
      </w:r>
      <w:proofErr w:type="spellStart"/>
      <w:r w:rsidRPr="00B20A2B">
        <w:rPr>
          <w:rFonts w:ascii="Calibri" w:hAnsi="Calibri"/>
          <w:sz w:val="22"/>
          <w:szCs w:val="22"/>
          <w:lang w:val="en-US"/>
        </w:rPr>
        <w:t>solicitantul</w:t>
      </w:r>
      <w:proofErr w:type="spellEnd"/>
      <w:r w:rsidRPr="00B20A2B">
        <w:rPr>
          <w:rFonts w:ascii="Calibri" w:hAnsi="Calibri"/>
          <w:sz w:val="22"/>
          <w:szCs w:val="22"/>
          <w:lang w:val="en-US"/>
        </w:rPr>
        <w:t xml:space="preserve"> de </w:t>
      </w:r>
      <w:proofErr w:type="spellStart"/>
      <w:r w:rsidRPr="00B20A2B">
        <w:rPr>
          <w:rFonts w:ascii="Calibri" w:hAnsi="Calibri"/>
          <w:sz w:val="22"/>
          <w:szCs w:val="22"/>
          <w:lang w:val="en-US"/>
        </w:rPr>
        <w:t>finanțare</w:t>
      </w:r>
      <w:proofErr w:type="spellEnd"/>
      <w:r w:rsidRPr="00B20A2B">
        <w:rPr>
          <w:rFonts w:ascii="Calibri" w:hAnsi="Calibri"/>
          <w:sz w:val="22"/>
          <w:szCs w:val="22"/>
          <w:lang w:val="en-US"/>
        </w:rPr>
        <w:t xml:space="preserve"> are la </w:t>
      </w:r>
      <w:proofErr w:type="spellStart"/>
      <w:r w:rsidRPr="00B20A2B">
        <w:rPr>
          <w:rFonts w:ascii="Calibri" w:hAnsi="Calibri"/>
          <w:sz w:val="22"/>
          <w:szCs w:val="22"/>
          <w:lang w:val="en-US"/>
        </w:rPr>
        <w:t>dispoziție</w:t>
      </w:r>
      <w:proofErr w:type="spellEnd"/>
      <w:r w:rsidRPr="00B20A2B">
        <w:rPr>
          <w:rFonts w:ascii="Calibri" w:hAnsi="Calibri"/>
          <w:sz w:val="22"/>
          <w:szCs w:val="22"/>
          <w:lang w:val="en-US"/>
        </w:rPr>
        <w:t xml:space="preserve"> o </w:t>
      </w:r>
      <w:r w:rsidRPr="00B20A2B">
        <w:rPr>
          <w:rStyle w:val="highlight"/>
          <w:rFonts w:ascii="Calibri" w:hAnsi="Calibri"/>
          <w:sz w:val="22"/>
          <w:szCs w:val="22"/>
        </w:rPr>
        <w:t>perioadă</w:t>
      </w:r>
      <w:r w:rsidRPr="00B20A2B">
        <w:rPr>
          <w:rFonts w:ascii="Calibri" w:hAnsi="Calibri"/>
          <w:sz w:val="22"/>
          <w:szCs w:val="22"/>
          <w:lang w:val="en-US"/>
        </w:rPr>
        <w:t xml:space="preserve"> de </w:t>
      </w:r>
      <w:r w:rsidR="00E65536" w:rsidRPr="00B20A2B">
        <w:rPr>
          <w:rFonts w:ascii="Calibri" w:hAnsi="Calibri"/>
          <w:sz w:val="22"/>
          <w:szCs w:val="22"/>
          <w:lang w:val="en-US"/>
        </w:rPr>
        <w:t xml:space="preserve">o </w:t>
      </w:r>
      <w:proofErr w:type="spellStart"/>
      <w:r w:rsidR="00E65536" w:rsidRPr="00B20A2B">
        <w:rPr>
          <w:rFonts w:ascii="Calibri" w:hAnsi="Calibri"/>
          <w:sz w:val="22"/>
          <w:szCs w:val="22"/>
          <w:lang w:val="en-US"/>
        </w:rPr>
        <w:t>lun</w:t>
      </w:r>
      <w:r w:rsidR="00E773BA" w:rsidRPr="00B20A2B">
        <w:rPr>
          <w:rFonts w:ascii="Calibri" w:hAnsi="Calibri"/>
          <w:sz w:val="22"/>
          <w:szCs w:val="22"/>
          <w:lang w:val="en-US"/>
        </w:rPr>
        <w:t>ă</w:t>
      </w:r>
      <w:proofErr w:type="spellEnd"/>
      <w:r w:rsidRPr="00B20A2B">
        <w:rPr>
          <w:rFonts w:ascii="Calibri" w:hAnsi="Calibri"/>
          <w:sz w:val="22"/>
          <w:szCs w:val="22"/>
          <w:lang w:val="en-US"/>
        </w:rPr>
        <w:t>.</w:t>
      </w:r>
    </w:p>
    <w:p w14:paraId="57A11232" w14:textId="77777777" w:rsidR="00534339" w:rsidRPr="00B20A2B" w:rsidRDefault="00534339" w:rsidP="00964995">
      <w:pPr>
        <w:pBdr>
          <w:top w:val="nil"/>
          <w:left w:val="nil"/>
          <w:bottom w:val="nil"/>
          <w:right w:val="nil"/>
          <w:between w:val="nil"/>
        </w:pBdr>
        <w:spacing w:before="0" w:after="0"/>
        <w:jc w:val="both"/>
        <w:rPr>
          <w:rFonts w:ascii="Calibri" w:eastAsia="Times New Roman" w:hAnsi="Calibri"/>
          <w:sz w:val="22"/>
          <w:szCs w:val="22"/>
        </w:rPr>
      </w:pPr>
      <w:bookmarkStart w:id="115" w:name="_Hlk92984687"/>
      <w:bookmarkStart w:id="116" w:name="_Hlk100144350"/>
      <w:bookmarkEnd w:id="113"/>
      <w:bookmarkEnd w:id="114"/>
    </w:p>
    <w:p w14:paraId="6B930651" w14:textId="6C065BF2" w:rsidR="00745BC5" w:rsidRPr="00B20A2B" w:rsidRDefault="00745BC5">
      <w:pPr>
        <w:pStyle w:val="Heading2"/>
        <w:numPr>
          <w:ilvl w:val="1"/>
          <w:numId w:val="50"/>
        </w:numPr>
      </w:pPr>
      <w:bookmarkStart w:id="117" w:name="_Toc137824795"/>
      <w:bookmarkStart w:id="118" w:name="_Hlk118198093"/>
      <w:bookmarkEnd w:id="115"/>
      <w:bookmarkEnd w:id="116"/>
      <w:r w:rsidRPr="00B20A2B">
        <w:t>Perioada de depunere a proiectelelor</w:t>
      </w:r>
      <w:bookmarkEnd w:id="117"/>
    </w:p>
    <w:p w14:paraId="255102DB" w14:textId="2B2DF592" w:rsidR="000E4B19" w:rsidRPr="00B20A2B" w:rsidRDefault="00745BC5" w:rsidP="00CD460C">
      <w:pPr>
        <w:pStyle w:val="Heading3"/>
      </w:pPr>
      <w:bookmarkStart w:id="119" w:name="_Toc137824796"/>
      <w:bookmarkEnd w:id="118"/>
      <w:r w:rsidRPr="00B20A2B">
        <w:t>Data și ora lansării apelului de proiecte:</w:t>
      </w:r>
      <w:bookmarkEnd w:id="119"/>
      <w:r w:rsidRPr="00B20A2B">
        <w:t xml:space="preserve"> </w:t>
      </w:r>
    </w:p>
    <w:p w14:paraId="0A663ED0" w14:textId="61680DE0" w:rsidR="009063FF" w:rsidRPr="00B20A2B" w:rsidRDefault="009063FF" w:rsidP="00964995">
      <w:pPr>
        <w:spacing w:before="0" w:after="0"/>
        <w:rPr>
          <w:rFonts w:ascii="Calibri" w:hAnsi="Calibri"/>
          <w:b/>
          <w:i/>
          <w:sz w:val="22"/>
          <w:szCs w:val="22"/>
        </w:rPr>
      </w:pPr>
      <w:bookmarkStart w:id="120" w:name="_Hlk128039496"/>
      <w:r w:rsidRPr="00B20A2B">
        <w:rPr>
          <w:rFonts w:ascii="Calibri" w:hAnsi="Calibri"/>
          <w:sz w:val="22"/>
          <w:szCs w:val="22"/>
        </w:rPr>
        <w:t>Pentru apelul PRSE/2.</w:t>
      </w:r>
      <w:r w:rsidR="00C72505" w:rsidRPr="00B20A2B">
        <w:rPr>
          <w:rFonts w:ascii="Calibri" w:hAnsi="Calibri"/>
          <w:sz w:val="22"/>
          <w:szCs w:val="22"/>
        </w:rPr>
        <w:t>2</w:t>
      </w:r>
      <w:r w:rsidRPr="00B20A2B">
        <w:rPr>
          <w:rFonts w:ascii="Calibri" w:hAnsi="Calibri"/>
          <w:sz w:val="22"/>
          <w:szCs w:val="22"/>
        </w:rPr>
        <w:t>/1/2023   ......................., ora.........................</w:t>
      </w:r>
    </w:p>
    <w:p w14:paraId="316A92CC" w14:textId="3C71444A" w:rsidR="00123E7E" w:rsidRPr="00B20A2B" w:rsidRDefault="00745BC5" w:rsidP="00CD460C">
      <w:pPr>
        <w:pStyle w:val="Heading3"/>
        <w:rPr>
          <w:i/>
        </w:rPr>
      </w:pPr>
      <w:bookmarkStart w:id="121" w:name="_Toc137824797"/>
      <w:r w:rsidRPr="00B20A2B">
        <w:t>Data și ora închiderii apelului de proiecte:</w:t>
      </w:r>
      <w:bookmarkEnd w:id="121"/>
      <w:r w:rsidR="00EC1104" w:rsidRPr="00B20A2B">
        <w:t xml:space="preserve"> </w:t>
      </w:r>
    </w:p>
    <w:bookmarkEnd w:id="120"/>
    <w:p w14:paraId="592B1AAC" w14:textId="2BC229F3" w:rsidR="009063FF" w:rsidRPr="00B20A2B" w:rsidRDefault="009063FF" w:rsidP="00964995">
      <w:pPr>
        <w:spacing w:before="0" w:after="0"/>
        <w:rPr>
          <w:rFonts w:ascii="Calibri" w:hAnsi="Calibri"/>
          <w:b/>
          <w:i/>
          <w:sz w:val="22"/>
          <w:szCs w:val="22"/>
        </w:rPr>
      </w:pPr>
      <w:r w:rsidRPr="00B20A2B">
        <w:rPr>
          <w:rFonts w:ascii="Calibri" w:hAnsi="Calibri"/>
          <w:sz w:val="22"/>
          <w:szCs w:val="22"/>
        </w:rPr>
        <w:t>Pentru apelul PRSE/2.</w:t>
      </w:r>
      <w:r w:rsidR="00C72505" w:rsidRPr="00B20A2B">
        <w:rPr>
          <w:rFonts w:ascii="Calibri" w:hAnsi="Calibri"/>
          <w:sz w:val="22"/>
          <w:szCs w:val="22"/>
        </w:rPr>
        <w:t>2/</w:t>
      </w:r>
      <w:r w:rsidRPr="00B20A2B">
        <w:rPr>
          <w:rFonts w:ascii="Calibri" w:hAnsi="Calibri"/>
          <w:sz w:val="22"/>
          <w:szCs w:val="22"/>
        </w:rPr>
        <w:t>1/2023   ......................., ora.........................</w:t>
      </w:r>
    </w:p>
    <w:p w14:paraId="608E5727" w14:textId="79CB831E" w:rsidR="00745BC5" w:rsidRPr="00B20A2B" w:rsidRDefault="00D71445" w:rsidP="00964995">
      <w:pPr>
        <w:spacing w:before="0" w:after="0"/>
        <w:jc w:val="both"/>
        <w:rPr>
          <w:rFonts w:ascii="Calibri" w:hAnsi="Calibri"/>
          <w:sz w:val="22"/>
          <w:szCs w:val="22"/>
        </w:rPr>
      </w:pPr>
      <w:r w:rsidRPr="00B20A2B">
        <w:rPr>
          <w:rFonts w:ascii="Calibri" w:hAnsi="Calibri"/>
          <w:sz w:val="22"/>
          <w:szCs w:val="22"/>
        </w:rPr>
        <w:t>D</w:t>
      </w:r>
      <w:r w:rsidR="00C5359F" w:rsidRPr="00B20A2B">
        <w:rPr>
          <w:rFonts w:ascii="Calibri" w:hAnsi="Calibri"/>
          <w:sz w:val="22"/>
          <w:szCs w:val="22"/>
        </w:rPr>
        <w:t>urata de depunere va fi de 6 (</w:t>
      </w:r>
      <w:r w:rsidRPr="00B20A2B">
        <w:rPr>
          <w:rFonts w:ascii="Calibri" w:hAnsi="Calibri"/>
          <w:sz w:val="22"/>
          <w:szCs w:val="22"/>
        </w:rPr>
        <w:t>ș</w:t>
      </w:r>
      <w:r w:rsidR="00C5359F" w:rsidRPr="00B20A2B">
        <w:rPr>
          <w:rFonts w:ascii="Calibri" w:hAnsi="Calibri"/>
          <w:sz w:val="22"/>
          <w:szCs w:val="22"/>
        </w:rPr>
        <w:t xml:space="preserve">ase) luni de la </w:t>
      </w:r>
      <w:r w:rsidRPr="00B20A2B">
        <w:rPr>
          <w:rFonts w:ascii="Calibri" w:hAnsi="Calibri"/>
          <w:sz w:val="22"/>
          <w:szCs w:val="22"/>
        </w:rPr>
        <w:t>î</w:t>
      </w:r>
      <w:r w:rsidR="00C5359F" w:rsidRPr="00B20A2B">
        <w:rPr>
          <w:rFonts w:ascii="Calibri" w:hAnsi="Calibri"/>
          <w:sz w:val="22"/>
          <w:szCs w:val="22"/>
        </w:rPr>
        <w:t>nceperea depunerii proiectelor.</w:t>
      </w:r>
    </w:p>
    <w:p w14:paraId="25B03399" w14:textId="77777777" w:rsidR="00C5359F" w:rsidRPr="00B20A2B" w:rsidRDefault="00C5359F" w:rsidP="00964995">
      <w:pPr>
        <w:spacing w:before="0" w:after="0"/>
        <w:jc w:val="both"/>
        <w:rPr>
          <w:rFonts w:ascii="Calibri" w:hAnsi="Calibri"/>
          <w:sz w:val="22"/>
          <w:szCs w:val="22"/>
        </w:rPr>
      </w:pPr>
    </w:p>
    <w:p w14:paraId="4FB2521A" w14:textId="4D173C1B" w:rsidR="00745BC5" w:rsidRPr="00B20A2B" w:rsidRDefault="00745BC5">
      <w:pPr>
        <w:pStyle w:val="Heading2"/>
        <w:numPr>
          <w:ilvl w:val="1"/>
          <w:numId w:val="50"/>
        </w:numPr>
      </w:pPr>
      <w:bookmarkStart w:id="122" w:name="_Toc137824798"/>
      <w:bookmarkStart w:id="123" w:name="_Hlk118198262"/>
      <w:r w:rsidRPr="00B20A2B">
        <w:t>Modalitatea de depunere a proiectelor</w:t>
      </w:r>
      <w:bookmarkEnd w:id="122"/>
    </w:p>
    <w:bookmarkEnd w:id="123"/>
    <w:p w14:paraId="5D5BCA98" w14:textId="0C105997" w:rsidR="00264D7A" w:rsidRPr="00B20A2B" w:rsidRDefault="00264D7A" w:rsidP="00964995">
      <w:pPr>
        <w:spacing w:before="0" w:after="0"/>
        <w:jc w:val="both"/>
        <w:rPr>
          <w:rFonts w:ascii="Calibri" w:hAnsi="Calibri"/>
          <w:sz w:val="22"/>
          <w:szCs w:val="22"/>
        </w:rPr>
      </w:pPr>
      <w:r w:rsidRPr="00B20A2B">
        <w:rPr>
          <w:rFonts w:ascii="Calibri" w:hAnsi="Calibri"/>
          <w:sz w:val="22"/>
          <w:szCs w:val="22"/>
        </w:rPr>
        <w:t>În cadrul prezentului apel de proiecte, cererile de finanțare se vor depune prin aplicația electronică MySMIS2021/SMIS2021+, doar în intervalul  menționat la secțiunea 4.3  a prezentului ghid. Data depunerii cererii de finanțare este considerată data transmiterii aplicației prin sistemul electronic MySMIS2021/SMIS2021+.</w:t>
      </w:r>
    </w:p>
    <w:p w14:paraId="6DAFE736" w14:textId="77777777" w:rsidR="00C5359F" w:rsidRPr="00B20A2B" w:rsidRDefault="00C5359F" w:rsidP="00964995">
      <w:pPr>
        <w:spacing w:before="0" w:after="0"/>
        <w:jc w:val="both"/>
        <w:rPr>
          <w:rFonts w:ascii="Calibri" w:hAnsi="Calibri"/>
          <w:sz w:val="22"/>
          <w:szCs w:val="22"/>
        </w:rPr>
      </w:pPr>
    </w:p>
    <w:p w14:paraId="25780A07" w14:textId="7C51EAF6" w:rsidR="00264D7A" w:rsidRPr="00B20A2B" w:rsidRDefault="00264D7A" w:rsidP="00964995">
      <w:pPr>
        <w:spacing w:before="0" w:after="0"/>
        <w:jc w:val="both"/>
        <w:rPr>
          <w:rFonts w:ascii="Calibri" w:hAnsi="Calibri"/>
          <w:sz w:val="22"/>
          <w:szCs w:val="22"/>
        </w:rPr>
      </w:pPr>
      <w:r w:rsidRPr="00B20A2B">
        <w:rPr>
          <w:rFonts w:ascii="Calibri" w:hAnsi="Calibri"/>
          <w:sz w:val="22"/>
          <w:szCs w:val="22"/>
        </w:rPr>
        <w:t xml:space="preserve">Cererile de finanțare se vor transmite sub semnătura electronică extinsă, certificată în conformitate cu prevederile legale în vigoare, a reprezentantului legal al solicitantului/liderului de parteneriat sau a persoanei împuternicite de către acesta, dacă este cazul. </w:t>
      </w:r>
    </w:p>
    <w:p w14:paraId="7E167E7B" w14:textId="77777777" w:rsidR="00264D7A" w:rsidRPr="00B20A2B" w:rsidRDefault="00264D7A" w:rsidP="00964995">
      <w:pPr>
        <w:spacing w:before="0" w:after="0"/>
        <w:jc w:val="both"/>
        <w:rPr>
          <w:rFonts w:ascii="Calibri" w:hAnsi="Calibri"/>
          <w:sz w:val="22"/>
          <w:szCs w:val="22"/>
        </w:rPr>
      </w:pPr>
      <w:r w:rsidRPr="00B20A2B">
        <w:rPr>
          <w:rFonts w:ascii="Calibri" w:hAnsi="Calibri"/>
          <w:sz w:val="22"/>
          <w:szCs w:val="22"/>
        </w:rPr>
        <w:lastRenderedPageBreak/>
        <w:t>În cazul proiectelor implementate în parteneriat, și declarațiile reprezentanților legali ai partenerilor vor fi semnate electronic.</w:t>
      </w:r>
    </w:p>
    <w:p w14:paraId="3FFF25C0" w14:textId="77777777" w:rsidR="00264D7A" w:rsidRPr="00B20A2B" w:rsidRDefault="00264D7A" w:rsidP="00964995">
      <w:pPr>
        <w:spacing w:before="0" w:after="0"/>
        <w:jc w:val="both"/>
        <w:rPr>
          <w:rFonts w:ascii="Calibri" w:hAnsi="Calibri"/>
          <w:sz w:val="22"/>
          <w:szCs w:val="22"/>
        </w:rPr>
      </w:pPr>
    </w:p>
    <w:p w14:paraId="3A581456" w14:textId="77777777" w:rsidR="00264D7A" w:rsidRPr="00B20A2B" w:rsidRDefault="00264D7A" w:rsidP="00964995">
      <w:pPr>
        <w:spacing w:before="0" w:after="0"/>
        <w:jc w:val="both"/>
        <w:rPr>
          <w:rFonts w:ascii="Calibri" w:hAnsi="Calibri"/>
          <w:sz w:val="22"/>
          <w:szCs w:val="22"/>
        </w:rPr>
      </w:pPr>
      <w:r w:rsidRPr="00B20A2B">
        <w:rPr>
          <w:rFonts w:ascii="Calibri" w:hAnsi="Calibri"/>
          <w:sz w:val="22"/>
          <w:szCs w:val="22"/>
        </w:rPr>
        <w:t>Documentele anexate la cererea de finanțare vor fi încărcate în copie format pdf. sub semnătura electronică extinsă certificată a reprezentantului legal al solicitantului/liderului de parteneriat/persoanei împuternicite, după caz. Documentele anexate vor fi scanate integral, denumite corespunzător, ușor de identificat și lizibile.</w:t>
      </w:r>
    </w:p>
    <w:p w14:paraId="6010FC0F" w14:textId="77777777" w:rsidR="00264D7A" w:rsidRPr="00B20A2B" w:rsidRDefault="00264D7A" w:rsidP="00964995">
      <w:pPr>
        <w:spacing w:before="0" w:after="0"/>
        <w:jc w:val="both"/>
        <w:rPr>
          <w:rFonts w:ascii="Calibri" w:hAnsi="Calibri"/>
          <w:sz w:val="22"/>
          <w:szCs w:val="22"/>
        </w:rPr>
      </w:pPr>
    </w:p>
    <w:p w14:paraId="06A2BCF8" w14:textId="77777777" w:rsidR="00264D7A" w:rsidRPr="00B20A2B" w:rsidRDefault="00264D7A" w:rsidP="00964995">
      <w:pPr>
        <w:spacing w:before="0" w:after="0"/>
        <w:jc w:val="both"/>
        <w:rPr>
          <w:rFonts w:ascii="Calibri" w:eastAsia="SimSun" w:hAnsi="Calibri"/>
          <w:bCs/>
          <w:sz w:val="22"/>
          <w:szCs w:val="22"/>
        </w:rPr>
      </w:pPr>
      <w:r w:rsidRPr="00B20A2B">
        <w:rPr>
          <w:rFonts w:ascii="Calibri" w:eastAsia="SimSun" w:hAnsi="Calibri"/>
          <w:bCs/>
          <w:sz w:val="22"/>
          <w:szCs w:val="22"/>
        </w:rPr>
        <w:t>Un potenţial beneficiar poate depune mai multe cereri de finanţare.</w:t>
      </w:r>
    </w:p>
    <w:p w14:paraId="2C3830B0" w14:textId="1045A208" w:rsidR="00264D7A" w:rsidRPr="00B20A2B" w:rsidRDefault="00264D7A" w:rsidP="00964995">
      <w:pPr>
        <w:spacing w:before="0" w:after="0"/>
        <w:jc w:val="both"/>
        <w:rPr>
          <w:rFonts w:ascii="Calibri" w:eastAsia="SimSun" w:hAnsi="Calibri"/>
          <w:bCs/>
          <w:sz w:val="22"/>
          <w:szCs w:val="22"/>
        </w:rPr>
      </w:pPr>
      <w:r w:rsidRPr="00B20A2B">
        <w:rPr>
          <w:rFonts w:ascii="Calibri" w:eastAsia="SimSun" w:hAnsi="Calibri"/>
          <w:bCs/>
          <w:sz w:val="22"/>
          <w:szCs w:val="22"/>
        </w:rPr>
        <w:t>Pentru întocmirea cererilor de finanţare, este necesar ca solicitanţii să aibă în vedere faptul că respectarea legislaţiei naţionale aplicabile în vigoare este obligatorie, indiferent de domeniul abordat (achiziţii publice, egalitate de şanse şi tratament egal, dezvoltare durabilă, construcţii, asistenţă socială, etc). Prezentul document nu se substituie legislaţiei naţionale, fiind numai un îndrumar elaborat de către AM, cu scopul de a sprijini potenţialii solicitanţi de finanţare să acceseze fonduri nerambursabile, prin intermediul Programului Regional Sud-Est 2021-2027.</w:t>
      </w:r>
    </w:p>
    <w:p w14:paraId="02B0AB6E" w14:textId="50A620D0" w:rsidR="00264D7A" w:rsidRPr="00B20A2B" w:rsidRDefault="00264D7A" w:rsidP="00964995">
      <w:pPr>
        <w:spacing w:before="0" w:after="0"/>
        <w:jc w:val="both"/>
        <w:rPr>
          <w:rFonts w:ascii="Calibri" w:hAnsi="Calibri"/>
          <w:sz w:val="22"/>
          <w:szCs w:val="22"/>
        </w:rPr>
      </w:pPr>
      <w:r w:rsidRPr="00B20A2B">
        <w:rPr>
          <w:rFonts w:ascii="Calibri" w:hAnsi="Calibri"/>
          <w:sz w:val="22"/>
          <w:szCs w:val="22"/>
        </w:rPr>
        <w:t>Pentru informarea corectă a potențialilor solicitanți, AM va publica lunar pe site-ul programului</w:t>
      </w:r>
      <w:r w:rsidR="00D71445" w:rsidRPr="00B20A2B">
        <w:rPr>
          <w:rFonts w:ascii="Calibri" w:hAnsi="Calibri"/>
          <w:sz w:val="22"/>
          <w:szCs w:val="22"/>
        </w:rPr>
        <w:t xml:space="preserve"> </w:t>
      </w:r>
      <w:hyperlink r:id="rId9" w:history="1">
        <w:r w:rsidR="00D71445" w:rsidRPr="00B20A2B">
          <w:rPr>
            <w:rStyle w:val="Hyperlink"/>
            <w:rFonts w:ascii="Calibri" w:hAnsi="Calibri"/>
            <w:color w:val="auto"/>
            <w:sz w:val="22"/>
            <w:szCs w:val="22"/>
          </w:rPr>
          <w:t>www.regiosudest.ro</w:t>
        </w:r>
      </w:hyperlink>
      <w:r w:rsidR="00D71445" w:rsidRPr="00B20A2B">
        <w:rPr>
          <w:rFonts w:ascii="Calibri" w:hAnsi="Calibri"/>
          <w:sz w:val="22"/>
          <w:szCs w:val="22"/>
        </w:rPr>
        <w:t xml:space="preserve"> </w:t>
      </w:r>
      <w:r w:rsidRPr="00B20A2B">
        <w:rPr>
          <w:rFonts w:ascii="Calibri" w:hAnsi="Calibri"/>
          <w:sz w:val="22"/>
          <w:szCs w:val="22"/>
        </w:rPr>
        <w:t xml:space="preserve">situația proiectelor, depuse precum și gradul de acoperire al alocării financiare disponibile. </w:t>
      </w:r>
    </w:p>
    <w:p w14:paraId="4EAD461E" w14:textId="77777777" w:rsidR="00264D7A" w:rsidRPr="00B20A2B" w:rsidRDefault="00264D7A" w:rsidP="00964995">
      <w:pPr>
        <w:spacing w:before="0" w:after="0"/>
        <w:jc w:val="both"/>
        <w:rPr>
          <w:rFonts w:ascii="Calibri" w:hAnsi="Calibri"/>
          <w:sz w:val="22"/>
          <w:szCs w:val="22"/>
        </w:rPr>
      </w:pPr>
    </w:p>
    <w:p w14:paraId="6867DEB7" w14:textId="77777777" w:rsidR="00264D7A" w:rsidRPr="00B20A2B" w:rsidRDefault="00264D7A" w:rsidP="00964995">
      <w:pPr>
        <w:pBdr>
          <w:top w:val="nil"/>
          <w:left w:val="nil"/>
          <w:bottom w:val="nil"/>
          <w:right w:val="nil"/>
          <w:between w:val="nil"/>
        </w:pBdr>
        <w:spacing w:before="0" w:after="0"/>
        <w:jc w:val="both"/>
        <w:rPr>
          <w:rFonts w:ascii="Calibri" w:eastAsia="Times New Roman" w:hAnsi="Calibri"/>
          <w:b/>
          <w:sz w:val="22"/>
          <w:szCs w:val="22"/>
        </w:rPr>
      </w:pPr>
      <w:r w:rsidRPr="00B20A2B">
        <w:rPr>
          <w:rFonts w:ascii="Calibri" w:eastAsia="Times New Roman" w:hAnsi="Calibri"/>
          <w:b/>
          <w:sz w:val="22"/>
          <w:szCs w:val="22"/>
        </w:rPr>
        <w:t>Redepunerea proiectelor</w:t>
      </w:r>
    </w:p>
    <w:p w14:paraId="73D7FFF3" w14:textId="77777777" w:rsidR="00264D7A" w:rsidRPr="00B20A2B" w:rsidRDefault="00264D7A" w:rsidP="00964995">
      <w:pPr>
        <w:pBdr>
          <w:top w:val="nil"/>
          <w:left w:val="nil"/>
          <w:bottom w:val="nil"/>
          <w:right w:val="nil"/>
          <w:between w:val="nil"/>
        </w:pBdr>
        <w:spacing w:before="0" w:after="0"/>
        <w:jc w:val="both"/>
        <w:rPr>
          <w:rFonts w:ascii="Calibri" w:eastAsia="Times New Roman" w:hAnsi="Calibri"/>
          <w:sz w:val="22"/>
          <w:szCs w:val="22"/>
        </w:rPr>
      </w:pPr>
      <w:r w:rsidRPr="00B20A2B">
        <w:rPr>
          <w:rFonts w:ascii="Calibri" w:eastAsia="Times New Roman" w:hAnsi="Calibri"/>
          <w:sz w:val="22"/>
          <w:szCs w:val="22"/>
        </w:rPr>
        <w:t xml:space="preserve">În cadrul acestui apel, proiectele </w:t>
      </w:r>
      <w:r w:rsidRPr="00B20A2B">
        <w:rPr>
          <w:rFonts w:ascii="Calibri" w:eastAsia="Times New Roman" w:hAnsi="Calibri"/>
          <w:bCs/>
          <w:sz w:val="22"/>
          <w:szCs w:val="22"/>
        </w:rPr>
        <w:t>respinse sau retrase</w:t>
      </w:r>
      <w:r w:rsidRPr="00B20A2B">
        <w:rPr>
          <w:rFonts w:ascii="Calibri" w:eastAsia="Times New Roman" w:hAnsi="Calibri"/>
          <w:sz w:val="22"/>
          <w:szCs w:val="22"/>
        </w:rPr>
        <w:t xml:space="preserve"> în cadrul oricărei etape de evaluare/selecție/contractare pot fi redepuse atâta timp cât se menține apelul de proiecte deschis.</w:t>
      </w:r>
    </w:p>
    <w:p w14:paraId="520360A6" w14:textId="4082F594" w:rsidR="009063FF" w:rsidRPr="00B20A2B" w:rsidRDefault="00264D7A" w:rsidP="00964995">
      <w:pPr>
        <w:spacing w:before="0" w:after="0"/>
        <w:jc w:val="both"/>
        <w:rPr>
          <w:rFonts w:ascii="Calibri" w:hAnsi="Calibri"/>
          <w:sz w:val="22"/>
          <w:szCs w:val="22"/>
        </w:rPr>
      </w:pPr>
      <w:r w:rsidRPr="00B20A2B">
        <w:rPr>
          <w:rFonts w:ascii="Calibri" w:eastAsia="Times New Roman" w:hAnsi="Calibri"/>
          <w:sz w:val="22"/>
          <w:szCs w:val="22"/>
        </w:rPr>
        <w:t>Toate proiectele redepuse sunt considerate, din punct de vedere procedural, cereri de finanțare nou-depuse.</w:t>
      </w:r>
    </w:p>
    <w:p w14:paraId="562E3011" w14:textId="1D11CD0E" w:rsidR="00264D7A" w:rsidRPr="00332D50" w:rsidRDefault="00886898" w:rsidP="00332D50">
      <w:pPr>
        <w:pStyle w:val="Heading1"/>
      </w:pPr>
      <w:bookmarkStart w:id="124" w:name="_Toc134784772"/>
      <w:bookmarkStart w:id="125" w:name="_Toc137824799"/>
      <w:r w:rsidRPr="00332D50">
        <w:t>Condiţii de eligibilitate</w:t>
      </w:r>
      <w:bookmarkEnd w:id="124"/>
      <w:bookmarkEnd w:id="125"/>
      <w:r w:rsidRPr="00332D50">
        <w:t xml:space="preserve"> </w:t>
      </w:r>
    </w:p>
    <w:p w14:paraId="44F6E30D" w14:textId="26AABF1F" w:rsidR="00264D7A" w:rsidRPr="00B20A2B" w:rsidRDefault="00264D7A">
      <w:pPr>
        <w:pStyle w:val="Heading2"/>
        <w:numPr>
          <w:ilvl w:val="1"/>
          <w:numId w:val="50"/>
        </w:numPr>
      </w:pPr>
      <w:bookmarkStart w:id="126" w:name="_Toc134784773"/>
      <w:bookmarkStart w:id="127" w:name="_Toc137824800"/>
      <w:r w:rsidRPr="00B20A2B">
        <w:t>Eligibil</w:t>
      </w:r>
      <w:r w:rsidR="004A43A4" w:rsidRPr="00B20A2B">
        <w:t>i</w:t>
      </w:r>
      <w:r w:rsidRPr="00B20A2B">
        <w:t>tatea solicitanţilor şi a partenerilor</w:t>
      </w:r>
      <w:bookmarkEnd w:id="126"/>
      <w:bookmarkEnd w:id="127"/>
    </w:p>
    <w:p w14:paraId="0F590464" w14:textId="77777777" w:rsidR="00D71445" w:rsidRPr="00B20A2B" w:rsidRDefault="00D71445" w:rsidP="00964995">
      <w:pPr>
        <w:spacing w:before="0" w:after="0"/>
        <w:jc w:val="both"/>
        <w:rPr>
          <w:rFonts w:ascii="Calibri" w:hAnsi="Calibri"/>
          <w:sz w:val="22"/>
          <w:szCs w:val="22"/>
        </w:rPr>
      </w:pPr>
      <w:r w:rsidRPr="00B20A2B">
        <w:rPr>
          <w:rFonts w:ascii="Calibri" w:hAnsi="Calibri"/>
          <w:sz w:val="22"/>
          <w:szCs w:val="22"/>
        </w:rPr>
        <w:t>Criteriile de eligibilitate trebuie respectate de catre solicitant începând cu data depunerii cererii de finanţare, pe tot parcursul procesului de evaluare, selecție și contractare, în perioada de implementare a proiectului, precum și pe perioada de durabilitate a contractelor de finanțare, în condițiile stipulate de acestea.</w:t>
      </w:r>
    </w:p>
    <w:p w14:paraId="5031F156" w14:textId="77777777" w:rsidR="00D71445" w:rsidRPr="00B20A2B" w:rsidRDefault="00D71445" w:rsidP="00964995">
      <w:pPr>
        <w:spacing w:before="0" w:after="0"/>
        <w:jc w:val="both"/>
        <w:rPr>
          <w:rFonts w:ascii="Calibri" w:hAnsi="Calibri"/>
          <w:sz w:val="22"/>
          <w:szCs w:val="22"/>
        </w:rPr>
      </w:pPr>
      <w:r w:rsidRPr="00B20A2B">
        <w:rPr>
          <w:rFonts w:ascii="Calibri" w:hAnsi="Calibri"/>
          <w:sz w:val="22"/>
          <w:szCs w:val="22"/>
        </w:rPr>
        <w:t>În cadrul subsecţiunilor următoare sunt prezentate criteriile de eligibilitate şi selecţie aplicabile prezentului apel de proiecte.</w:t>
      </w:r>
    </w:p>
    <w:p w14:paraId="62A34E4F" w14:textId="7EC7BB91" w:rsidR="00D71445" w:rsidRPr="00B20A2B" w:rsidRDefault="00D71445" w:rsidP="00964995">
      <w:pPr>
        <w:spacing w:before="0" w:after="0"/>
        <w:jc w:val="both"/>
        <w:rPr>
          <w:rFonts w:ascii="Calibri" w:hAnsi="Calibri"/>
          <w:sz w:val="22"/>
          <w:szCs w:val="22"/>
        </w:rPr>
      </w:pPr>
      <w:r w:rsidRPr="00B20A2B">
        <w:rPr>
          <w:rFonts w:ascii="Calibri" w:hAnsi="Calibri"/>
          <w:sz w:val="22"/>
          <w:szCs w:val="22"/>
        </w:rPr>
        <w:t>Solicitantul eligibil, în sensul prezentului ghid, reprezintă entitatea care îndeplineşte cumulativ criteriile enumerate și prezentate în cadrul prezentei secțiuni.</w:t>
      </w:r>
    </w:p>
    <w:p w14:paraId="4F73A2FC" w14:textId="4CB29C87" w:rsidR="00D71445" w:rsidRPr="00B20A2B" w:rsidRDefault="00D71445" w:rsidP="00964995">
      <w:pPr>
        <w:spacing w:before="0" w:after="0"/>
        <w:jc w:val="both"/>
        <w:rPr>
          <w:rFonts w:ascii="Calibri" w:hAnsi="Calibri"/>
          <w:sz w:val="22"/>
          <w:szCs w:val="22"/>
        </w:rPr>
      </w:pPr>
      <w:r w:rsidRPr="00B20A2B">
        <w:rPr>
          <w:rFonts w:ascii="Calibri" w:hAnsi="Calibri"/>
          <w:sz w:val="22"/>
          <w:szCs w:val="22"/>
        </w:rPr>
        <w:t>Toate criteriile de eligibilitate se verifică doar pentru activităţile eligibile prevăzute în proiect, iar realizarea activităţilor neeligibile se află în răspunderea solicitantului, acesta urmând a se asigura de respectarea legislaţiei în vigoare pentru realizarea lor.</w:t>
      </w:r>
    </w:p>
    <w:p w14:paraId="71A294F7" w14:textId="77777777" w:rsidR="001F5B2E" w:rsidRPr="00B20A2B" w:rsidRDefault="001F5B2E" w:rsidP="00964995">
      <w:pPr>
        <w:spacing w:before="0" w:after="0"/>
        <w:jc w:val="both"/>
        <w:rPr>
          <w:rFonts w:ascii="Calibri" w:hAnsi="Calibri"/>
          <w:sz w:val="22"/>
          <w:szCs w:val="22"/>
        </w:rPr>
      </w:pPr>
    </w:p>
    <w:p w14:paraId="4E71529F" w14:textId="2AF565C6" w:rsidR="00264D7A" w:rsidRPr="00B20A2B" w:rsidRDefault="00264D7A" w:rsidP="00CD460C">
      <w:pPr>
        <w:pStyle w:val="Heading3"/>
      </w:pPr>
      <w:bookmarkStart w:id="128" w:name="_Toc134784774"/>
      <w:bookmarkStart w:id="129" w:name="_Toc137824801"/>
      <w:r w:rsidRPr="00B20A2B">
        <w:t>Cerinţe privind eligibilitatea solicitanţilor şi a partenerilor</w:t>
      </w:r>
      <w:bookmarkEnd w:id="128"/>
      <w:bookmarkEnd w:id="129"/>
      <w:r w:rsidRPr="00B20A2B">
        <w:t xml:space="preserve"> </w:t>
      </w:r>
    </w:p>
    <w:p w14:paraId="11EE6879" w14:textId="31ADA626" w:rsidR="00E65536" w:rsidRPr="00B20A2B" w:rsidRDefault="00E65536">
      <w:pPr>
        <w:pStyle w:val="ListParagraph"/>
        <w:numPr>
          <w:ilvl w:val="0"/>
          <w:numId w:val="35"/>
        </w:numPr>
        <w:ind w:left="426" w:firstLine="0"/>
        <w:rPr>
          <w:rFonts w:ascii="Calibri" w:hAnsi="Calibri"/>
          <w:sz w:val="22"/>
          <w:szCs w:val="22"/>
        </w:rPr>
      </w:pPr>
      <w:r w:rsidRPr="00B20A2B">
        <w:rPr>
          <w:rFonts w:ascii="Calibri" w:eastAsia="Times New Roman" w:hAnsi="Calibri"/>
          <w:b/>
          <w:bCs/>
          <w:sz w:val="22"/>
          <w:szCs w:val="22"/>
        </w:rPr>
        <w:t>Forma de constituire a solicitantului</w:t>
      </w:r>
    </w:p>
    <w:p w14:paraId="702E1440" w14:textId="77777777" w:rsidR="00E65536" w:rsidRPr="00B20A2B" w:rsidRDefault="00E65536" w:rsidP="00E65536">
      <w:pPr>
        <w:numPr>
          <w:ilvl w:val="0"/>
          <w:numId w:val="11"/>
        </w:numPr>
        <w:autoSpaceDE w:val="0"/>
        <w:autoSpaceDN w:val="0"/>
        <w:adjustRightInd w:val="0"/>
        <w:spacing w:before="0" w:after="0"/>
        <w:ind w:left="426" w:firstLine="0"/>
        <w:jc w:val="both"/>
        <w:rPr>
          <w:rFonts w:ascii="Calibri" w:hAnsi="Calibri"/>
          <w:sz w:val="22"/>
          <w:szCs w:val="22"/>
          <w:lang w:eastAsia="en-GB"/>
        </w:rPr>
      </w:pPr>
      <w:r w:rsidRPr="00B20A2B">
        <w:rPr>
          <w:rFonts w:ascii="Calibri" w:hAnsi="Calibri"/>
          <w:b/>
          <w:bCs/>
          <w:sz w:val="22"/>
          <w:szCs w:val="22"/>
          <w:lang w:eastAsia="en-GB"/>
        </w:rPr>
        <w:t>Autoritățile publice centrale</w:t>
      </w:r>
      <w:r w:rsidRPr="00B20A2B">
        <w:rPr>
          <w:rFonts w:ascii="Calibri" w:hAnsi="Calibri"/>
          <w:sz w:val="22"/>
          <w:szCs w:val="22"/>
          <w:lang w:eastAsia="en-GB"/>
        </w:rPr>
        <w:t xml:space="preserve">: ministerele, alte organe de specialitate care se organizează în subordinea sau în coordonarea Guvernului ori a ministerelor, instituțiile publice din subordinea sau coordonarea Guvernului ori a ministerelor, autoritățile administrative autonome; instituția </w:t>
      </w:r>
      <w:r w:rsidRPr="00B20A2B">
        <w:rPr>
          <w:rFonts w:ascii="Calibri" w:hAnsi="Calibri"/>
          <w:sz w:val="22"/>
          <w:szCs w:val="22"/>
          <w:lang w:eastAsia="en-GB"/>
        </w:rPr>
        <w:lastRenderedPageBreak/>
        <w:t xml:space="preserve">prefectului (OUG nr. 57/2019 privind Codul Administrativ, cu modificările și completările ulterioare); </w:t>
      </w:r>
    </w:p>
    <w:p w14:paraId="32CBC68C" w14:textId="77777777" w:rsidR="00E65536" w:rsidRPr="00B20A2B" w:rsidRDefault="00E65536" w:rsidP="00E65536">
      <w:pPr>
        <w:autoSpaceDE w:val="0"/>
        <w:autoSpaceDN w:val="0"/>
        <w:adjustRightInd w:val="0"/>
        <w:spacing w:before="0" w:after="0"/>
        <w:ind w:left="426"/>
        <w:jc w:val="both"/>
        <w:rPr>
          <w:rFonts w:ascii="Calibri" w:hAnsi="Calibri"/>
          <w:sz w:val="22"/>
          <w:szCs w:val="22"/>
          <w:lang w:eastAsia="en-GB"/>
        </w:rPr>
      </w:pPr>
    </w:p>
    <w:p w14:paraId="4E8CC6E5" w14:textId="77777777" w:rsidR="00E65536" w:rsidRPr="00B20A2B" w:rsidRDefault="00E65536" w:rsidP="00E65536">
      <w:pPr>
        <w:numPr>
          <w:ilvl w:val="0"/>
          <w:numId w:val="11"/>
        </w:numPr>
        <w:autoSpaceDE w:val="0"/>
        <w:autoSpaceDN w:val="0"/>
        <w:adjustRightInd w:val="0"/>
        <w:spacing w:before="0" w:after="0"/>
        <w:ind w:left="426" w:firstLine="0"/>
        <w:jc w:val="both"/>
        <w:rPr>
          <w:rFonts w:ascii="Calibri" w:hAnsi="Calibri"/>
          <w:sz w:val="22"/>
          <w:szCs w:val="22"/>
          <w:lang w:eastAsia="en-GB"/>
        </w:rPr>
      </w:pPr>
      <w:r w:rsidRPr="00B20A2B">
        <w:rPr>
          <w:rFonts w:ascii="Calibri" w:hAnsi="Calibri"/>
          <w:b/>
          <w:sz w:val="22"/>
          <w:szCs w:val="22"/>
        </w:rPr>
        <w:t>Autoritățile și instituțiile publice locale</w:t>
      </w:r>
    </w:p>
    <w:p w14:paraId="09B71776" w14:textId="77777777" w:rsidR="00E65536" w:rsidRPr="00B20A2B" w:rsidRDefault="00E65536" w:rsidP="007375A6">
      <w:pPr>
        <w:numPr>
          <w:ilvl w:val="0"/>
          <w:numId w:val="16"/>
        </w:numPr>
        <w:tabs>
          <w:tab w:val="left" w:pos="284"/>
        </w:tabs>
        <w:spacing w:before="0" w:after="0"/>
        <w:ind w:left="426" w:firstLine="0"/>
        <w:jc w:val="both"/>
        <w:rPr>
          <w:rFonts w:ascii="Calibri" w:hAnsi="Calibri"/>
          <w:sz w:val="22"/>
          <w:szCs w:val="22"/>
        </w:rPr>
      </w:pPr>
      <w:r w:rsidRPr="00B20A2B">
        <w:rPr>
          <w:rFonts w:ascii="Calibri" w:hAnsi="Calibri"/>
          <w:bCs/>
          <w:sz w:val="22"/>
          <w:szCs w:val="22"/>
        </w:rPr>
        <w:t>Unitățile Administrativ Teritoriale (UAT</w:t>
      </w:r>
      <w:r w:rsidRPr="00B20A2B">
        <w:rPr>
          <w:rFonts w:ascii="Calibri" w:hAnsi="Calibri"/>
          <w:sz w:val="22"/>
          <w:szCs w:val="22"/>
        </w:rPr>
        <w:t xml:space="preserve"> comună, oraș, municipiu, județ), definite conform OUG nr. 57 din 3 iulie 2019 privind Codul administrativ</w:t>
      </w:r>
      <w:r w:rsidRPr="00B20A2B">
        <w:rPr>
          <w:rStyle w:val="FootnoteReference"/>
          <w:rFonts w:ascii="Calibri" w:hAnsi="Calibri"/>
          <w:sz w:val="22"/>
          <w:szCs w:val="22"/>
        </w:rPr>
        <w:footnoteReference w:id="2"/>
      </w:r>
      <w:r w:rsidRPr="00B20A2B">
        <w:rPr>
          <w:rFonts w:ascii="Calibri" w:hAnsi="Calibri"/>
          <w:sz w:val="22"/>
          <w:szCs w:val="22"/>
        </w:rPr>
        <w:t xml:space="preserve">, cu modificările și completările ulterioare; </w:t>
      </w:r>
    </w:p>
    <w:p w14:paraId="500BBC4B" w14:textId="77777777" w:rsidR="00E65536" w:rsidRPr="00B20A2B" w:rsidRDefault="00E65536" w:rsidP="007375A6">
      <w:pPr>
        <w:numPr>
          <w:ilvl w:val="0"/>
          <w:numId w:val="16"/>
        </w:numPr>
        <w:tabs>
          <w:tab w:val="left" w:pos="284"/>
        </w:tabs>
        <w:spacing w:before="0" w:after="0"/>
        <w:ind w:left="426" w:firstLine="0"/>
        <w:jc w:val="both"/>
        <w:rPr>
          <w:rFonts w:ascii="Calibri" w:hAnsi="Calibri"/>
          <w:sz w:val="22"/>
          <w:szCs w:val="22"/>
        </w:rPr>
      </w:pPr>
      <w:r w:rsidRPr="00B20A2B">
        <w:rPr>
          <w:rFonts w:ascii="Calibri" w:hAnsi="Calibri"/>
          <w:sz w:val="22"/>
          <w:szCs w:val="22"/>
        </w:rPr>
        <w:t xml:space="preserve">Instituțiile publice și serviciile publice organizate ca instituții publice de interes local sau județean (finanțate din bugetul local); </w:t>
      </w:r>
    </w:p>
    <w:p w14:paraId="6D436C73" w14:textId="77777777" w:rsidR="00E65536" w:rsidRPr="00B20A2B" w:rsidRDefault="00E65536" w:rsidP="00E65536">
      <w:pPr>
        <w:tabs>
          <w:tab w:val="left" w:pos="284"/>
        </w:tabs>
        <w:spacing w:before="0" w:after="0"/>
        <w:ind w:left="426"/>
        <w:jc w:val="both"/>
        <w:rPr>
          <w:rFonts w:ascii="Calibri" w:hAnsi="Calibri"/>
          <w:sz w:val="22"/>
          <w:szCs w:val="22"/>
        </w:rPr>
      </w:pPr>
    </w:p>
    <w:p w14:paraId="4EA4647F" w14:textId="77777777" w:rsidR="00E65536" w:rsidRPr="00B20A2B" w:rsidRDefault="00E65536" w:rsidP="00E65536">
      <w:pPr>
        <w:numPr>
          <w:ilvl w:val="0"/>
          <w:numId w:val="11"/>
        </w:numPr>
        <w:tabs>
          <w:tab w:val="left" w:pos="284"/>
        </w:tabs>
        <w:spacing w:before="0" w:after="0"/>
        <w:ind w:left="426" w:firstLine="0"/>
        <w:jc w:val="both"/>
        <w:rPr>
          <w:rFonts w:ascii="Calibri" w:hAnsi="Calibri"/>
          <w:sz w:val="22"/>
          <w:szCs w:val="22"/>
        </w:rPr>
      </w:pPr>
      <w:r w:rsidRPr="00B20A2B">
        <w:rPr>
          <w:rFonts w:ascii="Calibri" w:hAnsi="Calibri"/>
          <w:b/>
          <w:bCs/>
          <w:sz w:val="22"/>
          <w:szCs w:val="22"/>
        </w:rPr>
        <w:t>Instituții de învățământ de stat</w:t>
      </w:r>
      <w:r w:rsidRPr="00B20A2B">
        <w:rPr>
          <w:rFonts w:ascii="Calibri" w:hAnsi="Calibri"/>
          <w:sz w:val="22"/>
          <w:szCs w:val="22"/>
        </w:rPr>
        <w:t xml:space="preserve"> (învățământul preșcolar, primar și secundar, profesional și tehnic și universitar);</w:t>
      </w:r>
    </w:p>
    <w:p w14:paraId="13B04B8F" w14:textId="77777777" w:rsidR="00E65536" w:rsidRPr="00B20A2B" w:rsidRDefault="00E65536" w:rsidP="00E65536">
      <w:pPr>
        <w:tabs>
          <w:tab w:val="left" w:pos="284"/>
        </w:tabs>
        <w:spacing w:before="0" w:after="0"/>
        <w:ind w:left="426"/>
        <w:jc w:val="both"/>
        <w:rPr>
          <w:rFonts w:ascii="Calibri" w:hAnsi="Calibri"/>
          <w:sz w:val="22"/>
          <w:szCs w:val="22"/>
        </w:rPr>
      </w:pPr>
    </w:p>
    <w:p w14:paraId="6D4F643E" w14:textId="77777777" w:rsidR="00E65536" w:rsidRPr="00B20A2B" w:rsidRDefault="00E65536" w:rsidP="00E65536">
      <w:pPr>
        <w:numPr>
          <w:ilvl w:val="0"/>
          <w:numId w:val="11"/>
        </w:numPr>
        <w:tabs>
          <w:tab w:val="left" w:pos="284"/>
        </w:tabs>
        <w:spacing w:before="0" w:after="0"/>
        <w:ind w:left="426" w:firstLine="0"/>
        <w:jc w:val="both"/>
        <w:rPr>
          <w:rFonts w:ascii="Calibri" w:hAnsi="Calibri"/>
          <w:sz w:val="22"/>
          <w:szCs w:val="22"/>
        </w:rPr>
      </w:pPr>
      <w:r w:rsidRPr="00B20A2B">
        <w:rPr>
          <w:rFonts w:ascii="Calibri" w:hAnsi="Calibri"/>
          <w:b/>
          <w:sz w:val="22"/>
          <w:szCs w:val="22"/>
        </w:rPr>
        <w:t>Consorţiile administrative</w:t>
      </w:r>
      <w:r w:rsidRPr="00B20A2B">
        <w:rPr>
          <w:rFonts w:ascii="Calibri" w:hAnsi="Calibri"/>
          <w:bCs/>
          <w:sz w:val="22"/>
          <w:szCs w:val="22"/>
        </w:rPr>
        <w:t xml:space="preserve"> </w:t>
      </w:r>
      <w:r w:rsidRPr="00B20A2B">
        <w:rPr>
          <w:rFonts w:ascii="Calibri" w:hAnsi="Calibri"/>
          <w:sz w:val="22"/>
          <w:szCs w:val="22"/>
        </w:rPr>
        <w:t>înființate</w:t>
      </w:r>
      <w:r w:rsidRPr="00B20A2B">
        <w:rPr>
          <w:rFonts w:ascii="Calibri" w:hAnsi="Calibri"/>
          <w:bCs/>
          <w:sz w:val="22"/>
          <w:szCs w:val="22"/>
        </w:rPr>
        <w:t xml:space="preserve"> conform Legii 375/2022 </w:t>
      </w:r>
      <w:r w:rsidRPr="00B20A2B">
        <w:rPr>
          <w:rFonts w:ascii="Calibri" w:hAnsi="Calibri"/>
          <w:sz w:val="22"/>
          <w:szCs w:val="22"/>
        </w:rPr>
        <w:t xml:space="preserve">pentru modificarea şi completarea </w:t>
      </w:r>
      <w:r>
        <w:fldChar w:fldCharType="begin"/>
      </w:r>
      <w:r>
        <w:instrText xml:space="preserve"> HYPERLINK </w:instrText>
      </w:r>
      <w:r>
        <w:fldChar w:fldCharType="separate"/>
      </w:r>
      <w:r w:rsidRPr="00B20A2B">
        <w:rPr>
          <w:rStyle w:val="Hyperlink"/>
          <w:rFonts w:ascii="Calibri" w:hAnsi="Calibri"/>
          <w:color w:val="auto"/>
          <w:sz w:val="22"/>
          <w:szCs w:val="22"/>
          <w:u w:val="none"/>
        </w:rPr>
        <w:t>Ordonanţei de urgenţă a Guvernului nr. 57/2019</w:t>
      </w:r>
      <w:r>
        <w:rPr>
          <w:rStyle w:val="Hyperlink"/>
          <w:rFonts w:ascii="Calibri" w:hAnsi="Calibri"/>
          <w:color w:val="auto"/>
          <w:sz w:val="22"/>
          <w:szCs w:val="22"/>
          <w:u w:val="none"/>
        </w:rPr>
        <w:fldChar w:fldCharType="end"/>
      </w:r>
      <w:r w:rsidRPr="00B20A2B">
        <w:rPr>
          <w:rFonts w:ascii="Calibri" w:hAnsi="Calibri"/>
          <w:sz w:val="22"/>
          <w:szCs w:val="22"/>
        </w:rPr>
        <w:t xml:space="preserve"> privind Codul administrativ;</w:t>
      </w:r>
    </w:p>
    <w:p w14:paraId="19C5A0AD" w14:textId="77777777" w:rsidR="00E65536" w:rsidRPr="00B20A2B" w:rsidRDefault="00E65536" w:rsidP="00E65536">
      <w:pPr>
        <w:tabs>
          <w:tab w:val="left" w:pos="284"/>
        </w:tabs>
        <w:spacing w:before="0" w:after="0"/>
        <w:ind w:left="426"/>
        <w:jc w:val="both"/>
        <w:rPr>
          <w:rFonts w:ascii="Calibri" w:hAnsi="Calibri"/>
          <w:sz w:val="22"/>
          <w:szCs w:val="22"/>
        </w:rPr>
      </w:pPr>
    </w:p>
    <w:p w14:paraId="4DB1D3F4" w14:textId="77777777" w:rsidR="00E65536" w:rsidRPr="00B20A2B" w:rsidRDefault="00E65536" w:rsidP="00E65536">
      <w:pPr>
        <w:numPr>
          <w:ilvl w:val="0"/>
          <w:numId w:val="11"/>
        </w:numPr>
        <w:tabs>
          <w:tab w:val="left" w:pos="284"/>
        </w:tabs>
        <w:spacing w:before="0" w:after="0"/>
        <w:ind w:left="426" w:firstLine="0"/>
        <w:jc w:val="both"/>
        <w:rPr>
          <w:rFonts w:ascii="Calibri" w:hAnsi="Calibri"/>
          <w:sz w:val="22"/>
          <w:szCs w:val="22"/>
        </w:rPr>
      </w:pPr>
      <w:r w:rsidRPr="00B20A2B">
        <w:rPr>
          <w:rFonts w:ascii="Calibri" w:hAnsi="Calibri"/>
          <w:b/>
          <w:bCs/>
          <w:sz w:val="22"/>
          <w:szCs w:val="22"/>
        </w:rPr>
        <w:t xml:space="preserve">Asociațiile de Dezvoltare intercomunitară </w:t>
      </w:r>
      <w:r w:rsidRPr="00B20A2B">
        <w:rPr>
          <w:rFonts w:ascii="Calibri" w:hAnsi="Calibri"/>
          <w:sz w:val="22"/>
          <w:szCs w:val="22"/>
        </w:rPr>
        <w:t>înființate conform prevederilor legale.</w:t>
      </w:r>
    </w:p>
    <w:p w14:paraId="3A1D1FF1" w14:textId="77777777" w:rsidR="00E65536" w:rsidRPr="00B20A2B" w:rsidRDefault="00E65536" w:rsidP="00E65536">
      <w:pPr>
        <w:tabs>
          <w:tab w:val="left" w:pos="284"/>
        </w:tabs>
        <w:spacing w:before="0" w:after="0"/>
        <w:jc w:val="both"/>
        <w:rPr>
          <w:rFonts w:ascii="Calibri" w:hAnsi="Calibri"/>
          <w:sz w:val="22"/>
          <w:szCs w:val="22"/>
        </w:rPr>
      </w:pPr>
    </w:p>
    <w:p w14:paraId="0A5F3466" w14:textId="77777777" w:rsidR="00E65536" w:rsidRPr="00B20A2B" w:rsidRDefault="00E65536" w:rsidP="00E65536">
      <w:pPr>
        <w:numPr>
          <w:ilvl w:val="0"/>
          <w:numId w:val="11"/>
        </w:numPr>
        <w:spacing w:before="0" w:after="0"/>
        <w:ind w:left="426" w:firstLine="0"/>
        <w:jc w:val="both"/>
        <w:rPr>
          <w:rFonts w:ascii="Calibri" w:hAnsi="Calibri"/>
          <w:sz w:val="22"/>
          <w:szCs w:val="22"/>
        </w:rPr>
      </w:pPr>
      <w:r w:rsidRPr="00B20A2B">
        <w:rPr>
          <w:rFonts w:ascii="Calibri" w:hAnsi="Calibri"/>
          <w:b/>
          <w:bCs/>
          <w:sz w:val="22"/>
          <w:szCs w:val="22"/>
        </w:rPr>
        <w:t>Parteneriatele</w:t>
      </w:r>
      <w:r w:rsidRPr="00B20A2B">
        <w:rPr>
          <w:rFonts w:ascii="Calibri" w:hAnsi="Calibri"/>
          <w:sz w:val="22"/>
          <w:szCs w:val="22"/>
        </w:rPr>
        <w:t xml:space="preserve"> între entitățile de mai sus, în conformitate cu prevederile legale.</w:t>
      </w:r>
    </w:p>
    <w:p w14:paraId="0169EA5A" w14:textId="77777777" w:rsidR="00E65536" w:rsidRPr="00B20A2B" w:rsidRDefault="00E65536" w:rsidP="00E65536">
      <w:pPr>
        <w:spacing w:before="0" w:after="0"/>
        <w:jc w:val="both"/>
        <w:rPr>
          <w:rFonts w:ascii="Calibri" w:hAnsi="Calibri"/>
          <w:sz w:val="22"/>
          <w:szCs w:val="22"/>
        </w:rPr>
      </w:pPr>
    </w:p>
    <w:p w14:paraId="57502223" w14:textId="77777777" w:rsidR="00E65536" w:rsidRPr="00B20A2B" w:rsidRDefault="00E65536" w:rsidP="00E65536">
      <w:pPr>
        <w:spacing w:before="0" w:after="0"/>
        <w:jc w:val="both"/>
        <w:rPr>
          <w:rFonts w:ascii="Calibri" w:hAnsi="Calibri"/>
          <w:sz w:val="22"/>
          <w:szCs w:val="22"/>
          <w:u w:val="single"/>
        </w:rPr>
      </w:pPr>
      <w:r w:rsidRPr="00B20A2B">
        <w:rPr>
          <w:rFonts w:ascii="Calibri" w:hAnsi="Calibri"/>
          <w:sz w:val="22"/>
          <w:szCs w:val="22"/>
          <w:u w:val="single"/>
        </w:rPr>
        <w:t>Solicitanţii eligibili se încadrează într-una din următoarele situații:</w:t>
      </w:r>
    </w:p>
    <w:p w14:paraId="655286A8" w14:textId="77777777" w:rsidR="00487161" w:rsidRPr="00B20A2B" w:rsidRDefault="00487161" w:rsidP="00487161">
      <w:pPr>
        <w:pStyle w:val="ListParagraph"/>
        <w:numPr>
          <w:ilvl w:val="0"/>
          <w:numId w:val="1"/>
        </w:numPr>
        <w:tabs>
          <w:tab w:val="left" w:pos="284"/>
        </w:tabs>
        <w:spacing w:before="0" w:after="0"/>
        <w:ind w:left="0"/>
        <w:jc w:val="both"/>
        <w:rPr>
          <w:rFonts w:ascii="Calibri" w:hAnsi="Calibri"/>
          <w:sz w:val="22"/>
          <w:szCs w:val="22"/>
        </w:rPr>
      </w:pPr>
      <w:r w:rsidRPr="00B20A2B">
        <w:rPr>
          <w:rFonts w:ascii="Calibri" w:hAnsi="Calibri"/>
          <w:bCs/>
          <w:sz w:val="22"/>
          <w:szCs w:val="22"/>
        </w:rPr>
        <w:t>dețin in baza unui drept real</w:t>
      </w:r>
      <w:r w:rsidRPr="00B20A2B">
        <w:rPr>
          <w:rFonts w:ascii="Calibri" w:hAnsi="Calibri"/>
          <w:sz w:val="22"/>
          <w:szCs w:val="22"/>
        </w:rPr>
        <w:t xml:space="preserve"> </w:t>
      </w:r>
      <w:r w:rsidRPr="00B20A2B">
        <w:rPr>
          <w:rFonts w:ascii="Calibri" w:hAnsi="Calibri"/>
          <w:bCs/>
          <w:sz w:val="22"/>
          <w:szCs w:val="22"/>
        </w:rPr>
        <w:t>și ocupă/vor ocupa</w:t>
      </w:r>
      <w:r w:rsidRPr="00B20A2B">
        <w:rPr>
          <w:rFonts w:ascii="Calibri" w:hAnsi="Calibri"/>
          <w:sz w:val="22"/>
          <w:szCs w:val="22"/>
        </w:rPr>
        <w:t xml:space="preserve"> (își desfășoară/își vor desfasura activitatea) o clădire (inclusiv în cadrul parteneriatelor)  </w:t>
      </w:r>
    </w:p>
    <w:p w14:paraId="2A04CCC6" w14:textId="77777777" w:rsidR="00487161" w:rsidRPr="00B20A2B" w:rsidRDefault="00487161" w:rsidP="00487161">
      <w:pPr>
        <w:tabs>
          <w:tab w:val="left" w:pos="284"/>
        </w:tabs>
        <w:spacing w:before="0" w:after="0"/>
        <w:jc w:val="both"/>
        <w:rPr>
          <w:rFonts w:ascii="Calibri" w:hAnsi="Calibri"/>
          <w:sz w:val="22"/>
          <w:szCs w:val="22"/>
        </w:rPr>
      </w:pPr>
      <w:r w:rsidRPr="00B20A2B">
        <w:rPr>
          <w:rFonts w:ascii="Calibri" w:hAnsi="Calibri"/>
          <w:sz w:val="22"/>
          <w:szCs w:val="22"/>
        </w:rPr>
        <w:t xml:space="preserve">sau </w:t>
      </w:r>
    </w:p>
    <w:p w14:paraId="1530976E" w14:textId="77777777" w:rsidR="00487161" w:rsidRPr="00B20A2B" w:rsidRDefault="00487161" w:rsidP="00487161">
      <w:pPr>
        <w:pStyle w:val="ListParagraph"/>
        <w:numPr>
          <w:ilvl w:val="0"/>
          <w:numId w:val="1"/>
        </w:numPr>
        <w:tabs>
          <w:tab w:val="left" w:pos="284"/>
        </w:tabs>
        <w:spacing w:before="0" w:after="0"/>
        <w:ind w:left="0"/>
        <w:jc w:val="both"/>
        <w:rPr>
          <w:rFonts w:ascii="Calibri" w:hAnsi="Calibri"/>
          <w:sz w:val="22"/>
          <w:szCs w:val="22"/>
        </w:rPr>
      </w:pPr>
      <w:r w:rsidRPr="00B20A2B">
        <w:rPr>
          <w:rFonts w:ascii="Calibri" w:hAnsi="Calibri"/>
          <w:sz w:val="22"/>
          <w:szCs w:val="22"/>
        </w:rPr>
        <w:t>dețin in baza unui drept real o clădire care este/va fi ocupată (în care își desfășoară/își vor desfășura activitatea) de aceștia și/sau de alte entități eligibile în cadrul apelului.</w:t>
      </w:r>
    </w:p>
    <w:p w14:paraId="061E38EE" w14:textId="77777777" w:rsidR="00E65536" w:rsidRPr="00B20A2B" w:rsidRDefault="00E65536" w:rsidP="00E65536">
      <w:pPr>
        <w:pStyle w:val="ListParagraph"/>
        <w:spacing w:before="0" w:after="0"/>
        <w:ind w:left="0"/>
        <w:jc w:val="both"/>
        <w:rPr>
          <w:rFonts w:ascii="Calibri" w:hAnsi="Calibri"/>
          <w:b/>
          <w:bCs/>
          <w:sz w:val="22"/>
          <w:szCs w:val="22"/>
        </w:rPr>
      </w:pPr>
    </w:p>
    <w:p w14:paraId="086367AB" w14:textId="77777777" w:rsidR="008923F9" w:rsidRPr="00B20A2B" w:rsidRDefault="008923F9" w:rsidP="008923F9">
      <w:pPr>
        <w:pStyle w:val="ListParagraph"/>
        <w:spacing w:before="0" w:after="0"/>
        <w:ind w:left="0"/>
        <w:jc w:val="both"/>
        <w:rPr>
          <w:rFonts w:ascii="Calibri" w:hAnsi="Calibri"/>
          <w:sz w:val="22"/>
          <w:szCs w:val="22"/>
        </w:rPr>
      </w:pPr>
      <w:r w:rsidRPr="00B20A2B">
        <w:rPr>
          <w:rFonts w:ascii="Calibri" w:hAnsi="Calibri"/>
          <w:b/>
          <w:bCs/>
          <w:sz w:val="22"/>
          <w:szCs w:val="22"/>
        </w:rPr>
        <w:t>În cazul parteneriatelor</w:t>
      </w:r>
      <w:r w:rsidRPr="00B20A2B">
        <w:rPr>
          <w:rFonts w:ascii="Calibri" w:hAnsi="Calibri"/>
          <w:sz w:val="22"/>
          <w:szCs w:val="22"/>
        </w:rPr>
        <w:t xml:space="preserve">, cel puțin unul dintre parteneri deține in baza unui drept real o clădire </w:t>
      </w:r>
      <w:r w:rsidRPr="00B20A2B">
        <w:rPr>
          <w:rFonts w:ascii="Calibri" w:hAnsi="Calibri"/>
          <w:bCs/>
          <w:sz w:val="22"/>
          <w:szCs w:val="22"/>
        </w:rPr>
        <w:t>care este ocupată/va fi ocupată</w:t>
      </w:r>
      <w:r w:rsidRPr="00B20A2B">
        <w:rPr>
          <w:rFonts w:ascii="Calibri" w:hAnsi="Calibri"/>
          <w:sz w:val="22"/>
          <w:szCs w:val="22"/>
        </w:rPr>
        <w:t xml:space="preserve"> (în care își desfășoară activitatea/își va desfasura activitatea) de cel puțin unul dintre membrii parteneriatului și/sau de alte entități eligibile în cadrul apelului.</w:t>
      </w:r>
    </w:p>
    <w:p w14:paraId="688CC437" w14:textId="77777777" w:rsidR="008923F9" w:rsidRPr="00B20A2B" w:rsidRDefault="008923F9" w:rsidP="008923F9">
      <w:pPr>
        <w:spacing w:before="0" w:after="0"/>
        <w:jc w:val="both"/>
        <w:rPr>
          <w:rFonts w:ascii="Calibri" w:hAnsi="Calibri"/>
          <w:sz w:val="22"/>
          <w:szCs w:val="22"/>
        </w:rPr>
      </w:pPr>
      <w:r w:rsidRPr="00B20A2B">
        <w:rPr>
          <w:rFonts w:ascii="Calibri" w:hAnsi="Calibri"/>
          <w:sz w:val="22"/>
          <w:szCs w:val="22"/>
        </w:rPr>
        <w:t xml:space="preserve">Investițiile în clădirile publice se vor implementa atât în mediul urban, cât și în mediul rural. </w:t>
      </w:r>
    </w:p>
    <w:p w14:paraId="1E72836D" w14:textId="19C1CBD2" w:rsidR="00E65536" w:rsidRPr="00B20A2B" w:rsidRDefault="00E65536" w:rsidP="00964995">
      <w:pPr>
        <w:spacing w:before="0" w:after="0"/>
        <w:jc w:val="both"/>
        <w:rPr>
          <w:rFonts w:ascii="Calibri" w:hAnsi="Calibri"/>
          <w:sz w:val="22"/>
          <w:szCs w:val="22"/>
        </w:rPr>
      </w:pPr>
      <w:r w:rsidRPr="00B20A2B">
        <w:rPr>
          <w:rFonts w:ascii="Calibri" w:hAnsi="Calibri"/>
          <w:sz w:val="22"/>
          <w:szCs w:val="22"/>
        </w:rPr>
        <w:t xml:space="preserve"> </w:t>
      </w:r>
    </w:p>
    <w:p w14:paraId="2C94D228" w14:textId="40FF5527" w:rsidR="00D977B8" w:rsidRPr="00B20A2B" w:rsidRDefault="00D977B8">
      <w:pPr>
        <w:pStyle w:val="ListParagraph"/>
        <w:numPr>
          <w:ilvl w:val="0"/>
          <w:numId w:val="36"/>
        </w:numPr>
        <w:spacing w:before="0" w:after="0"/>
        <w:jc w:val="both"/>
        <w:rPr>
          <w:rFonts w:ascii="Calibri" w:hAnsi="Calibri"/>
          <w:b/>
          <w:sz w:val="22"/>
          <w:szCs w:val="22"/>
        </w:rPr>
      </w:pPr>
      <w:r w:rsidRPr="00B20A2B">
        <w:rPr>
          <w:rFonts w:ascii="Calibri" w:hAnsi="Calibri"/>
          <w:b/>
          <w:sz w:val="22"/>
          <w:szCs w:val="22"/>
        </w:rPr>
        <w:t>Solicitantul/Membrii parteneriatului, precum și reprezentanții legali ai acestora, care îşi exercita atribuțiile de drept, îndeplinesc, condițiile de eligibilitate, respectiv nu se încadrează în situațiile de excludere (la depunerea cererii de finanțare si in etapa contractuală) prezentate în Declarația unică</w:t>
      </w:r>
    </w:p>
    <w:p w14:paraId="46153FAA" w14:textId="77777777" w:rsidR="00D977B8" w:rsidRPr="00B20A2B" w:rsidRDefault="00D977B8" w:rsidP="00E14C8F">
      <w:pPr>
        <w:spacing w:before="0" w:after="0"/>
        <w:jc w:val="both"/>
        <w:rPr>
          <w:rFonts w:ascii="Calibri" w:hAnsi="Calibri"/>
          <w:sz w:val="22"/>
          <w:szCs w:val="22"/>
        </w:rPr>
      </w:pPr>
      <w:r w:rsidRPr="00B20A2B">
        <w:rPr>
          <w:rFonts w:ascii="Calibri" w:hAnsi="Calibri"/>
          <w:sz w:val="22"/>
          <w:szCs w:val="22"/>
        </w:rPr>
        <w:t>Pentru completarea cererii de finanțare se va utiliza modelul de Declarație unică, în care sunt detaliate situațiile în care solicitantul/membrii parteneriatului, precum și reprezentanții legali ai acestora, care îşi exercita atribuțiile de drept, nu trebuie să se regăsească pentru a fi beneficiarul acestei priorități de investiții.</w:t>
      </w:r>
    </w:p>
    <w:p w14:paraId="3838395F" w14:textId="77777777" w:rsidR="00D977B8" w:rsidRPr="00B20A2B" w:rsidRDefault="00D977B8" w:rsidP="00964995">
      <w:pPr>
        <w:spacing w:before="0" w:after="0"/>
        <w:rPr>
          <w:rFonts w:ascii="Calibri" w:hAnsi="Calibri"/>
          <w:sz w:val="22"/>
          <w:szCs w:val="22"/>
        </w:rPr>
      </w:pPr>
    </w:p>
    <w:p w14:paraId="5FFDB878" w14:textId="5F3A7199" w:rsidR="00D977B8" w:rsidRPr="00B20A2B" w:rsidRDefault="00D977B8">
      <w:pPr>
        <w:pStyle w:val="ListParagraph"/>
        <w:numPr>
          <w:ilvl w:val="0"/>
          <w:numId w:val="36"/>
        </w:numPr>
        <w:spacing w:before="0" w:after="0"/>
        <w:jc w:val="both"/>
        <w:rPr>
          <w:rFonts w:ascii="Calibri" w:hAnsi="Calibri"/>
          <w:sz w:val="22"/>
          <w:szCs w:val="22"/>
        </w:rPr>
      </w:pPr>
      <w:r w:rsidRPr="00B20A2B">
        <w:rPr>
          <w:rFonts w:ascii="Calibri" w:hAnsi="Calibri"/>
          <w:b/>
          <w:sz w:val="22"/>
          <w:szCs w:val="22"/>
        </w:rPr>
        <w:lastRenderedPageBreak/>
        <w:t xml:space="preserve">Drepturi </w:t>
      </w:r>
      <w:r w:rsidR="00C805FD" w:rsidRPr="00B20A2B">
        <w:rPr>
          <w:rFonts w:ascii="Calibri" w:hAnsi="Calibri"/>
          <w:b/>
          <w:sz w:val="22"/>
          <w:szCs w:val="22"/>
        </w:rPr>
        <w:t xml:space="preserve">reale </w:t>
      </w:r>
      <w:r w:rsidRPr="00B20A2B">
        <w:rPr>
          <w:rFonts w:ascii="Calibri" w:hAnsi="Calibri"/>
          <w:b/>
          <w:sz w:val="22"/>
          <w:szCs w:val="22"/>
        </w:rPr>
        <w:t>asupra imobil</w:t>
      </w:r>
      <w:r w:rsidR="00C805FD" w:rsidRPr="00B20A2B">
        <w:rPr>
          <w:rFonts w:ascii="Calibri" w:hAnsi="Calibri"/>
          <w:b/>
          <w:sz w:val="22"/>
          <w:szCs w:val="22"/>
        </w:rPr>
        <w:t>elor</w:t>
      </w:r>
      <w:r w:rsidRPr="00B20A2B">
        <w:rPr>
          <w:rFonts w:ascii="Calibri" w:hAnsi="Calibri"/>
          <w:b/>
          <w:sz w:val="22"/>
          <w:szCs w:val="22"/>
        </w:rPr>
        <w:t xml:space="preserve"> (clădire și teren), obiect</w:t>
      </w:r>
      <w:r w:rsidR="00C805FD" w:rsidRPr="00B20A2B">
        <w:rPr>
          <w:rFonts w:ascii="Calibri" w:hAnsi="Calibri"/>
          <w:b/>
          <w:sz w:val="22"/>
          <w:szCs w:val="22"/>
        </w:rPr>
        <w:t>e</w:t>
      </w:r>
      <w:r w:rsidRPr="00B20A2B">
        <w:rPr>
          <w:rFonts w:ascii="Calibri" w:hAnsi="Calibri"/>
          <w:b/>
          <w:sz w:val="22"/>
          <w:szCs w:val="22"/>
        </w:rPr>
        <w:t xml:space="preserve"> al</w:t>
      </w:r>
      <w:r w:rsidR="00C805FD" w:rsidRPr="00B20A2B">
        <w:rPr>
          <w:rFonts w:ascii="Calibri" w:hAnsi="Calibri"/>
          <w:b/>
          <w:sz w:val="22"/>
          <w:szCs w:val="22"/>
        </w:rPr>
        <w:t>e</w:t>
      </w:r>
      <w:r w:rsidRPr="00B20A2B">
        <w:rPr>
          <w:rFonts w:ascii="Calibri" w:hAnsi="Calibri"/>
          <w:b/>
          <w:sz w:val="22"/>
          <w:szCs w:val="22"/>
        </w:rPr>
        <w:t xml:space="preserve"> proiect</w:t>
      </w:r>
      <w:r w:rsidR="00C805FD" w:rsidRPr="00B20A2B">
        <w:rPr>
          <w:rFonts w:ascii="Calibri" w:hAnsi="Calibri"/>
          <w:b/>
          <w:sz w:val="22"/>
          <w:szCs w:val="22"/>
        </w:rPr>
        <w:t>elor</w:t>
      </w:r>
      <w:r w:rsidRPr="00B20A2B">
        <w:rPr>
          <w:rFonts w:ascii="Calibri" w:hAnsi="Calibri"/>
          <w:b/>
          <w:sz w:val="22"/>
          <w:szCs w:val="22"/>
        </w:rPr>
        <w:t>, la data depunerii cererii de finanţare, precum şi pe o perioadă de minim 5 ani de la data plăţii finale (aşa cum reiese din documentele depuse), pentru care poate fi acordat dreptul de execuţie a lucrărilor de construcţii, în conformitate cu legislația în vigoare</w:t>
      </w:r>
      <w:r w:rsidRPr="00B20A2B">
        <w:rPr>
          <w:rFonts w:ascii="Calibri" w:hAnsi="Calibri"/>
          <w:sz w:val="22"/>
          <w:szCs w:val="22"/>
        </w:rPr>
        <w:t>.</w:t>
      </w:r>
    </w:p>
    <w:p w14:paraId="239AADF6" w14:textId="77777777" w:rsidR="00D977B8" w:rsidRPr="00B20A2B" w:rsidRDefault="00D977B8" w:rsidP="00964995">
      <w:pPr>
        <w:spacing w:before="0" w:after="0"/>
        <w:rPr>
          <w:rFonts w:ascii="Calibri" w:hAnsi="Calibri"/>
          <w:sz w:val="22"/>
          <w:szCs w:val="22"/>
        </w:rPr>
      </w:pPr>
    </w:p>
    <w:p w14:paraId="00106C18" w14:textId="3781891C" w:rsidR="00D977B8" w:rsidRPr="00B20A2B" w:rsidRDefault="00D977B8" w:rsidP="00964995">
      <w:pPr>
        <w:spacing w:before="0" w:after="0"/>
        <w:jc w:val="both"/>
        <w:rPr>
          <w:rFonts w:ascii="Calibri" w:hAnsi="Calibri"/>
          <w:sz w:val="22"/>
          <w:szCs w:val="22"/>
        </w:rPr>
      </w:pPr>
      <w:r w:rsidRPr="00B20A2B">
        <w:rPr>
          <w:rFonts w:ascii="Calibri" w:hAnsi="Calibri"/>
          <w:sz w:val="22"/>
          <w:szCs w:val="22"/>
        </w:rPr>
        <w:t>Solicitantul la finanțare trebuie să demonstreze existența dreptului real invocat asupra imobilului pe care se propune a se realiza investiția în cadrul cererii de finanțare, conform legislației în vigoare.  Prin imobil obiect al proiectului se înţelege terenul şi clădirea ce fac obiectul proiectului.</w:t>
      </w:r>
    </w:p>
    <w:p w14:paraId="1D448831" w14:textId="5CC80D7C" w:rsidR="00D977B8" w:rsidRPr="00B20A2B" w:rsidRDefault="00D977B8" w:rsidP="00964995">
      <w:pPr>
        <w:spacing w:before="0" w:after="0"/>
        <w:jc w:val="both"/>
        <w:rPr>
          <w:rFonts w:ascii="Calibri" w:hAnsi="Calibri"/>
          <w:sz w:val="22"/>
          <w:szCs w:val="22"/>
        </w:rPr>
      </w:pPr>
      <w:r w:rsidRPr="00B20A2B">
        <w:rPr>
          <w:rFonts w:ascii="Calibri" w:hAnsi="Calibri"/>
          <w:sz w:val="22"/>
          <w:szCs w:val="22"/>
        </w:rPr>
        <w:t xml:space="preserve">Se acceptă înscrierea provizorie în cartea funciară doar a dreptului de proprietate, cu condiția depunerii până la etapa de contractare  a unui extras de carte funciară cu înscrierea definitivă a dreptului de proprietate, asupra imobilului.  </w:t>
      </w:r>
      <w:r w:rsidR="008923F9" w:rsidRPr="00B20A2B">
        <w:rPr>
          <w:rFonts w:ascii="Calibri" w:hAnsi="Calibri"/>
          <w:sz w:val="22"/>
          <w:szCs w:val="22"/>
        </w:rPr>
        <w:t>Nu se acceptă înscrierea provizorie a celorlalte drepturi reale</w:t>
      </w:r>
      <w:r w:rsidRPr="00B20A2B">
        <w:rPr>
          <w:rFonts w:ascii="Calibri" w:hAnsi="Calibri"/>
          <w:sz w:val="22"/>
          <w:szCs w:val="22"/>
        </w:rPr>
        <w:t>.</w:t>
      </w:r>
    </w:p>
    <w:p w14:paraId="6929808E" w14:textId="34EA8EA4" w:rsidR="00D977B8" w:rsidRPr="00B20A2B" w:rsidRDefault="00D977B8" w:rsidP="00964995">
      <w:pPr>
        <w:spacing w:before="0" w:after="0"/>
        <w:jc w:val="both"/>
        <w:rPr>
          <w:rFonts w:ascii="Calibri" w:hAnsi="Calibri"/>
          <w:sz w:val="22"/>
          <w:szCs w:val="22"/>
        </w:rPr>
      </w:pPr>
    </w:p>
    <w:p w14:paraId="2B341BF7" w14:textId="77777777" w:rsidR="005F57C4" w:rsidRPr="00B20A2B" w:rsidRDefault="005F57C4" w:rsidP="005F57C4">
      <w:pPr>
        <w:spacing w:before="0" w:after="0"/>
        <w:jc w:val="both"/>
        <w:rPr>
          <w:rFonts w:ascii="Calibri" w:eastAsia="Times New Roman" w:hAnsi="Calibri"/>
          <w:sz w:val="22"/>
          <w:szCs w:val="22"/>
        </w:rPr>
      </w:pPr>
      <w:bookmarkStart w:id="130" w:name="_Hlk137109805"/>
      <w:r w:rsidRPr="00B20A2B">
        <w:rPr>
          <w:rFonts w:ascii="Calibri" w:eastAsia="Times New Roman" w:hAnsi="Calibri"/>
          <w:bCs/>
          <w:sz w:val="22"/>
          <w:szCs w:val="22"/>
        </w:rPr>
        <w:t xml:space="preserve">În cazul dreptului de administrare, </w:t>
      </w:r>
      <w:r w:rsidRPr="00B20A2B">
        <w:rPr>
          <w:rFonts w:ascii="Calibri" w:eastAsia="Times New Roman" w:hAnsi="Calibri"/>
          <w:sz w:val="22"/>
          <w:szCs w:val="22"/>
        </w:rPr>
        <w:t>se face referire la dreptul de administrare, ca drept real, aferent:</w:t>
      </w:r>
    </w:p>
    <w:p w14:paraId="09218EC0" w14:textId="77777777" w:rsidR="005F57C4" w:rsidRPr="00B20A2B" w:rsidRDefault="005F57C4">
      <w:pPr>
        <w:pStyle w:val="ListParagraph"/>
        <w:numPr>
          <w:ilvl w:val="0"/>
          <w:numId w:val="37"/>
        </w:numPr>
        <w:spacing w:before="0" w:after="0"/>
        <w:jc w:val="both"/>
        <w:rPr>
          <w:rFonts w:ascii="Calibri" w:eastAsia="Times New Roman" w:hAnsi="Calibri"/>
          <w:sz w:val="22"/>
          <w:szCs w:val="22"/>
        </w:rPr>
      </w:pPr>
      <w:r w:rsidRPr="00B20A2B">
        <w:rPr>
          <w:rFonts w:ascii="Calibri" w:eastAsia="Times New Roman" w:hAnsi="Calibri"/>
          <w:sz w:val="22"/>
          <w:szCs w:val="22"/>
        </w:rPr>
        <w:t>proprietăţii publice, prevăzut de art. 866 din Legea nr. 287/2009 privind Codul Civil, republicată, cu modificările și completările ulterioare.</w:t>
      </w:r>
    </w:p>
    <w:p w14:paraId="676E222E" w14:textId="77777777" w:rsidR="005F57C4" w:rsidRPr="00B20A2B" w:rsidRDefault="005F57C4">
      <w:pPr>
        <w:pStyle w:val="ListParagraph"/>
        <w:numPr>
          <w:ilvl w:val="0"/>
          <w:numId w:val="37"/>
        </w:numPr>
        <w:spacing w:before="0" w:after="0"/>
        <w:jc w:val="both"/>
        <w:rPr>
          <w:rFonts w:ascii="Calibri" w:eastAsia="Times New Roman" w:hAnsi="Calibri"/>
          <w:sz w:val="22"/>
          <w:szCs w:val="22"/>
        </w:rPr>
      </w:pPr>
      <w:bookmarkStart w:id="131" w:name="_Hlk135378615"/>
      <w:r w:rsidRPr="00B20A2B">
        <w:rPr>
          <w:rFonts w:ascii="Calibri" w:eastAsia="Times New Roman" w:hAnsi="Calibri"/>
          <w:sz w:val="22"/>
          <w:szCs w:val="22"/>
        </w:rPr>
        <w:t>proprietății private a UAT in baza art 362 din Codul Administrativ.</w:t>
      </w:r>
    </w:p>
    <w:bookmarkEnd w:id="130"/>
    <w:bookmarkEnd w:id="131"/>
    <w:p w14:paraId="7835BD85" w14:textId="54BE8A55" w:rsidR="00D977B8" w:rsidRPr="00B20A2B" w:rsidRDefault="008923F9" w:rsidP="00964995">
      <w:pPr>
        <w:spacing w:before="0" w:after="0"/>
        <w:jc w:val="both"/>
        <w:rPr>
          <w:rFonts w:ascii="Calibri" w:hAnsi="Calibri"/>
          <w:sz w:val="22"/>
          <w:szCs w:val="22"/>
        </w:rPr>
      </w:pPr>
      <w:r w:rsidRPr="00B20A2B">
        <w:rPr>
          <w:rFonts w:ascii="Calibri" w:hAnsi="Calibri"/>
          <w:sz w:val="22"/>
          <w:szCs w:val="22"/>
        </w:rPr>
        <w:t xml:space="preserve">În extrasul de carte funciară trebuie înscris dreptul de administrare încă de la depunerea cererii de finanţare. </w:t>
      </w:r>
      <w:r w:rsidR="00D977B8" w:rsidRPr="00B20A2B">
        <w:rPr>
          <w:rFonts w:ascii="Calibri" w:hAnsi="Calibri"/>
          <w:sz w:val="22"/>
          <w:szCs w:val="22"/>
        </w:rPr>
        <w:t xml:space="preserve"> </w:t>
      </w:r>
    </w:p>
    <w:p w14:paraId="40B493C6" w14:textId="77777777" w:rsidR="00D977B8" w:rsidRPr="00B20A2B" w:rsidRDefault="00D977B8" w:rsidP="00964995">
      <w:pPr>
        <w:spacing w:before="0" w:after="0"/>
        <w:jc w:val="both"/>
        <w:rPr>
          <w:rFonts w:ascii="Calibri" w:hAnsi="Calibri"/>
          <w:sz w:val="22"/>
          <w:szCs w:val="22"/>
        </w:rPr>
      </w:pPr>
    </w:p>
    <w:p w14:paraId="6A95E187" w14:textId="0C6F8C8E" w:rsidR="00D977B8" w:rsidRPr="00B20A2B" w:rsidRDefault="00D977B8" w:rsidP="00964995">
      <w:pPr>
        <w:spacing w:before="0" w:after="0"/>
        <w:jc w:val="both"/>
        <w:rPr>
          <w:rFonts w:ascii="Calibri" w:hAnsi="Calibri"/>
          <w:sz w:val="22"/>
          <w:szCs w:val="22"/>
        </w:rPr>
      </w:pPr>
      <w:r w:rsidRPr="00B20A2B">
        <w:rPr>
          <w:rFonts w:ascii="Calibri" w:hAnsi="Calibri"/>
          <w:sz w:val="22"/>
          <w:szCs w:val="22"/>
        </w:rPr>
        <w:t>Este obligatorie menţinerea dreptului real asupra imobilului pe toată perioada de durabilitate a investiţiei, respectiv perioada de menţinere obligatorie a investiției după finalizarea implementării proiectului (minim 5 ani de la efectuarea plății finale).</w:t>
      </w:r>
    </w:p>
    <w:p w14:paraId="12F9E6A4" w14:textId="77777777" w:rsidR="00D977B8" w:rsidRPr="00B20A2B" w:rsidRDefault="00D977B8" w:rsidP="00964995">
      <w:pPr>
        <w:spacing w:before="0" w:after="0"/>
        <w:jc w:val="both"/>
        <w:rPr>
          <w:rFonts w:ascii="Calibri" w:hAnsi="Calibri"/>
          <w:sz w:val="22"/>
          <w:szCs w:val="22"/>
        </w:rPr>
      </w:pPr>
      <w:r w:rsidRPr="00B20A2B">
        <w:rPr>
          <w:rFonts w:ascii="Calibri" w:hAnsi="Calibri"/>
          <w:sz w:val="22"/>
          <w:szCs w:val="22"/>
        </w:rPr>
        <w:t>Prin perioada de implementare a proiectului se înţelege perioada în care se finalizează toate activităţile aferente proiectului.</w:t>
      </w:r>
    </w:p>
    <w:p w14:paraId="1811D8F4" w14:textId="77777777" w:rsidR="00D977B8" w:rsidRPr="00B20A2B" w:rsidRDefault="00D977B8" w:rsidP="00964995">
      <w:pPr>
        <w:spacing w:before="0" w:after="0"/>
        <w:jc w:val="both"/>
        <w:rPr>
          <w:rFonts w:ascii="Calibri" w:hAnsi="Calibri"/>
          <w:sz w:val="22"/>
          <w:szCs w:val="22"/>
        </w:rPr>
      </w:pPr>
    </w:p>
    <w:p w14:paraId="7FBCC507" w14:textId="75C7E5C5" w:rsidR="00D977B8" w:rsidRPr="00B20A2B" w:rsidRDefault="0062449E" w:rsidP="00964995">
      <w:pPr>
        <w:spacing w:before="0" w:after="0"/>
        <w:jc w:val="both"/>
        <w:rPr>
          <w:rFonts w:ascii="Calibri" w:hAnsi="Calibri"/>
          <w:sz w:val="22"/>
          <w:szCs w:val="22"/>
        </w:rPr>
      </w:pPr>
      <w:r w:rsidRPr="00B20A2B">
        <w:rPr>
          <w:rFonts w:ascii="Calibri" w:hAnsi="Calibri"/>
          <w:b/>
          <w:bCs/>
          <w:sz w:val="22"/>
          <w:szCs w:val="22"/>
        </w:rPr>
        <w:t>Important!</w:t>
      </w:r>
      <w:r w:rsidR="00D977B8" w:rsidRPr="00B20A2B">
        <w:rPr>
          <w:rFonts w:ascii="Calibri" w:hAnsi="Calibri"/>
          <w:sz w:val="22"/>
          <w:szCs w:val="22"/>
        </w:rPr>
        <w:t xml:space="preserve"> Dacă pe parcursul perioadei de implementare a contractului de finanțare, sau în perioada de durabilitate a acestuia, sunt afectate condițiile de construire/exploatare asupra infrastructurii imobilului aferent proiectului, beneficiarul are obligația contractuală de a returna finanțarea nerambursabilă acordată, precum și alte penalități, dacă este cazul, în conformitate cu prevederile contractuale.</w:t>
      </w:r>
    </w:p>
    <w:p w14:paraId="2B039F7E" w14:textId="77777777" w:rsidR="00D977B8" w:rsidRPr="00B20A2B" w:rsidRDefault="00D977B8" w:rsidP="00964995">
      <w:pPr>
        <w:spacing w:before="0" w:after="0"/>
        <w:jc w:val="both"/>
        <w:rPr>
          <w:rFonts w:ascii="Calibri" w:hAnsi="Calibri"/>
          <w:sz w:val="22"/>
          <w:szCs w:val="22"/>
        </w:rPr>
      </w:pPr>
      <w:r w:rsidRPr="00B20A2B">
        <w:rPr>
          <w:rFonts w:ascii="Calibri" w:hAnsi="Calibri"/>
          <w:sz w:val="22"/>
          <w:szCs w:val="22"/>
        </w:rPr>
        <w:t>În situaţia în care pe parcursul procesului de evaluare, selecţie şi contractare, dar şi în perioada de implementare, sunt sesizate anumite probleme marginale privind dovedirea drepturilor reale asupra imobilelor sau privind condiţiile de realizare a investiţiilor proiectului, conform ghidului specific pentru proiectele prin care se realizează lucrări de construire, se va solicita un Memoriu tehnic din partea proiectantului care să stabilească dacă proiectul poate fi considerat funcţional fără acele investiţii/obiecte asupra cărora s-au constatat unele probleme marginale. În situaţia în care proiectantul argumentează în Memoriul tehnic că proiectul nu este funcţional fără acele lucrări, proiectul va fi respins.</w:t>
      </w:r>
    </w:p>
    <w:p w14:paraId="450A8030" w14:textId="77777777" w:rsidR="00D977B8" w:rsidRPr="00B20A2B" w:rsidRDefault="00D977B8" w:rsidP="00964995">
      <w:pPr>
        <w:spacing w:before="0" w:after="0"/>
        <w:jc w:val="both"/>
        <w:rPr>
          <w:rFonts w:ascii="Calibri" w:hAnsi="Calibri"/>
          <w:sz w:val="22"/>
          <w:szCs w:val="22"/>
        </w:rPr>
      </w:pPr>
      <w:r w:rsidRPr="00B20A2B">
        <w:rPr>
          <w:rFonts w:ascii="Calibri" w:hAnsi="Calibri"/>
          <w:sz w:val="22"/>
          <w:szCs w:val="22"/>
        </w:rPr>
        <w:t>În situaţia în care proiectantul argumentează în Memoriul tehnic că proiectul este funcţional fără acele lucrări, solicitantul se angajează să scoată acele lucrări în afara proiectului, prin reproiectare, dacă este cazul, şi să elimine cheltuielile corespunzătoare din bugetul proiectului sau să le considere neeligibile, după caz.</w:t>
      </w:r>
    </w:p>
    <w:p w14:paraId="3EE47BFE" w14:textId="77777777" w:rsidR="00D977B8" w:rsidRPr="00B20A2B" w:rsidRDefault="00D977B8" w:rsidP="00964995">
      <w:pPr>
        <w:spacing w:before="0" w:after="0"/>
        <w:jc w:val="both"/>
        <w:rPr>
          <w:rFonts w:ascii="Calibri" w:hAnsi="Calibri"/>
          <w:sz w:val="22"/>
          <w:szCs w:val="22"/>
        </w:rPr>
      </w:pPr>
    </w:p>
    <w:p w14:paraId="5E758ED9" w14:textId="77777777" w:rsidR="00D977B8" w:rsidRPr="00B20A2B" w:rsidRDefault="00D977B8" w:rsidP="00964995">
      <w:pPr>
        <w:spacing w:before="0" w:after="0"/>
        <w:jc w:val="both"/>
        <w:rPr>
          <w:rFonts w:ascii="Calibri" w:hAnsi="Calibri"/>
          <w:sz w:val="22"/>
          <w:szCs w:val="22"/>
        </w:rPr>
      </w:pPr>
      <w:r w:rsidRPr="00B20A2B">
        <w:rPr>
          <w:rFonts w:ascii="Calibri" w:hAnsi="Calibri"/>
          <w:sz w:val="22"/>
          <w:szCs w:val="22"/>
        </w:rPr>
        <w:lastRenderedPageBreak/>
        <w:t>Solicitantul deţine dreptul de execuţie a lucrărilor de construcţii asupra imobilului ce face obiectul proiectului, conform legislaţiei în vigoare.</w:t>
      </w:r>
    </w:p>
    <w:p w14:paraId="5EF5F0EC" w14:textId="77777777" w:rsidR="00D977B8" w:rsidRPr="00B20A2B" w:rsidRDefault="00D977B8" w:rsidP="00964995">
      <w:pPr>
        <w:spacing w:before="0" w:after="0"/>
        <w:jc w:val="both"/>
        <w:rPr>
          <w:rFonts w:ascii="Calibri" w:hAnsi="Calibri"/>
          <w:sz w:val="22"/>
          <w:szCs w:val="22"/>
        </w:rPr>
      </w:pPr>
    </w:p>
    <w:p w14:paraId="1C2882A0" w14:textId="77777777" w:rsidR="00D977B8" w:rsidRPr="00B20A2B" w:rsidRDefault="00D977B8" w:rsidP="00964995">
      <w:pPr>
        <w:spacing w:before="0" w:after="0"/>
        <w:jc w:val="both"/>
        <w:rPr>
          <w:rFonts w:ascii="Calibri" w:hAnsi="Calibri"/>
          <w:sz w:val="22"/>
          <w:szCs w:val="22"/>
        </w:rPr>
      </w:pPr>
      <w:r w:rsidRPr="00B20A2B">
        <w:rPr>
          <w:rFonts w:ascii="Calibri" w:hAnsi="Calibri"/>
          <w:b/>
          <w:bCs/>
          <w:sz w:val="22"/>
          <w:szCs w:val="22"/>
        </w:rPr>
        <w:t>Notă</w:t>
      </w:r>
      <w:r w:rsidRPr="00B20A2B">
        <w:rPr>
          <w:rFonts w:ascii="Calibri" w:hAnsi="Calibri"/>
          <w:sz w:val="22"/>
          <w:szCs w:val="22"/>
        </w:rPr>
        <w:t>!  Imobilul/imobilele (în conformitate cu prezentul criteriu de eligibilitate) care fac obiectul proiectului, care implică execuţia de lucrări de construcţii, îndeplineşte/ îndeplinesc cumulativ următoarele condiţii:</w:t>
      </w:r>
    </w:p>
    <w:p w14:paraId="5927F563" w14:textId="2E1A2675" w:rsidR="00D977B8" w:rsidRPr="00B20A2B" w:rsidRDefault="00D977B8">
      <w:pPr>
        <w:pStyle w:val="ListParagraph"/>
        <w:numPr>
          <w:ilvl w:val="0"/>
          <w:numId w:val="32"/>
        </w:numPr>
        <w:spacing w:before="0" w:after="0"/>
        <w:jc w:val="both"/>
        <w:rPr>
          <w:rFonts w:ascii="Calibri" w:hAnsi="Calibri"/>
          <w:sz w:val="22"/>
          <w:szCs w:val="22"/>
        </w:rPr>
      </w:pPr>
      <w:r w:rsidRPr="00B20A2B">
        <w:rPr>
          <w:rFonts w:ascii="Calibri" w:hAnsi="Calibri"/>
          <w:sz w:val="22"/>
          <w:szCs w:val="22"/>
        </w:rPr>
        <w:t xml:space="preserve">să fie libere de orice sarcini sau interdicţii ce afectează implementarea operațiunii; </w:t>
      </w:r>
    </w:p>
    <w:p w14:paraId="6CFDB8D2" w14:textId="52371249" w:rsidR="00D977B8" w:rsidRPr="00B20A2B" w:rsidRDefault="00D977B8">
      <w:pPr>
        <w:pStyle w:val="ListParagraph"/>
        <w:numPr>
          <w:ilvl w:val="0"/>
          <w:numId w:val="32"/>
        </w:numPr>
        <w:spacing w:before="0" w:after="0"/>
        <w:jc w:val="both"/>
        <w:rPr>
          <w:rFonts w:ascii="Calibri" w:hAnsi="Calibri"/>
          <w:sz w:val="22"/>
          <w:szCs w:val="22"/>
        </w:rPr>
      </w:pPr>
      <w:r w:rsidRPr="00B20A2B">
        <w:rPr>
          <w:rFonts w:ascii="Calibri" w:hAnsi="Calibri"/>
          <w:sz w:val="22"/>
          <w:szCs w:val="22"/>
        </w:rPr>
        <w:t>să nu facă obiectul unor litigii având ca obiect dreptul invocat de către solicitant pentru realizarea proiectului, aflate în curs de soluţionare la instanţele judecătoreşti;</w:t>
      </w:r>
    </w:p>
    <w:p w14:paraId="5CA832AB" w14:textId="21475C4F" w:rsidR="00D977B8" w:rsidRPr="00B20A2B" w:rsidRDefault="00D977B8">
      <w:pPr>
        <w:pStyle w:val="ListParagraph"/>
        <w:numPr>
          <w:ilvl w:val="0"/>
          <w:numId w:val="32"/>
        </w:numPr>
        <w:spacing w:before="0" w:after="0"/>
        <w:jc w:val="both"/>
        <w:rPr>
          <w:rFonts w:ascii="Calibri" w:hAnsi="Calibri"/>
          <w:sz w:val="22"/>
          <w:szCs w:val="22"/>
        </w:rPr>
      </w:pPr>
      <w:r w:rsidRPr="00B20A2B">
        <w:rPr>
          <w:rFonts w:ascii="Calibri" w:hAnsi="Calibri"/>
          <w:sz w:val="22"/>
          <w:szCs w:val="22"/>
        </w:rPr>
        <w:t>să nu facă obiectul revendicărilor potrivit unor legi speciale în materie sau dreptului comun.</w:t>
      </w:r>
    </w:p>
    <w:p w14:paraId="3BACB6FE" w14:textId="77777777" w:rsidR="00D977B8" w:rsidRPr="00B20A2B" w:rsidRDefault="00D977B8" w:rsidP="00964995">
      <w:pPr>
        <w:spacing w:before="0" w:after="0"/>
        <w:jc w:val="both"/>
        <w:rPr>
          <w:rFonts w:ascii="Calibri" w:hAnsi="Calibri"/>
          <w:sz w:val="22"/>
          <w:szCs w:val="22"/>
        </w:rPr>
      </w:pPr>
      <w:r w:rsidRPr="00B20A2B">
        <w:rPr>
          <w:rFonts w:ascii="Calibri" w:hAnsi="Calibri"/>
          <w:sz w:val="22"/>
          <w:szCs w:val="22"/>
        </w:rPr>
        <w:t xml:space="preserve">Pentru elementele de mai sus, nu vor conduce la respingerea cererii de finanțare din procesul de evaluare, selecție și contractare, acele limite ale dreptului de proprietate care nu sunt incompatibile cu realizarea activităților proiectului (de ex. servituți legale, servitutea de trecere cu piciorul etc). </w:t>
      </w:r>
    </w:p>
    <w:p w14:paraId="6BF50530" w14:textId="77777777" w:rsidR="00D977B8" w:rsidRPr="00B20A2B" w:rsidRDefault="00D977B8" w:rsidP="00964995">
      <w:pPr>
        <w:spacing w:before="0" w:after="0"/>
        <w:rPr>
          <w:rFonts w:ascii="Calibri" w:hAnsi="Calibri"/>
          <w:sz w:val="22"/>
          <w:szCs w:val="22"/>
        </w:rPr>
      </w:pPr>
    </w:p>
    <w:p w14:paraId="31D4F740" w14:textId="77777777" w:rsidR="00D977B8" w:rsidRPr="00B20A2B" w:rsidRDefault="00D977B8" w:rsidP="00964995">
      <w:pPr>
        <w:spacing w:before="0" w:after="0"/>
        <w:rPr>
          <w:rFonts w:ascii="Calibri" w:hAnsi="Calibri"/>
          <w:sz w:val="22"/>
          <w:szCs w:val="22"/>
        </w:rPr>
      </w:pPr>
      <w:r w:rsidRPr="00B20A2B">
        <w:rPr>
          <w:rFonts w:ascii="Calibri" w:hAnsi="Calibri"/>
          <w:sz w:val="22"/>
          <w:szCs w:val="22"/>
        </w:rPr>
        <w:t xml:space="preserve">De asemenea, în cadrul acestui apel de proiecte, nu se consideră sarcină sau interdicție care afectează implementarea proiectului și care să conducă la respingerea cererii de finanțare din procesul de evaluare, selecție și contractare: </w:t>
      </w:r>
    </w:p>
    <w:p w14:paraId="521E32FB" w14:textId="7D8C63D6" w:rsidR="00D977B8" w:rsidRPr="00B20A2B" w:rsidRDefault="00D977B8">
      <w:pPr>
        <w:pStyle w:val="ListParagraph"/>
        <w:numPr>
          <w:ilvl w:val="0"/>
          <w:numId w:val="33"/>
        </w:numPr>
        <w:spacing w:before="0" w:after="0"/>
        <w:rPr>
          <w:rFonts w:ascii="Calibri" w:hAnsi="Calibri"/>
          <w:sz w:val="22"/>
          <w:szCs w:val="22"/>
        </w:rPr>
      </w:pPr>
      <w:r w:rsidRPr="00B20A2B">
        <w:rPr>
          <w:rFonts w:ascii="Calibri" w:hAnsi="Calibri"/>
          <w:sz w:val="22"/>
          <w:szCs w:val="22"/>
        </w:rPr>
        <w:t>închirierea/darea în folosință gratuită/concesiunea a unor suprafețe din imobil, cu condiția ca respectivele limite ale dreptului de proprietate să nu fie incompatibile cu realizarea activităților/ implementarea proiectului;</w:t>
      </w:r>
    </w:p>
    <w:p w14:paraId="6B96B421" w14:textId="77777777" w:rsidR="00D977B8" w:rsidRPr="00B20A2B" w:rsidRDefault="00D977B8" w:rsidP="00964995">
      <w:pPr>
        <w:spacing w:before="0" w:after="0"/>
        <w:jc w:val="both"/>
        <w:rPr>
          <w:rFonts w:ascii="Calibri" w:hAnsi="Calibri"/>
          <w:sz w:val="22"/>
          <w:szCs w:val="22"/>
        </w:rPr>
      </w:pPr>
    </w:p>
    <w:p w14:paraId="0F8933E0" w14:textId="4E3D5031" w:rsidR="00D977B8" w:rsidRPr="00B20A2B" w:rsidRDefault="00D977B8" w:rsidP="00964995">
      <w:pPr>
        <w:spacing w:before="0" w:after="0"/>
        <w:jc w:val="both"/>
        <w:rPr>
          <w:rFonts w:ascii="Calibri" w:hAnsi="Calibri"/>
          <w:sz w:val="22"/>
          <w:szCs w:val="22"/>
        </w:rPr>
      </w:pPr>
      <w:r w:rsidRPr="00B20A2B">
        <w:rPr>
          <w:rFonts w:ascii="Calibri" w:hAnsi="Calibri"/>
          <w:sz w:val="22"/>
          <w:szCs w:val="22"/>
        </w:rPr>
        <w:t>Fiecare caz în parte va fi analizat la nivelul AM, în cadrul etapei de verificare a conformității administrative și eligibilității. Garanțiile reale asupra imobilelor (ex. ipoteca etc.) sunt considerate incompatibile cu realizarea proiectelor de investiții în cadrul PR S</w:t>
      </w:r>
      <w:r w:rsidR="000D16AA" w:rsidRPr="00B20A2B">
        <w:rPr>
          <w:rFonts w:ascii="Calibri" w:hAnsi="Calibri"/>
          <w:sz w:val="22"/>
          <w:szCs w:val="22"/>
        </w:rPr>
        <w:t>E</w:t>
      </w:r>
      <w:r w:rsidRPr="00B20A2B">
        <w:rPr>
          <w:rFonts w:ascii="Calibri" w:hAnsi="Calibri"/>
          <w:sz w:val="22"/>
          <w:szCs w:val="22"/>
        </w:rPr>
        <w:t xml:space="preserve"> 2021-2027.</w:t>
      </w:r>
    </w:p>
    <w:p w14:paraId="1D97E2C8" w14:textId="77777777" w:rsidR="00D977B8" w:rsidRPr="00B20A2B" w:rsidRDefault="00D977B8" w:rsidP="00964995">
      <w:pPr>
        <w:spacing w:before="0" w:after="0"/>
        <w:jc w:val="both"/>
        <w:rPr>
          <w:rFonts w:ascii="Calibri" w:hAnsi="Calibri"/>
          <w:sz w:val="22"/>
          <w:szCs w:val="22"/>
        </w:rPr>
      </w:pPr>
      <w:r w:rsidRPr="00B20A2B">
        <w:rPr>
          <w:rFonts w:ascii="Calibri" w:hAnsi="Calibri"/>
          <w:sz w:val="22"/>
          <w:szCs w:val="22"/>
        </w:rPr>
        <w:t xml:space="preserve">În accepțiunea AM nu este considerată sarcină dreptul de administrare înscris în cartea funciară şi care nu afectează condiţiile de implementare. </w:t>
      </w:r>
    </w:p>
    <w:p w14:paraId="207B2C96" w14:textId="08E7ABA0" w:rsidR="00264D7A" w:rsidRPr="00B20A2B" w:rsidRDefault="00264D7A" w:rsidP="00964995">
      <w:pPr>
        <w:spacing w:before="0" w:after="0"/>
        <w:jc w:val="both"/>
        <w:rPr>
          <w:rFonts w:ascii="Calibri" w:hAnsi="Calibri"/>
          <w:sz w:val="22"/>
          <w:szCs w:val="22"/>
        </w:rPr>
      </w:pPr>
    </w:p>
    <w:p w14:paraId="7B480E3A" w14:textId="54EBF11D" w:rsidR="0062449E" w:rsidRPr="00B20A2B" w:rsidRDefault="0062449E">
      <w:pPr>
        <w:pStyle w:val="ListParagraph"/>
        <w:numPr>
          <w:ilvl w:val="0"/>
          <w:numId w:val="36"/>
        </w:numPr>
        <w:spacing w:before="0" w:after="0"/>
        <w:jc w:val="both"/>
        <w:rPr>
          <w:rFonts w:ascii="Calibri" w:hAnsi="Calibri"/>
          <w:b/>
          <w:sz w:val="22"/>
          <w:szCs w:val="22"/>
        </w:rPr>
      </w:pPr>
      <w:r w:rsidRPr="00B20A2B">
        <w:rPr>
          <w:rFonts w:ascii="Calibri" w:hAnsi="Calibri"/>
          <w:b/>
          <w:sz w:val="22"/>
          <w:szCs w:val="22"/>
        </w:rPr>
        <w:t>Solicitantul/partenerii dovedește/dovedesc că poate/pot să asigure caracterul durabil al investiției în conformitate cu art. 65 din Regulamentul Parlamentului European şi al Consiliului nr. 1060/20216</w:t>
      </w:r>
    </w:p>
    <w:p w14:paraId="1656CF4B" w14:textId="48CBA197" w:rsidR="0062449E" w:rsidRPr="00B20A2B" w:rsidRDefault="0062449E" w:rsidP="00964995">
      <w:pPr>
        <w:spacing w:before="0" w:after="0"/>
        <w:jc w:val="both"/>
        <w:rPr>
          <w:rFonts w:ascii="Calibri" w:hAnsi="Calibri"/>
          <w:sz w:val="22"/>
          <w:szCs w:val="22"/>
        </w:rPr>
      </w:pPr>
      <w:r w:rsidRPr="00B20A2B">
        <w:rPr>
          <w:rFonts w:ascii="Calibri" w:hAnsi="Calibri"/>
          <w:sz w:val="22"/>
          <w:szCs w:val="22"/>
        </w:rPr>
        <w:t xml:space="preserve">Perioada pentru care este conferit dreptul asupra imobilului obiect al proiectului solicitanților eligibili și/sau partenerilor acestora trebuie să fie acoperitoare pentru durată menționată la articolul 65 din RDC în vederea asigurării caracterului durabil al investiției, respectiv o perioadă de </w:t>
      </w:r>
      <w:r w:rsidR="00E65536" w:rsidRPr="00B20A2B">
        <w:rPr>
          <w:rFonts w:ascii="Calibri" w:hAnsi="Calibri"/>
          <w:sz w:val="22"/>
          <w:szCs w:val="22"/>
        </w:rPr>
        <w:t>5</w:t>
      </w:r>
      <w:r w:rsidRPr="00B20A2B">
        <w:rPr>
          <w:rFonts w:ascii="Calibri" w:hAnsi="Calibri"/>
          <w:sz w:val="22"/>
          <w:szCs w:val="22"/>
        </w:rPr>
        <w:t xml:space="preserve"> ani de la data efectuării plății finale în cadrul contractului de finanțare. Această perioadă se va calcula estimativ, luându-se în considerare perioada derulării procesului de evaluare, selecție și contractare, perioada de implementare a proiectului și </w:t>
      </w:r>
      <w:r w:rsidR="005F57C4" w:rsidRPr="00B20A2B">
        <w:rPr>
          <w:rFonts w:ascii="Calibri" w:eastAsia="Times New Roman" w:hAnsi="Calibri"/>
          <w:sz w:val="22"/>
          <w:szCs w:val="22"/>
        </w:rPr>
        <w:t>respectiv data efectuarii plății finale</w:t>
      </w:r>
      <w:r w:rsidR="005F57C4" w:rsidRPr="00B20A2B">
        <w:rPr>
          <w:rFonts w:ascii="Calibri" w:hAnsi="Calibri"/>
          <w:sz w:val="22"/>
          <w:szCs w:val="22"/>
        </w:rPr>
        <w:t xml:space="preserve"> </w:t>
      </w:r>
      <w:r w:rsidRPr="00B20A2B">
        <w:rPr>
          <w:rFonts w:ascii="Calibri" w:hAnsi="Calibri"/>
          <w:sz w:val="22"/>
          <w:szCs w:val="22"/>
        </w:rPr>
        <w:t xml:space="preserve">finale, la care se adaugă perioada de 5 ani anterior menţionată. </w:t>
      </w:r>
    </w:p>
    <w:p w14:paraId="1B5B2C6B" w14:textId="77777777" w:rsidR="0062449E" w:rsidRPr="00B20A2B" w:rsidRDefault="0062449E" w:rsidP="00964995">
      <w:pPr>
        <w:spacing w:before="0" w:after="0"/>
        <w:jc w:val="both"/>
        <w:rPr>
          <w:rFonts w:ascii="Calibri" w:hAnsi="Calibri"/>
          <w:sz w:val="22"/>
          <w:szCs w:val="22"/>
        </w:rPr>
      </w:pPr>
    </w:p>
    <w:p w14:paraId="13C3B2E1" w14:textId="02696B97" w:rsidR="0062449E" w:rsidRPr="00B20A2B" w:rsidRDefault="0062449E" w:rsidP="00964995">
      <w:pPr>
        <w:spacing w:before="0" w:after="0"/>
        <w:jc w:val="both"/>
        <w:rPr>
          <w:rFonts w:ascii="Calibri" w:hAnsi="Calibri"/>
          <w:sz w:val="22"/>
          <w:szCs w:val="22"/>
        </w:rPr>
      </w:pPr>
      <w:r w:rsidRPr="00B20A2B">
        <w:rPr>
          <w:rFonts w:ascii="Calibri" w:hAnsi="Calibri"/>
          <w:sz w:val="22"/>
          <w:szCs w:val="22"/>
        </w:rPr>
        <w:t xml:space="preserve">Solicitantul, în cazul în care va primi finanțare din PR </w:t>
      </w:r>
      <w:r w:rsidR="005F57C4" w:rsidRPr="00B20A2B">
        <w:rPr>
          <w:rFonts w:ascii="Calibri" w:hAnsi="Calibri"/>
          <w:sz w:val="22"/>
          <w:szCs w:val="22"/>
        </w:rPr>
        <w:t>SE 2021</w:t>
      </w:r>
      <w:r w:rsidRPr="00B20A2B">
        <w:rPr>
          <w:rFonts w:ascii="Calibri" w:hAnsi="Calibri"/>
          <w:sz w:val="22"/>
          <w:szCs w:val="22"/>
        </w:rPr>
        <w:t xml:space="preserve">-2027, pentru investiţii în infrastructură, trebuie ca in perioada de durabilitate: </w:t>
      </w:r>
    </w:p>
    <w:p w14:paraId="55B22972" w14:textId="77777777" w:rsidR="0062449E" w:rsidRPr="00B20A2B" w:rsidRDefault="0062449E" w:rsidP="00C66256">
      <w:pPr>
        <w:tabs>
          <w:tab w:val="left" w:pos="284"/>
        </w:tabs>
        <w:spacing w:before="0" w:after="0"/>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t xml:space="preserve">să menţină investiţia realizată (asigurând mentenanţa şi serviciile asociate necesare); </w:t>
      </w:r>
    </w:p>
    <w:p w14:paraId="2EECCDBC" w14:textId="36D85871" w:rsidR="0062449E" w:rsidRPr="00B20A2B" w:rsidRDefault="0062449E" w:rsidP="00C66256">
      <w:pPr>
        <w:tabs>
          <w:tab w:val="left" w:pos="284"/>
        </w:tabs>
        <w:spacing w:before="0" w:after="0"/>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t xml:space="preserve">să nu realizeze o modificare asupra calităţii date de dreptul real deținut asupra  infrastructurii, decât în condițiile prevăzute în contractul de finanțare; </w:t>
      </w:r>
    </w:p>
    <w:p w14:paraId="4D9D7E89" w14:textId="77777777" w:rsidR="0062449E" w:rsidRPr="00B20A2B" w:rsidRDefault="0062449E" w:rsidP="00C66256">
      <w:pPr>
        <w:tabs>
          <w:tab w:val="left" w:pos="284"/>
        </w:tabs>
        <w:spacing w:before="0" w:after="0"/>
        <w:jc w:val="both"/>
        <w:rPr>
          <w:rFonts w:ascii="Calibri" w:hAnsi="Calibri"/>
          <w:sz w:val="22"/>
          <w:szCs w:val="22"/>
        </w:rPr>
      </w:pPr>
      <w:r w:rsidRPr="00B20A2B">
        <w:rPr>
          <w:rFonts w:ascii="Calibri" w:hAnsi="Calibri"/>
          <w:sz w:val="22"/>
          <w:szCs w:val="22"/>
        </w:rPr>
        <w:lastRenderedPageBreak/>
        <w:t>-</w:t>
      </w:r>
      <w:r w:rsidRPr="00B20A2B">
        <w:rPr>
          <w:rFonts w:ascii="Calibri" w:hAnsi="Calibri"/>
          <w:sz w:val="22"/>
          <w:szCs w:val="22"/>
        </w:rPr>
        <w:tab/>
        <w:t>să nu realizeze o modificare substanțială care afectează natura, obiectivele sau condițiile de realizare și care ar determina subminarea obiectivelor inițiale ale investiţiei. Aceste elemente constituie clauze de reziliere a contractelor de finanțare.</w:t>
      </w:r>
    </w:p>
    <w:p w14:paraId="2E0C346C" w14:textId="77777777" w:rsidR="0062449E" w:rsidRPr="00B20A2B" w:rsidRDefault="0062449E" w:rsidP="00C66256">
      <w:pPr>
        <w:tabs>
          <w:tab w:val="left" w:pos="284"/>
        </w:tabs>
        <w:spacing w:before="0" w:after="0"/>
        <w:jc w:val="both"/>
        <w:rPr>
          <w:rFonts w:ascii="Calibri" w:hAnsi="Calibri"/>
          <w:sz w:val="22"/>
          <w:szCs w:val="22"/>
        </w:rPr>
      </w:pPr>
    </w:p>
    <w:p w14:paraId="2543E73B" w14:textId="55B3689D" w:rsidR="0062449E" w:rsidRPr="00B20A2B" w:rsidRDefault="0062449E" w:rsidP="00964995">
      <w:pPr>
        <w:spacing w:before="0" w:after="0"/>
        <w:jc w:val="both"/>
        <w:rPr>
          <w:rFonts w:ascii="Calibri" w:hAnsi="Calibri"/>
          <w:sz w:val="22"/>
          <w:szCs w:val="22"/>
        </w:rPr>
      </w:pPr>
      <w:r w:rsidRPr="00B20A2B">
        <w:rPr>
          <w:rFonts w:ascii="Calibri" w:hAnsi="Calibri"/>
          <w:b/>
          <w:bCs/>
          <w:sz w:val="22"/>
          <w:szCs w:val="22"/>
        </w:rPr>
        <w:t>Notă!</w:t>
      </w:r>
      <w:r w:rsidRPr="00B20A2B">
        <w:rPr>
          <w:rFonts w:ascii="Calibri" w:hAnsi="Calibri"/>
          <w:sz w:val="22"/>
          <w:szCs w:val="22"/>
        </w:rPr>
        <w:t xml:space="preserve"> Din documentele privind dreptul real asupra imobilului trebuie să reiasă faptul că acesta este menţinut pe toată perioada de durabilitate a investiţiei, în conformitate cu prevederile articolulului 65 din Regulamentul Parlamentului European și al Consiliului nr. 1060/2021. Prin perioada de durabilitate a proiectului se înţelege perioada de menţinere obligatorie a investiției după finalizarea implementării proiectului (minimum 5 ani de la efectuarea plății finale). Prin perioada de implementare a proiectului se înţelege perioada în care se finalizează toate activităţile aferente proiectului. Drepturile anterior menționate sunt acoperitoare pentru investiția propusă a fi realizată în conformitate cu datele din cadrul cererii de finanțare </w:t>
      </w:r>
    </w:p>
    <w:p w14:paraId="390A8DAA" w14:textId="77777777" w:rsidR="0062449E" w:rsidRPr="00B20A2B" w:rsidRDefault="0062449E" w:rsidP="00964995">
      <w:pPr>
        <w:spacing w:before="0" w:after="0"/>
        <w:jc w:val="both"/>
        <w:rPr>
          <w:rFonts w:ascii="Calibri" w:hAnsi="Calibri"/>
          <w:sz w:val="22"/>
          <w:szCs w:val="22"/>
        </w:rPr>
      </w:pPr>
    </w:p>
    <w:p w14:paraId="64E97451" w14:textId="0E0BDA27" w:rsidR="0062449E" w:rsidRPr="00B20A2B" w:rsidRDefault="0062449E">
      <w:pPr>
        <w:pStyle w:val="ListParagraph"/>
        <w:numPr>
          <w:ilvl w:val="0"/>
          <w:numId w:val="36"/>
        </w:numPr>
        <w:spacing w:before="0" w:after="0"/>
        <w:jc w:val="both"/>
        <w:rPr>
          <w:rFonts w:ascii="Calibri" w:hAnsi="Calibri"/>
          <w:b/>
          <w:sz w:val="22"/>
          <w:szCs w:val="22"/>
        </w:rPr>
      </w:pPr>
      <w:r w:rsidRPr="00B20A2B">
        <w:rPr>
          <w:rFonts w:ascii="Calibri" w:hAnsi="Calibri"/>
          <w:b/>
          <w:sz w:val="22"/>
          <w:szCs w:val="22"/>
        </w:rPr>
        <w:t xml:space="preserve">Solicitantul are capacitatea financiară de a asigura: </w:t>
      </w:r>
    </w:p>
    <w:p w14:paraId="6B204527" w14:textId="19BDA94B" w:rsidR="0062449E" w:rsidRPr="00B20A2B" w:rsidRDefault="0062449E">
      <w:pPr>
        <w:pStyle w:val="ListParagraph"/>
        <w:numPr>
          <w:ilvl w:val="0"/>
          <w:numId w:val="38"/>
        </w:numPr>
        <w:spacing w:before="0" w:after="0"/>
        <w:ind w:left="284" w:hanging="284"/>
        <w:jc w:val="both"/>
        <w:rPr>
          <w:rFonts w:ascii="Calibri" w:hAnsi="Calibri"/>
          <w:sz w:val="22"/>
          <w:szCs w:val="22"/>
        </w:rPr>
      </w:pPr>
      <w:r w:rsidRPr="00B20A2B">
        <w:rPr>
          <w:rFonts w:ascii="Calibri" w:hAnsi="Calibri"/>
          <w:sz w:val="22"/>
          <w:szCs w:val="22"/>
        </w:rPr>
        <w:t>contribuția proprie la valoarea eligibilă a proiectului (minim 2% în cazul unităților administrativ teritoriale locale și instituțiilor publice locale și minim 15% în cazul autorităților publice centrale din valoarea cheltuielilor eligibile);</w:t>
      </w:r>
    </w:p>
    <w:p w14:paraId="5009E16D" w14:textId="53635876" w:rsidR="0062449E" w:rsidRPr="00B20A2B" w:rsidRDefault="0062449E">
      <w:pPr>
        <w:pStyle w:val="ListParagraph"/>
        <w:numPr>
          <w:ilvl w:val="0"/>
          <w:numId w:val="38"/>
        </w:numPr>
        <w:spacing w:before="0" w:after="0"/>
        <w:ind w:left="284" w:hanging="284"/>
        <w:jc w:val="both"/>
        <w:rPr>
          <w:rFonts w:ascii="Calibri" w:hAnsi="Calibri"/>
          <w:sz w:val="22"/>
          <w:szCs w:val="22"/>
        </w:rPr>
      </w:pPr>
      <w:r w:rsidRPr="00B20A2B">
        <w:rPr>
          <w:rFonts w:ascii="Calibri" w:hAnsi="Calibri"/>
          <w:sz w:val="22"/>
          <w:szCs w:val="22"/>
        </w:rPr>
        <w:t xml:space="preserve">finanțarea cheltuielilor neeligibile ale proiectului (inclusiv costurile conexe), unde este cazul; </w:t>
      </w:r>
    </w:p>
    <w:p w14:paraId="261A00F8" w14:textId="6A5350B4" w:rsidR="0062449E" w:rsidRPr="00B20A2B" w:rsidRDefault="0062449E">
      <w:pPr>
        <w:pStyle w:val="ListParagraph"/>
        <w:numPr>
          <w:ilvl w:val="0"/>
          <w:numId w:val="38"/>
        </w:numPr>
        <w:spacing w:before="0" w:after="0"/>
        <w:ind w:left="284" w:hanging="284"/>
        <w:jc w:val="both"/>
        <w:rPr>
          <w:rFonts w:ascii="Calibri" w:hAnsi="Calibri"/>
          <w:sz w:val="22"/>
          <w:szCs w:val="22"/>
        </w:rPr>
      </w:pPr>
      <w:r w:rsidRPr="00B20A2B">
        <w:rPr>
          <w:rFonts w:ascii="Calibri" w:hAnsi="Calibri"/>
          <w:sz w:val="22"/>
          <w:szCs w:val="22"/>
        </w:rPr>
        <w:t>resursele financiare necesare implementării optime a proiectului în condiţiile rambursării ulterioare a cheltuielilor eligibile;</w:t>
      </w:r>
    </w:p>
    <w:p w14:paraId="4EA3F2EC" w14:textId="33E42243" w:rsidR="0062449E" w:rsidRPr="00B20A2B" w:rsidRDefault="0062449E">
      <w:pPr>
        <w:pStyle w:val="ListParagraph"/>
        <w:numPr>
          <w:ilvl w:val="0"/>
          <w:numId w:val="38"/>
        </w:numPr>
        <w:spacing w:before="0" w:after="0"/>
        <w:ind w:left="284" w:hanging="284"/>
        <w:jc w:val="both"/>
        <w:rPr>
          <w:rFonts w:ascii="Calibri" w:hAnsi="Calibri"/>
          <w:sz w:val="22"/>
          <w:szCs w:val="22"/>
        </w:rPr>
      </w:pPr>
      <w:r w:rsidRPr="00B20A2B">
        <w:rPr>
          <w:rFonts w:ascii="Calibri" w:hAnsi="Calibri"/>
          <w:sz w:val="22"/>
          <w:szCs w:val="22"/>
        </w:rPr>
        <w:t xml:space="preserve">resursele financiare necesare asigurării costurilor de funcționare și întreținere a investiției și serviciile asociate necesare, in vederea asigurării sustenabilității financiare a acesteia, pe perioada de durabilitate a contractului de finanțare. </w:t>
      </w:r>
    </w:p>
    <w:p w14:paraId="02AB36DB" w14:textId="77777777" w:rsidR="0062449E" w:rsidRPr="00B20A2B" w:rsidRDefault="0062449E" w:rsidP="00964995">
      <w:pPr>
        <w:spacing w:before="0" w:after="0"/>
        <w:jc w:val="both"/>
        <w:rPr>
          <w:rFonts w:ascii="Calibri" w:hAnsi="Calibri"/>
          <w:sz w:val="22"/>
          <w:szCs w:val="22"/>
        </w:rPr>
      </w:pPr>
    </w:p>
    <w:p w14:paraId="7D643158" w14:textId="56432757" w:rsidR="0062449E" w:rsidRPr="00B20A2B" w:rsidRDefault="0062449E" w:rsidP="00964995">
      <w:pPr>
        <w:spacing w:before="0" w:after="0"/>
        <w:jc w:val="both"/>
        <w:rPr>
          <w:rFonts w:ascii="Calibri" w:hAnsi="Calibri"/>
          <w:sz w:val="22"/>
          <w:szCs w:val="22"/>
        </w:rPr>
      </w:pPr>
      <w:r w:rsidRPr="00B20A2B">
        <w:rPr>
          <w:rFonts w:ascii="Calibri" w:hAnsi="Calibri"/>
          <w:sz w:val="22"/>
          <w:szCs w:val="22"/>
        </w:rPr>
        <w:t>Solicitantul se angajează prin Declaraţia unică</w:t>
      </w:r>
      <w:r w:rsidR="007D3FF5" w:rsidRPr="00B20A2B">
        <w:rPr>
          <w:rFonts w:ascii="Calibri" w:hAnsi="Calibri"/>
          <w:sz w:val="22"/>
          <w:szCs w:val="22"/>
        </w:rPr>
        <w:t xml:space="preserve"> (Anexa 4 la prezentul Ghid)</w:t>
      </w:r>
      <w:r w:rsidRPr="00B20A2B">
        <w:rPr>
          <w:rFonts w:ascii="Calibri" w:hAnsi="Calibri"/>
          <w:sz w:val="22"/>
          <w:szCs w:val="22"/>
        </w:rPr>
        <w:t xml:space="preserve"> să asigure contribuția proprie la valoarea cheltuielilor eligibile, precum și acoperirea cheltuielilor neeligibile ale proiectului. Astfel, solicitantul va anexa la depunerea cererii de finanţare Declaraţia unică.</w:t>
      </w:r>
    </w:p>
    <w:p w14:paraId="07C5E93F" w14:textId="77777777" w:rsidR="0062449E" w:rsidRPr="00B20A2B" w:rsidRDefault="0062449E" w:rsidP="00964995">
      <w:pPr>
        <w:spacing w:before="0" w:after="0"/>
        <w:jc w:val="both"/>
        <w:rPr>
          <w:rFonts w:ascii="Calibri" w:hAnsi="Calibri"/>
          <w:sz w:val="22"/>
          <w:szCs w:val="22"/>
        </w:rPr>
      </w:pPr>
    </w:p>
    <w:p w14:paraId="3AAFD2D2" w14:textId="578C2EDA" w:rsidR="0062449E" w:rsidRPr="00B20A2B" w:rsidRDefault="0062449E" w:rsidP="00964995">
      <w:pPr>
        <w:spacing w:before="0" w:after="0"/>
        <w:jc w:val="both"/>
        <w:rPr>
          <w:rFonts w:ascii="Calibri" w:hAnsi="Calibri"/>
          <w:sz w:val="22"/>
          <w:szCs w:val="22"/>
        </w:rPr>
      </w:pPr>
      <w:r w:rsidRPr="00B20A2B">
        <w:rPr>
          <w:rFonts w:ascii="Calibri" w:hAnsi="Calibri"/>
          <w:sz w:val="22"/>
          <w:szCs w:val="22"/>
        </w:rPr>
        <w:t xml:space="preserve">În etapa de contractare solicitantul va transmite Hotărârea de aprobare a proiectului şi Hotărârea de aprobare a indicatorilor tehnico – economici ai investiţiei. Se va transmite hotărârea fiecărui partener de a participa la asigurarea finanţării proiectului, cu indicarea sumelor cu care participă la acoperirea fiecărei categorii de cheltuieli. În cazul în care unul dintre parteneri nu are contribuție financiară în proiect, nu este necesară depunerea unei hotărâri în acest sens. Prin </w:t>
      </w:r>
      <w:r w:rsidR="005F57C4" w:rsidRPr="00B20A2B">
        <w:rPr>
          <w:rFonts w:ascii="Calibri" w:hAnsi="Calibri"/>
          <w:sz w:val="22"/>
          <w:szCs w:val="22"/>
        </w:rPr>
        <w:t>A</w:t>
      </w:r>
      <w:r w:rsidRPr="00B20A2B">
        <w:rPr>
          <w:rFonts w:ascii="Calibri" w:hAnsi="Calibri"/>
          <w:sz w:val="22"/>
          <w:szCs w:val="22"/>
        </w:rPr>
        <w:t xml:space="preserve">cordul de </w:t>
      </w:r>
      <w:r w:rsidR="005F57C4" w:rsidRPr="00B20A2B">
        <w:rPr>
          <w:rFonts w:ascii="Calibri" w:hAnsi="Calibri"/>
          <w:sz w:val="22"/>
          <w:szCs w:val="22"/>
        </w:rPr>
        <w:t>P</w:t>
      </w:r>
      <w:r w:rsidRPr="00B20A2B">
        <w:rPr>
          <w:rFonts w:ascii="Calibri" w:hAnsi="Calibri"/>
          <w:sz w:val="22"/>
          <w:szCs w:val="22"/>
        </w:rPr>
        <w:t>arteneriat se va stabili cota parte cu care va participa fiecare partener la asigurarea contribuţiei proprii a solicitantului.</w:t>
      </w:r>
    </w:p>
    <w:p w14:paraId="33E12FE5" w14:textId="77777777" w:rsidR="007D3FF5" w:rsidRPr="00B20A2B" w:rsidRDefault="007D3FF5" w:rsidP="00964995">
      <w:pPr>
        <w:spacing w:before="0" w:after="0"/>
        <w:jc w:val="both"/>
        <w:rPr>
          <w:rFonts w:ascii="Calibri" w:hAnsi="Calibri"/>
          <w:sz w:val="22"/>
          <w:szCs w:val="22"/>
        </w:rPr>
      </w:pPr>
    </w:p>
    <w:p w14:paraId="24E05F70" w14:textId="15380146" w:rsidR="00264D7A" w:rsidRPr="00B20A2B" w:rsidRDefault="00264D7A" w:rsidP="00CD460C">
      <w:pPr>
        <w:pStyle w:val="Heading3"/>
        <w:rPr>
          <w:i/>
        </w:rPr>
      </w:pPr>
      <w:bookmarkStart w:id="132" w:name="_Toc134784775"/>
      <w:bookmarkStart w:id="133" w:name="_Toc137824802"/>
      <w:r w:rsidRPr="00B20A2B">
        <w:t>Categorii de solicitanţi eligibili</w:t>
      </w:r>
      <w:bookmarkEnd w:id="132"/>
      <w:bookmarkEnd w:id="133"/>
    </w:p>
    <w:p w14:paraId="08D32571" w14:textId="77777777" w:rsidR="00F60CD8" w:rsidRPr="00B20A2B" w:rsidRDefault="00F60CD8" w:rsidP="00964995">
      <w:pPr>
        <w:spacing w:before="0" w:after="0"/>
        <w:jc w:val="both"/>
        <w:rPr>
          <w:rFonts w:ascii="Calibri" w:hAnsi="Calibri"/>
          <w:bCs/>
          <w:sz w:val="22"/>
          <w:szCs w:val="22"/>
        </w:rPr>
      </w:pPr>
      <w:r w:rsidRPr="00B20A2B">
        <w:rPr>
          <w:rFonts w:ascii="Calibri" w:hAnsi="Calibri"/>
          <w:bCs/>
          <w:sz w:val="22"/>
          <w:szCs w:val="22"/>
        </w:rPr>
        <w:t xml:space="preserve">Beneficiarii proiectelor depuse în cadrul apelului de proiecte </w:t>
      </w:r>
      <w:r w:rsidRPr="00B20A2B">
        <w:rPr>
          <w:rFonts w:ascii="Calibri" w:hAnsi="Calibri"/>
          <w:b/>
          <w:bCs/>
          <w:sz w:val="22"/>
          <w:szCs w:val="22"/>
        </w:rPr>
        <w:t xml:space="preserve">PRSE/2.2/1/2023 </w:t>
      </w:r>
      <w:r w:rsidRPr="00B20A2B">
        <w:rPr>
          <w:rFonts w:ascii="Calibri" w:hAnsi="Calibri"/>
          <w:bCs/>
          <w:sz w:val="22"/>
          <w:szCs w:val="22"/>
        </w:rPr>
        <w:t>pot fi:</w:t>
      </w:r>
    </w:p>
    <w:p w14:paraId="275003DE" w14:textId="2910EE91" w:rsidR="00F60CD8" w:rsidRPr="00B20A2B" w:rsidRDefault="00F60CD8">
      <w:pPr>
        <w:pStyle w:val="ListParagraph"/>
        <w:numPr>
          <w:ilvl w:val="0"/>
          <w:numId w:val="39"/>
        </w:numPr>
        <w:autoSpaceDE w:val="0"/>
        <w:autoSpaceDN w:val="0"/>
        <w:adjustRightInd w:val="0"/>
        <w:spacing w:before="0" w:after="0"/>
        <w:ind w:left="0" w:firstLine="426"/>
        <w:jc w:val="both"/>
        <w:rPr>
          <w:rFonts w:ascii="Calibri" w:hAnsi="Calibri"/>
          <w:sz w:val="22"/>
          <w:szCs w:val="22"/>
          <w:lang w:eastAsia="en-GB"/>
        </w:rPr>
      </w:pPr>
      <w:r w:rsidRPr="00B20A2B">
        <w:rPr>
          <w:rFonts w:ascii="Calibri" w:hAnsi="Calibri"/>
          <w:b/>
          <w:bCs/>
          <w:sz w:val="22"/>
          <w:szCs w:val="22"/>
          <w:lang w:eastAsia="en-GB"/>
        </w:rPr>
        <w:t>Autoritățile publice centrale</w:t>
      </w:r>
      <w:r w:rsidRPr="00B20A2B">
        <w:rPr>
          <w:rFonts w:ascii="Calibri" w:hAnsi="Calibri"/>
          <w:sz w:val="22"/>
          <w:szCs w:val="22"/>
          <w:lang w:eastAsia="en-GB"/>
        </w:rPr>
        <w:t xml:space="preserve">: ministerele, alte organe de specialitate care se organizează în subordinea sau în coordonarea Guvernului ori a ministerelor, instituțiile publice din subordinea sau coordonarea Guvernului ori a ministerelor, autoritățile administrative autonome; instituția prefectului (OUG nr. 57/2019 privind Codul Administrativ, cu modificările și completările ulterioare); </w:t>
      </w:r>
    </w:p>
    <w:p w14:paraId="7F5B19B8" w14:textId="77777777" w:rsidR="00F60CD8" w:rsidRPr="00B20A2B" w:rsidRDefault="00F60CD8">
      <w:pPr>
        <w:numPr>
          <w:ilvl w:val="0"/>
          <w:numId w:val="39"/>
        </w:numPr>
        <w:autoSpaceDE w:val="0"/>
        <w:autoSpaceDN w:val="0"/>
        <w:adjustRightInd w:val="0"/>
        <w:spacing w:before="0" w:after="0"/>
        <w:ind w:left="0" w:firstLine="426"/>
        <w:jc w:val="both"/>
        <w:rPr>
          <w:rFonts w:ascii="Calibri" w:hAnsi="Calibri"/>
          <w:sz w:val="22"/>
          <w:szCs w:val="22"/>
          <w:lang w:eastAsia="en-GB"/>
        </w:rPr>
      </w:pPr>
      <w:r w:rsidRPr="00B20A2B">
        <w:rPr>
          <w:rFonts w:ascii="Calibri" w:hAnsi="Calibri"/>
          <w:b/>
          <w:sz w:val="22"/>
          <w:szCs w:val="22"/>
        </w:rPr>
        <w:t>Autoritățile și instituțiile publice locale</w:t>
      </w:r>
    </w:p>
    <w:p w14:paraId="64F69ADB" w14:textId="77777777" w:rsidR="00F60CD8" w:rsidRPr="00B20A2B" w:rsidRDefault="00F60CD8" w:rsidP="00623EE6">
      <w:pPr>
        <w:numPr>
          <w:ilvl w:val="0"/>
          <w:numId w:val="16"/>
        </w:numPr>
        <w:tabs>
          <w:tab w:val="left" w:pos="284"/>
        </w:tabs>
        <w:spacing w:before="0" w:after="0"/>
        <w:ind w:left="0" w:firstLine="426"/>
        <w:jc w:val="both"/>
        <w:rPr>
          <w:rFonts w:ascii="Calibri" w:hAnsi="Calibri"/>
          <w:sz w:val="22"/>
          <w:szCs w:val="22"/>
        </w:rPr>
      </w:pPr>
      <w:r w:rsidRPr="00B20A2B">
        <w:rPr>
          <w:rFonts w:ascii="Calibri" w:hAnsi="Calibri"/>
          <w:bCs/>
          <w:sz w:val="22"/>
          <w:szCs w:val="22"/>
        </w:rPr>
        <w:lastRenderedPageBreak/>
        <w:t>Unitățile Administrativ Teritoriale (UAT</w:t>
      </w:r>
      <w:r w:rsidRPr="00B20A2B">
        <w:rPr>
          <w:rFonts w:ascii="Calibri" w:hAnsi="Calibri"/>
          <w:sz w:val="22"/>
          <w:szCs w:val="22"/>
        </w:rPr>
        <w:t xml:space="preserve"> comună, oraș, municipiu, județ), definite conform OUG nr. 57 din 3 iulie 2019 privind Codul administrativ</w:t>
      </w:r>
      <w:r w:rsidRPr="00B20A2B">
        <w:rPr>
          <w:rStyle w:val="FootnoteReference"/>
          <w:rFonts w:ascii="Calibri" w:hAnsi="Calibri"/>
          <w:sz w:val="22"/>
          <w:szCs w:val="22"/>
        </w:rPr>
        <w:footnoteReference w:id="3"/>
      </w:r>
      <w:r w:rsidRPr="00B20A2B">
        <w:rPr>
          <w:rFonts w:ascii="Calibri" w:hAnsi="Calibri"/>
          <w:sz w:val="22"/>
          <w:szCs w:val="22"/>
        </w:rPr>
        <w:t xml:space="preserve">, cu modificările și completările ulterioare; </w:t>
      </w:r>
    </w:p>
    <w:p w14:paraId="639FBCDE" w14:textId="77777777" w:rsidR="00F60CD8" w:rsidRPr="00B20A2B" w:rsidRDefault="00F60CD8" w:rsidP="00623EE6">
      <w:pPr>
        <w:numPr>
          <w:ilvl w:val="0"/>
          <w:numId w:val="16"/>
        </w:numPr>
        <w:tabs>
          <w:tab w:val="left" w:pos="284"/>
        </w:tabs>
        <w:spacing w:before="0" w:after="0"/>
        <w:ind w:left="0" w:firstLine="426"/>
        <w:jc w:val="both"/>
        <w:rPr>
          <w:rFonts w:ascii="Calibri" w:hAnsi="Calibri"/>
          <w:sz w:val="22"/>
          <w:szCs w:val="22"/>
        </w:rPr>
      </w:pPr>
      <w:r w:rsidRPr="00B20A2B">
        <w:rPr>
          <w:rFonts w:ascii="Calibri" w:hAnsi="Calibri"/>
          <w:sz w:val="22"/>
          <w:szCs w:val="22"/>
        </w:rPr>
        <w:t xml:space="preserve">Instituțiile publice și serviciile publice organizate ca instituții publice de interes local sau județean (finanțate din bugetul local); </w:t>
      </w:r>
    </w:p>
    <w:p w14:paraId="3DFB2A0A" w14:textId="77777777" w:rsidR="00F60CD8" w:rsidRPr="00B20A2B" w:rsidRDefault="00F60CD8">
      <w:pPr>
        <w:numPr>
          <w:ilvl w:val="0"/>
          <w:numId w:val="39"/>
        </w:numPr>
        <w:tabs>
          <w:tab w:val="left" w:pos="284"/>
        </w:tabs>
        <w:spacing w:before="0" w:after="0"/>
        <w:ind w:left="0" w:firstLine="426"/>
        <w:jc w:val="both"/>
        <w:rPr>
          <w:rFonts w:ascii="Calibri" w:hAnsi="Calibri"/>
          <w:sz w:val="22"/>
          <w:szCs w:val="22"/>
        </w:rPr>
      </w:pPr>
      <w:r w:rsidRPr="00B20A2B">
        <w:rPr>
          <w:rFonts w:ascii="Calibri" w:hAnsi="Calibri"/>
          <w:b/>
          <w:bCs/>
          <w:sz w:val="22"/>
          <w:szCs w:val="22"/>
        </w:rPr>
        <w:t>Instituții de învățământ de stat</w:t>
      </w:r>
      <w:r w:rsidRPr="00B20A2B">
        <w:rPr>
          <w:rFonts w:ascii="Calibri" w:hAnsi="Calibri"/>
          <w:sz w:val="22"/>
          <w:szCs w:val="22"/>
        </w:rPr>
        <w:t xml:space="preserve"> (învățământul preșcolar, primar și secundar, profesional și tehnic și universitar);</w:t>
      </w:r>
    </w:p>
    <w:p w14:paraId="7D9946F3" w14:textId="1A502557" w:rsidR="00F60CD8" w:rsidRPr="00B20A2B" w:rsidRDefault="00F60CD8">
      <w:pPr>
        <w:numPr>
          <w:ilvl w:val="0"/>
          <w:numId w:val="39"/>
        </w:numPr>
        <w:tabs>
          <w:tab w:val="left" w:pos="284"/>
        </w:tabs>
        <w:spacing w:before="0" w:after="0"/>
        <w:ind w:left="0" w:firstLine="426"/>
        <w:jc w:val="both"/>
        <w:rPr>
          <w:rFonts w:ascii="Calibri" w:hAnsi="Calibri"/>
          <w:sz w:val="22"/>
          <w:szCs w:val="22"/>
        </w:rPr>
      </w:pPr>
      <w:r w:rsidRPr="00B20A2B">
        <w:rPr>
          <w:rFonts w:ascii="Calibri" w:hAnsi="Calibri"/>
          <w:b/>
          <w:sz w:val="22"/>
          <w:szCs w:val="22"/>
        </w:rPr>
        <w:t>Consor</w:t>
      </w:r>
      <w:r w:rsidR="00441FCB" w:rsidRPr="00B20A2B">
        <w:rPr>
          <w:rFonts w:ascii="Calibri" w:hAnsi="Calibri"/>
          <w:b/>
          <w:sz w:val="22"/>
          <w:szCs w:val="22"/>
        </w:rPr>
        <w:t>ţ</w:t>
      </w:r>
      <w:r w:rsidRPr="00B20A2B">
        <w:rPr>
          <w:rFonts w:ascii="Calibri" w:hAnsi="Calibri"/>
          <w:b/>
          <w:sz w:val="22"/>
          <w:szCs w:val="22"/>
        </w:rPr>
        <w:t>iile administrative</w:t>
      </w:r>
      <w:r w:rsidRPr="00B20A2B">
        <w:rPr>
          <w:rFonts w:ascii="Calibri" w:hAnsi="Calibri"/>
          <w:bCs/>
          <w:sz w:val="22"/>
          <w:szCs w:val="22"/>
        </w:rPr>
        <w:t xml:space="preserve"> </w:t>
      </w:r>
      <w:r w:rsidRPr="00B20A2B">
        <w:rPr>
          <w:rFonts w:ascii="Calibri" w:hAnsi="Calibri"/>
          <w:sz w:val="22"/>
          <w:szCs w:val="22"/>
        </w:rPr>
        <w:t>înființate</w:t>
      </w:r>
      <w:r w:rsidRPr="00B20A2B">
        <w:rPr>
          <w:rFonts w:ascii="Calibri" w:hAnsi="Calibri"/>
          <w:bCs/>
          <w:sz w:val="22"/>
          <w:szCs w:val="22"/>
        </w:rPr>
        <w:t xml:space="preserve"> conform Legii 375/2022 </w:t>
      </w:r>
      <w:r w:rsidRPr="00B20A2B">
        <w:rPr>
          <w:rFonts w:ascii="Calibri" w:hAnsi="Calibri"/>
          <w:sz w:val="22"/>
          <w:szCs w:val="22"/>
        </w:rPr>
        <w:t xml:space="preserve">pentru modificarea şi completarea </w:t>
      </w:r>
      <w:r>
        <w:fldChar w:fldCharType="begin"/>
      </w:r>
      <w:r>
        <w:instrText xml:space="preserve"> HYPERLINK </w:instrText>
      </w:r>
      <w:r>
        <w:fldChar w:fldCharType="separate"/>
      </w:r>
      <w:r w:rsidRPr="00B20A2B">
        <w:rPr>
          <w:rStyle w:val="Hyperlink"/>
          <w:rFonts w:ascii="Calibri" w:hAnsi="Calibri"/>
          <w:color w:val="auto"/>
          <w:sz w:val="22"/>
          <w:szCs w:val="22"/>
          <w:u w:val="none"/>
        </w:rPr>
        <w:t>Ordonanţei de urgenţă a Guvernului nr. 57/2019</w:t>
      </w:r>
      <w:r>
        <w:rPr>
          <w:rStyle w:val="Hyperlink"/>
          <w:rFonts w:ascii="Calibri" w:hAnsi="Calibri"/>
          <w:color w:val="auto"/>
          <w:sz w:val="22"/>
          <w:szCs w:val="22"/>
          <w:u w:val="none"/>
        </w:rPr>
        <w:fldChar w:fldCharType="end"/>
      </w:r>
      <w:r w:rsidRPr="00B20A2B">
        <w:rPr>
          <w:rFonts w:ascii="Calibri" w:hAnsi="Calibri"/>
          <w:sz w:val="22"/>
          <w:szCs w:val="22"/>
        </w:rPr>
        <w:t xml:space="preserve"> privind Codul administrativ;</w:t>
      </w:r>
    </w:p>
    <w:p w14:paraId="50C68496" w14:textId="77777777" w:rsidR="00F60CD8" w:rsidRPr="00B20A2B" w:rsidRDefault="00F60CD8">
      <w:pPr>
        <w:numPr>
          <w:ilvl w:val="0"/>
          <w:numId w:val="39"/>
        </w:numPr>
        <w:tabs>
          <w:tab w:val="left" w:pos="284"/>
        </w:tabs>
        <w:spacing w:before="0" w:after="0"/>
        <w:ind w:left="0" w:firstLine="426"/>
        <w:jc w:val="both"/>
        <w:rPr>
          <w:rFonts w:ascii="Calibri" w:hAnsi="Calibri"/>
          <w:sz w:val="22"/>
          <w:szCs w:val="22"/>
        </w:rPr>
      </w:pPr>
      <w:r w:rsidRPr="00B20A2B">
        <w:rPr>
          <w:rFonts w:ascii="Calibri" w:hAnsi="Calibri"/>
          <w:b/>
          <w:bCs/>
          <w:sz w:val="22"/>
          <w:szCs w:val="22"/>
        </w:rPr>
        <w:t xml:space="preserve">Asociațiile de Dezvoltare intercomunitară </w:t>
      </w:r>
      <w:r w:rsidRPr="00B20A2B">
        <w:rPr>
          <w:rFonts w:ascii="Calibri" w:hAnsi="Calibri"/>
          <w:sz w:val="22"/>
          <w:szCs w:val="22"/>
        </w:rPr>
        <w:t>înființate conform prevederilor legale.</w:t>
      </w:r>
    </w:p>
    <w:p w14:paraId="2E4564B5" w14:textId="77777777" w:rsidR="00F60CD8" w:rsidRPr="00B20A2B" w:rsidRDefault="00F60CD8">
      <w:pPr>
        <w:numPr>
          <w:ilvl w:val="0"/>
          <w:numId w:val="39"/>
        </w:numPr>
        <w:spacing w:before="0" w:after="0"/>
        <w:ind w:left="0" w:firstLine="426"/>
        <w:jc w:val="both"/>
        <w:rPr>
          <w:rFonts w:ascii="Calibri" w:hAnsi="Calibri"/>
          <w:sz w:val="22"/>
          <w:szCs w:val="22"/>
        </w:rPr>
      </w:pPr>
      <w:r w:rsidRPr="00B20A2B">
        <w:rPr>
          <w:rFonts w:ascii="Calibri" w:hAnsi="Calibri"/>
          <w:b/>
          <w:bCs/>
          <w:sz w:val="22"/>
          <w:szCs w:val="22"/>
        </w:rPr>
        <w:t>Parteneriatele</w:t>
      </w:r>
      <w:r w:rsidRPr="00B20A2B">
        <w:rPr>
          <w:rFonts w:ascii="Calibri" w:hAnsi="Calibri"/>
          <w:sz w:val="22"/>
          <w:szCs w:val="22"/>
        </w:rPr>
        <w:t xml:space="preserve"> între entitățile de mai sus, în conformitate cu prevederile legale.</w:t>
      </w:r>
    </w:p>
    <w:p w14:paraId="499F486B" w14:textId="77777777" w:rsidR="00F60CD8" w:rsidRPr="00B20A2B" w:rsidRDefault="00F60CD8" w:rsidP="00964995">
      <w:pPr>
        <w:spacing w:before="0" w:after="0"/>
        <w:jc w:val="both"/>
        <w:rPr>
          <w:rFonts w:ascii="Calibri" w:hAnsi="Calibri"/>
          <w:b/>
          <w:sz w:val="22"/>
          <w:szCs w:val="22"/>
        </w:rPr>
      </w:pPr>
    </w:p>
    <w:p w14:paraId="0D5BC1A6" w14:textId="3A720490" w:rsidR="00264D7A" w:rsidRPr="00B20A2B" w:rsidRDefault="00264D7A" w:rsidP="00CD460C">
      <w:pPr>
        <w:pStyle w:val="Heading3"/>
        <w:rPr>
          <w:i/>
        </w:rPr>
      </w:pPr>
      <w:bookmarkStart w:id="134" w:name="_Toc134784776"/>
      <w:bookmarkStart w:id="135" w:name="_Toc137824803"/>
      <w:r w:rsidRPr="00B20A2B">
        <w:t>Categorii de parteneri eligibili</w:t>
      </w:r>
      <w:bookmarkEnd w:id="134"/>
      <w:bookmarkEnd w:id="135"/>
      <w:r w:rsidRPr="00B20A2B">
        <w:t xml:space="preserve"> </w:t>
      </w:r>
    </w:p>
    <w:p w14:paraId="67C72BEC" w14:textId="2D437EF0" w:rsidR="007D3FF5" w:rsidRPr="00B20A2B" w:rsidRDefault="005F57C4" w:rsidP="005F57C4">
      <w:pPr>
        <w:spacing w:before="0" w:after="0"/>
        <w:jc w:val="both"/>
        <w:rPr>
          <w:rFonts w:ascii="Calibri" w:eastAsia="Times New Roman" w:hAnsi="Calibri"/>
          <w:sz w:val="22"/>
          <w:szCs w:val="22"/>
          <w:lang w:val="fr-FR"/>
        </w:rPr>
      </w:pPr>
      <w:proofErr w:type="spellStart"/>
      <w:r w:rsidRPr="00B20A2B">
        <w:rPr>
          <w:rFonts w:ascii="Calibri" w:eastAsia="Times New Roman" w:hAnsi="Calibri"/>
          <w:sz w:val="22"/>
          <w:szCs w:val="22"/>
          <w:lang w:val="fr-FR"/>
        </w:rPr>
        <w:t>Sunt</w:t>
      </w:r>
      <w:proofErr w:type="spellEnd"/>
      <w:r w:rsidRPr="00B20A2B">
        <w:rPr>
          <w:rFonts w:ascii="Calibri" w:eastAsia="Times New Roman" w:hAnsi="Calibri"/>
          <w:sz w:val="22"/>
          <w:szCs w:val="22"/>
          <w:lang w:val="fr-FR"/>
        </w:rPr>
        <w:t xml:space="preserve"> </w:t>
      </w:r>
      <w:proofErr w:type="spellStart"/>
      <w:r w:rsidRPr="00B20A2B">
        <w:rPr>
          <w:rFonts w:ascii="Calibri" w:eastAsia="Times New Roman" w:hAnsi="Calibri"/>
          <w:sz w:val="22"/>
          <w:szCs w:val="22"/>
          <w:lang w:val="fr-FR"/>
        </w:rPr>
        <w:t>eligibile</w:t>
      </w:r>
      <w:proofErr w:type="spellEnd"/>
      <w:r w:rsidRPr="00B20A2B">
        <w:rPr>
          <w:rFonts w:ascii="Calibri" w:eastAsia="Times New Roman" w:hAnsi="Calibri"/>
          <w:sz w:val="22"/>
          <w:szCs w:val="22"/>
          <w:lang w:val="fr-FR"/>
        </w:rPr>
        <w:t xml:space="preserve"> </w:t>
      </w:r>
      <w:proofErr w:type="spellStart"/>
      <w:r w:rsidRPr="00B20A2B">
        <w:rPr>
          <w:rFonts w:ascii="Calibri" w:eastAsia="Times New Roman" w:hAnsi="Calibri"/>
          <w:sz w:val="22"/>
          <w:szCs w:val="22"/>
          <w:lang w:val="fr-FR"/>
        </w:rPr>
        <w:t>parteneriatele</w:t>
      </w:r>
      <w:proofErr w:type="spellEnd"/>
      <w:r w:rsidRPr="00B20A2B">
        <w:rPr>
          <w:rFonts w:ascii="Calibri" w:eastAsia="Times New Roman" w:hAnsi="Calibri"/>
          <w:sz w:val="22"/>
          <w:szCs w:val="22"/>
          <w:lang w:val="fr-FR"/>
        </w:rPr>
        <w:t xml:space="preserve"> </w:t>
      </w:r>
      <w:proofErr w:type="spellStart"/>
      <w:r w:rsidRPr="00B20A2B">
        <w:rPr>
          <w:rFonts w:ascii="Calibri" w:eastAsia="Times New Roman" w:hAnsi="Calibri"/>
          <w:sz w:val="22"/>
          <w:szCs w:val="22"/>
          <w:lang w:val="fr-FR"/>
        </w:rPr>
        <w:t>intre</w:t>
      </w:r>
      <w:proofErr w:type="spellEnd"/>
      <w:r w:rsidRPr="00B20A2B">
        <w:rPr>
          <w:rFonts w:ascii="Calibri" w:eastAsia="Times New Roman" w:hAnsi="Calibri"/>
          <w:sz w:val="22"/>
          <w:szCs w:val="22"/>
          <w:lang w:val="fr-FR"/>
        </w:rPr>
        <w:t xml:space="preserve"> </w:t>
      </w:r>
      <w:proofErr w:type="spellStart"/>
      <w:r w:rsidRPr="00B20A2B">
        <w:rPr>
          <w:rFonts w:ascii="Calibri" w:eastAsia="Times New Roman" w:hAnsi="Calibri"/>
          <w:sz w:val="22"/>
          <w:szCs w:val="22"/>
          <w:lang w:val="fr-FR"/>
        </w:rPr>
        <w:t>institutiile</w:t>
      </w:r>
      <w:proofErr w:type="spellEnd"/>
      <w:r w:rsidRPr="00B20A2B">
        <w:rPr>
          <w:rFonts w:ascii="Calibri" w:eastAsia="Times New Roman" w:hAnsi="Calibri"/>
          <w:sz w:val="22"/>
          <w:szCs w:val="22"/>
          <w:lang w:val="fr-FR"/>
        </w:rPr>
        <w:t>/</w:t>
      </w:r>
      <w:proofErr w:type="spellStart"/>
      <w:r w:rsidRPr="00B20A2B">
        <w:rPr>
          <w:rFonts w:ascii="Calibri" w:eastAsia="Times New Roman" w:hAnsi="Calibri"/>
          <w:sz w:val="22"/>
          <w:szCs w:val="22"/>
          <w:lang w:val="fr-FR"/>
        </w:rPr>
        <w:t>entitatile</w:t>
      </w:r>
      <w:proofErr w:type="spellEnd"/>
      <w:r w:rsidRPr="00B20A2B">
        <w:rPr>
          <w:rFonts w:ascii="Calibri" w:eastAsia="Times New Roman" w:hAnsi="Calibri"/>
          <w:sz w:val="22"/>
          <w:szCs w:val="22"/>
          <w:lang w:val="fr-FR"/>
        </w:rPr>
        <w:t xml:space="preserve"> </w:t>
      </w:r>
      <w:proofErr w:type="spellStart"/>
      <w:r w:rsidRPr="00B20A2B">
        <w:rPr>
          <w:rFonts w:ascii="Calibri" w:eastAsia="Times New Roman" w:hAnsi="Calibri"/>
          <w:sz w:val="22"/>
          <w:szCs w:val="22"/>
          <w:lang w:val="fr-FR"/>
        </w:rPr>
        <w:t>prevazute</w:t>
      </w:r>
      <w:proofErr w:type="spellEnd"/>
      <w:r w:rsidRPr="00B20A2B">
        <w:rPr>
          <w:rFonts w:ascii="Calibri" w:eastAsia="Times New Roman" w:hAnsi="Calibri"/>
          <w:sz w:val="22"/>
          <w:szCs w:val="22"/>
          <w:lang w:val="fr-FR"/>
        </w:rPr>
        <w:t xml:space="preserve"> la </w:t>
      </w:r>
      <w:proofErr w:type="spellStart"/>
      <w:r w:rsidRPr="00B20A2B">
        <w:rPr>
          <w:rFonts w:ascii="Calibri" w:eastAsia="Times New Roman" w:hAnsi="Calibri"/>
          <w:sz w:val="22"/>
          <w:szCs w:val="22"/>
          <w:lang w:val="fr-FR"/>
        </w:rPr>
        <w:t>sectiunea</w:t>
      </w:r>
      <w:proofErr w:type="spellEnd"/>
      <w:r w:rsidRPr="00B20A2B">
        <w:rPr>
          <w:rFonts w:ascii="Calibri" w:eastAsia="Times New Roman" w:hAnsi="Calibri"/>
          <w:sz w:val="22"/>
          <w:szCs w:val="22"/>
          <w:lang w:val="fr-FR"/>
        </w:rPr>
        <w:t xml:space="preserve"> 5.1.2.</w:t>
      </w:r>
    </w:p>
    <w:p w14:paraId="238C71D8" w14:textId="77777777" w:rsidR="00170AB7" w:rsidRPr="00B20A2B" w:rsidRDefault="00170AB7" w:rsidP="00CD460C">
      <w:pPr>
        <w:pStyle w:val="Heading3"/>
        <w:numPr>
          <w:ilvl w:val="0"/>
          <w:numId w:val="0"/>
        </w:numPr>
      </w:pPr>
      <w:bookmarkStart w:id="136" w:name="_Toc134784777"/>
    </w:p>
    <w:p w14:paraId="70EF215B" w14:textId="10C7C36F" w:rsidR="00264D7A" w:rsidRPr="00B20A2B" w:rsidRDefault="00264D7A" w:rsidP="00CD460C">
      <w:pPr>
        <w:pStyle w:val="Heading3"/>
        <w:rPr>
          <w:i/>
        </w:rPr>
      </w:pPr>
      <w:bookmarkStart w:id="137" w:name="_Toc137824804"/>
      <w:r w:rsidRPr="00B20A2B">
        <w:t>Reguli şi cerinţe privind parteneriatul</w:t>
      </w:r>
      <w:bookmarkEnd w:id="136"/>
      <w:bookmarkEnd w:id="137"/>
    </w:p>
    <w:p w14:paraId="2AE372E3" w14:textId="77777777" w:rsidR="00264D7A" w:rsidRPr="00B20A2B" w:rsidRDefault="00264D7A" w:rsidP="00964995">
      <w:pPr>
        <w:spacing w:before="0" w:after="0"/>
        <w:jc w:val="both"/>
        <w:rPr>
          <w:rFonts w:ascii="Calibri" w:hAnsi="Calibri"/>
          <w:sz w:val="22"/>
          <w:szCs w:val="22"/>
        </w:rPr>
      </w:pPr>
      <w:r w:rsidRPr="00B20A2B">
        <w:rPr>
          <w:rFonts w:ascii="Calibri" w:hAnsi="Calibri"/>
          <w:sz w:val="22"/>
          <w:szCs w:val="22"/>
        </w:rPr>
        <w:t>În cazul proiectelor implementate în parteneriat se va anexa în mod obligatoriu acordul privind implementarea proiectului în parteneriat, încheiat între parteneri, care va prezenta elementele de conținut minime din OUG nr. 133/2021 (inclusiv hotărârile de aprobare a acestuia). În cadrul acestuia vor fi identificate rolurile și responsabilitățile tuturor părților implicate,  contribuţia financiară proprie a fiecărei părţi la bugetul proiectului. Se va vedea modelul acordului de parteneriat anexat la ghid – Anexa 3 la prezentul ghid.</w:t>
      </w:r>
    </w:p>
    <w:p w14:paraId="7704D76B" w14:textId="77777777" w:rsidR="009A657A" w:rsidRPr="00B20A2B" w:rsidRDefault="009A657A" w:rsidP="00964995">
      <w:pPr>
        <w:spacing w:before="0" w:after="0"/>
        <w:jc w:val="both"/>
        <w:rPr>
          <w:rFonts w:ascii="Calibri" w:hAnsi="Calibri"/>
          <w:sz w:val="22"/>
          <w:szCs w:val="22"/>
        </w:rPr>
      </w:pPr>
    </w:p>
    <w:p w14:paraId="18F5160D" w14:textId="6C2E2E04" w:rsidR="00264D7A" w:rsidRPr="00B20A2B" w:rsidRDefault="00264D7A" w:rsidP="00964995">
      <w:pPr>
        <w:spacing w:before="0" w:after="0"/>
        <w:jc w:val="both"/>
        <w:rPr>
          <w:rFonts w:ascii="Calibri" w:hAnsi="Calibri"/>
          <w:sz w:val="22"/>
          <w:szCs w:val="22"/>
        </w:rPr>
      </w:pPr>
      <w:r w:rsidRPr="00B20A2B">
        <w:rPr>
          <w:rFonts w:ascii="Calibri" w:hAnsi="Calibri"/>
          <w:sz w:val="22"/>
          <w:szCs w:val="22"/>
        </w:rPr>
        <w:t xml:space="preserve">Membrii </w:t>
      </w:r>
      <w:r w:rsidR="005F57C4" w:rsidRPr="00B20A2B">
        <w:rPr>
          <w:rFonts w:ascii="Calibri" w:hAnsi="Calibri"/>
          <w:sz w:val="22"/>
          <w:szCs w:val="22"/>
        </w:rPr>
        <w:t>P</w:t>
      </w:r>
      <w:r w:rsidRPr="00B20A2B">
        <w:rPr>
          <w:rFonts w:ascii="Calibri" w:hAnsi="Calibri"/>
          <w:sz w:val="22"/>
          <w:szCs w:val="22"/>
        </w:rPr>
        <w:t xml:space="preserve">arteneriatului trebuie să respecte criteriile de eligibilitate și selectie pe tot parcursul procesului. </w:t>
      </w:r>
      <w:proofErr w:type="spellStart"/>
      <w:r w:rsidRPr="00B20A2B">
        <w:rPr>
          <w:rFonts w:ascii="Calibri" w:eastAsia="Times New Roman" w:hAnsi="Calibri"/>
          <w:sz w:val="22"/>
          <w:szCs w:val="22"/>
          <w:lang w:val="fr-FR"/>
        </w:rPr>
        <w:t>Criteriile</w:t>
      </w:r>
      <w:proofErr w:type="spellEnd"/>
      <w:r w:rsidRPr="00B20A2B">
        <w:rPr>
          <w:rFonts w:ascii="Calibri" w:eastAsia="Times New Roman" w:hAnsi="Calibri"/>
          <w:sz w:val="22"/>
          <w:szCs w:val="22"/>
          <w:lang w:val="fr-FR"/>
        </w:rPr>
        <w:t xml:space="preserve"> de </w:t>
      </w:r>
      <w:proofErr w:type="spellStart"/>
      <w:r w:rsidRPr="00B20A2B">
        <w:rPr>
          <w:rFonts w:ascii="Calibri" w:eastAsia="Times New Roman" w:hAnsi="Calibri"/>
          <w:sz w:val="22"/>
          <w:szCs w:val="22"/>
          <w:lang w:val="fr-FR"/>
        </w:rPr>
        <w:t>eligibilitate</w:t>
      </w:r>
      <w:proofErr w:type="spellEnd"/>
      <w:r w:rsidRPr="00B20A2B">
        <w:rPr>
          <w:rFonts w:ascii="Calibri" w:eastAsia="Times New Roman" w:hAnsi="Calibri"/>
          <w:sz w:val="22"/>
          <w:szCs w:val="22"/>
          <w:lang w:val="fr-FR"/>
        </w:rPr>
        <w:t xml:space="preserve"> ale </w:t>
      </w:r>
      <w:proofErr w:type="spellStart"/>
      <w:r w:rsidRPr="00B20A2B">
        <w:rPr>
          <w:rFonts w:ascii="Calibri" w:eastAsia="Times New Roman" w:hAnsi="Calibri"/>
          <w:sz w:val="22"/>
          <w:szCs w:val="22"/>
          <w:lang w:val="fr-FR"/>
        </w:rPr>
        <w:t>solicitantului</w:t>
      </w:r>
      <w:proofErr w:type="spellEnd"/>
      <w:r w:rsidRPr="00B20A2B">
        <w:rPr>
          <w:rFonts w:ascii="Calibri" w:eastAsia="Times New Roman" w:hAnsi="Calibri"/>
          <w:sz w:val="22"/>
          <w:szCs w:val="22"/>
          <w:lang w:val="fr-FR"/>
        </w:rPr>
        <w:t xml:space="preserve"> se </w:t>
      </w:r>
      <w:proofErr w:type="spellStart"/>
      <w:r w:rsidRPr="00B20A2B">
        <w:rPr>
          <w:rFonts w:ascii="Calibri" w:eastAsia="Times New Roman" w:hAnsi="Calibri"/>
          <w:sz w:val="22"/>
          <w:szCs w:val="22"/>
          <w:lang w:val="fr-FR"/>
        </w:rPr>
        <w:t>aplică</w:t>
      </w:r>
      <w:proofErr w:type="spellEnd"/>
      <w:r w:rsidRPr="00B20A2B">
        <w:rPr>
          <w:rFonts w:ascii="Calibri" w:eastAsia="Times New Roman" w:hAnsi="Calibri"/>
          <w:sz w:val="22"/>
          <w:szCs w:val="22"/>
          <w:lang w:val="fr-FR"/>
        </w:rPr>
        <w:t xml:space="preserve"> </w:t>
      </w:r>
      <w:proofErr w:type="spellStart"/>
      <w:r w:rsidRPr="00B20A2B">
        <w:rPr>
          <w:rFonts w:ascii="Calibri" w:eastAsia="Times New Roman" w:hAnsi="Calibri"/>
          <w:sz w:val="22"/>
          <w:szCs w:val="22"/>
          <w:lang w:val="fr-FR"/>
        </w:rPr>
        <w:t>fiecărui</w:t>
      </w:r>
      <w:proofErr w:type="spellEnd"/>
      <w:r w:rsidRPr="00B20A2B">
        <w:rPr>
          <w:rFonts w:ascii="Calibri" w:eastAsia="Times New Roman" w:hAnsi="Calibri"/>
          <w:sz w:val="22"/>
          <w:szCs w:val="22"/>
          <w:lang w:val="fr-FR"/>
        </w:rPr>
        <w:t xml:space="preserve"> </w:t>
      </w:r>
      <w:proofErr w:type="spellStart"/>
      <w:r w:rsidRPr="00B20A2B">
        <w:rPr>
          <w:rFonts w:ascii="Calibri" w:eastAsia="Times New Roman" w:hAnsi="Calibri"/>
          <w:sz w:val="22"/>
          <w:szCs w:val="22"/>
          <w:lang w:val="fr-FR"/>
        </w:rPr>
        <w:t>partener</w:t>
      </w:r>
      <w:proofErr w:type="spellEnd"/>
      <w:r w:rsidRPr="00B20A2B">
        <w:rPr>
          <w:rFonts w:ascii="Calibri" w:eastAsia="Times New Roman" w:hAnsi="Calibri"/>
          <w:sz w:val="22"/>
          <w:szCs w:val="22"/>
          <w:lang w:val="fr-FR"/>
        </w:rPr>
        <w:t xml:space="preserve"> </w:t>
      </w:r>
      <w:proofErr w:type="spellStart"/>
      <w:r w:rsidRPr="00B20A2B">
        <w:rPr>
          <w:rFonts w:ascii="Calibri" w:eastAsia="Times New Roman" w:hAnsi="Calibri"/>
          <w:sz w:val="22"/>
          <w:szCs w:val="22"/>
          <w:lang w:val="fr-FR"/>
        </w:rPr>
        <w:t>din</w:t>
      </w:r>
      <w:proofErr w:type="spellEnd"/>
      <w:r w:rsidRPr="00B20A2B">
        <w:rPr>
          <w:rFonts w:ascii="Calibri" w:eastAsia="Times New Roman" w:hAnsi="Calibri"/>
          <w:sz w:val="22"/>
          <w:szCs w:val="22"/>
          <w:lang w:val="fr-FR"/>
        </w:rPr>
        <w:t xml:space="preserve"> </w:t>
      </w:r>
      <w:proofErr w:type="spellStart"/>
      <w:r w:rsidRPr="00B20A2B">
        <w:rPr>
          <w:rFonts w:ascii="Calibri" w:eastAsia="Times New Roman" w:hAnsi="Calibri"/>
          <w:sz w:val="22"/>
          <w:szCs w:val="22"/>
          <w:lang w:val="fr-FR"/>
        </w:rPr>
        <w:t>cadrul</w:t>
      </w:r>
      <w:proofErr w:type="spellEnd"/>
      <w:r w:rsidRPr="00B20A2B">
        <w:rPr>
          <w:rFonts w:ascii="Calibri" w:eastAsia="Times New Roman" w:hAnsi="Calibri"/>
          <w:sz w:val="22"/>
          <w:szCs w:val="22"/>
          <w:lang w:val="fr-FR"/>
        </w:rPr>
        <w:t xml:space="preserve"> </w:t>
      </w:r>
      <w:proofErr w:type="spellStart"/>
      <w:r w:rsidRPr="00B20A2B">
        <w:rPr>
          <w:rFonts w:ascii="Calibri" w:eastAsia="Times New Roman" w:hAnsi="Calibri"/>
          <w:sz w:val="22"/>
          <w:szCs w:val="22"/>
          <w:lang w:val="fr-FR"/>
        </w:rPr>
        <w:t>acordului</w:t>
      </w:r>
      <w:proofErr w:type="spellEnd"/>
      <w:r w:rsidRPr="00B20A2B">
        <w:rPr>
          <w:rFonts w:ascii="Calibri" w:eastAsia="Times New Roman" w:hAnsi="Calibri"/>
          <w:sz w:val="22"/>
          <w:szCs w:val="22"/>
          <w:lang w:val="fr-FR"/>
        </w:rPr>
        <w:t xml:space="preserve"> de </w:t>
      </w:r>
      <w:proofErr w:type="spellStart"/>
      <w:r w:rsidRPr="00B20A2B">
        <w:rPr>
          <w:rFonts w:ascii="Calibri" w:eastAsia="Times New Roman" w:hAnsi="Calibri"/>
          <w:sz w:val="22"/>
          <w:szCs w:val="22"/>
          <w:lang w:val="fr-FR"/>
        </w:rPr>
        <w:t>parteneriat</w:t>
      </w:r>
      <w:proofErr w:type="spellEnd"/>
      <w:r w:rsidRPr="00B20A2B">
        <w:rPr>
          <w:rFonts w:ascii="Calibri" w:eastAsia="Times New Roman" w:hAnsi="Calibri"/>
          <w:sz w:val="22"/>
          <w:szCs w:val="22"/>
          <w:lang w:val="fr-FR"/>
        </w:rPr>
        <w:t xml:space="preserve">, </w:t>
      </w:r>
      <w:proofErr w:type="spellStart"/>
      <w:r w:rsidRPr="00B20A2B">
        <w:rPr>
          <w:rFonts w:ascii="Calibri" w:eastAsia="Times New Roman" w:hAnsi="Calibri"/>
          <w:sz w:val="22"/>
          <w:szCs w:val="22"/>
          <w:lang w:val="fr-FR"/>
        </w:rPr>
        <w:t>după</w:t>
      </w:r>
      <w:proofErr w:type="spellEnd"/>
      <w:r w:rsidRPr="00B20A2B">
        <w:rPr>
          <w:rFonts w:ascii="Calibri" w:eastAsia="Times New Roman" w:hAnsi="Calibri"/>
          <w:sz w:val="22"/>
          <w:szCs w:val="22"/>
          <w:lang w:val="fr-FR"/>
        </w:rPr>
        <w:t xml:space="preserve"> cum este </w:t>
      </w:r>
      <w:proofErr w:type="spellStart"/>
      <w:r w:rsidRPr="00B20A2B">
        <w:rPr>
          <w:rFonts w:ascii="Calibri" w:eastAsia="Times New Roman" w:hAnsi="Calibri"/>
          <w:sz w:val="22"/>
          <w:szCs w:val="22"/>
          <w:lang w:val="fr-FR"/>
        </w:rPr>
        <w:t>indicat</w:t>
      </w:r>
      <w:proofErr w:type="spellEnd"/>
      <w:r w:rsidRPr="00B20A2B">
        <w:rPr>
          <w:rFonts w:ascii="Calibri" w:eastAsia="Times New Roman" w:hAnsi="Calibri"/>
          <w:sz w:val="22"/>
          <w:szCs w:val="22"/>
          <w:lang w:val="fr-FR"/>
        </w:rPr>
        <w:t xml:space="preserve"> </w:t>
      </w:r>
      <w:proofErr w:type="spellStart"/>
      <w:r w:rsidRPr="00B20A2B">
        <w:rPr>
          <w:rFonts w:ascii="Calibri" w:eastAsia="Times New Roman" w:hAnsi="Calibri"/>
          <w:sz w:val="22"/>
          <w:szCs w:val="22"/>
          <w:lang w:val="fr-FR"/>
        </w:rPr>
        <w:t>în</w:t>
      </w:r>
      <w:proofErr w:type="spellEnd"/>
      <w:r w:rsidRPr="00B20A2B">
        <w:rPr>
          <w:rFonts w:ascii="Calibri" w:eastAsia="Times New Roman" w:hAnsi="Calibri"/>
          <w:sz w:val="22"/>
          <w:szCs w:val="22"/>
          <w:lang w:val="fr-FR"/>
        </w:rPr>
        <w:t xml:space="preserve"> </w:t>
      </w:r>
      <w:proofErr w:type="spellStart"/>
      <w:r w:rsidRPr="00B20A2B">
        <w:rPr>
          <w:rFonts w:ascii="Calibri" w:eastAsia="Times New Roman" w:hAnsi="Calibri"/>
          <w:sz w:val="22"/>
          <w:szCs w:val="22"/>
          <w:lang w:val="fr-FR"/>
        </w:rPr>
        <w:t>cadrul</w:t>
      </w:r>
      <w:proofErr w:type="spellEnd"/>
      <w:r w:rsidRPr="00B20A2B">
        <w:rPr>
          <w:rFonts w:ascii="Calibri" w:eastAsia="Times New Roman" w:hAnsi="Calibri"/>
          <w:sz w:val="22"/>
          <w:szCs w:val="22"/>
          <w:lang w:val="fr-FR"/>
        </w:rPr>
        <w:t xml:space="preserve"> </w:t>
      </w:r>
      <w:proofErr w:type="spellStart"/>
      <w:r w:rsidRPr="00B20A2B">
        <w:rPr>
          <w:rFonts w:ascii="Calibri" w:eastAsia="Times New Roman" w:hAnsi="Calibri"/>
          <w:sz w:val="22"/>
          <w:szCs w:val="22"/>
          <w:lang w:val="fr-FR"/>
        </w:rPr>
        <w:t>sectiunilor</w:t>
      </w:r>
      <w:proofErr w:type="spellEnd"/>
      <w:r w:rsidRPr="00B20A2B">
        <w:rPr>
          <w:rFonts w:ascii="Calibri" w:eastAsia="Times New Roman" w:hAnsi="Calibri"/>
          <w:sz w:val="22"/>
          <w:szCs w:val="22"/>
          <w:lang w:val="fr-FR"/>
        </w:rPr>
        <w:t xml:space="preserve"> </w:t>
      </w:r>
      <w:proofErr w:type="spellStart"/>
      <w:r w:rsidRPr="00B20A2B">
        <w:rPr>
          <w:rFonts w:ascii="Calibri" w:eastAsia="Times New Roman" w:hAnsi="Calibri"/>
          <w:sz w:val="22"/>
          <w:szCs w:val="22"/>
          <w:lang w:val="fr-FR"/>
        </w:rPr>
        <w:t>din</w:t>
      </w:r>
      <w:proofErr w:type="spellEnd"/>
      <w:r w:rsidRPr="00B20A2B">
        <w:rPr>
          <w:rFonts w:ascii="Calibri" w:eastAsia="Times New Roman" w:hAnsi="Calibri"/>
          <w:sz w:val="22"/>
          <w:szCs w:val="22"/>
          <w:lang w:val="fr-FR"/>
        </w:rPr>
        <w:t xml:space="preserve"> </w:t>
      </w:r>
      <w:proofErr w:type="spellStart"/>
      <w:r w:rsidRPr="00B20A2B">
        <w:rPr>
          <w:rFonts w:ascii="Calibri" w:eastAsia="Times New Roman" w:hAnsi="Calibri"/>
          <w:sz w:val="22"/>
          <w:szCs w:val="22"/>
          <w:lang w:val="fr-FR"/>
        </w:rPr>
        <w:t>prezentul</w:t>
      </w:r>
      <w:proofErr w:type="spellEnd"/>
      <w:r w:rsidRPr="00B20A2B">
        <w:rPr>
          <w:rFonts w:ascii="Calibri" w:eastAsia="Times New Roman" w:hAnsi="Calibri"/>
          <w:sz w:val="22"/>
          <w:szCs w:val="22"/>
          <w:lang w:val="fr-FR"/>
        </w:rPr>
        <w:t xml:space="preserve"> </w:t>
      </w:r>
      <w:proofErr w:type="spellStart"/>
      <w:r w:rsidRPr="00B20A2B">
        <w:rPr>
          <w:rFonts w:ascii="Calibri" w:eastAsia="Times New Roman" w:hAnsi="Calibri"/>
          <w:sz w:val="22"/>
          <w:szCs w:val="22"/>
          <w:lang w:val="fr-FR"/>
        </w:rPr>
        <w:t>ghid</w:t>
      </w:r>
      <w:proofErr w:type="spellEnd"/>
      <w:r w:rsidR="009A657A" w:rsidRPr="00B20A2B">
        <w:rPr>
          <w:rFonts w:ascii="Calibri" w:eastAsia="Times New Roman" w:hAnsi="Calibri"/>
          <w:sz w:val="22"/>
          <w:szCs w:val="22"/>
          <w:lang w:val="fr-FR"/>
        </w:rPr>
        <w:t>.</w:t>
      </w:r>
    </w:p>
    <w:p w14:paraId="33B5F06D" w14:textId="77777777" w:rsidR="009A657A" w:rsidRPr="00B20A2B" w:rsidRDefault="009A657A" w:rsidP="00964995">
      <w:pPr>
        <w:spacing w:before="0" w:after="0"/>
        <w:jc w:val="both"/>
        <w:rPr>
          <w:rFonts w:ascii="Calibri" w:hAnsi="Calibri"/>
          <w:sz w:val="22"/>
          <w:szCs w:val="22"/>
        </w:rPr>
      </w:pPr>
    </w:p>
    <w:p w14:paraId="0AD44A56" w14:textId="4B9AAD82" w:rsidR="00E2086E" w:rsidRPr="00B20A2B" w:rsidRDefault="009A657A" w:rsidP="00964995">
      <w:pPr>
        <w:spacing w:before="0" w:after="0"/>
        <w:jc w:val="both"/>
        <w:rPr>
          <w:rFonts w:ascii="Calibri" w:hAnsi="Calibri"/>
          <w:sz w:val="22"/>
          <w:szCs w:val="22"/>
        </w:rPr>
      </w:pPr>
      <w:r w:rsidRPr="00B20A2B">
        <w:rPr>
          <w:rFonts w:ascii="Calibri" w:hAnsi="Calibri"/>
          <w:sz w:val="22"/>
          <w:szCs w:val="22"/>
        </w:rPr>
        <w:t xml:space="preserve">Acordul de </w:t>
      </w:r>
      <w:r w:rsidR="005F57C4" w:rsidRPr="00B20A2B">
        <w:rPr>
          <w:rFonts w:ascii="Calibri" w:hAnsi="Calibri"/>
          <w:sz w:val="22"/>
          <w:szCs w:val="22"/>
        </w:rPr>
        <w:t>P</w:t>
      </w:r>
      <w:r w:rsidRPr="00B20A2B">
        <w:rPr>
          <w:rFonts w:ascii="Calibri" w:hAnsi="Calibri"/>
          <w:sz w:val="22"/>
          <w:szCs w:val="22"/>
        </w:rPr>
        <w:t>arteneriat va stabili modalitatea de participare la cofinanţarea proiectului, atât pentru cheltuielile eligibile, cât şi pentru cele neeligibile, modalitatea de cooperare între parteneri, atât în timpul cât şi ulterior implementării proiectului, pe durata operării obiectivului de investiţie.</w:t>
      </w:r>
    </w:p>
    <w:p w14:paraId="4203A82B" w14:textId="77777777" w:rsidR="009A657A" w:rsidRPr="00B20A2B" w:rsidRDefault="009A657A" w:rsidP="00964995">
      <w:pPr>
        <w:spacing w:before="0" w:after="0"/>
        <w:jc w:val="both"/>
        <w:rPr>
          <w:rFonts w:ascii="Calibri" w:hAnsi="Calibri"/>
          <w:sz w:val="22"/>
          <w:szCs w:val="22"/>
        </w:rPr>
      </w:pPr>
    </w:p>
    <w:p w14:paraId="62673C4C" w14:textId="3707BB74" w:rsidR="004A43A4" w:rsidRPr="00B20A2B" w:rsidRDefault="004A43A4">
      <w:pPr>
        <w:pStyle w:val="Heading2"/>
        <w:numPr>
          <w:ilvl w:val="1"/>
          <w:numId w:val="50"/>
        </w:numPr>
      </w:pPr>
      <w:bookmarkStart w:id="138" w:name="_Toc137824805"/>
      <w:bookmarkStart w:id="139" w:name="_Toc134784779"/>
      <w:r w:rsidRPr="00B20A2B">
        <w:t>Eligibilitatea activităţilor</w:t>
      </w:r>
      <w:bookmarkEnd w:id="138"/>
      <w:r w:rsidRPr="00B20A2B">
        <w:t xml:space="preserve"> </w:t>
      </w:r>
    </w:p>
    <w:p w14:paraId="1074123C" w14:textId="231521A1" w:rsidR="00FD2C73" w:rsidRPr="00B20A2B" w:rsidRDefault="00FD2C73" w:rsidP="00CD460C">
      <w:pPr>
        <w:pStyle w:val="Heading3"/>
        <w:rPr>
          <w:i/>
        </w:rPr>
      </w:pPr>
      <w:bookmarkStart w:id="140" w:name="_Toc137824806"/>
      <w:r w:rsidRPr="00B20A2B">
        <w:t>Cerinţe generale privind eligibilitatea activităţilor</w:t>
      </w:r>
      <w:bookmarkEnd w:id="139"/>
      <w:bookmarkEnd w:id="140"/>
    </w:p>
    <w:p w14:paraId="78D6D083" w14:textId="730FE4FE" w:rsidR="009A657A" w:rsidRPr="00B20A2B" w:rsidRDefault="009A657A" w:rsidP="00964995">
      <w:pPr>
        <w:suppressAutoHyphens/>
        <w:autoSpaceDN w:val="0"/>
        <w:spacing w:before="0" w:after="0"/>
        <w:contextualSpacing/>
        <w:jc w:val="both"/>
        <w:textAlignment w:val="baseline"/>
        <w:rPr>
          <w:rFonts w:ascii="Calibri" w:eastAsia="Times New Roman" w:hAnsi="Calibri"/>
          <w:bCs/>
          <w:iCs/>
          <w:sz w:val="22"/>
          <w:szCs w:val="22"/>
        </w:rPr>
      </w:pPr>
      <w:r w:rsidRPr="00B20A2B">
        <w:rPr>
          <w:rFonts w:ascii="Calibri" w:eastAsia="Times New Roman" w:hAnsi="Calibri"/>
          <w:bCs/>
          <w:iCs/>
          <w:sz w:val="22"/>
          <w:szCs w:val="22"/>
        </w:rPr>
        <w:t>Componenta şi activităţile sale se încadrează în obiectivul specific aferent Priorităţii de investiţii 2, Obiectiv Specific 2.4 - Promovarea adaptarii la schimbările climatice, a prevenirii riscurilor de dezastre si a rezilienței, ținând seama de abordările ecosistemice, Acțiunea 2.2 Consolidarea clădirilor aflate în risc seismic, şi în cadrul acţiunilor specifice sprijinite.</w:t>
      </w:r>
    </w:p>
    <w:p w14:paraId="43D0D9B0" w14:textId="77777777" w:rsidR="009A657A" w:rsidRPr="00B20A2B" w:rsidRDefault="009A657A" w:rsidP="00964995">
      <w:pPr>
        <w:suppressAutoHyphens/>
        <w:autoSpaceDN w:val="0"/>
        <w:spacing w:before="0" w:after="0"/>
        <w:contextualSpacing/>
        <w:jc w:val="both"/>
        <w:textAlignment w:val="baseline"/>
        <w:rPr>
          <w:rFonts w:ascii="Calibri" w:eastAsia="Times New Roman" w:hAnsi="Calibri"/>
          <w:bCs/>
          <w:iCs/>
          <w:sz w:val="22"/>
          <w:szCs w:val="22"/>
        </w:rPr>
      </w:pPr>
    </w:p>
    <w:p w14:paraId="324346C2" w14:textId="146FA4E8" w:rsidR="009A657A" w:rsidRPr="00B20A2B" w:rsidRDefault="009A657A" w:rsidP="00964995">
      <w:pPr>
        <w:suppressAutoHyphens/>
        <w:autoSpaceDN w:val="0"/>
        <w:spacing w:before="0" w:after="0"/>
        <w:contextualSpacing/>
        <w:jc w:val="both"/>
        <w:textAlignment w:val="baseline"/>
        <w:rPr>
          <w:rFonts w:ascii="Calibri" w:eastAsia="Times New Roman" w:hAnsi="Calibri"/>
          <w:bCs/>
          <w:iCs/>
          <w:sz w:val="22"/>
          <w:szCs w:val="22"/>
        </w:rPr>
      </w:pPr>
      <w:r w:rsidRPr="00B20A2B">
        <w:rPr>
          <w:rFonts w:ascii="Calibri" w:eastAsia="Times New Roman" w:hAnsi="Calibri"/>
          <w:bCs/>
          <w:iCs/>
          <w:sz w:val="22"/>
          <w:szCs w:val="22"/>
        </w:rPr>
        <w:t>Pentru a fi eligibil</w:t>
      </w:r>
      <w:r w:rsidR="00986FEB" w:rsidRPr="00B20A2B">
        <w:rPr>
          <w:rFonts w:ascii="Calibri" w:eastAsia="Times New Roman" w:hAnsi="Calibri"/>
          <w:bCs/>
          <w:iCs/>
          <w:sz w:val="22"/>
          <w:szCs w:val="22"/>
        </w:rPr>
        <w:t xml:space="preserve">, </w:t>
      </w:r>
      <w:r w:rsidRPr="00B20A2B">
        <w:rPr>
          <w:rFonts w:ascii="Calibri" w:eastAsia="Times New Roman" w:hAnsi="Calibri"/>
          <w:bCs/>
          <w:iCs/>
          <w:sz w:val="22"/>
          <w:szCs w:val="22"/>
        </w:rPr>
        <w:t>proiectul trebuie să se încadreze în obiectivele priorității de investiții finanțate prin PR SE 2021-2027, nefiind eligibile proiectele care nu se încadrează în activitățile specifice propuse a fi finanțate prin PR SE 2021-2027.</w:t>
      </w:r>
    </w:p>
    <w:p w14:paraId="1C26A468" w14:textId="77777777" w:rsidR="0000097A" w:rsidRPr="00B20A2B" w:rsidRDefault="0000097A" w:rsidP="00964995">
      <w:pPr>
        <w:spacing w:before="0" w:after="0"/>
        <w:jc w:val="both"/>
        <w:rPr>
          <w:rFonts w:ascii="Calibri" w:eastAsia="Times New Roman" w:hAnsi="Calibri"/>
          <w:bCs/>
          <w:iCs/>
          <w:sz w:val="22"/>
          <w:szCs w:val="22"/>
        </w:rPr>
      </w:pPr>
    </w:p>
    <w:p w14:paraId="281D0594" w14:textId="1FF78239" w:rsidR="00FF73A9" w:rsidRPr="00B20A2B" w:rsidRDefault="00FD2C73" w:rsidP="00332D50">
      <w:pPr>
        <w:pStyle w:val="Heading3"/>
        <w:rPr>
          <w:i/>
        </w:rPr>
      </w:pPr>
      <w:bookmarkStart w:id="141" w:name="_Toc134784780"/>
      <w:bookmarkStart w:id="142" w:name="_Toc137824807"/>
      <w:r w:rsidRPr="00B20A2B">
        <w:t>Activităţi eligibile</w:t>
      </w:r>
      <w:bookmarkEnd w:id="141"/>
      <w:bookmarkEnd w:id="142"/>
    </w:p>
    <w:p w14:paraId="063B8C8C" w14:textId="6B7DB752" w:rsidR="00FF73A9" w:rsidRPr="00B20A2B" w:rsidRDefault="00FF73A9" w:rsidP="00964995">
      <w:pPr>
        <w:spacing w:before="0" w:after="0"/>
        <w:rPr>
          <w:rFonts w:ascii="Calibri" w:hAnsi="Calibri"/>
          <w:sz w:val="22"/>
          <w:szCs w:val="22"/>
        </w:rPr>
      </w:pPr>
      <w:r w:rsidRPr="00B20A2B">
        <w:rPr>
          <w:rFonts w:ascii="Calibri" w:hAnsi="Calibri"/>
          <w:sz w:val="22"/>
          <w:szCs w:val="22"/>
        </w:rPr>
        <w:t>Acțiunile sprijinite în cadrul acestei operațiuni vizează:</w:t>
      </w:r>
    </w:p>
    <w:p w14:paraId="6E8A49BF" w14:textId="03D192D8" w:rsidR="00FF73A9" w:rsidRPr="00B20A2B" w:rsidRDefault="00FF73A9" w:rsidP="00964995">
      <w:pPr>
        <w:spacing w:before="0" w:after="0"/>
        <w:contextualSpacing/>
        <w:jc w:val="both"/>
        <w:rPr>
          <w:rFonts w:ascii="Calibri" w:eastAsia="Times New Roman" w:hAnsi="Calibri"/>
          <w:b/>
          <w:sz w:val="22"/>
          <w:szCs w:val="22"/>
        </w:rPr>
      </w:pPr>
      <w:r w:rsidRPr="00B20A2B">
        <w:rPr>
          <w:rFonts w:ascii="Calibri" w:eastAsia="Times New Roman" w:hAnsi="Calibri"/>
          <w:b/>
          <w:sz w:val="22"/>
          <w:szCs w:val="22"/>
        </w:rPr>
        <w:t xml:space="preserve">Acțiuni principale de tipul: </w:t>
      </w:r>
    </w:p>
    <w:p w14:paraId="37F4C79D" w14:textId="77777777" w:rsidR="00FF73A9" w:rsidRPr="00B20A2B" w:rsidRDefault="00FF73A9" w:rsidP="00964995">
      <w:pPr>
        <w:spacing w:before="0" w:after="0"/>
        <w:ind w:firstLine="426"/>
        <w:contextualSpacing/>
        <w:jc w:val="both"/>
        <w:rPr>
          <w:rFonts w:ascii="Calibri" w:eastAsia="Times New Roman" w:hAnsi="Calibri"/>
          <w:bCs/>
          <w:sz w:val="22"/>
          <w:szCs w:val="22"/>
        </w:rPr>
      </w:pPr>
      <w:r w:rsidRPr="00B20A2B">
        <w:rPr>
          <w:rFonts w:ascii="Calibri" w:eastAsia="Times New Roman" w:hAnsi="Calibri"/>
          <w:bCs/>
          <w:sz w:val="22"/>
          <w:szCs w:val="22"/>
        </w:rPr>
        <w:t>a)</w:t>
      </w:r>
      <w:r w:rsidRPr="00B20A2B">
        <w:rPr>
          <w:rFonts w:ascii="Calibri" w:eastAsia="Times New Roman" w:hAnsi="Calibri"/>
          <w:bCs/>
          <w:sz w:val="22"/>
          <w:szCs w:val="22"/>
        </w:rPr>
        <w:tab/>
        <w:t>evaluarea structurală a clădirii pentru a determina nivelul său de vulnerabilitate seismică;</w:t>
      </w:r>
    </w:p>
    <w:p w14:paraId="449AB491" w14:textId="77777777" w:rsidR="00FF73A9" w:rsidRPr="00B20A2B" w:rsidRDefault="00FF73A9" w:rsidP="00964995">
      <w:pPr>
        <w:spacing w:before="0" w:after="0"/>
        <w:ind w:firstLine="426"/>
        <w:contextualSpacing/>
        <w:jc w:val="both"/>
        <w:rPr>
          <w:rFonts w:ascii="Calibri" w:eastAsia="Times New Roman" w:hAnsi="Calibri"/>
          <w:bCs/>
          <w:sz w:val="22"/>
          <w:szCs w:val="22"/>
        </w:rPr>
      </w:pPr>
      <w:r w:rsidRPr="00B20A2B">
        <w:rPr>
          <w:rFonts w:ascii="Calibri" w:eastAsia="Times New Roman" w:hAnsi="Calibri"/>
          <w:bCs/>
          <w:sz w:val="22"/>
          <w:szCs w:val="22"/>
        </w:rPr>
        <w:t>b)</w:t>
      </w:r>
      <w:r w:rsidRPr="00B20A2B">
        <w:rPr>
          <w:rFonts w:ascii="Calibri" w:eastAsia="Times New Roman" w:hAnsi="Calibri"/>
          <w:bCs/>
          <w:sz w:val="22"/>
          <w:szCs w:val="22"/>
        </w:rPr>
        <w:tab/>
        <w:t>elaborarea documentatiei tehnice având în vedere atât consolidarea sesmică, cât și eficientizarea energetică, audit energetic ex-ante/post intervenție;</w:t>
      </w:r>
    </w:p>
    <w:p w14:paraId="7E0DF30B" w14:textId="77777777" w:rsidR="00FF73A9" w:rsidRPr="00B20A2B" w:rsidRDefault="00FF73A9" w:rsidP="00964995">
      <w:pPr>
        <w:spacing w:before="0" w:after="0"/>
        <w:ind w:firstLine="426"/>
        <w:contextualSpacing/>
        <w:jc w:val="both"/>
        <w:rPr>
          <w:rFonts w:ascii="Calibri" w:eastAsia="Times New Roman" w:hAnsi="Calibri"/>
          <w:bCs/>
          <w:sz w:val="22"/>
          <w:szCs w:val="22"/>
        </w:rPr>
      </w:pPr>
      <w:r w:rsidRPr="00B20A2B">
        <w:rPr>
          <w:rFonts w:ascii="Calibri" w:eastAsia="Times New Roman" w:hAnsi="Calibri"/>
          <w:bCs/>
          <w:sz w:val="22"/>
          <w:szCs w:val="22"/>
        </w:rPr>
        <w:t>c)</w:t>
      </w:r>
      <w:r w:rsidRPr="00B20A2B">
        <w:rPr>
          <w:rFonts w:ascii="Calibri" w:eastAsia="Times New Roman" w:hAnsi="Calibri"/>
          <w:bCs/>
          <w:sz w:val="22"/>
          <w:szCs w:val="22"/>
        </w:rPr>
        <w:tab/>
        <w:t>consolidare structurală, conform expertizelor tehnice si tinând cont de viabilitatea economică a soluțiilor propuse. Lucrări de consolidare seismică a clădirilor existente încadrate prin raport de expertiză tehnică în clasele de risc seismic RsI sau RsII, situate în zone în care valoarea de vârf a accelerației terenului pentru  proiectare  la cutremur  a(g), potrivit hărții de zonare a teritoriului României din Codul  de proiectare seismică P100-1, este mai mare sau egală cu 0,2g, pentru IMR = 225 ani</w:t>
      </w:r>
    </w:p>
    <w:p w14:paraId="7831DB10" w14:textId="77777777" w:rsidR="00FF73A9" w:rsidRPr="00B20A2B" w:rsidRDefault="00FF73A9" w:rsidP="00964995">
      <w:pPr>
        <w:spacing w:before="0" w:after="0"/>
        <w:ind w:firstLine="426"/>
        <w:contextualSpacing/>
        <w:jc w:val="both"/>
        <w:rPr>
          <w:rFonts w:ascii="Calibri" w:eastAsia="Times New Roman" w:hAnsi="Calibri"/>
          <w:bCs/>
          <w:sz w:val="22"/>
          <w:szCs w:val="22"/>
        </w:rPr>
      </w:pPr>
      <w:r w:rsidRPr="00B20A2B">
        <w:rPr>
          <w:rFonts w:ascii="Calibri" w:eastAsia="Times New Roman" w:hAnsi="Calibri"/>
          <w:bCs/>
          <w:sz w:val="22"/>
          <w:szCs w:val="22"/>
        </w:rPr>
        <w:t>-</w:t>
      </w:r>
      <w:r w:rsidRPr="00B20A2B">
        <w:rPr>
          <w:rFonts w:ascii="Calibri" w:eastAsia="Times New Roman" w:hAnsi="Calibri"/>
          <w:bCs/>
          <w:sz w:val="22"/>
          <w:szCs w:val="22"/>
        </w:rPr>
        <w:tab/>
        <w:t>intervenții  aplicabile  cu  menținerea  configurației   și  funcțiunii   existente  a  construcției, respectiv  consolidarea/repararea   elementelor   structurale   sau a  sistemului  structural   în ansamblu  și,  după  caz,  a  elementelor   nestructurale   ale  construcției   existente   și/sau introducerea unor elemente structurale suplimentare;</w:t>
      </w:r>
    </w:p>
    <w:p w14:paraId="2BADEE93" w14:textId="77777777" w:rsidR="00FF73A9" w:rsidRPr="00B20A2B" w:rsidRDefault="00FF73A9" w:rsidP="00964995">
      <w:pPr>
        <w:spacing w:before="0" w:after="0"/>
        <w:ind w:firstLine="426"/>
        <w:contextualSpacing/>
        <w:jc w:val="both"/>
        <w:rPr>
          <w:rFonts w:ascii="Calibri" w:eastAsia="Times New Roman" w:hAnsi="Calibri"/>
          <w:bCs/>
          <w:sz w:val="22"/>
          <w:szCs w:val="22"/>
        </w:rPr>
      </w:pPr>
      <w:r w:rsidRPr="00B20A2B">
        <w:rPr>
          <w:rFonts w:ascii="Calibri" w:eastAsia="Times New Roman" w:hAnsi="Calibri"/>
          <w:bCs/>
          <w:sz w:val="22"/>
          <w:szCs w:val="22"/>
        </w:rPr>
        <w:t>-</w:t>
      </w:r>
      <w:r w:rsidRPr="00B20A2B">
        <w:rPr>
          <w:rFonts w:ascii="Calibri" w:eastAsia="Times New Roman" w:hAnsi="Calibri"/>
          <w:bCs/>
          <w:sz w:val="22"/>
          <w:szCs w:val="22"/>
        </w:rPr>
        <w:tab/>
        <w:t>intervenții   aplicabile    cu   modificarea   configurației    și/sau   a   funcțiunii    existente    a construcției, cuprinzând reducerea numărului de niveluri și/sau înlăturarea  unor porțiuni  de construcție, cu comportare defavorabilă la acțiuni seismice sau care prezintă un risc ridicat de dislocare și prăbușire;</w:t>
      </w:r>
    </w:p>
    <w:p w14:paraId="4AA63752" w14:textId="77777777" w:rsidR="00FF73A9" w:rsidRPr="00B20A2B" w:rsidRDefault="00FF73A9" w:rsidP="00964995">
      <w:pPr>
        <w:spacing w:before="0" w:after="0"/>
        <w:ind w:firstLine="426"/>
        <w:contextualSpacing/>
        <w:jc w:val="both"/>
        <w:rPr>
          <w:rFonts w:ascii="Calibri" w:eastAsia="Times New Roman" w:hAnsi="Calibri"/>
          <w:bCs/>
          <w:sz w:val="22"/>
          <w:szCs w:val="22"/>
        </w:rPr>
      </w:pPr>
      <w:r w:rsidRPr="00B20A2B">
        <w:rPr>
          <w:rFonts w:ascii="Calibri" w:eastAsia="Times New Roman" w:hAnsi="Calibri"/>
          <w:bCs/>
          <w:sz w:val="22"/>
          <w:szCs w:val="22"/>
        </w:rPr>
        <w:t>-</w:t>
      </w:r>
      <w:r w:rsidRPr="00B20A2B">
        <w:rPr>
          <w:rFonts w:ascii="Calibri" w:eastAsia="Times New Roman" w:hAnsi="Calibri"/>
          <w:bCs/>
          <w:sz w:val="22"/>
          <w:szCs w:val="22"/>
        </w:rPr>
        <w:tab/>
        <w:t xml:space="preserve">lucrări de îmbunătățire a terenului de fundare, după caz. </w:t>
      </w:r>
    </w:p>
    <w:p w14:paraId="0D7EB234" w14:textId="77777777" w:rsidR="00FF73A9" w:rsidRPr="00B20A2B" w:rsidRDefault="00FF73A9" w:rsidP="00964995">
      <w:pPr>
        <w:spacing w:before="0" w:after="0"/>
        <w:ind w:firstLine="426"/>
        <w:contextualSpacing/>
        <w:jc w:val="both"/>
        <w:rPr>
          <w:rFonts w:ascii="Calibri" w:eastAsia="Times New Roman" w:hAnsi="Calibri"/>
          <w:bCs/>
          <w:sz w:val="22"/>
          <w:szCs w:val="22"/>
        </w:rPr>
      </w:pPr>
    </w:p>
    <w:p w14:paraId="217ECBF0" w14:textId="3603B40B" w:rsidR="00FA5FC5" w:rsidRPr="00B20A2B" w:rsidRDefault="00FA5FC5" w:rsidP="00964995">
      <w:pPr>
        <w:spacing w:before="0" w:after="0"/>
        <w:contextualSpacing/>
        <w:jc w:val="both"/>
        <w:rPr>
          <w:rFonts w:ascii="Calibri" w:eastAsia="Times New Roman" w:hAnsi="Calibri"/>
          <w:bCs/>
          <w:sz w:val="22"/>
          <w:szCs w:val="22"/>
        </w:rPr>
      </w:pPr>
      <w:r w:rsidRPr="00B20A2B">
        <w:rPr>
          <w:rFonts w:ascii="Calibri" w:eastAsia="Times New Roman" w:hAnsi="Calibri"/>
          <w:bCs/>
          <w:sz w:val="22"/>
          <w:szCs w:val="22"/>
        </w:rPr>
        <w:t xml:space="preserve">În cadrul aceluiași proiect (pentru care activitatea principală vizează consolidarea clădirilor) se vor putea finanța și </w:t>
      </w:r>
      <w:r w:rsidRPr="00B20A2B">
        <w:rPr>
          <w:rFonts w:ascii="Calibri" w:eastAsia="Times New Roman" w:hAnsi="Calibri"/>
          <w:b/>
          <w:sz w:val="22"/>
          <w:szCs w:val="22"/>
        </w:rPr>
        <w:t>lucrări auxiliare</w:t>
      </w:r>
      <w:r w:rsidRPr="00B20A2B">
        <w:rPr>
          <w:rFonts w:ascii="Calibri" w:eastAsia="Times New Roman" w:hAnsi="Calibri"/>
          <w:bCs/>
          <w:sz w:val="22"/>
          <w:szCs w:val="22"/>
        </w:rPr>
        <w:t xml:space="preserve"> care cuprind:</w:t>
      </w:r>
    </w:p>
    <w:p w14:paraId="18627D00" w14:textId="1423D4F4" w:rsidR="00FA5FC5" w:rsidRPr="00B20A2B" w:rsidRDefault="00FA5FC5" w:rsidP="00964995">
      <w:pPr>
        <w:spacing w:before="0" w:after="0"/>
        <w:ind w:firstLine="426"/>
        <w:contextualSpacing/>
        <w:jc w:val="both"/>
        <w:rPr>
          <w:rFonts w:ascii="Calibri" w:eastAsia="Times New Roman" w:hAnsi="Calibri"/>
          <w:bCs/>
          <w:sz w:val="22"/>
          <w:szCs w:val="22"/>
        </w:rPr>
      </w:pPr>
      <w:r w:rsidRPr="00B20A2B">
        <w:rPr>
          <w:rFonts w:ascii="Calibri" w:eastAsia="Times New Roman" w:hAnsi="Calibri"/>
          <w:bCs/>
          <w:sz w:val="22"/>
          <w:szCs w:val="22"/>
        </w:rPr>
        <w:t>d)</w:t>
      </w:r>
      <w:r w:rsidRPr="00B20A2B">
        <w:rPr>
          <w:rFonts w:ascii="Calibri" w:eastAsia="Times New Roman" w:hAnsi="Calibri"/>
          <w:bCs/>
          <w:sz w:val="22"/>
          <w:szCs w:val="22"/>
        </w:rPr>
        <w:tab/>
        <w:t xml:space="preserve">lucrări de creștere a eficiența energetică </w:t>
      </w:r>
      <w:r w:rsidR="00986FEB" w:rsidRPr="00B20A2B">
        <w:rPr>
          <w:rFonts w:ascii="Calibri" w:eastAsia="Times New Roman" w:hAnsi="Calibri"/>
          <w:bCs/>
          <w:sz w:val="22"/>
          <w:szCs w:val="22"/>
        </w:rPr>
        <w:t>(</w:t>
      </w:r>
      <w:r w:rsidR="00E14C8F" w:rsidRPr="00B20A2B">
        <w:rPr>
          <w:rFonts w:ascii="Calibri" w:eastAsia="Times New Roman" w:hAnsi="Calibri"/>
          <w:bCs/>
          <w:sz w:val="22"/>
          <w:szCs w:val="22"/>
        </w:rPr>
        <w:t>î</w:t>
      </w:r>
      <w:r w:rsidR="00986FEB" w:rsidRPr="00B20A2B">
        <w:rPr>
          <w:rFonts w:ascii="Calibri" w:eastAsia="Times New Roman" w:hAnsi="Calibri"/>
          <w:bCs/>
          <w:sz w:val="22"/>
          <w:szCs w:val="22"/>
        </w:rPr>
        <w:t xml:space="preserve">n mod obligatoriu) </w:t>
      </w:r>
      <w:r w:rsidRPr="00B20A2B">
        <w:rPr>
          <w:rFonts w:ascii="Calibri" w:eastAsia="Times New Roman" w:hAnsi="Calibri"/>
          <w:bCs/>
          <w:sz w:val="22"/>
          <w:szCs w:val="22"/>
        </w:rPr>
        <w:t>și</w:t>
      </w:r>
    </w:p>
    <w:p w14:paraId="312FF607" w14:textId="17FE3001" w:rsidR="0019244C" w:rsidRPr="00B20A2B" w:rsidRDefault="00FA5FC5" w:rsidP="00964995">
      <w:pPr>
        <w:spacing w:before="0" w:after="0"/>
        <w:ind w:firstLine="426"/>
        <w:contextualSpacing/>
        <w:jc w:val="both"/>
        <w:rPr>
          <w:rFonts w:ascii="Calibri" w:eastAsia="Times New Roman" w:hAnsi="Calibri"/>
          <w:bCs/>
          <w:sz w:val="22"/>
          <w:szCs w:val="22"/>
        </w:rPr>
      </w:pPr>
      <w:r w:rsidRPr="00B20A2B">
        <w:rPr>
          <w:rFonts w:ascii="Calibri" w:eastAsia="Times New Roman" w:hAnsi="Calibri"/>
          <w:bCs/>
          <w:sz w:val="22"/>
          <w:szCs w:val="22"/>
        </w:rPr>
        <w:t>e)</w:t>
      </w:r>
      <w:r w:rsidRPr="00B20A2B">
        <w:rPr>
          <w:rFonts w:ascii="Calibri" w:eastAsia="Times New Roman" w:hAnsi="Calibri"/>
          <w:bCs/>
          <w:sz w:val="22"/>
          <w:szCs w:val="22"/>
        </w:rPr>
        <w:tab/>
        <w:t>alte activități auxiliare care contribuie la realizarea obiectivelor proiectului și/sau care includ lucrări de intervenție aferente investiției de bază - pentru respectarea altor cerințele fundamentale privind calitatea în construcții (securitate  la incendiu,  igienă,  sănătate  și mediu  înconjurător,  siguranță  și accesibilitate  în exploatare,   protecție   împotriva   zgomotului,   utilizare   sustenabilă   a  resurselor   naturale)</w:t>
      </w:r>
      <w:r w:rsidR="0019244C" w:rsidRPr="00B20A2B">
        <w:rPr>
          <w:rFonts w:ascii="Calibri" w:eastAsia="Times New Roman" w:hAnsi="Calibri"/>
          <w:bCs/>
          <w:sz w:val="22"/>
          <w:szCs w:val="22"/>
        </w:rPr>
        <w:t>,</w:t>
      </w:r>
    </w:p>
    <w:p w14:paraId="41D14BB8" w14:textId="716B01C6" w:rsidR="00FA5FC5" w:rsidRPr="00B20A2B" w:rsidRDefault="00FA5FC5" w:rsidP="0019244C">
      <w:pPr>
        <w:spacing w:before="0" w:after="0"/>
        <w:contextualSpacing/>
        <w:jc w:val="both"/>
        <w:rPr>
          <w:rFonts w:ascii="Calibri" w:eastAsia="Times New Roman" w:hAnsi="Calibri"/>
          <w:bCs/>
          <w:sz w:val="22"/>
          <w:szCs w:val="22"/>
        </w:rPr>
      </w:pPr>
      <w:r w:rsidRPr="00B20A2B">
        <w:rPr>
          <w:rFonts w:ascii="Calibri" w:eastAsia="Times New Roman" w:hAnsi="Calibri"/>
          <w:bCs/>
          <w:sz w:val="22"/>
          <w:szCs w:val="22"/>
        </w:rPr>
        <w:t>într-un procent de maxim 15 % din valoarea eligibilă a cheltuielilor aferente cap.1, cap.2, cap.4 (punctele 4.1 – 4.6) și cap. 5 (punctul 5.1.1) din bugetul cererii de finanțare.</w:t>
      </w:r>
    </w:p>
    <w:p w14:paraId="7E2B6DE1" w14:textId="63235AFB" w:rsidR="00CC6D15" w:rsidRPr="00B20A2B" w:rsidRDefault="00CC6D15" w:rsidP="00964995">
      <w:pPr>
        <w:spacing w:before="0" w:after="0"/>
        <w:contextualSpacing/>
        <w:jc w:val="both"/>
        <w:rPr>
          <w:rFonts w:ascii="Calibri" w:eastAsia="Times New Roman" w:hAnsi="Calibri"/>
          <w:bCs/>
          <w:sz w:val="22"/>
          <w:szCs w:val="22"/>
        </w:rPr>
      </w:pPr>
    </w:p>
    <w:p w14:paraId="5E662DF7" w14:textId="047A66C1" w:rsidR="00CC6D15" w:rsidRPr="00B20A2B" w:rsidRDefault="00461685" w:rsidP="00964995">
      <w:pPr>
        <w:spacing w:before="0" w:after="0"/>
        <w:contextualSpacing/>
        <w:jc w:val="both"/>
        <w:rPr>
          <w:rFonts w:ascii="Calibri" w:eastAsia="Times New Roman" w:hAnsi="Calibri"/>
          <w:bCs/>
          <w:sz w:val="22"/>
          <w:szCs w:val="22"/>
        </w:rPr>
      </w:pPr>
      <w:r w:rsidRPr="00B20A2B">
        <w:rPr>
          <w:rFonts w:ascii="Calibri" w:eastAsia="Times New Roman" w:hAnsi="Calibri"/>
          <w:bCs/>
          <w:sz w:val="22"/>
          <w:szCs w:val="22"/>
        </w:rPr>
        <w:t>Toate măsurile de consolidare   seismică   și  de  creștere   a  eficienței   energetice   trebuie   să  fie fundamentate, după caz, în raportul  de expertiză tehnică şi/sau în raportul de audit energetic, care apoi se detaliază în SF/DALI și proiectul tehnic.</w:t>
      </w:r>
    </w:p>
    <w:p w14:paraId="66C4B30F" w14:textId="23162217" w:rsidR="00461685" w:rsidRPr="00B20A2B" w:rsidRDefault="00461685" w:rsidP="00964995">
      <w:pPr>
        <w:spacing w:before="0" w:after="0"/>
        <w:contextualSpacing/>
        <w:jc w:val="both"/>
        <w:rPr>
          <w:rFonts w:ascii="Calibri" w:eastAsia="Times New Roman" w:hAnsi="Calibri"/>
          <w:bCs/>
          <w:sz w:val="22"/>
          <w:szCs w:val="22"/>
        </w:rPr>
      </w:pPr>
    </w:p>
    <w:p w14:paraId="23268574" w14:textId="038DDB87" w:rsidR="00461685" w:rsidRPr="00B20A2B" w:rsidRDefault="00461685" w:rsidP="00964995">
      <w:pPr>
        <w:spacing w:before="0" w:after="0"/>
        <w:contextualSpacing/>
        <w:jc w:val="both"/>
        <w:rPr>
          <w:rFonts w:ascii="Calibri" w:eastAsia="Times New Roman" w:hAnsi="Calibri"/>
          <w:b/>
          <w:sz w:val="22"/>
          <w:szCs w:val="22"/>
        </w:rPr>
      </w:pPr>
      <w:r w:rsidRPr="00B20A2B">
        <w:rPr>
          <w:rFonts w:ascii="Calibri" w:eastAsia="Times New Roman" w:hAnsi="Calibri"/>
          <w:b/>
          <w:sz w:val="22"/>
          <w:szCs w:val="22"/>
        </w:rPr>
        <w:t>Pentru a fi eligibil proiectul, fiecare componentă (clădire) trebuie să cup</w:t>
      </w:r>
      <w:r w:rsidR="0033737F" w:rsidRPr="00B20A2B">
        <w:rPr>
          <w:rFonts w:ascii="Calibri" w:eastAsia="Times New Roman" w:hAnsi="Calibri"/>
          <w:b/>
          <w:sz w:val="22"/>
          <w:szCs w:val="22"/>
        </w:rPr>
        <w:t>r</w:t>
      </w:r>
      <w:r w:rsidRPr="00B20A2B">
        <w:rPr>
          <w:rFonts w:ascii="Calibri" w:eastAsia="Times New Roman" w:hAnsi="Calibri"/>
          <w:b/>
          <w:sz w:val="22"/>
          <w:szCs w:val="22"/>
        </w:rPr>
        <w:t xml:space="preserve">indă obligatoriu lucrări de consolidare seismică, însoţite de lucrări pentru creşterea eficienţei energetice. </w:t>
      </w:r>
    </w:p>
    <w:p w14:paraId="742B6EAE" w14:textId="177D525A" w:rsidR="00C805FD" w:rsidRPr="00B20A2B" w:rsidRDefault="00C805FD" w:rsidP="00964995">
      <w:pPr>
        <w:spacing w:before="0" w:after="0"/>
        <w:contextualSpacing/>
        <w:jc w:val="both"/>
        <w:rPr>
          <w:rFonts w:ascii="Calibri" w:eastAsia="Times New Roman" w:hAnsi="Calibri"/>
          <w:b/>
          <w:sz w:val="22"/>
          <w:szCs w:val="22"/>
        </w:rPr>
      </w:pPr>
      <w:r w:rsidRPr="00B20A2B">
        <w:rPr>
          <w:rFonts w:ascii="Calibri" w:eastAsia="Times New Roman" w:hAnsi="Calibri"/>
          <w:b/>
          <w:sz w:val="22"/>
          <w:szCs w:val="22"/>
        </w:rPr>
        <w:t>*Excep</w:t>
      </w:r>
      <w:r w:rsidR="00CD460C" w:rsidRPr="00B20A2B">
        <w:rPr>
          <w:rFonts w:ascii="Calibri" w:eastAsia="Times New Roman" w:hAnsi="Calibri"/>
          <w:b/>
          <w:sz w:val="22"/>
          <w:szCs w:val="22"/>
        </w:rPr>
        <w:t>ţ</w:t>
      </w:r>
      <w:r w:rsidRPr="00B20A2B">
        <w:rPr>
          <w:rFonts w:ascii="Calibri" w:eastAsia="Times New Roman" w:hAnsi="Calibri"/>
          <w:b/>
          <w:sz w:val="22"/>
          <w:szCs w:val="22"/>
        </w:rPr>
        <w:t>ie fac proiectele pentru care m</w:t>
      </w:r>
      <w:r w:rsidR="00CD460C" w:rsidRPr="00B20A2B">
        <w:rPr>
          <w:rFonts w:ascii="Calibri" w:eastAsia="Times New Roman" w:hAnsi="Calibri"/>
          <w:b/>
          <w:sz w:val="22"/>
          <w:szCs w:val="22"/>
        </w:rPr>
        <w:t>ă</w:t>
      </w:r>
      <w:r w:rsidRPr="00B20A2B">
        <w:rPr>
          <w:rFonts w:ascii="Calibri" w:eastAsia="Times New Roman" w:hAnsi="Calibri"/>
          <w:b/>
          <w:sz w:val="22"/>
          <w:szCs w:val="22"/>
        </w:rPr>
        <w:t>surile de eficien</w:t>
      </w:r>
      <w:r w:rsidR="00CD460C" w:rsidRPr="00B20A2B">
        <w:rPr>
          <w:rFonts w:ascii="Calibri" w:eastAsia="Times New Roman" w:hAnsi="Calibri"/>
          <w:b/>
          <w:sz w:val="22"/>
          <w:szCs w:val="22"/>
        </w:rPr>
        <w:t>ţă</w:t>
      </w:r>
      <w:r w:rsidRPr="00B20A2B">
        <w:rPr>
          <w:rFonts w:ascii="Calibri" w:eastAsia="Times New Roman" w:hAnsi="Calibri"/>
          <w:b/>
          <w:sz w:val="22"/>
          <w:szCs w:val="22"/>
        </w:rPr>
        <w:t xml:space="preserve"> energetic</w:t>
      </w:r>
      <w:r w:rsidR="00CD460C" w:rsidRPr="00B20A2B">
        <w:rPr>
          <w:rFonts w:ascii="Calibri" w:eastAsia="Times New Roman" w:hAnsi="Calibri"/>
          <w:b/>
          <w:sz w:val="22"/>
          <w:szCs w:val="22"/>
        </w:rPr>
        <w:t>ă</w:t>
      </w:r>
      <w:r w:rsidRPr="00B20A2B">
        <w:rPr>
          <w:rFonts w:ascii="Calibri" w:eastAsia="Times New Roman" w:hAnsi="Calibri"/>
          <w:b/>
          <w:sz w:val="22"/>
          <w:szCs w:val="22"/>
        </w:rPr>
        <w:t xml:space="preserve"> fac obiectul unui proiect depus/care va fi depus </w:t>
      </w:r>
      <w:r w:rsidR="00CD460C" w:rsidRPr="00B20A2B">
        <w:rPr>
          <w:rFonts w:ascii="Calibri" w:eastAsia="Times New Roman" w:hAnsi="Calibri"/>
          <w:b/>
          <w:sz w:val="22"/>
          <w:szCs w:val="22"/>
        </w:rPr>
        <w:t>î</w:t>
      </w:r>
      <w:r w:rsidRPr="00B20A2B">
        <w:rPr>
          <w:rFonts w:ascii="Calibri" w:eastAsia="Times New Roman" w:hAnsi="Calibri"/>
          <w:b/>
          <w:sz w:val="22"/>
          <w:szCs w:val="22"/>
        </w:rPr>
        <w:t>n cadrul PR SE 2021-2027, Ac</w:t>
      </w:r>
      <w:r w:rsidR="00CD460C" w:rsidRPr="00B20A2B">
        <w:rPr>
          <w:rFonts w:ascii="Calibri" w:eastAsia="Times New Roman" w:hAnsi="Calibri"/>
          <w:b/>
          <w:sz w:val="22"/>
          <w:szCs w:val="22"/>
        </w:rPr>
        <w:t>ţ</w:t>
      </w:r>
      <w:r w:rsidRPr="00B20A2B">
        <w:rPr>
          <w:rFonts w:ascii="Calibri" w:eastAsia="Times New Roman" w:hAnsi="Calibri"/>
          <w:b/>
          <w:sz w:val="22"/>
          <w:szCs w:val="22"/>
        </w:rPr>
        <w:t>iunea 2,1 B Eficien</w:t>
      </w:r>
      <w:r w:rsidR="00CD460C" w:rsidRPr="00B20A2B">
        <w:rPr>
          <w:rFonts w:ascii="Calibri" w:eastAsia="Times New Roman" w:hAnsi="Calibri"/>
          <w:b/>
          <w:sz w:val="22"/>
          <w:szCs w:val="22"/>
        </w:rPr>
        <w:t>ţ</w:t>
      </w:r>
      <w:r w:rsidRPr="00B20A2B">
        <w:rPr>
          <w:rFonts w:ascii="Calibri" w:eastAsia="Times New Roman" w:hAnsi="Calibri"/>
          <w:b/>
          <w:sz w:val="22"/>
          <w:szCs w:val="22"/>
        </w:rPr>
        <w:t>a energetic</w:t>
      </w:r>
      <w:r w:rsidR="00CD460C" w:rsidRPr="00B20A2B">
        <w:rPr>
          <w:rFonts w:ascii="Calibri" w:eastAsia="Times New Roman" w:hAnsi="Calibri"/>
          <w:b/>
          <w:sz w:val="22"/>
          <w:szCs w:val="22"/>
        </w:rPr>
        <w:t>ă</w:t>
      </w:r>
      <w:r w:rsidRPr="00B20A2B">
        <w:rPr>
          <w:rFonts w:ascii="Calibri" w:eastAsia="Times New Roman" w:hAnsi="Calibri"/>
          <w:b/>
          <w:sz w:val="22"/>
          <w:szCs w:val="22"/>
        </w:rPr>
        <w:t xml:space="preserve"> cl</w:t>
      </w:r>
      <w:r w:rsidR="00CD460C" w:rsidRPr="00B20A2B">
        <w:rPr>
          <w:rFonts w:ascii="Calibri" w:eastAsia="Times New Roman" w:hAnsi="Calibri"/>
          <w:b/>
          <w:sz w:val="22"/>
          <w:szCs w:val="22"/>
        </w:rPr>
        <w:t>ă</w:t>
      </w:r>
      <w:r w:rsidRPr="00B20A2B">
        <w:rPr>
          <w:rFonts w:ascii="Calibri" w:eastAsia="Times New Roman" w:hAnsi="Calibri"/>
          <w:b/>
          <w:sz w:val="22"/>
          <w:szCs w:val="22"/>
        </w:rPr>
        <w:t>diri publice.</w:t>
      </w:r>
    </w:p>
    <w:p w14:paraId="532C62C3" w14:textId="77777777" w:rsidR="0033737F" w:rsidRPr="00B20A2B" w:rsidRDefault="0033737F" w:rsidP="00964995">
      <w:pPr>
        <w:spacing w:before="0" w:after="0"/>
        <w:contextualSpacing/>
        <w:jc w:val="both"/>
        <w:rPr>
          <w:rFonts w:ascii="Calibri" w:eastAsia="Times New Roman" w:hAnsi="Calibri"/>
          <w:bCs/>
          <w:sz w:val="22"/>
          <w:szCs w:val="22"/>
        </w:rPr>
      </w:pPr>
    </w:p>
    <w:p w14:paraId="07A2EADD" w14:textId="1BDAA070" w:rsidR="00510625" w:rsidRPr="00B20A2B" w:rsidRDefault="00510625" w:rsidP="00CD460C">
      <w:pPr>
        <w:pStyle w:val="Heading3"/>
        <w:rPr>
          <w:i/>
        </w:rPr>
      </w:pPr>
      <w:bookmarkStart w:id="143" w:name="_Toc137824808"/>
      <w:r w:rsidRPr="00B20A2B">
        <w:lastRenderedPageBreak/>
        <w:t>Activitatea de bază</w:t>
      </w:r>
      <w:bookmarkEnd w:id="143"/>
      <w:r w:rsidRPr="00B20A2B">
        <w:t xml:space="preserve"> </w:t>
      </w:r>
    </w:p>
    <w:p w14:paraId="26E857FC" w14:textId="23AB39B8" w:rsidR="00FF73A9" w:rsidRPr="00B20A2B" w:rsidRDefault="00FF73A9" w:rsidP="00964995">
      <w:pPr>
        <w:spacing w:before="0" w:after="0"/>
        <w:jc w:val="both"/>
        <w:rPr>
          <w:rFonts w:ascii="Calibri" w:hAnsi="Calibri"/>
          <w:sz w:val="22"/>
          <w:szCs w:val="22"/>
        </w:rPr>
      </w:pPr>
      <w:r w:rsidRPr="00B20A2B">
        <w:rPr>
          <w:rFonts w:ascii="Calibri" w:hAnsi="Calibri"/>
          <w:sz w:val="22"/>
          <w:szCs w:val="22"/>
        </w:rPr>
        <w:t>În conformitate cu definiția</w:t>
      </w:r>
      <w:r w:rsidRPr="00B20A2B">
        <w:rPr>
          <w:rFonts w:ascii="Calibri" w:hAnsi="Calibri"/>
          <w:i/>
          <w:iCs/>
          <w:sz w:val="22"/>
          <w:szCs w:val="22"/>
        </w:rPr>
        <w:t xml:space="preserve"> </w:t>
      </w:r>
      <w:r w:rsidRPr="00B20A2B">
        <w:rPr>
          <w:rFonts w:ascii="Calibri" w:hAnsi="Calibri"/>
          <w:sz w:val="22"/>
          <w:szCs w:val="22"/>
        </w:rPr>
        <w:t>menționată în secțiunea 1.3 la prezentul Ghid, acțiunile sprijinite în cadrul prezentului apel sunt cele menționate în secțiunea 5.2.2. Activități eligibile</w:t>
      </w:r>
      <w:r w:rsidR="00FA5FC5" w:rsidRPr="00B20A2B">
        <w:rPr>
          <w:rFonts w:ascii="Calibri" w:hAnsi="Calibri"/>
          <w:sz w:val="22"/>
          <w:szCs w:val="22"/>
        </w:rPr>
        <w:t>.</w:t>
      </w:r>
    </w:p>
    <w:p w14:paraId="4A8ACFB8" w14:textId="77777777" w:rsidR="0072394F" w:rsidRPr="00B20A2B" w:rsidRDefault="0072394F" w:rsidP="00964995">
      <w:pPr>
        <w:pStyle w:val="ListParagraph"/>
        <w:spacing w:before="0" w:after="0"/>
        <w:rPr>
          <w:rFonts w:ascii="Calibri" w:hAnsi="Calibri"/>
          <w:b/>
          <w:bCs/>
          <w:sz w:val="22"/>
          <w:szCs w:val="22"/>
        </w:rPr>
      </w:pPr>
    </w:p>
    <w:p w14:paraId="01391D1B" w14:textId="1E4FAB53" w:rsidR="00510625" w:rsidRPr="00B20A2B" w:rsidRDefault="00510625" w:rsidP="00CD460C">
      <w:pPr>
        <w:pStyle w:val="Heading3"/>
        <w:rPr>
          <w:i/>
        </w:rPr>
      </w:pPr>
      <w:bookmarkStart w:id="144" w:name="_Toc137824809"/>
      <w:r w:rsidRPr="00B20A2B">
        <w:t>Activități neeligibile</w:t>
      </w:r>
      <w:bookmarkEnd w:id="144"/>
      <w:r w:rsidRPr="00B20A2B">
        <w:t xml:space="preserve"> </w:t>
      </w:r>
    </w:p>
    <w:p w14:paraId="4D53AB5C" w14:textId="77777777" w:rsidR="007D1F33" w:rsidRPr="00B20A2B" w:rsidRDefault="007D1F33" w:rsidP="00964995">
      <w:pPr>
        <w:spacing w:before="0" w:after="0"/>
        <w:jc w:val="both"/>
        <w:rPr>
          <w:rFonts w:ascii="Calibri" w:hAnsi="Calibri"/>
          <w:sz w:val="22"/>
          <w:szCs w:val="22"/>
          <w:lang w:val="en-GB"/>
        </w:rPr>
      </w:pPr>
      <w:proofErr w:type="spellStart"/>
      <w:r w:rsidRPr="00B20A2B">
        <w:rPr>
          <w:rFonts w:ascii="Calibri" w:hAnsi="Calibri"/>
          <w:sz w:val="22"/>
          <w:szCs w:val="22"/>
          <w:lang w:val="en-GB"/>
        </w:rPr>
        <w:t>Prin</w:t>
      </w:r>
      <w:proofErr w:type="spellEnd"/>
      <w:r w:rsidRPr="00B20A2B">
        <w:rPr>
          <w:rFonts w:ascii="Calibri" w:hAnsi="Calibri"/>
          <w:sz w:val="22"/>
          <w:szCs w:val="22"/>
          <w:lang w:val="en-GB"/>
        </w:rPr>
        <w:t xml:space="preserve"> FEDR </w:t>
      </w:r>
      <w:r w:rsidRPr="00B20A2B">
        <w:rPr>
          <w:rFonts w:ascii="Calibri" w:hAnsi="Calibri"/>
          <w:bCs/>
          <w:sz w:val="22"/>
          <w:szCs w:val="22"/>
        </w:rPr>
        <w:t>nu sunt eligibile activitățile generatoare de energie care utilizează combustibili fosili</w:t>
      </w:r>
      <w:r w:rsidRPr="00B20A2B">
        <w:rPr>
          <w:rFonts w:ascii="Calibri" w:hAnsi="Calibri"/>
          <w:sz w:val="22"/>
          <w:szCs w:val="22"/>
          <w:lang w:val="en-GB"/>
        </w:rPr>
        <w:t xml:space="preserve">, respective nu </w:t>
      </w:r>
      <w:proofErr w:type="spellStart"/>
      <w:r w:rsidRPr="00B20A2B">
        <w:rPr>
          <w:rFonts w:ascii="Calibri" w:hAnsi="Calibri"/>
          <w:sz w:val="22"/>
          <w:szCs w:val="22"/>
          <w:lang w:val="en-GB"/>
        </w:rPr>
        <w:t>oferă</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sprijin</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pentru</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investiţiile</w:t>
      </w:r>
      <w:proofErr w:type="spellEnd"/>
      <w:r w:rsidRPr="00B20A2B">
        <w:rPr>
          <w:rFonts w:ascii="Calibri" w:hAnsi="Calibri"/>
          <w:sz w:val="22"/>
          <w:szCs w:val="22"/>
          <w:lang w:val="en-GB"/>
        </w:rPr>
        <w:t xml:space="preserve"> legate de </w:t>
      </w:r>
      <w:proofErr w:type="spellStart"/>
      <w:r w:rsidRPr="00B20A2B">
        <w:rPr>
          <w:rFonts w:ascii="Calibri" w:hAnsi="Calibri"/>
          <w:sz w:val="22"/>
          <w:szCs w:val="22"/>
          <w:lang w:val="en-GB"/>
        </w:rPr>
        <w:t>producţia</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prelucrarea</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transportul</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distribuţia</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stocarea</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sau</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arderea</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combustibililor</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fosili</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exceptând</w:t>
      </w:r>
      <w:proofErr w:type="spellEnd"/>
      <w:r w:rsidRPr="00B20A2B">
        <w:rPr>
          <w:rFonts w:ascii="Calibri" w:hAnsi="Calibri"/>
          <w:sz w:val="22"/>
          <w:szCs w:val="22"/>
          <w:lang w:val="en-GB"/>
        </w:rPr>
        <w:t xml:space="preserve">: </w:t>
      </w:r>
    </w:p>
    <w:p w14:paraId="1DE1B9B9" w14:textId="77777777" w:rsidR="007D1F33" w:rsidRPr="00B20A2B" w:rsidRDefault="007D1F33" w:rsidP="0019244C">
      <w:pPr>
        <w:spacing w:before="0" w:after="0"/>
        <w:ind w:left="708"/>
        <w:jc w:val="both"/>
        <w:rPr>
          <w:rFonts w:ascii="Calibri" w:hAnsi="Calibri"/>
          <w:sz w:val="22"/>
          <w:szCs w:val="22"/>
          <w:lang w:val="en-GB"/>
        </w:rPr>
      </w:pPr>
      <w:r w:rsidRPr="00B20A2B">
        <w:rPr>
          <w:rFonts w:ascii="Calibri" w:hAnsi="Calibri"/>
          <w:sz w:val="22"/>
          <w:szCs w:val="22"/>
          <w:lang w:val="en-GB"/>
        </w:rPr>
        <w:t>(</w:t>
      </w:r>
      <w:proofErr w:type="spellStart"/>
      <w:r w:rsidRPr="00B20A2B">
        <w:rPr>
          <w:rFonts w:ascii="Calibri" w:hAnsi="Calibri"/>
          <w:sz w:val="22"/>
          <w:szCs w:val="22"/>
          <w:lang w:val="en-GB"/>
        </w:rPr>
        <w:t>i</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investiţiile</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în</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înlocuirea</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sistemelor</w:t>
      </w:r>
      <w:proofErr w:type="spellEnd"/>
      <w:r w:rsidRPr="00B20A2B">
        <w:rPr>
          <w:rFonts w:ascii="Calibri" w:hAnsi="Calibri"/>
          <w:sz w:val="22"/>
          <w:szCs w:val="22"/>
          <w:lang w:val="en-GB"/>
        </w:rPr>
        <w:t xml:space="preserve"> de </w:t>
      </w:r>
      <w:proofErr w:type="spellStart"/>
      <w:r w:rsidRPr="00B20A2B">
        <w:rPr>
          <w:rFonts w:ascii="Calibri" w:hAnsi="Calibri"/>
          <w:sz w:val="22"/>
          <w:szCs w:val="22"/>
          <w:lang w:val="en-GB"/>
        </w:rPr>
        <w:t>încălzire</w:t>
      </w:r>
      <w:proofErr w:type="spellEnd"/>
      <w:r w:rsidRPr="00B20A2B">
        <w:rPr>
          <w:rFonts w:ascii="Calibri" w:hAnsi="Calibri"/>
          <w:sz w:val="22"/>
          <w:szCs w:val="22"/>
          <w:lang w:val="en-GB"/>
        </w:rPr>
        <w:t xml:space="preserve"> cu </w:t>
      </w:r>
      <w:proofErr w:type="spellStart"/>
      <w:r w:rsidRPr="00B20A2B">
        <w:rPr>
          <w:rFonts w:ascii="Calibri" w:hAnsi="Calibri"/>
          <w:sz w:val="22"/>
          <w:szCs w:val="22"/>
          <w:lang w:val="en-GB"/>
        </w:rPr>
        <w:t>ardere</w:t>
      </w:r>
      <w:proofErr w:type="spellEnd"/>
      <w:r w:rsidRPr="00B20A2B">
        <w:rPr>
          <w:rFonts w:ascii="Calibri" w:hAnsi="Calibri"/>
          <w:sz w:val="22"/>
          <w:szCs w:val="22"/>
          <w:lang w:val="en-GB"/>
        </w:rPr>
        <w:t xml:space="preserve"> pe </w:t>
      </w:r>
      <w:proofErr w:type="spellStart"/>
      <w:r w:rsidRPr="00B20A2B">
        <w:rPr>
          <w:rFonts w:ascii="Calibri" w:hAnsi="Calibri"/>
          <w:sz w:val="22"/>
          <w:szCs w:val="22"/>
          <w:lang w:val="en-GB"/>
        </w:rPr>
        <w:t>bază</w:t>
      </w:r>
      <w:proofErr w:type="spellEnd"/>
      <w:r w:rsidRPr="00B20A2B">
        <w:rPr>
          <w:rFonts w:ascii="Calibri" w:hAnsi="Calibri"/>
          <w:sz w:val="22"/>
          <w:szCs w:val="22"/>
          <w:lang w:val="en-GB"/>
        </w:rPr>
        <w:t xml:space="preserve"> de </w:t>
      </w:r>
      <w:proofErr w:type="spellStart"/>
      <w:r w:rsidRPr="00B20A2B">
        <w:rPr>
          <w:rFonts w:ascii="Calibri" w:hAnsi="Calibri"/>
          <w:sz w:val="22"/>
          <w:szCs w:val="22"/>
          <w:lang w:val="en-GB"/>
        </w:rPr>
        <w:t>combustibili</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fosili</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solizi</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și</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anume</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cărbune</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turbă</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lignit</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șisturi</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bituminoase</w:t>
      </w:r>
      <w:proofErr w:type="spellEnd"/>
      <w:r w:rsidRPr="00B20A2B">
        <w:rPr>
          <w:rFonts w:ascii="Calibri" w:hAnsi="Calibri"/>
          <w:sz w:val="22"/>
          <w:szCs w:val="22"/>
          <w:lang w:val="en-GB"/>
        </w:rPr>
        <w:t xml:space="preserve">, cu </w:t>
      </w:r>
      <w:proofErr w:type="spellStart"/>
      <w:r w:rsidRPr="00B20A2B">
        <w:rPr>
          <w:rFonts w:ascii="Calibri" w:hAnsi="Calibri"/>
          <w:sz w:val="22"/>
          <w:szCs w:val="22"/>
          <w:lang w:val="en-GB"/>
        </w:rPr>
        <w:t>sisteme</w:t>
      </w:r>
      <w:proofErr w:type="spellEnd"/>
      <w:r w:rsidRPr="00B20A2B">
        <w:rPr>
          <w:rFonts w:ascii="Calibri" w:hAnsi="Calibri"/>
          <w:sz w:val="22"/>
          <w:szCs w:val="22"/>
          <w:lang w:val="en-GB"/>
        </w:rPr>
        <w:t xml:space="preserve"> de </w:t>
      </w:r>
      <w:proofErr w:type="spellStart"/>
      <w:r w:rsidRPr="00B20A2B">
        <w:rPr>
          <w:rFonts w:ascii="Calibri" w:hAnsi="Calibri"/>
          <w:sz w:val="22"/>
          <w:szCs w:val="22"/>
          <w:lang w:val="en-GB"/>
        </w:rPr>
        <w:t>încălzire</w:t>
      </w:r>
      <w:proofErr w:type="spellEnd"/>
      <w:r w:rsidRPr="00B20A2B">
        <w:rPr>
          <w:rFonts w:ascii="Calibri" w:hAnsi="Calibri"/>
          <w:sz w:val="22"/>
          <w:szCs w:val="22"/>
          <w:lang w:val="en-GB"/>
        </w:rPr>
        <w:t xml:space="preserve"> cu </w:t>
      </w:r>
      <w:proofErr w:type="spellStart"/>
      <w:r w:rsidRPr="00B20A2B">
        <w:rPr>
          <w:rFonts w:ascii="Calibri" w:hAnsi="Calibri"/>
          <w:sz w:val="22"/>
          <w:szCs w:val="22"/>
          <w:lang w:val="en-GB"/>
        </w:rPr>
        <w:t>ardere</w:t>
      </w:r>
      <w:proofErr w:type="spellEnd"/>
      <w:r w:rsidRPr="00B20A2B">
        <w:rPr>
          <w:rFonts w:ascii="Calibri" w:hAnsi="Calibri"/>
          <w:sz w:val="22"/>
          <w:szCs w:val="22"/>
          <w:lang w:val="en-GB"/>
        </w:rPr>
        <w:t xml:space="preserve"> pe </w:t>
      </w:r>
      <w:proofErr w:type="spellStart"/>
      <w:r w:rsidRPr="00B20A2B">
        <w:rPr>
          <w:rFonts w:ascii="Calibri" w:hAnsi="Calibri"/>
          <w:sz w:val="22"/>
          <w:szCs w:val="22"/>
          <w:lang w:val="en-GB"/>
        </w:rPr>
        <w:t>bază</w:t>
      </w:r>
      <w:proofErr w:type="spellEnd"/>
      <w:r w:rsidRPr="00B20A2B">
        <w:rPr>
          <w:rFonts w:ascii="Calibri" w:hAnsi="Calibri"/>
          <w:sz w:val="22"/>
          <w:szCs w:val="22"/>
          <w:lang w:val="en-GB"/>
        </w:rPr>
        <w:t xml:space="preserve"> de </w:t>
      </w:r>
      <w:proofErr w:type="spellStart"/>
      <w:r w:rsidRPr="00B20A2B">
        <w:rPr>
          <w:rFonts w:ascii="Calibri" w:hAnsi="Calibri"/>
          <w:sz w:val="22"/>
          <w:szCs w:val="22"/>
          <w:lang w:val="en-GB"/>
        </w:rPr>
        <w:t>gaz</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în</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scopul</w:t>
      </w:r>
      <w:proofErr w:type="spellEnd"/>
      <w:r w:rsidRPr="00B20A2B">
        <w:rPr>
          <w:rFonts w:ascii="Calibri" w:hAnsi="Calibri"/>
          <w:sz w:val="22"/>
          <w:szCs w:val="22"/>
          <w:lang w:val="en-GB"/>
        </w:rPr>
        <w:t xml:space="preserve">: </w:t>
      </w:r>
    </w:p>
    <w:p w14:paraId="779EA4C0" w14:textId="77777777" w:rsidR="007D1F33" w:rsidRPr="00B20A2B" w:rsidRDefault="007D1F33" w:rsidP="0019244C">
      <w:pPr>
        <w:spacing w:before="0" w:after="0"/>
        <w:ind w:left="708"/>
        <w:jc w:val="both"/>
        <w:rPr>
          <w:rFonts w:ascii="Calibri" w:hAnsi="Calibri"/>
          <w:sz w:val="22"/>
          <w:szCs w:val="22"/>
          <w:lang w:val="en-GB"/>
        </w:rPr>
      </w:pPr>
      <w:r w:rsidRPr="00B20A2B">
        <w:rPr>
          <w:rFonts w:ascii="Calibri" w:hAnsi="Calibri"/>
          <w:sz w:val="22"/>
          <w:szCs w:val="22"/>
          <w:lang w:val="en-GB"/>
        </w:rPr>
        <w:t xml:space="preserve">— de </w:t>
      </w:r>
      <w:proofErr w:type="gramStart"/>
      <w:r w:rsidRPr="00B20A2B">
        <w:rPr>
          <w:rFonts w:ascii="Calibri" w:hAnsi="Calibri"/>
          <w:sz w:val="22"/>
          <w:szCs w:val="22"/>
          <w:lang w:val="en-GB"/>
        </w:rPr>
        <w:t>a</w:t>
      </w:r>
      <w:proofErr w:type="gramEnd"/>
      <w:r w:rsidRPr="00B20A2B">
        <w:rPr>
          <w:rFonts w:ascii="Calibri" w:hAnsi="Calibri"/>
          <w:sz w:val="22"/>
          <w:szCs w:val="22"/>
          <w:lang w:val="en-GB"/>
        </w:rPr>
        <w:t xml:space="preserve"> </w:t>
      </w:r>
      <w:proofErr w:type="spellStart"/>
      <w:r w:rsidRPr="00B20A2B">
        <w:rPr>
          <w:rFonts w:ascii="Calibri" w:hAnsi="Calibri"/>
          <w:sz w:val="22"/>
          <w:szCs w:val="22"/>
          <w:lang w:val="en-GB"/>
        </w:rPr>
        <w:t>optimiza</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sistemele</w:t>
      </w:r>
      <w:proofErr w:type="spellEnd"/>
      <w:r w:rsidRPr="00B20A2B">
        <w:rPr>
          <w:rFonts w:ascii="Calibri" w:hAnsi="Calibri"/>
          <w:sz w:val="22"/>
          <w:szCs w:val="22"/>
          <w:lang w:val="en-GB"/>
        </w:rPr>
        <w:t xml:space="preserve"> de </w:t>
      </w:r>
      <w:proofErr w:type="spellStart"/>
      <w:r w:rsidRPr="00B20A2B">
        <w:rPr>
          <w:rFonts w:ascii="Calibri" w:hAnsi="Calibri"/>
          <w:sz w:val="22"/>
          <w:szCs w:val="22"/>
          <w:lang w:val="en-GB"/>
        </w:rPr>
        <w:t>încălzire</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și</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răcire</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centralizată</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pentru</w:t>
      </w:r>
      <w:proofErr w:type="spellEnd"/>
      <w:r w:rsidRPr="00B20A2B">
        <w:rPr>
          <w:rFonts w:ascii="Calibri" w:hAnsi="Calibri"/>
          <w:sz w:val="22"/>
          <w:szCs w:val="22"/>
          <w:lang w:val="en-GB"/>
        </w:rPr>
        <w:t xml:space="preserve"> a le </w:t>
      </w:r>
      <w:proofErr w:type="spellStart"/>
      <w:r w:rsidRPr="00B20A2B">
        <w:rPr>
          <w:rFonts w:ascii="Calibri" w:hAnsi="Calibri"/>
          <w:sz w:val="22"/>
          <w:szCs w:val="22"/>
          <w:lang w:val="en-GB"/>
        </w:rPr>
        <w:t>aduce</w:t>
      </w:r>
      <w:proofErr w:type="spellEnd"/>
      <w:r w:rsidRPr="00B20A2B">
        <w:rPr>
          <w:rFonts w:ascii="Calibri" w:hAnsi="Calibri"/>
          <w:sz w:val="22"/>
          <w:szCs w:val="22"/>
          <w:lang w:val="en-GB"/>
        </w:rPr>
        <w:t xml:space="preserve"> la </w:t>
      </w:r>
      <w:proofErr w:type="spellStart"/>
      <w:r w:rsidRPr="00B20A2B">
        <w:rPr>
          <w:rFonts w:ascii="Calibri" w:hAnsi="Calibri"/>
          <w:sz w:val="22"/>
          <w:szCs w:val="22"/>
          <w:lang w:val="en-GB"/>
        </w:rPr>
        <w:t>stadiul</w:t>
      </w:r>
      <w:proofErr w:type="spellEnd"/>
      <w:r w:rsidRPr="00B20A2B">
        <w:rPr>
          <w:rFonts w:ascii="Calibri" w:hAnsi="Calibri"/>
          <w:sz w:val="22"/>
          <w:szCs w:val="22"/>
          <w:lang w:val="en-GB"/>
        </w:rPr>
        <w:t xml:space="preserve"> de „</w:t>
      </w:r>
      <w:proofErr w:type="spellStart"/>
      <w:r w:rsidRPr="00B20A2B">
        <w:rPr>
          <w:rFonts w:ascii="Calibri" w:hAnsi="Calibri"/>
          <w:sz w:val="22"/>
          <w:szCs w:val="22"/>
          <w:lang w:val="en-GB"/>
        </w:rPr>
        <w:t>sisteme</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eficiente</w:t>
      </w:r>
      <w:proofErr w:type="spellEnd"/>
      <w:r w:rsidRPr="00B20A2B">
        <w:rPr>
          <w:rFonts w:ascii="Calibri" w:hAnsi="Calibri"/>
          <w:sz w:val="22"/>
          <w:szCs w:val="22"/>
          <w:lang w:val="en-GB"/>
        </w:rPr>
        <w:t xml:space="preserve"> de </w:t>
      </w:r>
      <w:proofErr w:type="spellStart"/>
      <w:r w:rsidRPr="00B20A2B">
        <w:rPr>
          <w:rFonts w:ascii="Calibri" w:hAnsi="Calibri"/>
          <w:sz w:val="22"/>
          <w:szCs w:val="22"/>
          <w:lang w:val="en-GB"/>
        </w:rPr>
        <w:t>termoficare</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și</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răcire</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centralizată</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astfel</w:t>
      </w:r>
      <w:proofErr w:type="spellEnd"/>
      <w:r w:rsidRPr="00B20A2B">
        <w:rPr>
          <w:rFonts w:ascii="Calibri" w:hAnsi="Calibri"/>
          <w:sz w:val="22"/>
          <w:szCs w:val="22"/>
          <w:lang w:val="en-GB"/>
        </w:rPr>
        <w:t xml:space="preserve"> cum sunt definite la </w:t>
      </w:r>
      <w:proofErr w:type="spellStart"/>
      <w:r w:rsidRPr="00B20A2B">
        <w:rPr>
          <w:rFonts w:ascii="Calibri" w:hAnsi="Calibri"/>
          <w:sz w:val="22"/>
          <w:szCs w:val="22"/>
          <w:lang w:val="en-GB"/>
        </w:rPr>
        <w:t>articolul</w:t>
      </w:r>
      <w:proofErr w:type="spellEnd"/>
      <w:r w:rsidRPr="00B20A2B">
        <w:rPr>
          <w:rFonts w:ascii="Calibri" w:hAnsi="Calibri"/>
          <w:sz w:val="22"/>
          <w:szCs w:val="22"/>
          <w:lang w:val="en-GB"/>
        </w:rPr>
        <w:t xml:space="preserve"> 2 </w:t>
      </w:r>
      <w:proofErr w:type="spellStart"/>
      <w:r w:rsidRPr="00B20A2B">
        <w:rPr>
          <w:rFonts w:ascii="Calibri" w:hAnsi="Calibri"/>
          <w:sz w:val="22"/>
          <w:szCs w:val="22"/>
          <w:lang w:val="en-GB"/>
        </w:rPr>
        <w:t>punctul</w:t>
      </w:r>
      <w:proofErr w:type="spellEnd"/>
      <w:r w:rsidRPr="00B20A2B">
        <w:rPr>
          <w:rFonts w:ascii="Calibri" w:hAnsi="Calibri"/>
          <w:sz w:val="22"/>
          <w:szCs w:val="22"/>
          <w:lang w:val="en-GB"/>
        </w:rPr>
        <w:t xml:space="preserve"> 41 din </w:t>
      </w:r>
      <w:proofErr w:type="spellStart"/>
      <w:r w:rsidRPr="00B20A2B">
        <w:rPr>
          <w:rFonts w:ascii="Calibri" w:hAnsi="Calibri"/>
          <w:sz w:val="22"/>
          <w:szCs w:val="22"/>
          <w:lang w:val="en-GB"/>
        </w:rPr>
        <w:t>Directiva</w:t>
      </w:r>
      <w:proofErr w:type="spellEnd"/>
      <w:r w:rsidRPr="00B20A2B">
        <w:rPr>
          <w:rFonts w:ascii="Calibri" w:hAnsi="Calibri"/>
          <w:sz w:val="22"/>
          <w:szCs w:val="22"/>
          <w:lang w:val="en-GB"/>
        </w:rPr>
        <w:t xml:space="preserve"> 2012/27/UE; </w:t>
      </w:r>
    </w:p>
    <w:p w14:paraId="1C2362F2" w14:textId="77777777" w:rsidR="007D1F33" w:rsidRPr="00B20A2B" w:rsidRDefault="007D1F33" w:rsidP="0019244C">
      <w:pPr>
        <w:spacing w:before="0" w:after="0"/>
        <w:ind w:left="708"/>
        <w:jc w:val="both"/>
        <w:rPr>
          <w:rFonts w:ascii="Calibri" w:hAnsi="Calibri"/>
          <w:sz w:val="22"/>
          <w:szCs w:val="22"/>
          <w:lang w:val="en-GB"/>
        </w:rPr>
      </w:pPr>
      <w:r w:rsidRPr="00B20A2B">
        <w:rPr>
          <w:rFonts w:ascii="Calibri" w:hAnsi="Calibri"/>
          <w:sz w:val="22"/>
          <w:szCs w:val="22"/>
          <w:lang w:val="en-GB"/>
        </w:rPr>
        <w:t xml:space="preserve">— de </w:t>
      </w:r>
      <w:proofErr w:type="gramStart"/>
      <w:r w:rsidRPr="00B20A2B">
        <w:rPr>
          <w:rFonts w:ascii="Calibri" w:hAnsi="Calibri"/>
          <w:sz w:val="22"/>
          <w:szCs w:val="22"/>
          <w:lang w:val="en-GB"/>
        </w:rPr>
        <w:t>a</w:t>
      </w:r>
      <w:proofErr w:type="gramEnd"/>
      <w:r w:rsidRPr="00B20A2B">
        <w:rPr>
          <w:rFonts w:ascii="Calibri" w:hAnsi="Calibri"/>
          <w:sz w:val="22"/>
          <w:szCs w:val="22"/>
          <w:lang w:val="en-GB"/>
        </w:rPr>
        <w:t xml:space="preserve"> </w:t>
      </w:r>
      <w:proofErr w:type="spellStart"/>
      <w:r w:rsidRPr="00B20A2B">
        <w:rPr>
          <w:rFonts w:ascii="Calibri" w:hAnsi="Calibri"/>
          <w:sz w:val="22"/>
          <w:szCs w:val="22"/>
          <w:lang w:val="en-GB"/>
        </w:rPr>
        <w:t>optimiza</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centralele</w:t>
      </w:r>
      <w:proofErr w:type="spellEnd"/>
      <w:r w:rsidRPr="00B20A2B">
        <w:rPr>
          <w:rFonts w:ascii="Calibri" w:hAnsi="Calibri"/>
          <w:sz w:val="22"/>
          <w:szCs w:val="22"/>
          <w:lang w:val="en-GB"/>
        </w:rPr>
        <w:t xml:space="preserve"> de </w:t>
      </w:r>
      <w:proofErr w:type="spellStart"/>
      <w:r w:rsidRPr="00B20A2B">
        <w:rPr>
          <w:rFonts w:ascii="Calibri" w:hAnsi="Calibri"/>
          <w:sz w:val="22"/>
          <w:szCs w:val="22"/>
          <w:lang w:val="en-GB"/>
        </w:rPr>
        <w:t>producere</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combinată</w:t>
      </w:r>
      <w:proofErr w:type="spellEnd"/>
      <w:r w:rsidRPr="00B20A2B">
        <w:rPr>
          <w:rFonts w:ascii="Calibri" w:hAnsi="Calibri"/>
          <w:sz w:val="22"/>
          <w:szCs w:val="22"/>
          <w:lang w:val="en-GB"/>
        </w:rPr>
        <w:t xml:space="preserve"> a </w:t>
      </w:r>
      <w:proofErr w:type="spellStart"/>
      <w:r w:rsidRPr="00B20A2B">
        <w:rPr>
          <w:rFonts w:ascii="Calibri" w:hAnsi="Calibri"/>
          <w:sz w:val="22"/>
          <w:szCs w:val="22"/>
          <w:lang w:val="en-GB"/>
        </w:rPr>
        <w:t>energiei</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electrice</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și</w:t>
      </w:r>
      <w:proofErr w:type="spellEnd"/>
      <w:r w:rsidRPr="00B20A2B">
        <w:rPr>
          <w:rFonts w:ascii="Calibri" w:hAnsi="Calibri"/>
          <w:sz w:val="22"/>
          <w:szCs w:val="22"/>
          <w:lang w:val="en-GB"/>
        </w:rPr>
        <w:t xml:space="preserve"> a </w:t>
      </w:r>
      <w:proofErr w:type="spellStart"/>
      <w:r w:rsidRPr="00B20A2B">
        <w:rPr>
          <w:rFonts w:ascii="Calibri" w:hAnsi="Calibri"/>
          <w:sz w:val="22"/>
          <w:szCs w:val="22"/>
          <w:lang w:val="en-GB"/>
        </w:rPr>
        <w:t>energiei</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termice</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pentru</w:t>
      </w:r>
      <w:proofErr w:type="spellEnd"/>
      <w:r w:rsidRPr="00B20A2B">
        <w:rPr>
          <w:rFonts w:ascii="Calibri" w:hAnsi="Calibri"/>
          <w:sz w:val="22"/>
          <w:szCs w:val="22"/>
          <w:lang w:val="en-GB"/>
        </w:rPr>
        <w:t xml:space="preserve"> a le </w:t>
      </w:r>
      <w:proofErr w:type="spellStart"/>
      <w:r w:rsidRPr="00B20A2B">
        <w:rPr>
          <w:rFonts w:ascii="Calibri" w:hAnsi="Calibri"/>
          <w:sz w:val="22"/>
          <w:szCs w:val="22"/>
          <w:lang w:val="en-GB"/>
        </w:rPr>
        <w:t>aduce</w:t>
      </w:r>
      <w:proofErr w:type="spellEnd"/>
      <w:r w:rsidRPr="00B20A2B">
        <w:rPr>
          <w:rFonts w:ascii="Calibri" w:hAnsi="Calibri"/>
          <w:sz w:val="22"/>
          <w:szCs w:val="22"/>
          <w:lang w:val="en-GB"/>
        </w:rPr>
        <w:t xml:space="preserve"> la </w:t>
      </w:r>
      <w:proofErr w:type="spellStart"/>
      <w:r w:rsidRPr="00B20A2B">
        <w:rPr>
          <w:rFonts w:ascii="Calibri" w:hAnsi="Calibri"/>
          <w:sz w:val="22"/>
          <w:szCs w:val="22"/>
          <w:lang w:val="en-GB"/>
        </w:rPr>
        <w:t>stadiul</w:t>
      </w:r>
      <w:proofErr w:type="spellEnd"/>
      <w:r w:rsidRPr="00B20A2B">
        <w:rPr>
          <w:rFonts w:ascii="Calibri" w:hAnsi="Calibri"/>
          <w:sz w:val="22"/>
          <w:szCs w:val="22"/>
          <w:lang w:val="en-GB"/>
        </w:rPr>
        <w:t xml:space="preserve"> de „</w:t>
      </w:r>
      <w:proofErr w:type="spellStart"/>
      <w:r w:rsidRPr="00B20A2B">
        <w:rPr>
          <w:rFonts w:ascii="Calibri" w:hAnsi="Calibri"/>
          <w:sz w:val="22"/>
          <w:szCs w:val="22"/>
          <w:lang w:val="en-GB"/>
        </w:rPr>
        <w:t>cogenerare</w:t>
      </w:r>
      <w:proofErr w:type="spellEnd"/>
      <w:r w:rsidRPr="00B20A2B">
        <w:rPr>
          <w:rFonts w:ascii="Calibri" w:hAnsi="Calibri"/>
          <w:sz w:val="22"/>
          <w:szCs w:val="22"/>
          <w:lang w:val="en-GB"/>
        </w:rPr>
        <w:t xml:space="preserve"> de </w:t>
      </w:r>
      <w:proofErr w:type="spellStart"/>
      <w:r w:rsidRPr="00B20A2B">
        <w:rPr>
          <w:rFonts w:ascii="Calibri" w:hAnsi="Calibri"/>
          <w:sz w:val="22"/>
          <w:szCs w:val="22"/>
          <w:lang w:val="en-GB"/>
        </w:rPr>
        <w:t>înaltă</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eficienţă</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astfel</w:t>
      </w:r>
      <w:proofErr w:type="spellEnd"/>
      <w:r w:rsidRPr="00B20A2B">
        <w:rPr>
          <w:rFonts w:ascii="Calibri" w:hAnsi="Calibri"/>
          <w:sz w:val="22"/>
          <w:szCs w:val="22"/>
          <w:lang w:val="en-GB"/>
        </w:rPr>
        <w:t xml:space="preserve"> cum </w:t>
      </w:r>
      <w:proofErr w:type="spellStart"/>
      <w:r w:rsidRPr="00B20A2B">
        <w:rPr>
          <w:rFonts w:ascii="Calibri" w:hAnsi="Calibri"/>
          <w:sz w:val="22"/>
          <w:szCs w:val="22"/>
          <w:lang w:val="en-GB"/>
        </w:rPr>
        <w:t>este</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definită</w:t>
      </w:r>
      <w:proofErr w:type="spellEnd"/>
      <w:r w:rsidRPr="00B20A2B">
        <w:rPr>
          <w:rFonts w:ascii="Calibri" w:hAnsi="Calibri"/>
          <w:sz w:val="22"/>
          <w:szCs w:val="22"/>
          <w:lang w:val="en-GB"/>
        </w:rPr>
        <w:t xml:space="preserve"> la </w:t>
      </w:r>
      <w:proofErr w:type="spellStart"/>
      <w:r w:rsidRPr="00B20A2B">
        <w:rPr>
          <w:rFonts w:ascii="Calibri" w:hAnsi="Calibri"/>
          <w:sz w:val="22"/>
          <w:szCs w:val="22"/>
          <w:lang w:val="en-GB"/>
        </w:rPr>
        <w:t>articolul</w:t>
      </w:r>
      <w:proofErr w:type="spellEnd"/>
      <w:r w:rsidRPr="00B20A2B">
        <w:rPr>
          <w:rFonts w:ascii="Calibri" w:hAnsi="Calibri"/>
          <w:sz w:val="22"/>
          <w:szCs w:val="22"/>
          <w:lang w:val="en-GB"/>
        </w:rPr>
        <w:t xml:space="preserve"> 2 </w:t>
      </w:r>
      <w:proofErr w:type="spellStart"/>
      <w:r w:rsidRPr="00B20A2B">
        <w:rPr>
          <w:rFonts w:ascii="Calibri" w:hAnsi="Calibri"/>
          <w:sz w:val="22"/>
          <w:szCs w:val="22"/>
          <w:lang w:val="en-GB"/>
        </w:rPr>
        <w:t>punctul</w:t>
      </w:r>
      <w:proofErr w:type="spellEnd"/>
      <w:r w:rsidRPr="00B20A2B">
        <w:rPr>
          <w:rFonts w:ascii="Calibri" w:hAnsi="Calibri"/>
          <w:sz w:val="22"/>
          <w:szCs w:val="22"/>
          <w:lang w:val="en-GB"/>
        </w:rPr>
        <w:t xml:space="preserve"> 34 din </w:t>
      </w:r>
      <w:proofErr w:type="spellStart"/>
      <w:r w:rsidRPr="00B20A2B">
        <w:rPr>
          <w:rFonts w:ascii="Calibri" w:hAnsi="Calibri"/>
          <w:sz w:val="22"/>
          <w:szCs w:val="22"/>
          <w:lang w:val="en-GB"/>
        </w:rPr>
        <w:t>Directiva</w:t>
      </w:r>
      <w:proofErr w:type="spellEnd"/>
      <w:r w:rsidRPr="00B20A2B">
        <w:rPr>
          <w:rFonts w:ascii="Calibri" w:hAnsi="Calibri"/>
          <w:sz w:val="22"/>
          <w:szCs w:val="22"/>
          <w:lang w:val="en-GB"/>
        </w:rPr>
        <w:t xml:space="preserve"> 2012/27/UE; </w:t>
      </w:r>
    </w:p>
    <w:p w14:paraId="1497A7DF" w14:textId="77777777" w:rsidR="007D1F33" w:rsidRPr="00B20A2B" w:rsidRDefault="007D1F33" w:rsidP="0019244C">
      <w:pPr>
        <w:spacing w:before="0" w:after="0"/>
        <w:ind w:left="708"/>
        <w:jc w:val="both"/>
        <w:rPr>
          <w:rFonts w:ascii="Calibri" w:hAnsi="Calibri"/>
          <w:sz w:val="22"/>
          <w:szCs w:val="22"/>
        </w:rPr>
      </w:pPr>
      <w:r w:rsidRPr="00B20A2B">
        <w:rPr>
          <w:rFonts w:ascii="Calibri" w:hAnsi="Calibri"/>
          <w:sz w:val="22"/>
          <w:szCs w:val="22"/>
          <w:lang w:val="en-GB"/>
        </w:rPr>
        <w:t xml:space="preserve">— de </w:t>
      </w:r>
      <w:proofErr w:type="gramStart"/>
      <w:r w:rsidRPr="00B20A2B">
        <w:rPr>
          <w:rFonts w:ascii="Calibri" w:hAnsi="Calibri"/>
          <w:sz w:val="22"/>
          <w:szCs w:val="22"/>
          <w:lang w:val="en-GB"/>
        </w:rPr>
        <w:t>a</w:t>
      </w:r>
      <w:proofErr w:type="gramEnd"/>
      <w:r w:rsidRPr="00B20A2B">
        <w:rPr>
          <w:rFonts w:ascii="Calibri" w:hAnsi="Calibri"/>
          <w:sz w:val="22"/>
          <w:szCs w:val="22"/>
          <w:lang w:val="en-GB"/>
        </w:rPr>
        <w:t xml:space="preserve"> </w:t>
      </w:r>
      <w:proofErr w:type="spellStart"/>
      <w:r w:rsidRPr="00B20A2B">
        <w:rPr>
          <w:rFonts w:ascii="Calibri" w:hAnsi="Calibri"/>
          <w:sz w:val="22"/>
          <w:szCs w:val="22"/>
          <w:lang w:val="en-GB"/>
        </w:rPr>
        <w:t>investi</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în</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cazane</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și</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sisteme</w:t>
      </w:r>
      <w:proofErr w:type="spellEnd"/>
      <w:r w:rsidRPr="00B20A2B">
        <w:rPr>
          <w:rFonts w:ascii="Calibri" w:hAnsi="Calibri"/>
          <w:sz w:val="22"/>
          <w:szCs w:val="22"/>
          <w:lang w:val="en-GB"/>
        </w:rPr>
        <w:t xml:space="preserve"> de </w:t>
      </w:r>
      <w:proofErr w:type="spellStart"/>
      <w:r w:rsidRPr="00B20A2B">
        <w:rPr>
          <w:rFonts w:ascii="Calibri" w:hAnsi="Calibri"/>
          <w:sz w:val="22"/>
          <w:szCs w:val="22"/>
          <w:lang w:val="en-GB"/>
        </w:rPr>
        <w:t>încălzire</w:t>
      </w:r>
      <w:proofErr w:type="spellEnd"/>
      <w:r w:rsidRPr="00B20A2B">
        <w:rPr>
          <w:rFonts w:ascii="Calibri" w:hAnsi="Calibri"/>
          <w:sz w:val="22"/>
          <w:szCs w:val="22"/>
          <w:lang w:val="en-GB"/>
        </w:rPr>
        <w:t xml:space="preserve"> cu </w:t>
      </w:r>
      <w:proofErr w:type="spellStart"/>
      <w:r w:rsidRPr="00B20A2B">
        <w:rPr>
          <w:rFonts w:ascii="Calibri" w:hAnsi="Calibri"/>
          <w:sz w:val="22"/>
          <w:szCs w:val="22"/>
          <w:lang w:val="en-GB"/>
        </w:rPr>
        <w:t>ardere</w:t>
      </w:r>
      <w:proofErr w:type="spellEnd"/>
      <w:r w:rsidRPr="00B20A2B">
        <w:rPr>
          <w:rFonts w:ascii="Calibri" w:hAnsi="Calibri"/>
          <w:sz w:val="22"/>
          <w:szCs w:val="22"/>
          <w:lang w:val="en-GB"/>
        </w:rPr>
        <w:t xml:space="preserve"> pe </w:t>
      </w:r>
      <w:proofErr w:type="spellStart"/>
      <w:r w:rsidRPr="00B20A2B">
        <w:rPr>
          <w:rFonts w:ascii="Calibri" w:hAnsi="Calibri"/>
          <w:sz w:val="22"/>
          <w:szCs w:val="22"/>
          <w:lang w:val="en-GB"/>
        </w:rPr>
        <w:t>bază</w:t>
      </w:r>
      <w:proofErr w:type="spellEnd"/>
      <w:r w:rsidRPr="00B20A2B">
        <w:rPr>
          <w:rFonts w:ascii="Calibri" w:hAnsi="Calibri"/>
          <w:sz w:val="22"/>
          <w:szCs w:val="22"/>
          <w:lang w:val="en-GB"/>
        </w:rPr>
        <w:t xml:space="preserve"> de gaze </w:t>
      </w:r>
      <w:proofErr w:type="spellStart"/>
      <w:r w:rsidRPr="00B20A2B">
        <w:rPr>
          <w:rFonts w:ascii="Calibri" w:hAnsi="Calibri"/>
          <w:sz w:val="22"/>
          <w:szCs w:val="22"/>
          <w:lang w:val="en-GB"/>
        </w:rPr>
        <w:t>naturale</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pentru</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locuinţe</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și</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clădiri</w:t>
      </w:r>
      <w:proofErr w:type="spellEnd"/>
      <w:r w:rsidRPr="00B20A2B">
        <w:rPr>
          <w:rFonts w:ascii="Calibri" w:hAnsi="Calibri"/>
          <w:sz w:val="22"/>
          <w:szCs w:val="22"/>
          <w:lang w:val="en-GB"/>
        </w:rPr>
        <w:t xml:space="preserve">, care </w:t>
      </w:r>
      <w:proofErr w:type="spellStart"/>
      <w:r w:rsidRPr="00B20A2B">
        <w:rPr>
          <w:rFonts w:ascii="Calibri" w:hAnsi="Calibri"/>
          <w:sz w:val="22"/>
          <w:szCs w:val="22"/>
          <w:lang w:val="en-GB"/>
        </w:rPr>
        <w:t>înlocuiesc</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instalaţiile</w:t>
      </w:r>
      <w:proofErr w:type="spellEnd"/>
      <w:r w:rsidRPr="00B20A2B">
        <w:rPr>
          <w:rFonts w:ascii="Calibri" w:hAnsi="Calibri"/>
          <w:sz w:val="22"/>
          <w:szCs w:val="22"/>
          <w:lang w:val="en-GB"/>
        </w:rPr>
        <w:t xml:space="preserve"> pe </w:t>
      </w:r>
      <w:proofErr w:type="spellStart"/>
      <w:r w:rsidRPr="00B20A2B">
        <w:rPr>
          <w:rFonts w:ascii="Calibri" w:hAnsi="Calibri"/>
          <w:sz w:val="22"/>
          <w:szCs w:val="22"/>
          <w:lang w:val="en-GB"/>
        </w:rPr>
        <w:t>bază</w:t>
      </w:r>
      <w:proofErr w:type="spellEnd"/>
      <w:r w:rsidRPr="00B20A2B">
        <w:rPr>
          <w:rFonts w:ascii="Calibri" w:hAnsi="Calibri"/>
          <w:sz w:val="22"/>
          <w:szCs w:val="22"/>
          <w:lang w:val="en-GB"/>
        </w:rPr>
        <w:t xml:space="preserve"> de </w:t>
      </w:r>
      <w:proofErr w:type="spellStart"/>
      <w:r w:rsidRPr="00B20A2B">
        <w:rPr>
          <w:rFonts w:ascii="Calibri" w:hAnsi="Calibri"/>
          <w:sz w:val="22"/>
          <w:szCs w:val="22"/>
          <w:lang w:val="en-GB"/>
        </w:rPr>
        <w:t>cărbune</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turbă</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lignit</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sau</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șisturi</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bituminoase</w:t>
      </w:r>
      <w:proofErr w:type="spellEnd"/>
      <w:r w:rsidRPr="00B20A2B">
        <w:rPr>
          <w:rFonts w:ascii="Calibri" w:hAnsi="Calibri"/>
          <w:sz w:val="22"/>
          <w:szCs w:val="22"/>
          <w:lang w:val="en-GB"/>
        </w:rPr>
        <w:t>;</w:t>
      </w:r>
    </w:p>
    <w:p w14:paraId="190FD434" w14:textId="77777777" w:rsidR="007D1F33" w:rsidRPr="00B20A2B" w:rsidRDefault="007D1F33" w:rsidP="0019244C">
      <w:pPr>
        <w:spacing w:before="0" w:after="0"/>
        <w:ind w:left="708"/>
        <w:jc w:val="both"/>
        <w:rPr>
          <w:rFonts w:ascii="Calibri" w:hAnsi="Calibri"/>
          <w:sz w:val="22"/>
          <w:szCs w:val="22"/>
          <w:lang w:val="en-GB"/>
        </w:rPr>
      </w:pPr>
      <w:r w:rsidRPr="00B20A2B">
        <w:rPr>
          <w:rFonts w:ascii="Calibri" w:hAnsi="Calibri"/>
          <w:sz w:val="22"/>
          <w:szCs w:val="22"/>
          <w:lang w:val="en-GB"/>
        </w:rPr>
        <w:t xml:space="preserve">(ii) </w:t>
      </w:r>
      <w:proofErr w:type="spellStart"/>
      <w:r w:rsidRPr="00B20A2B">
        <w:rPr>
          <w:rFonts w:ascii="Calibri" w:hAnsi="Calibri"/>
          <w:sz w:val="22"/>
          <w:szCs w:val="22"/>
          <w:lang w:val="en-GB"/>
        </w:rPr>
        <w:t>investiţiile</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în</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extinderea</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și</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schimbarea</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destinaţiei</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conversia</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sau</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modernizarea</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reţelelor</w:t>
      </w:r>
      <w:proofErr w:type="spellEnd"/>
      <w:r w:rsidRPr="00B20A2B">
        <w:rPr>
          <w:rFonts w:ascii="Calibri" w:hAnsi="Calibri"/>
          <w:sz w:val="22"/>
          <w:szCs w:val="22"/>
          <w:lang w:val="en-GB"/>
        </w:rPr>
        <w:t xml:space="preserve"> de transport </w:t>
      </w:r>
      <w:proofErr w:type="spellStart"/>
      <w:r w:rsidRPr="00B20A2B">
        <w:rPr>
          <w:rFonts w:ascii="Calibri" w:hAnsi="Calibri"/>
          <w:sz w:val="22"/>
          <w:szCs w:val="22"/>
          <w:lang w:val="en-GB"/>
        </w:rPr>
        <w:t>și</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distribuţie</w:t>
      </w:r>
      <w:proofErr w:type="spellEnd"/>
      <w:r w:rsidRPr="00B20A2B">
        <w:rPr>
          <w:rFonts w:ascii="Calibri" w:hAnsi="Calibri"/>
          <w:sz w:val="22"/>
          <w:szCs w:val="22"/>
          <w:lang w:val="en-GB"/>
        </w:rPr>
        <w:t xml:space="preserve"> a </w:t>
      </w:r>
      <w:proofErr w:type="spellStart"/>
      <w:r w:rsidRPr="00B20A2B">
        <w:rPr>
          <w:rFonts w:ascii="Calibri" w:hAnsi="Calibri"/>
          <w:sz w:val="22"/>
          <w:szCs w:val="22"/>
          <w:lang w:val="en-GB"/>
        </w:rPr>
        <w:t>gazelor</w:t>
      </w:r>
      <w:proofErr w:type="spellEnd"/>
      <w:r w:rsidRPr="00B20A2B">
        <w:rPr>
          <w:rFonts w:ascii="Calibri" w:hAnsi="Calibri"/>
          <w:sz w:val="22"/>
          <w:szCs w:val="22"/>
          <w:lang w:val="en-GB"/>
        </w:rPr>
        <w:t xml:space="preserve">, cu </w:t>
      </w:r>
      <w:proofErr w:type="spellStart"/>
      <w:r w:rsidRPr="00B20A2B">
        <w:rPr>
          <w:rFonts w:ascii="Calibri" w:hAnsi="Calibri"/>
          <w:sz w:val="22"/>
          <w:szCs w:val="22"/>
          <w:lang w:val="en-GB"/>
        </w:rPr>
        <w:t>condiţia</w:t>
      </w:r>
      <w:proofErr w:type="spellEnd"/>
      <w:r w:rsidRPr="00B20A2B">
        <w:rPr>
          <w:rFonts w:ascii="Calibri" w:hAnsi="Calibri"/>
          <w:sz w:val="22"/>
          <w:szCs w:val="22"/>
          <w:lang w:val="en-GB"/>
        </w:rPr>
        <w:t xml:space="preserve"> ca </w:t>
      </w:r>
      <w:proofErr w:type="spellStart"/>
      <w:r w:rsidRPr="00B20A2B">
        <w:rPr>
          <w:rFonts w:ascii="Calibri" w:hAnsi="Calibri"/>
          <w:sz w:val="22"/>
          <w:szCs w:val="22"/>
          <w:lang w:val="en-GB"/>
        </w:rPr>
        <w:t>aceste</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investiţii</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să</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pregătească</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reţelele</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pentru</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adăugarea</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în</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sistem</w:t>
      </w:r>
      <w:proofErr w:type="spellEnd"/>
      <w:r w:rsidRPr="00B20A2B">
        <w:rPr>
          <w:rFonts w:ascii="Calibri" w:hAnsi="Calibri"/>
          <w:sz w:val="22"/>
          <w:szCs w:val="22"/>
          <w:lang w:val="en-GB"/>
        </w:rPr>
        <w:t xml:space="preserve"> a </w:t>
      </w:r>
      <w:proofErr w:type="spellStart"/>
      <w:r w:rsidRPr="00B20A2B">
        <w:rPr>
          <w:rFonts w:ascii="Calibri" w:hAnsi="Calibri"/>
          <w:sz w:val="22"/>
          <w:szCs w:val="22"/>
          <w:lang w:val="en-GB"/>
        </w:rPr>
        <w:t>gazelor</w:t>
      </w:r>
      <w:proofErr w:type="spellEnd"/>
      <w:r w:rsidRPr="00B20A2B">
        <w:rPr>
          <w:rFonts w:ascii="Calibri" w:hAnsi="Calibri"/>
          <w:sz w:val="22"/>
          <w:szCs w:val="22"/>
          <w:lang w:val="en-GB"/>
        </w:rPr>
        <w:t xml:space="preserve"> din </w:t>
      </w:r>
      <w:proofErr w:type="spellStart"/>
      <w:r w:rsidRPr="00B20A2B">
        <w:rPr>
          <w:rFonts w:ascii="Calibri" w:hAnsi="Calibri"/>
          <w:sz w:val="22"/>
          <w:szCs w:val="22"/>
          <w:lang w:val="en-GB"/>
        </w:rPr>
        <w:t>surse</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regenerabile</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și</w:t>
      </w:r>
      <w:proofErr w:type="spellEnd"/>
      <w:r w:rsidRPr="00B20A2B">
        <w:rPr>
          <w:rFonts w:ascii="Calibri" w:hAnsi="Calibri"/>
          <w:sz w:val="22"/>
          <w:szCs w:val="22"/>
          <w:lang w:val="en-GB"/>
        </w:rPr>
        <w:t xml:space="preserve"> a </w:t>
      </w:r>
      <w:proofErr w:type="spellStart"/>
      <w:r w:rsidRPr="00B20A2B">
        <w:rPr>
          <w:rFonts w:ascii="Calibri" w:hAnsi="Calibri"/>
          <w:sz w:val="22"/>
          <w:szCs w:val="22"/>
          <w:lang w:val="en-GB"/>
        </w:rPr>
        <w:t>gazelor</w:t>
      </w:r>
      <w:proofErr w:type="spellEnd"/>
      <w:r w:rsidRPr="00B20A2B">
        <w:rPr>
          <w:rFonts w:ascii="Calibri" w:hAnsi="Calibri"/>
          <w:sz w:val="22"/>
          <w:szCs w:val="22"/>
          <w:lang w:val="en-GB"/>
        </w:rPr>
        <w:t xml:space="preserve"> cu </w:t>
      </w:r>
      <w:proofErr w:type="spellStart"/>
      <w:r w:rsidRPr="00B20A2B">
        <w:rPr>
          <w:rFonts w:ascii="Calibri" w:hAnsi="Calibri"/>
          <w:sz w:val="22"/>
          <w:szCs w:val="22"/>
          <w:lang w:val="en-GB"/>
        </w:rPr>
        <w:t>emisii</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reduse</w:t>
      </w:r>
      <w:proofErr w:type="spellEnd"/>
      <w:r w:rsidRPr="00B20A2B">
        <w:rPr>
          <w:rFonts w:ascii="Calibri" w:hAnsi="Calibri"/>
          <w:sz w:val="22"/>
          <w:szCs w:val="22"/>
          <w:lang w:val="en-GB"/>
        </w:rPr>
        <w:t xml:space="preserve"> de carbon, cum </w:t>
      </w:r>
      <w:proofErr w:type="spellStart"/>
      <w:r w:rsidRPr="00B20A2B">
        <w:rPr>
          <w:rFonts w:ascii="Calibri" w:hAnsi="Calibri"/>
          <w:sz w:val="22"/>
          <w:szCs w:val="22"/>
          <w:lang w:val="en-GB"/>
        </w:rPr>
        <w:t>ar</w:t>
      </w:r>
      <w:proofErr w:type="spellEnd"/>
      <w:r w:rsidRPr="00B20A2B">
        <w:rPr>
          <w:rFonts w:ascii="Calibri" w:hAnsi="Calibri"/>
          <w:sz w:val="22"/>
          <w:szCs w:val="22"/>
          <w:lang w:val="en-GB"/>
        </w:rPr>
        <w:t xml:space="preserve"> fi </w:t>
      </w:r>
      <w:proofErr w:type="spellStart"/>
      <w:r w:rsidRPr="00B20A2B">
        <w:rPr>
          <w:rFonts w:ascii="Calibri" w:hAnsi="Calibri"/>
          <w:sz w:val="22"/>
          <w:szCs w:val="22"/>
          <w:lang w:val="en-GB"/>
        </w:rPr>
        <w:t>hidrogenul</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biometanul</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și</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gazul</w:t>
      </w:r>
      <w:proofErr w:type="spellEnd"/>
      <w:r w:rsidRPr="00B20A2B">
        <w:rPr>
          <w:rFonts w:ascii="Calibri" w:hAnsi="Calibri"/>
          <w:sz w:val="22"/>
          <w:szCs w:val="22"/>
          <w:lang w:val="en-GB"/>
        </w:rPr>
        <w:t xml:space="preserve"> de </w:t>
      </w:r>
      <w:proofErr w:type="spellStart"/>
      <w:r w:rsidRPr="00B20A2B">
        <w:rPr>
          <w:rFonts w:ascii="Calibri" w:hAnsi="Calibri"/>
          <w:sz w:val="22"/>
          <w:szCs w:val="22"/>
          <w:lang w:val="en-GB"/>
        </w:rPr>
        <w:t>sinteză</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și</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să</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permită</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înlocuirea</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instalaţiilor</w:t>
      </w:r>
      <w:proofErr w:type="spellEnd"/>
      <w:r w:rsidRPr="00B20A2B">
        <w:rPr>
          <w:rFonts w:ascii="Calibri" w:hAnsi="Calibri"/>
          <w:sz w:val="22"/>
          <w:szCs w:val="22"/>
          <w:lang w:val="en-GB"/>
        </w:rPr>
        <w:t xml:space="preserve"> de </w:t>
      </w:r>
      <w:proofErr w:type="spellStart"/>
      <w:r w:rsidRPr="00B20A2B">
        <w:rPr>
          <w:rFonts w:ascii="Calibri" w:hAnsi="Calibri"/>
          <w:sz w:val="22"/>
          <w:szCs w:val="22"/>
          <w:lang w:val="en-GB"/>
        </w:rPr>
        <w:t>combustibili</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fosili</w:t>
      </w:r>
      <w:proofErr w:type="spellEnd"/>
      <w:r w:rsidRPr="00B20A2B">
        <w:rPr>
          <w:rFonts w:ascii="Calibri" w:hAnsi="Calibri"/>
          <w:sz w:val="22"/>
          <w:szCs w:val="22"/>
          <w:lang w:val="en-GB"/>
        </w:rPr>
        <w:t xml:space="preserve"> </w:t>
      </w:r>
      <w:proofErr w:type="spellStart"/>
      <w:r w:rsidRPr="00B20A2B">
        <w:rPr>
          <w:rFonts w:ascii="Calibri" w:hAnsi="Calibri"/>
          <w:sz w:val="22"/>
          <w:szCs w:val="22"/>
          <w:lang w:val="en-GB"/>
        </w:rPr>
        <w:t>solizi</w:t>
      </w:r>
      <w:proofErr w:type="spellEnd"/>
      <w:r w:rsidRPr="00B20A2B">
        <w:rPr>
          <w:rFonts w:ascii="Calibri" w:hAnsi="Calibri"/>
          <w:sz w:val="22"/>
          <w:szCs w:val="22"/>
          <w:lang w:val="en-GB"/>
        </w:rPr>
        <w:t>.</w:t>
      </w:r>
    </w:p>
    <w:p w14:paraId="74152BCD" w14:textId="77777777" w:rsidR="0019244C" w:rsidRPr="00B20A2B" w:rsidRDefault="0019244C" w:rsidP="00964995">
      <w:pPr>
        <w:spacing w:before="0" w:after="0"/>
        <w:jc w:val="both"/>
        <w:rPr>
          <w:rFonts w:ascii="Calibri" w:eastAsia="Times New Roman" w:hAnsi="Calibri"/>
          <w:sz w:val="22"/>
          <w:szCs w:val="22"/>
        </w:rPr>
      </w:pPr>
    </w:p>
    <w:p w14:paraId="0F4C9F97" w14:textId="3DEE252E" w:rsidR="007D1F33" w:rsidRPr="00B20A2B" w:rsidRDefault="007D1F33" w:rsidP="00964995">
      <w:pPr>
        <w:spacing w:before="0" w:after="0"/>
        <w:jc w:val="both"/>
        <w:rPr>
          <w:rFonts w:ascii="Calibri" w:eastAsia="Times New Roman" w:hAnsi="Calibri"/>
          <w:sz w:val="22"/>
          <w:szCs w:val="22"/>
        </w:rPr>
      </w:pPr>
      <w:r w:rsidRPr="00B20A2B">
        <w:rPr>
          <w:rFonts w:ascii="Calibri" w:eastAsia="Times New Roman" w:hAnsi="Calibri"/>
          <w:sz w:val="22"/>
          <w:szCs w:val="22"/>
        </w:rPr>
        <w:t>Sunt neeligibile proiectele (cererile de finanțare) care</w:t>
      </w:r>
      <w:r w:rsidR="00FF3B55" w:rsidRPr="00B20A2B">
        <w:rPr>
          <w:rFonts w:ascii="Calibri" w:eastAsia="Times New Roman" w:hAnsi="Calibri"/>
          <w:sz w:val="22"/>
          <w:szCs w:val="22"/>
        </w:rPr>
        <w:t>:</w:t>
      </w:r>
    </w:p>
    <w:p w14:paraId="43CAED7E" w14:textId="02888EEC" w:rsidR="00FF3B55" w:rsidRPr="00B20A2B" w:rsidRDefault="00FF3B55" w:rsidP="00964995">
      <w:pPr>
        <w:pStyle w:val="ListParagraph"/>
        <w:tabs>
          <w:tab w:val="left" w:pos="993"/>
        </w:tabs>
        <w:spacing w:before="0" w:after="0"/>
        <w:jc w:val="both"/>
        <w:rPr>
          <w:rFonts w:ascii="Calibri" w:eastAsia="Times New Roman" w:hAnsi="Calibri"/>
          <w:sz w:val="22"/>
          <w:szCs w:val="22"/>
        </w:rPr>
      </w:pPr>
      <w:r w:rsidRPr="00B20A2B">
        <w:rPr>
          <w:rFonts w:ascii="Calibri" w:eastAsia="Times New Roman" w:hAnsi="Calibri"/>
          <w:sz w:val="22"/>
          <w:szCs w:val="22"/>
        </w:rPr>
        <w:t>-</w:t>
      </w:r>
      <w:r w:rsidRPr="00B20A2B">
        <w:rPr>
          <w:rFonts w:ascii="Calibri" w:eastAsia="Times New Roman" w:hAnsi="Calibri"/>
          <w:sz w:val="22"/>
          <w:szCs w:val="22"/>
        </w:rPr>
        <w:tab/>
        <w:t>propun exclusiv realizarea de lucrări fără autorizație de construire;</w:t>
      </w:r>
    </w:p>
    <w:p w14:paraId="7AE79D69" w14:textId="77777777" w:rsidR="0019244C" w:rsidRPr="00B20A2B" w:rsidRDefault="00FF3B55" w:rsidP="0019244C">
      <w:pPr>
        <w:pStyle w:val="ListParagraph"/>
        <w:tabs>
          <w:tab w:val="left" w:pos="993"/>
        </w:tabs>
        <w:spacing w:before="0" w:after="0"/>
        <w:jc w:val="both"/>
        <w:rPr>
          <w:rFonts w:ascii="Calibri" w:eastAsia="Times New Roman" w:hAnsi="Calibri"/>
          <w:sz w:val="22"/>
          <w:szCs w:val="22"/>
        </w:rPr>
      </w:pPr>
      <w:r w:rsidRPr="00B20A2B">
        <w:rPr>
          <w:rFonts w:ascii="Calibri" w:eastAsia="Times New Roman" w:hAnsi="Calibri"/>
          <w:sz w:val="22"/>
          <w:szCs w:val="22"/>
        </w:rPr>
        <w:t>-</w:t>
      </w:r>
      <w:r w:rsidRPr="00B20A2B">
        <w:rPr>
          <w:rFonts w:ascii="Calibri" w:eastAsia="Times New Roman" w:hAnsi="Calibri"/>
          <w:sz w:val="22"/>
          <w:szCs w:val="22"/>
        </w:rPr>
        <w:tab/>
        <w:t xml:space="preserve">implică doar lucrări de întreținere, reparare și mentenanță a infrastructurii; </w:t>
      </w:r>
    </w:p>
    <w:p w14:paraId="4FC619A7" w14:textId="72F7D88D" w:rsidR="001B7198" w:rsidRPr="00B20A2B" w:rsidRDefault="0019244C" w:rsidP="0019244C">
      <w:pPr>
        <w:pStyle w:val="ListParagraph"/>
        <w:tabs>
          <w:tab w:val="left" w:pos="993"/>
        </w:tabs>
        <w:spacing w:before="0" w:after="0"/>
        <w:jc w:val="both"/>
        <w:rPr>
          <w:rFonts w:ascii="Calibri" w:eastAsia="Times New Roman" w:hAnsi="Calibri"/>
          <w:sz w:val="22"/>
          <w:szCs w:val="22"/>
        </w:rPr>
      </w:pPr>
      <w:r w:rsidRPr="00B20A2B">
        <w:rPr>
          <w:rFonts w:ascii="Calibri" w:eastAsia="Times New Roman" w:hAnsi="Calibri"/>
          <w:sz w:val="22"/>
          <w:szCs w:val="22"/>
        </w:rPr>
        <w:t>-     p</w:t>
      </w:r>
      <w:r w:rsidR="00FF3B55" w:rsidRPr="00B20A2B">
        <w:rPr>
          <w:rFonts w:ascii="Calibri" w:eastAsia="Times New Roman" w:hAnsi="Calibri"/>
          <w:sz w:val="22"/>
          <w:szCs w:val="22"/>
        </w:rPr>
        <w:t>roiectele finalizate care potrivit art 2 al RDC, Regulamentul (UE) 2021/1060, pct 37, reprezintă proiectele care au fost încheiate in mod fizic sau implementate intregal și pentru care toate plățile au fost efectuate de beneficiar, iar contribuția publica relevantă a fost plătită beneficiarilor.</w:t>
      </w:r>
    </w:p>
    <w:p w14:paraId="07CDC6B6" w14:textId="77777777" w:rsidR="00FF3B55" w:rsidRPr="00B20A2B" w:rsidRDefault="00FF3B55" w:rsidP="00964995">
      <w:pPr>
        <w:pStyle w:val="ListParagraph"/>
        <w:tabs>
          <w:tab w:val="left" w:pos="993"/>
        </w:tabs>
        <w:spacing w:before="0" w:after="0"/>
        <w:jc w:val="both"/>
        <w:rPr>
          <w:rFonts w:ascii="Calibri" w:eastAsia="Times New Roman" w:hAnsi="Calibri"/>
          <w:sz w:val="22"/>
          <w:szCs w:val="22"/>
        </w:rPr>
      </w:pPr>
    </w:p>
    <w:p w14:paraId="7B767774" w14:textId="59585B04" w:rsidR="00510625" w:rsidRPr="00B20A2B" w:rsidRDefault="00332D50" w:rsidP="00886898">
      <w:pPr>
        <w:pStyle w:val="Heading2"/>
      </w:pPr>
      <w:bookmarkStart w:id="145" w:name="_Toc137824810"/>
      <w:bookmarkStart w:id="146" w:name="_Hlk100061313"/>
      <w:r>
        <w:t xml:space="preserve">5.3. </w:t>
      </w:r>
      <w:r w:rsidR="00510625" w:rsidRPr="00B20A2B">
        <w:t>Eligibilitatea cheltuielilor</w:t>
      </w:r>
      <w:bookmarkEnd w:id="145"/>
    </w:p>
    <w:p w14:paraId="26A509AF" w14:textId="744663A9" w:rsidR="00510625" w:rsidRPr="00B20A2B" w:rsidRDefault="00332D50" w:rsidP="00332D50">
      <w:pPr>
        <w:pStyle w:val="Heading3"/>
        <w:numPr>
          <w:ilvl w:val="0"/>
          <w:numId w:val="0"/>
        </w:numPr>
      </w:pPr>
      <w:bookmarkStart w:id="147" w:name="_Toc137824811"/>
      <w:bookmarkEnd w:id="146"/>
      <w:r>
        <w:t xml:space="preserve">5.3.1. </w:t>
      </w:r>
      <w:r w:rsidR="00510625" w:rsidRPr="00B20A2B">
        <w:t>Baza legală pentru stabilirea eligibilității cheltuielilor:</w:t>
      </w:r>
      <w:bookmarkEnd w:id="147"/>
      <w:r w:rsidR="00510625" w:rsidRPr="00B20A2B">
        <w:t xml:space="preserve"> </w:t>
      </w:r>
    </w:p>
    <w:p w14:paraId="24713DF7" w14:textId="77777777" w:rsidR="00510625" w:rsidRPr="00B20A2B" w:rsidRDefault="00510625" w:rsidP="007375A6">
      <w:pPr>
        <w:numPr>
          <w:ilvl w:val="0"/>
          <w:numId w:val="18"/>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Regulamentul (UE, EURATOM) nr. 2020/2093 al Consiliului din 17 decembrie 2020 de stabilire a cadrului financiar multianual pentru perioada 2021 – 2027, cu modificările și completările ulterioare. </w:t>
      </w:r>
    </w:p>
    <w:p w14:paraId="2762F9D5" w14:textId="77777777" w:rsidR="00510625" w:rsidRPr="00B20A2B" w:rsidRDefault="00510625" w:rsidP="007375A6">
      <w:pPr>
        <w:numPr>
          <w:ilvl w:val="0"/>
          <w:numId w:val="18"/>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Regulamentul (UE, EURATOM) nr. 2018/1046 al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w:t>
      </w:r>
      <w:r w:rsidRPr="00B20A2B">
        <w:rPr>
          <w:rFonts w:ascii="Calibri" w:hAnsi="Calibri"/>
          <w:sz w:val="22"/>
          <w:szCs w:val="22"/>
          <w:lang w:eastAsia="en-GB"/>
        </w:rPr>
        <w:lastRenderedPageBreak/>
        <w:t xml:space="preserve">Deciziei nr. 541/2014/UE și de abrogare a Regulamentului (UE, Euratom) nr. 966/2012, cu modificările și completările ulterioare; </w:t>
      </w:r>
    </w:p>
    <w:p w14:paraId="1B1736B3" w14:textId="77777777" w:rsidR="00510625" w:rsidRPr="00B20A2B" w:rsidRDefault="00510625" w:rsidP="007375A6">
      <w:pPr>
        <w:numPr>
          <w:ilvl w:val="0"/>
          <w:numId w:val="18"/>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șiFondului pentru azil, migrație și integrare, Fondului pentru securitate internă și Instrumentului de sprijin financiar pentru managementul frontierelor și politica de vize, cu modificările și completările ulterioare; </w:t>
      </w:r>
    </w:p>
    <w:p w14:paraId="649A2E18" w14:textId="77777777" w:rsidR="00510625" w:rsidRPr="00B20A2B" w:rsidRDefault="00510625" w:rsidP="007375A6">
      <w:pPr>
        <w:numPr>
          <w:ilvl w:val="0"/>
          <w:numId w:val="18"/>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Regulamentul (UE) 2021/1058 al Parlamentului European și al Consiliului din 24 iunie 2021 privind Fondul european de dezvoltare regională și Fondul de coeziune, cu modificările și completările ulterioare; </w:t>
      </w:r>
    </w:p>
    <w:p w14:paraId="09E729FC" w14:textId="77777777" w:rsidR="00510625" w:rsidRPr="00B20A2B" w:rsidRDefault="00510625" w:rsidP="007375A6">
      <w:pPr>
        <w:numPr>
          <w:ilvl w:val="0"/>
          <w:numId w:val="18"/>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Hotararea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cu modificările și completările ulterioare. </w:t>
      </w:r>
    </w:p>
    <w:p w14:paraId="0442652B" w14:textId="77777777" w:rsidR="00510625" w:rsidRPr="00B20A2B" w:rsidRDefault="00510625" w:rsidP="007375A6">
      <w:pPr>
        <w:numPr>
          <w:ilvl w:val="0"/>
          <w:numId w:val="18"/>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Ordonanța de Urgență a Guvernului nr. 133/2021 privind gestionarea financiară a fondurilor europene în perioada de programare 2021-2027 alocate României din Fondul european de dezvoltare regională, Fondul de coeziune, Fondul social european Plus, Fondul pentru o tranziție justă, cu modificările și completările ulterioare</w:t>
      </w:r>
    </w:p>
    <w:p w14:paraId="022FD414" w14:textId="77777777" w:rsidR="00510625" w:rsidRPr="00B20A2B" w:rsidRDefault="00510625" w:rsidP="007375A6">
      <w:pPr>
        <w:numPr>
          <w:ilvl w:val="0"/>
          <w:numId w:val="18"/>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Hotărârea Guvernului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w:t>
      </w:r>
    </w:p>
    <w:p w14:paraId="7FE7B23E" w14:textId="77777777" w:rsidR="00510625" w:rsidRPr="00B20A2B" w:rsidRDefault="00510625" w:rsidP="007375A6">
      <w:pPr>
        <w:numPr>
          <w:ilvl w:val="0"/>
          <w:numId w:val="18"/>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Legea 227/2015 privind Codul fiscal, cu modificările și completările ulterioare.</w:t>
      </w:r>
    </w:p>
    <w:p w14:paraId="76ADF074" w14:textId="781222AB" w:rsidR="00510625" w:rsidRPr="00B20A2B" w:rsidRDefault="00510625" w:rsidP="00964995">
      <w:pPr>
        <w:pStyle w:val="ListParagraph"/>
        <w:spacing w:before="0" w:after="0"/>
        <w:ind w:left="0"/>
        <w:jc w:val="both"/>
        <w:rPr>
          <w:rFonts w:ascii="Calibri" w:eastAsia="Times New Roman" w:hAnsi="Calibri"/>
          <w:b/>
          <w:bCs/>
          <w:sz w:val="22"/>
          <w:szCs w:val="22"/>
        </w:rPr>
      </w:pPr>
    </w:p>
    <w:p w14:paraId="6AC8FB4C" w14:textId="313C5718" w:rsidR="00510625" w:rsidRPr="00B20A2B" w:rsidRDefault="00170AB7" w:rsidP="00332D50">
      <w:pPr>
        <w:pStyle w:val="Heading3"/>
        <w:numPr>
          <w:ilvl w:val="0"/>
          <w:numId w:val="0"/>
        </w:numPr>
        <w:ind w:left="1080" w:hanging="1080"/>
      </w:pPr>
      <w:bookmarkStart w:id="148" w:name="_Toc134784785"/>
      <w:bookmarkStart w:id="149" w:name="_Toc137824812"/>
      <w:r w:rsidRPr="00B20A2B">
        <w:t xml:space="preserve">5.3.2. </w:t>
      </w:r>
      <w:r w:rsidR="00510625" w:rsidRPr="00B20A2B">
        <w:t>Categorii şi plafoane de cheltuieli eligibile</w:t>
      </w:r>
      <w:bookmarkEnd w:id="148"/>
      <w:bookmarkEnd w:id="149"/>
    </w:p>
    <w:p w14:paraId="09EE93B2" w14:textId="77777777" w:rsidR="00510625" w:rsidRPr="00B20A2B" w:rsidRDefault="00510625" w:rsidP="007375A6">
      <w:pPr>
        <w:pStyle w:val="ListParagraph"/>
        <w:numPr>
          <w:ilvl w:val="0"/>
          <w:numId w:val="26"/>
        </w:numPr>
        <w:spacing w:before="0" w:after="0"/>
        <w:jc w:val="both"/>
        <w:rPr>
          <w:rFonts w:ascii="Calibri" w:eastAsia="Times New Roman" w:hAnsi="Calibri"/>
          <w:b/>
          <w:bCs/>
          <w:sz w:val="22"/>
          <w:szCs w:val="22"/>
        </w:rPr>
      </w:pPr>
      <w:r w:rsidRPr="00B20A2B">
        <w:rPr>
          <w:rFonts w:ascii="Calibri" w:eastAsia="Times New Roman" w:hAnsi="Calibri"/>
          <w:b/>
          <w:bCs/>
          <w:sz w:val="22"/>
          <w:szCs w:val="22"/>
        </w:rPr>
        <w:t>Condiții cumulative de eligibilitate a cheltuielilor:</w:t>
      </w:r>
    </w:p>
    <w:p w14:paraId="1816E8FC" w14:textId="32E02CD7" w:rsidR="00510625" w:rsidRPr="00B20A2B" w:rsidRDefault="00510625" w:rsidP="007375A6">
      <w:pPr>
        <w:numPr>
          <w:ilvl w:val="0"/>
          <w:numId w:val="19"/>
        </w:numPr>
        <w:autoSpaceDE w:val="0"/>
        <w:autoSpaceDN w:val="0"/>
        <w:adjustRightInd w:val="0"/>
        <w:spacing w:before="0" w:after="0"/>
        <w:jc w:val="both"/>
        <w:rPr>
          <w:rFonts w:ascii="Calibri" w:hAnsi="Calibri"/>
          <w:sz w:val="22"/>
          <w:szCs w:val="22"/>
          <w:lang w:eastAsia="en-GB"/>
        </w:rPr>
      </w:pPr>
      <w:proofErr w:type="spellStart"/>
      <w:r w:rsidRPr="00B20A2B">
        <w:rPr>
          <w:rFonts w:ascii="Calibri" w:hAnsi="Calibri"/>
          <w:sz w:val="22"/>
          <w:szCs w:val="22"/>
          <w:lang w:val="en-GB" w:eastAsia="ro-RO"/>
        </w:rPr>
        <w:t>să</w:t>
      </w:r>
      <w:proofErr w:type="spellEnd"/>
      <w:r w:rsidRPr="00B20A2B">
        <w:rPr>
          <w:rFonts w:ascii="Calibri" w:hAnsi="Calibri"/>
          <w:sz w:val="22"/>
          <w:szCs w:val="22"/>
          <w:lang w:val="en-GB" w:eastAsia="ro-RO"/>
        </w:rPr>
        <w:t xml:space="preserve"> </w:t>
      </w:r>
      <w:proofErr w:type="spellStart"/>
      <w:r w:rsidRPr="00B20A2B">
        <w:rPr>
          <w:rFonts w:ascii="Calibri" w:hAnsi="Calibri"/>
          <w:sz w:val="22"/>
          <w:szCs w:val="22"/>
          <w:lang w:val="en-GB" w:eastAsia="ro-RO"/>
        </w:rPr>
        <w:t>respecte</w:t>
      </w:r>
      <w:proofErr w:type="spellEnd"/>
      <w:r w:rsidRPr="00B20A2B">
        <w:rPr>
          <w:rFonts w:ascii="Calibri" w:hAnsi="Calibri"/>
          <w:sz w:val="22"/>
          <w:szCs w:val="22"/>
          <w:lang w:val="en-GB" w:eastAsia="ro-RO"/>
        </w:rPr>
        <w:t xml:space="preserve"> </w:t>
      </w:r>
      <w:proofErr w:type="spellStart"/>
      <w:r w:rsidRPr="00B20A2B">
        <w:rPr>
          <w:rFonts w:ascii="Calibri" w:hAnsi="Calibri"/>
          <w:sz w:val="22"/>
          <w:szCs w:val="22"/>
          <w:lang w:val="en-GB" w:eastAsia="ro-RO"/>
        </w:rPr>
        <w:t>prevederile</w:t>
      </w:r>
      <w:proofErr w:type="spellEnd"/>
      <w:r w:rsidRPr="00B20A2B">
        <w:rPr>
          <w:rFonts w:ascii="Calibri" w:hAnsi="Calibri"/>
          <w:sz w:val="22"/>
          <w:szCs w:val="22"/>
          <w:lang w:val="en-GB" w:eastAsia="ro-RO"/>
        </w:rPr>
        <w:t xml:space="preserve"> art. 63 din </w:t>
      </w:r>
      <w:proofErr w:type="spellStart"/>
      <w:r w:rsidRPr="00B20A2B">
        <w:rPr>
          <w:rFonts w:ascii="Calibri" w:hAnsi="Calibri"/>
          <w:sz w:val="22"/>
          <w:szCs w:val="22"/>
          <w:lang w:val="en-GB" w:eastAsia="ro-RO"/>
        </w:rPr>
        <w:t>Regulamentul</w:t>
      </w:r>
      <w:proofErr w:type="spellEnd"/>
      <w:r w:rsidRPr="00B20A2B">
        <w:rPr>
          <w:rFonts w:ascii="Calibri" w:hAnsi="Calibri"/>
          <w:sz w:val="22"/>
          <w:szCs w:val="22"/>
          <w:lang w:val="en-GB" w:eastAsia="ro-RO"/>
        </w:rPr>
        <w:t xml:space="preserve"> (UE) 2021/1060, </w:t>
      </w:r>
      <w:proofErr w:type="spellStart"/>
      <w:r w:rsidRPr="00B20A2B">
        <w:rPr>
          <w:rFonts w:ascii="Calibri" w:hAnsi="Calibri"/>
          <w:sz w:val="22"/>
          <w:szCs w:val="22"/>
          <w:lang w:val="en-GB" w:eastAsia="ro-RO"/>
        </w:rPr>
        <w:t>respectiv</w:t>
      </w:r>
      <w:proofErr w:type="spellEnd"/>
      <w:r w:rsidRPr="00B20A2B">
        <w:rPr>
          <w:rFonts w:ascii="Calibri" w:hAnsi="Calibri"/>
          <w:sz w:val="22"/>
          <w:szCs w:val="22"/>
          <w:lang w:val="en-GB" w:eastAsia="ro-RO"/>
        </w:rPr>
        <w:t xml:space="preserve"> </w:t>
      </w:r>
      <w:proofErr w:type="spellStart"/>
      <w:r w:rsidRPr="00B20A2B">
        <w:rPr>
          <w:rFonts w:ascii="Calibri" w:hAnsi="Calibri"/>
          <w:sz w:val="22"/>
          <w:szCs w:val="22"/>
          <w:lang w:val="en-GB" w:eastAsia="ro-RO"/>
        </w:rPr>
        <w:t>cheltuielile</w:t>
      </w:r>
      <w:proofErr w:type="spellEnd"/>
      <w:r w:rsidRPr="00B20A2B">
        <w:rPr>
          <w:rFonts w:ascii="Calibri" w:hAnsi="Calibri"/>
          <w:sz w:val="22"/>
          <w:szCs w:val="22"/>
          <w:lang w:val="en-GB" w:eastAsia="ro-RO"/>
        </w:rPr>
        <w:t xml:space="preserve"> sunt </w:t>
      </w:r>
      <w:proofErr w:type="spellStart"/>
      <w:r w:rsidRPr="00B20A2B">
        <w:rPr>
          <w:rFonts w:ascii="Calibri" w:hAnsi="Calibri"/>
          <w:sz w:val="22"/>
          <w:szCs w:val="22"/>
          <w:lang w:val="en-GB" w:eastAsia="ro-RO"/>
        </w:rPr>
        <w:t>eligibile</w:t>
      </w:r>
      <w:proofErr w:type="spellEnd"/>
      <w:r w:rsidRPr="00B20A2B">
        <w:rPr>
          <w:rFonts w:ascii="Calibri" w:hAnsi="Calibri"/>
          <w:sz w:val="22"/>
          <w:szCs w:val="22"/>
          <w:lang w:val="en-GB" w:eastAsia="ro-RO"/>
        </w:rPr>
        <w:t xml:space="preserve"> </w:t>
      </w:r>
      <w:proofErr w:type="spellStart"/>
      <w:r w:rsidRPr="00B20A2B">
        <w:rPr>
          <w:rFonts w:ascii="Calibri" w:hAnsi="Calibri"/>
          <w:sz w:val="22"/>
          <w:szCs w:val="22"/>
          <w:lang w:val="en-GB" w:eastAsia="ro-RO"/>
        </w:rPr>
        <w:t>pentru</w:t>
      </w:r>
      <w:proofErr w:type="spellEnd"/>
      <w:r w:rsidRPr="00B20A2B">
        <w:rPr>
          <w:rFonts w:ascii="Calibri" w:hAnsi="Calibri"/>
          <w:sz w:val="22"/>
          <w:szCs w:val="22"/>
          <w:lang w:val="en-GB" w:eastAsia="ro-RO"/>
        </w:rPr>
        <w:t xml:space="preserve"> o </w:t>
      </w:r>
      <w:proofErr w:type="spellStart"/>
      <w:r w:rsidRPr="00B20A2B">
        <w:rPr>
          <w:rFonts w:ascii="Calibri" w:hAnsi="Calibri"/>
          <w:sz w:val="22"/>
          <w:szCs w:val="22"/>
          <w:lang w:val="en-GB" w:eastAsia="ro-RO"/>
        </w:rPr>
        <w:t>contribuție</w:t>
      </w:r>
      <w:proofErr w:type="spellEnd"/>
      <w:r w:rsidRPr="00B20A2B">
        <w:rPr>
          <w:rFonts w:ascii="Calibri" w:hAnsi="Calibri"/>
          <w:sz w:val="22"/>
          <w:szCs w:val="22"/>
          <w:lang w:val="en-GB" w:eastAsia="ro-RO"/>
        </w:rPr>
        <w:t xml:space="preserve"> din </w:t>
      </w:r>
      <w:proofErr w:type="spellStart"/>
      <w:r w:rsidRPr="00B20A2B">
        <w:rPr>
          <w:rFonts w:ascii="Calibri" w:hAnsi="Calibri"/>
          <w:sz w:val="22"/>
          <w:szCs w:val="22"/>
          <w:lang w:val="en-GB" w:eastAsia="ro-RO"/>
        </w:rPr>
        <w:t>fonduri</w:t>
      </w:r>
      <w:proofErr w:type="spellEnd"/>
      <w:r w:rsidRPr="00B20A2B">
        <w:rPr>
          <w:rFonts w:ascii="Calibri" w:hAnsi="Calibri"/>
          <w:sz w:val="22"/>
          <w:szCs w:val="22"/>
          <w:lang w:val="en-GB" w:eastAsia="ro-RO"/>
        </w:rPr>
        <w:t xml:space="preserve"> </w:t>
      </w:r>
      <w:proofErr w:type="spellStart"/>
      <w:r w:rsidRPr="00B20A2B">
        <w:rPr>
          <w:rFonts w:ascii="Calibri" w:hAnsi="Calibri"/>
          <w:sz w:val="22"/>
          <w:szCs w:val="22"/>
          <w:lang w:val="en-GB" w:eastAsia="ro-RO"/>
        </w:rPr>
        <w:t>dacă</w:t>
      </w:r>
      <w:proofErr w:type="spellEnd"/>
      <w:r w:rsidRPr="00B20A2B">
        <w:rPr>
          <w:rFonts w:ascii="Calibri" w:hAnsi="Calibri"/>
          <w:sz w:val="22"/>
          <w:szCs w:val="22"/>
          <w:lang w:val="en-GB" w:eastAsia="ro-RO"/>
        </w:rPr>
        <w:t xml:space="preserve"> au </w:t>
      </w:r>
      <w:proofErr w:type="spellStart"/>
      <w:r w:rsidRPr="00B20A2B">
        <w:rPr>
          <w:rFonts w:ascii="Calibri" w:hAnsi="Calibri"/>
          <w:sz w:val="22"/>
          <w:szCs w:val="22"/>
          <w:lang w:val="en-GB" w:eastAsia="ro-RO"/>
        </w:rPr>
        <w:t>fost</w:t>
      </w:r>
      <w:proofErr w:type="spellEnd"/>
      <w:r w:rsidRPr="00B20A2B">
        <w:rPr>
          <w:rFonts w:ascii="Calibri" w:hAnsi="Calibri"/>
          <w:sz w:val="22"/>
          <w:szCs w:val="22"/>
          <w:lang w:val="en-GB" w:eastAsia="ro-RO"/>
        </w:rPr>
        <w:t xml:space="preserve"> </w:t>
      </w:r>
      <w:proofErr w:type="spellStart"/>
      <w:r w:rsidRPr="00B20A2B">
        <w:rPr>
          <w:rFonts w:ascii="Calibri" w:hAnsi="Calibri"/>
          <w:sz w:val="22"/>
          <w:szCs w:val="22"/>
          <w:lang w:val="en-GB" w:eastAsia="ro-RO"/>
        </w:rPr>
        <w:t>suportate</w:t>
      </w:r>
      <w:proofErr w:type="spellEnd"/>
      <w:r w:rsidRPr="00B20A2B">
        <w:rPr>
          <w:rFonts w:ascii="Calibri" w:hAnsi="Calibri"/>
          <w:sz w:val="22"/>
          <w:szCs w:val="22"/>
          <w:lang w:val="en-GB" w:eastAsia="ro-RO"/>
        </w:rPr>
        <w:t xml:space="preserve"> de un </w:t>
      </w:r>
      <w:proofErr w:type="spellStart"/>
      <w:r w:rsidRPr="00B20A2B">
        <w:rPr>
          <w:rFonts w:ascii="Calibri" w:hAnsi="Calibri"/>
          <w:sz w:val="22"/>
          <w:szCs w:val="22"/>
          <w:lang w:val="en-GB" w:eastAsia="ro-RO"/>
        </w:rPr>
        <w:t>beneficiar</w:t>
      </w:r>
      <w:proofErr w:type="spellEnd"/>
      <w:r w:rsidRPr="00B20A2B">
        <w:rPr>
          <w:rFonts w:ascii="Calibri" w:hAnsi="Calibri"/>
          <w:sz w:val="22"/>
          <w:szCs w:val="22"/>
          <w:lang w:val="en-GB" w:eastAsia="ro-RO"/>
        </w:rPr>
        <w:t xml:space="preserve"> </w:t>
      </w:r>
      <w:proofErr w:type="spellStart"/>
      <w:r w:rsidRPr="00B20A2B">
        <w:rPr>
          <w:rFonts w:ascii="Calibri" w:hAnsi="Calibri"/>
          <w:sz w:val="22"/>
          <w:szCs w:val="22"/>
          <w:lang w:val="en-GB" w:eastAsia="ro-RO"/>
        </w:rPr>
        <w:t>și</w:t>
      </w:r>
      <w:proofErr w:type="spellEnd"/>
      <w:r w:rsidRPr="00B20A2B">
        <w:rPr>
          <w:rFonts w:ascii="Calibri" w:hAnsi="Calibri"/>
          <w:sz w:val="22"/>
          <w:szCs w:val="22"/>
          <w:lang w:val="en-GB" w:eastAsia="ro-RO"/>
        </w:rPr>
        <w:t xml:space="preserve"> </w:t>
      </w:r>
      <w:proofErr w:type="spellStart"/>
      <w:r w:rsidRPr="00B20A2B">
        <w:rPr>
          <w:rFonts w:ascii="Calibri" w:hAnsi="Calibri"/>
          <w:sz w:val="22"/>
          <w:szCs w:val="22"/>
          <w:lang w:val="en-GB" w:eastAsia="ro-RO"/>
        </w:rPr>
        <w:t>plătite</w:t>
      </w:r>
      <w:proofErr w:type="spellEnd"/>
      <w:r w:rsidRPr="00B20A2B">
        <w:rPr>
          <w:rFonts w:ascii="Calibri" w:hAnsi="Calibri"/>
          <w:sz w:val="22"/>
          <w:szCs w:val="22"/>
          <w:lang w:val="en-GB" w:eastAsia="ro-RO"/>
        </w:rPr>
        <w:t xml:space="preserve"> </w:t>
      </w:r>
      <w:proofErr w:type="spellStart"/>
      <w:r w:rsidRPr="00B20A2B">
        <w:rPr>
          <w:rFonts w:ascii="Calibri" w:hAnsi="Calibri"/>
          <w:sz w:val="22"/>
          <w:szCs w:val="22"/>
          <w:lang w:val="en-GB" w:eastAsia="ro-RO"/>
        </w:rPr>
        <w:t>în</w:t>
      </w:r>
      <w:proofErr w:type="spellEnd"/>
      <w:r w:rsidRPr="00B20A2B">
        <w:rPr>
          <w:rFonts w:ascii="Calibri" w:hAnsi="Calibri"/>
          <w:sz w:val="22"/>
          <w:szCs w:val="22"/>
          <w:lang w:val="en-GB" w:eastAsia="ro-RO"/>
        </w:rPr>
        <w:t xml:space="preserve"> </w:t>
      </w:r>
      <w:proofErr w:type="spellStart"/>
      <w:r w:rsidRPr="00B20A2B">
        <w:rPr>
          <w:rFonts w:ascii="Calibri" w:hAnsi="Calibri"/>
          <w:sz w:val="22"/>
          <w:szCs w:val="22"/>
          <w:lang w:val="en-GB" w:eastAsia="ro-RO"/>
        </w:rPr>
        <w:t>cadrul</w:t>
      </w:r>
      <w:proofErr w:type="spellEnd"/>
      <w:r w:rsidRPr="00B20A2B">
        <w:rPr>
          <w:rFonts w:ascii="Calibri" w:hAnsi="Calibri"/>
          <w:sz w:val="22"/>
          <w:szCs w:val="22"/>
          <w:lang w:val="en-GB" w:eastAsia="ro-RO"/>
        </w:rPr>
        <w:t xml:space="preserve"> </w:t>
      </w:r>
      <w:proofErr w:type="spellStart"/>
      <w:r w:rsidRPr="00B20A2B">
        <w:rPr>
          <w:rFonts w:ascii="Calibri" w:hAnsi="Calibri"/>
          <w:sz w:val="22"/>
          <w:szCs w:val="22"/>
          <w:lang w:val="en-GB" w:eastAsia="ro-RO"/>
        </w:rPr>
        <w:t>implementării</w:t>
      </w:r>
      <w:proofErr w:type="spellEnd"/>
      <w:r w:rsidRPr="00B20A2B">
        <w:rPr>
          <w:rFonts w:ascii="Calibri" w:hAnsi="Calibri"/>
          <w:sz w:val="22"/>
          <w:szCs w:val="22"/>
          <w:lang w:val="en-GB" w:eastAsia="ro-RO"/>
        </w:rPr>
        <w:t xml:space="preserve"> </w:t>
      </w:r>
      <w:proofErr w:type="spellStart"/>
      <w:r w:rsidRPr="00B20A2B">
        <w:rPr>
          <w:rFonts w:ascii="Calibri" w:hAnsi="Calibri"/>
          <w:sz w:val="22"/>
          <w:szCs w:val="22"/>
          <w:lang w:val="en-GB" w:eastAsia="ro-RO"/>
        </w:rPr>
        <w:t>operațiunilor</w:t>
      </w:r>
      <w:proofErr w:type="spellEnd"/>
      <w:r w:rsidRPr="00B20A2B">
        <w:rPr>
          <w:rFonts w:ascii="Calibri" w:hAnsi="Calibri"/>
          <w:sz w:val="22"/>
          <w:szCs w:val="22"/>
          <w:lang w:val="en-GB" w:eastAsia="ro-RO"/>
        </w:rPr>
        <w:t xml:space="preserve">, </w:t>
      </w:r>
      <w:proofErr w:type="spellStart"/>
      <w:r w:rsidRPr="00B20A2B">
        <w:rPr>
          <w:rFonts w:ascii="Calibri" w:hAnsi="Calibri"/>
          <w:sz w:val="22"/>
          <w:szCs w:val="22"/>
          <w:lang w:val="en-GB" w:eastAsia="ro-RO"/>
        </w:rPr>
        <w:t>între</w:t>
      </w:r>
      <w:proofErr w:type="spellEnd"/>
      <w:r w:rsidRPr="00B20A2B">
        <w:rPr>
          <w:rFonts w:ascii="Calibri" w:hAnsi="Calibri"/>
          <w:sz w:val="22"/>
          <w:szCs w:val="22"/>
          <w:lang w:val="en-GB" w:eastAsia="ro-RO"/>
        </w:rPr>
        <w:t xml:space="preserve"> data </w:t>
      </w:r>
      <w:proofErr w:type="spellStart"/>
      <w:r w:rsidRPr="00B20A2B">
        <w:rPr>
          <w:rFonts w:ascii="Calibri" w:hAnsi="Calibri"/>
          <w:sz w:val="22"/>
          <w:szCs w:val="22"/>
          <w:lang w:val="en-GB" w:eastAsia="ro-RO"/>
        </w:rPr>
        <w:t>transmiterii</w:t>
      </w:r>
      <w:proofErr w:type="spellEnd"/>
      <w:r w:rsidRPr="00B20A2B">
        <w:rPr>
          <w:rFonts w:ascii="Calibri" w:hAnsi="Calibri"/>
          <w:sz w:val="22"/>
          <w:szCs w:val="22"/>
          <w:lang w:val="en-GB" w:eastAsia="ro-RO"/>
        </w:rPr>
        <w:t xml:space="preserve"> </w:t>
      </w:r>
      <w:proofErr w:type="spellStart"/>
      <w:r w:rsidRPr="00B20A2B">
        <w:rPr>
          <w:rFonts w:ascii="Calibri" w:hAnsi="Calibri"/>
          <w:sz w:val="22"/>
          <w:szCs w:val="22"/>
          <w:lang w:val="en-GB" w:eastAsia="ro-RO"/>
        </w:rPr>
        <w:t>programului</w:t>
      </w:r>
      <w:proofErr w:type="spellEnd"/>
      <w:r w:rsidRPr="00B20A2B">
        <w:rPr>
          <w:rFonts w:ascii="Calibri" w:hAnsi="Calibri"/>
          <w:sz w:val="22"/>
          <w:szCs w:val="22"/>
          <w:lang w:val="en-GB" w:eastAsia="ro-RO"/>
        </w:rPr>
        <w:t xml:space="preserve"> </w:t>
      </w:r>
      <w:proofErr w:type="spellStart"/>
      <w:r w:rsidRPr="00B20A2B">
        <w:rPr>
          <w:rFonts w:ascii="Calibri" w:hAnsi="Calibri"/>
          <w:sz w:val="22"/>
          <w:szCs w:val="22"/>
          <w:lang w:val="en-GB" w:eastAsia="ro-RO"/>
        </w:rPr>
        <w:t>către</w:t>
      </w:r>
      <w:proofErr w:type="spellEnd"/>
      <w:r w:rsidRPr="00B20A2B">
        <w:rPr>
          <w:rFonts w:ascii="Calibri" w:hAnsi="Calibri"/>
          <w:sz w:val="22"/>
          <w:szCs w:val="22"/>
          <w:lang w:val="en-GB" w:eastAsia="ro-RO"/>
        </w:rPr>
        <w:t xml:space="preserve"> </w:t>
      </w:r>
      <w:proofErr w:type="spellStart"/>
      <w:r w:rsidRPr="00B20A2B">
        <w:rPr>
          <w:rFonts w:ascii="Calibri" w:hAnsi="Calibri"/>
          <w:sz w:val="22"/>
          <w:szCs w:val="22"/>
          <w:lang w:val="en-GB" w:eastAsia="ro-RO"/>
        </w:rPr>
        <w:t>Comisie</w:t>
      </w:r>
      <w:proofErr w:type="spellEnd"/>
      <w:r w:rsidRPr="00B20A2B">
        <w:rPr>
          <w:rFonts w:ascii="Calibri" w:hAnsi="Calibri"/>
          <w:sz w:val="22"/>
          <w:szCs w:val="22"/>
          <w:lang w:val="en-GB" w:eastAsia="ro-RO"/>
        </w:rPr>
        <w:t xml:space="preserve"> </w:t>
      </w:r>
      <w:proofErr w:type="spellStart"/>
      <w:r w:rsidRPr="00B20A2B">
        <w:rPr>
          <w:rFonts w:ascii="Calibri" w:hAnsi="Calibri"/>
          <w:sz w:val="22"/>
          <w:szCs w:val="22"/>
          <w:lang w:val="en-GB" w:eastAsia="ro-RO"/>
        </w:rPr>
        <w:t>sau</w:t>
      </w:r>
      <w:proofErr w:type="spellEnd"/>
      <w:r w:rsidRPr="00B20A2B">
        <w:rPr>
          <w:rFonts w:ascii="Calibri" w:hAnsi="Calibri"/>
          <w:sz w:val="22"/>
          <w:szCs w:val="22"/>
          <w:lang w:val="en-GB" w:eastAsia="ro-RO"/>
        </w:rPr>
        <w:t xml:space="preserve"> data de 1 </w:t>
      </w:r>
      <w:proofErr w:type="spellStart"/>
      <w:r w:rsidRPr="00B20A2B">
        <w:rPr>
          <w:rFonts w:ascii="Calibri" w:hAnsi="Calibri"/>
          <w:sz w:val="22"/>
          <w:szCs w:val="22"/>
          <w:lang w:val="en-GB" w:eastAsia="ro-RO"/>
        </w:rPr>
        <w:t>ianuarie</w:t>
      </w:r>
      <w:proofErr w:type="spellEnd"/>
      <w:r w:rsidRPr="00B20A2B">
        <w:rPr>
          <w:rFonts w:ascii="Calibri" w:hAnsi="Calibri"/>
          <w:sz w:val="22"/>
          <w:szCs w:val="22"/>
          <w:lang w:val="en-GB" w:eastAsia="ro-RO"/>
        </w:rPr>
        <w:t xml:space="preserve"> 2021, </w:t>
      </w:r>
      <w:proofErr w:type="spellStart"/>
      <w:r w:rsidRPr="00B20A2B">
        <w:rPr>
          <w:rFonts w:ascii="Calibri" w:hAnsi="Calibri"/>
          <w:sz w:val="22"/>
          <w:szCs w:val="22"/>
          <w:lang w:val="en-GB" w:eastAsia="ro-RO"/>
        </w:rPr>
        <w:t>oricare</w:t>
      </w:r>
      <w:proofErr w:type="spellEnd"/>
      <w:r w:rsidRPr="00B20A2B">
        <w:rPr>
          <w:rFonts w:ascii="Calibri" w:hAnsi="Calibri"/>
          <w:sz w:val="22"/>
          <w:szCs w:val="22"/>
          <w:lang w:val="en-GB" w:eastAsia="ro-RO"/>
        </w:rPr>
        <w:t xml:space="preserve"> </w:t>
      </w:r>
      <w:proofErr w:type="spellStart"/>
      <w:r w:rsidRPr="00B20A2B">
        <w:rPr>
          <w:rFonts w:ascii="Calibri" w:hAnsi="Calibri"/>
          <w:sz w:val="22"/>
          <w:szCs w:val="22"/>
          <w:lang w:val="en-GB" w:eastAsia="ro-RO"/>
        </w:rPr>
        <w:t>dintre</w:t>
      </w:r>
      <w:proofErr w:type="spellEnd"/>
      <w:r w:rsidRPr="00B20A2B">
        <w:rPr>
          <w:rFonts w:ascii="Calibri" w:hAnsi="Calibri"/>
          <w:sz w:val="22"/>
          <w:szCs w:val="22"/>
          <w:lang w:val="en-GB" w:eastAsia="ro-RO"/>
        </w:rPr>
        <w:t xml:space="preserve"> </w:t>
      </w:r>
      <w:proofErr w:type="spellStart"/>
      <w:r w:rsidRPr="00B20A2B">
        <w:rPr>
          <w:rFonts w:ascii="Calibri" w:hAnsi="Calibri"/>
          <w:sz w:val="22"/>
          <w:szCs w:val="22"/>
          <w:lang w:val="en-GB" w:eastAsia="ro-RO"/>
        </w:rPr>
        <w:t>aceste</w:t>
      </w:r>
      <w:proofErr w:type="spellEnd"/>
      <w:r w:rsidRPr="00B20A2B">
        <w:rPr>
          <w:rFonts w:ascii="Calibri" w:hAnsi="Calibri"/>
          <w:sz w:val="22"/>
          <w:szCs w:val="22"/>
          <w:lang w:val="en-GB" w:eastAsia="ro-RO"/>
        </w:rPr>
        <w:t xml:space="preserve"> date </w:t>
      </w:r>
      <w:proofErr w:type="spellStart"/>
      <w:r w:rsidRPr="00B20A2B">
        <w:rPr>
          <w:rFonts w:ascii="Calibri" w:hAnsi="Calibri"/>
          <w:sz w:val="22"/>
          <w:szCs w:val="22"/>
          <w:lang w:val="en-GB" w:eastAsia="ro-RO"/>
        </w:rPr>
        <w:t>survine</w:t>
      </w:r>
      <w:proofErr w:type="spellEnd"/>
      <w:r w:rsidRPr="00B20A2B">
        <w:rPr>
          <w:rFonts w:ascii="Calibri" w:hAnsi="Calibri"/>
          <w:sz w:val="22"/>
          <w:szCs w:val="22"/>
          <w:lang w:val="en-GB" w:eastAsia="ro-RO"/>
        </w:rPr>
        <w:t xml:space="preserve"> prima, </w:t>
      </w:r>
      <w:proofErr w:type="spellStart"/>
      <w:r w:rsidRPr="00B20A2B">
        <w:rPr>
          <w:rFonts w:ascii="Calibri" w:hAnsi="Calibri"/>
          <w:sz w:val="22"/>
          <w:szCs w:val="22"/>
          <w:lang w:val="en-GB" w:eastAsia="ro-RO"/>
        </w:rPr>
        <w:t>și</w:t>
      </w:r>
      <w:proofErr w:type="spellEnd"/>
      <w:r w:rsidRPr="00B20A2B">
        <w:rPr>
          <w:rFonts w:ascii="Calibri" w:hAnsi="Calibri"/>
          <w:sz w:val="22"/>
          <w:szCs w:val="22"/>
          <w:lang w:val="en-GB" w:eastAsia="ro-RO"/>
        </w:rPr>
        <w:t xml:space="preserve"> 31 </w:t>
      </w:r>
      <w:proofErr w:type="spellStart"/>
      <w:r w:rsidRPr="00B20A2B">
        <w:rPr>
          <w:rFonts w:ascii="Calibri" w:hAnsi="Calibri"/>
          <w:sz w:val="22"/>
          <w:szCs w:val="22"/>
          <w:lang w:val="en-GB" w:eastAsia="ro-RO"/>
        </w:rPr>
        <w:t>decembrie</w:t>
      </w:r>
      <w:proofErr w:type="spellEnd"/>
      <w:r w:rsidRPr="00B20A2B">
        <w:rPr>
          <w:rFonts w:ascii="Calibri" w:hAnsi="Calibri"/>
          <w:sz w:val="22"/>
          <w:szCs w:val="22"/>
          <w:lang w:val="en-GB" w:eastAsia="ro-RO"/>
        </w:rPr>
        <w:t xml:space="preserve"> 2029</w:t>
      </w:r>
    </w:p>
    <w:p w14:paraId="20A4C964" w14:textId="33B3E9A3" w:rsidR="00510625" w:rsidRPr="00B20A2B" w:rsidRDefault="00510625" w:rsidP="007375A6">
      <w:pPr>
        <w:numPr>
          <w:ilvl w:val="0"/>
          <w:numId w:val="19"/>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să fie angajată de către beneficiar şi plătită de acesta în condițiile legii între 1 ianuarie 2021 şi 31 decembrie 2029, cu respectarea perioadei de implementare stabilite prin contractul de finanțare </w:t>
      </w:r>
    </w:p>
    <w:p w14:paraId="6CCEBDDE" w14:textId="77777777" w:rsidR="00510625" w:rsidRPr="00B20A2B" w:rsidRDefault="00510625" w:rsidP="007375A6">
      <w:pPr>
        <w:numPr>
          <w:ilvl w:val="0"/>
          <w:numId w:val="19"/>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să respecte prevederile art. 63 și ale art. 20 alin. (1) lit. b) și c) din Regulamentul (UE) 1060/2021; </w:t>
      </w:r>
    </w:p>
    <w:p w14:paraId="5256E4DC" w14:textId="77777777" w:rsidR="00510625" w:rsidRPr="00B20A2B" w:rsidRDefault="00510625" w:rsidP="007375A6">
      <w:pPr>
        <w:pStyle w:val="ListParagraph"/>
        <w:numPr>
          <w:ilvl w:val="0"/>
          <w:numId w:val="19"/>
        </w:numPr>
        <w:spacing w:before="0" w:after="0"/>
        <w:jc w:val="both"/>
        <w:rPr>
          <w:rFonts w:ascii="Calibri" w:hAnsi="Calibri"/>
          <w:sz w:val="22"/>
          <w:szCs w:val="22"/>
        </w:rPr>
      </w:pPr>
      <w:r w:rsidRPr="00B20A2B">
        <w:rPr>
          <w:rFonts w:ascii="Calibri" w:hAnsi="Calibri"/>
          <w:sz w:val="22"/>
          <w:szCs w:val="22"/>
        </w:rPr>
        <w:t>să fie însoţită de facturi emise în conformitate cu prevederile legislaţiei naţionale sau a statului în care acestea au fost emise ori de alte documente contabile pe baza cărora se înregistrează obligaţia de plată şi de documente justificative privind efectuarea plăţii şi realitatea cheltuielii efectuate, pe baza cărora cheltuielile să poată fi verificate/controlate/auditate,  cu excepția formelor de sprijin prevăzute la art. 53 alineatul (1) literele (b), (c), (d) și (f) din Regulamentul (UE) nr. 1060/2021 privind prevederile comune, precum și a cheltuielilor prevăzute la art. 67 din Regulamentul (UE) nr. 1060/2021;</w:t>
      </w:r>
    </w:p>
    <w:p w14:paraId="6A96A575" w14:textId="77777777" w:rsidR="00510625" w:rsidRPr="00B20A2B" w:rsidRDefault="00510625" w:rsidP="007375A6">
      <w:pPr>
        <w:numPr>
          <w:ilvl w:val="0"/>
          <w:numId w:val="19"/>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lastRenderedPageBreak/>
        <w:t xml:space="preserve">să fie însoțită de documente justificative privind efectuarea plății şi realitatea cheltuielii efectuate, pe baza cărora cheltuielile să poată fi verificate/controlate/auditate, cu excepția formelor de sprijin prevăzute la art. 5 din HG 873/2022; </w:t>
      </w:r>
    </w:p>
    <w:p w14:paraId="30567C08" w14:textId="77777777" w:rsidR="00510625" w:rsidRPr="00B20A2B" w:rsidRDefault="00510625" w:rsidP="007375A6">
      <w:pPr>
        <w:numPr>
          <w:ilvl w:val="0"/>
          <w:numId w:val="19"/>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să fie în conformitate cu prevederile programului; </w:t>
      </w:r>
    </w:p>
    <w:p w14:paraId="00E1026C" w14:textId="12A81195" w:rsidR="00510625" w:rsidRPr="00B20A2B" w:rsidRDefault="00510625" w:rsidP="007375A6">
      <w:pPr>
        <w:numPr>
          <w:ilvl w:val="0"/>
          <w:numId w:val="19"/>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să fie în conformitate cu prevederile contractului; </w:t>
      </w:r>
    </w:p>
    <w:p w14:paraId="53268F99" w14:textId="77777777" w:rsidR="00510625" w:rsidRPr="00B20A2B" w:rsidRDefault="00510625" w:rsidP="007375A6">
      <w:pPr>
        <w:numPr>
          <w:ilvl w:val="0"/>
          <w:numId w:val="19"/>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să fie rezonabilă şi necesară realizării operaţiunii; </w:t>
      </w:r>
    </w:p>
    <w:p w14:paraId="095FBA6D" w14:textId="77777777" w:rsidR="00510625" w:rsidRPr="00B20A2B" w:rsidRDefault="00510625" w:rsidP="007375A6">
      <w:pPr>
        <w:numPr>
          <w:ilvl w:val="0"/>
          <w:numId w:val="19"/>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să respecte prevederile legislaţiei UE şi legislaţiei naţionale aplicabile; </w:t>
      </w:r>
    </w:p>
    <w:p w14:paraId="387F9E5F" w14:textId="77777777" w:rsidR="00510625" w:rsidRPr="00B20A2B" w:rsidRDefault="00510625" w:rsidP="007375A6">
      <w:pPr>
        <w:pStyle w:val="ListParagraph"/>
        <w:numPr>
          <w:ilvl w:val="0"/>
          <w:numId w:val="19"/>
        </w:numPr>
        <w:spacing w:before="0" w:after="0"/>
        <w:jc w:val="both"/>
        <w:rPr>
          <w:rFonts w:ascii="Calibri" w:hAnsi="Calibri"/>
          <w:sz w:val="22"/>
          <w:szCs w:val="22"/>
        </w:rPr>
      </w:pPr>
      <w:r w:rsidRPr="00B20A2B">
        <w:rPr>
          <w:rFonts w:ascii="Calibri" w:hAnsi="Calibri"/>
          <w:sz w:val="22"/>
          <w:szCs w:val="22"/>
          <w:lang w:eastAsia="en-GB"/>
        </w:rPr>
        <w:t xml:space="preserve">să fie înregistrată în contabilitatea beneficiarului, </w:t>
      </w:r>
      <w:r w:rsidRPr="00B20A2B">
        <w:rPr>
          <w:rFonts w:ascii="Calibri" w:hAnsi="Calibri"/>
          <w:sz w:val="22"/>
          <w:szCs w:val="22"/>
        </w:rPr>
        <w:t>cu respectarea prevederilor  art. 74 alin. (1) lit. a) pct. (i) din Regulamentul (UE) nr. 1060/2021 privind prevederile comune, cu excepția formelor de sprijin prevăzute la art. 53 alineatul (1) literele (b), (c), (d) și (f) din Regulamentul (UE) nr. 1060/2021.</w:t>
      </w:r>
    </w:p>
    <w:p w14:paraId="12EB73E3" w14:textId="77777777" w:rsidR="00510625" w:rsidRPr="00B20A2B" w:rsidRDefault="00510625" w:rsidP="00964995">
      <w:pPr>
        <w:autoSpaceDE w:val="0"/>
        <w:autoSpaceDN w:val="0"/>
        <w:adjustRightInd w:val="0"/>
        <w:spacing w:before="0" w:after="0"/>
        <w:ind w:firstLine="60"/>
        <w:jc w:val="both"/>
        <w:rPr>
          <w:rFonts w:ascii="Calibri" w:hAnsi="Calibri"/>
          <w:sz w:val="22"/>
          <w:szCs w:val="22"/>
          <w:lang w:eastAsia="en-GB"/>
        </w:rPr>
      </w:pPr>
    </w:p>
    <w:p w14:paraId="6DC988FA" w14:textId="47B5F112" w:rsidR="00510625" w:rsidRPr="00B20A2B" w:rsidRDefault="00510625" w:rsidP="00964995">
      <w:pPr>
        <w:pStyle w:val="ListParagraph"/>
        <w:spacing w:before="0" w:after="0"/>
        <w:ind w:left="0"/>
        <w:jc w:val="both"/>
        <w:rPr>
          <w:rFonts w:ascii="Calibri" w:hAnsi="Calibri"/>
          <w:i/>
          <w:iCs/>
          <w:sz w:val="22"/>
          <w:szCs w:val="22"/>
        </w:rPr>
      </w:pPr>
      <w:r w:rsidRPr="00B20A2B">
        <w:rPr>
          <w:rFonts w:ascii="Calibri" w:hAnsi="Calibri"/>
          <w:i/>
          <w:iCs/>
          <w:sz w:val="22"/>
          <w:szCs w:val="22"/>
        </w:rPr>
        <w:t>Mecanismul de plată şi rambursare a cheltuielilor în cadrul contractelor de finanțare se realizează în conformitate cu prevederile OUG 133/2021 privind gestionarea financiară a fondurilor europene pentru perioada de programare 2021-2027, cu modificările și completările ulterioare</w:t>
      </w:r>
      <w:r w:rsidR="00170AB7" w:rsidRPr="00B20A2B">
        <w:rPr>
          <w:rFonts w:ascii="Calibri" w:hAnsi="Calibri"/>
          <w:i/>
          <w:iCs/>
          <w:sz w:val="22"/>
          <w:szCs w:val="22"/>
        </w:rPr>
        <w:t>.</w:t>
      </w:r>
    </w:p>
    <w:p w14:paraId="6798E3E4" w14:textId="77777777" w:rsidR="00510625" w:rsidRPr="00B20A2B" w:rsidRDefault="00510625" w:rsidP="00964995">
      <w:pPr>
        <w:spacing w:before="0" w:after="0"/>
        <w:jc w:val="both"/>
        <w:rPr>
          <w:rFonts w:ascii="Calibri" w:eastAsia="Times New Roman" w:hAnsi="Calibri"/>
          <w:b/>
          <w:sz w:val="22"/>
          <w:szCs w:val="22"/>
        </w:rPr>
      </w:pPr>
    </w:p>
    <w:p w14:paraId="6F6B9271" w14:textId="77777777" w:rsidR="00510625" w:rsidRPr="00B20A2B" w:rsidRDefault="00510625" w:rsidP="007375A6">
      <w:pPr>
        <w:numPr>
          <w:ilvl w:val="0"/>
          <w:numId w:val="26"/>
        </w:numPr>
        <w:spacing w:before="0" w:after="0"/>
        <w:jc w:val="both"/>
        <w:rPr>
          <w:rFonts w:ascii="Calibri" w:eastAsia="Times New Roman" w:hAnsi="Calibri"/>
          <w:b/>
          <w:sz w:val="22"/>
          <w:szCs w:val="22"/>
        </w:rPr>
      </w:pPr>
      <w:r w:rsidRPr="00B20A2B">
        <w:rPr>
          <w:rFonts w:ascii="Calibri" w:eastAsia="Times New Roman" w:hAnsi="Calibri"/>
          <w:b/>
          <w:sz w:val="22"/>
          <w:szCs w:val="22"/>
        </w:rPr>
        <w:t xml:space="preserve">Categorii de cheltuieli eligibile </w:t>
      </w:r>
    </w:p>
    <w:p w14:paraId="0CDDF97B" w14:textId="5D250FD1" w:rsidR="00510625" w:rsidRPr="00B20A2B" w:rsidRDefault="00510625" w:rsidP="00964995">
      <w:pPr>
        <w:pStyle w:val="ListParagraph"/>
        <w:spacing w:before="0" w:after="0"/>
        <w:ind w:left="0"/>
        <w:jc w:val="both"/>
        <w:rPr>
          <w:rFonts w:ascii="Calibri" w:eastAsia="Times New Roman" w:hAnsi="Calibri"/>
          <w:sz w:val="22"/>
          <w:szCs w:val="22"/>
        </w:rPr>
      </w:pPr>
      <w:bookmarkStart w:id="150" w:name="_Hlk100061648"/>
      <w:bookmarkStart w:id="151" w:name="_Hlk100061683"/>
      <w:r w:rsidRPr="00B20A2B">
        <w:rPr>
          <w:rFonts w:ascii="Calibri" w:eastAsia="Times New Roman" w:hAnsi="Calibri"/>
          <w:sz w:val="22"/>
          <w:szCs w:val="22"/>
        </w:rPr>
        <w:t>Condițiile cumulative de eligibilitate a cheltuielilor, respectiv categoriile și sub-categoriile de cheltuieli eligibile și neeligibile aplicabile acestui apel de proiecte sunt detaliate în cadrul Anexei 5, Lista de cheltuieli eligibile la prezentul ghid.</w:t>
      </w:r>
    </w:p>
    <w:p w14:paraId="3AB8A40C" w14:textId="77777777" w:rsidR="00510625" w:rsidRPr="00B20A2B" w:rsidRDefault="00510625" w:rsidP="00964995">
      <w:pPr>
        <w:spacing w:before="0" w:after="0"/>
        <w:jc w:val="both"/>
        <w:rPr>
          <w:rFonts w:ascii="Calibri" w:hAnsi="Calibri"/>
          <w:b/>
          <w:sz w:val="22"/>
          <w:szCs w:val="22"/>
        </w:rPr>
      </w:pPr>
    </w:p>
    <w:p w14:paraId="11CA9289" w14:textId="5B0A6024" w:rsidR="00510625" w:rsidRPr="00B20A2B" w:rsidRDefault="00332D50" w:rsidP="00332D50">
      <w:pPr>
        <w:pStyle w:val="Heading3"/>
        <w:numPr>
          <w:ilvl w:val="0"/>
          <w:numId w:val="0"/>
        </w:numPr>
      </w:pPr>
      <w:bookmarkStart w:id="152" w:name="_Toc134784786"/>
      <w:bookmarkStart w:id="153" w:name="_Toc137824813"/>
      <w:bookmarkStart w:id="154" w:name="_Hlk128485709"/>
      <w:bookmarkEnd w:id="150"/>
      <w:bookmarkEnd w:id="151"/>
      <w:r>
        <w:t>5.3.3.</w:t>
      </w:r>
      <w:r w:rsidR="00510625" w:rsidRPr="00B20A2B">
        <w:t>Categorii de cheltuieli neeligibile</w:t>
      </w:r>
      <w:bookmarkEnd w:id="152"/>
      <w:bookmarkEnd w:id="153"/>
      <w:r w:rsidR="00510625" w:rsidRPr="00B20A2B">
        <w:t xml:space="preserve"> </w:t>
      </w:r>
    </w:p>
    <w:bookmarkEnd w:id="154"/>
    <w:p w14:paraId="23643A3C" w14:textId="2513D41F" w:rsidR="00510625" w:rsidRPr="00B20A2B" w:rsidRDefault="00510625" w:rsidP="007375A6">
      <w:pPr>
        <w:numPr>
          <w:ilvl w:val="0"/>
          <w:numId w:val="21"/>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categoriile de cheltuieli neeligibile men</w:t>
      </w:r>
      <w:r w:rsidR="00FF3B55" w:rsidRPr="00B20A2B">
        <w:rPr>
          <w:rFonts w:ascii="Calibri" w:hAnsi="Calibri"/>
          <w:sz w:val="22"/>
          <w:szCs w:val="22"/>
          <w:lang w:eastAsia="en-GB"/>
        </w:rPr>
        <w:t>ț</w:t>
      </w:r>
      <w:r w:rsidRPr="00B20A2B">
        <w:rPr>
          <w:rFonts w:ascii="Calibri" w:hAnsi="Calibri"/>
          <w:sz w:val="22"/>
          <w:szCs w:val="22"/>
          <w:lang w:eastAsia="en-GB"/>
        </w:rPr>
        <w:t>ionate la art</w:t>
      </w:r>
      <w:r w:rsidR="00FF3B55" w:rsidRPr="00B20A2B">
        <w:rPr>
          <w:rFonts w:ascii="Calibri" w:hAnsi="Calibri"/>
          <w:sz w:val="22"/>
          <w:szCs w:val="22"/>
          <w:lang w:eastAsia="en-GB"/>
        </w:rPr>
        <w:t>.</w:t>
      </w:r>
      <w:r w:rsidRPr="00B20A2B">
        <w:rPr>
          <w:rFonts w:ascii="Calibri" w:hAnsi="Calibri"/>
          <w:sz w:val="22"/>
          <w:szCs w:val="22"/>
          <w:lang w:eastAsia="en-GB"/>
        </w:rPr>
        <w:t xml:space="preserve"> 10 din Hot</w:t>
      </w:r>
      <w:r w:rsidR="00FF3B55" w:rsidRPr="00B20A2B">
        <w:rPr>
          <w:rFonts w:ascii="Calibri" w:hAnsi="Calibri"/>
          <w:sz w:val="22"/>
          <w:szCs w:val="22"/>
          <w:lang w:eastAsia="en-GB"/>
        </w:rPr>
        <w:t>ă</w:t>
      </w:r>
      <w:r w:rsidRPr="00B20A2B">
        <w:rPr>
          <w:rFonts w:ascii="Calibri" w:hAnsi="Calibri"/>
          <w:sz w:val="22"/>
          <w:szCs w:val="22"/>
          <w:lang w:eastAsia="en-GB"/>
        </w:rPr>
        <w:t>r</w:t>
      </w:r>
      <w:r w:rsidR="00FF3B55" w:rsidRPr="00B20A2B">
        <w:rPr>
          <w:rFonts w:ascii="Calibri" w:hAnsi="Calibri"/>
          <w:sz w:val="22"/>
          <w:szCs w:val="22"/>
          <w:lang w:eastAsia="en-GB"/>
        </w:rPr>
        <w:t>âre</w:t>
      </w:r>
      <w:r w:rsidRPr="00B20A2B">
        <w:rPr>
          <w:rFonts w:ascii="Calibri" w:hAnsi="Calibri"/>
          <w:sz w:val="22"/>
          <w:szCs w:val="22"/>
          <w:lang w:eastAsia="en-GB"/>
        </w:rPr>
        <w:t>a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571AC692" w14:textId="77777777" w:rsidR="00510625" w:rsidRPr="00B20A2B" w:rsidRDefault="00510625" w:rsidP="007375A6">
      <w:pPr>
        <w:numPr>
          <w:ilvl w:val="0"/>
          <w:numId w:val="20"/>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cheltuielile prevăzute la art. 64 din Regulamentul (UE) 2021/1.060; </w:t>
      </w:r>
    </w:p>
    <w:p w14:paraId="3940A069" w14:textId="77777777" w:rsidR="00510625" w:rsidRPr="00B20A2B" w:rsidRDefault="00510625" w:rsidP="007375A6">
      <w:pPr>
        <w:numPr>
          <w:ilvl w:val="0"/>
          <w:numId w:val="20"/>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cheltuielile aferente operațiunilor care fac obiectul uneia dintre situațiile prevăzute la art. 65 alin. (1) și (2) din Regulamentul (UE) 2021/1.060, care afectează caracterul durabil al operațiunilor, devin neeligibile, proporțional cu perioada de neconformitate; </w:t>
      </w:r>
    </w:p>
    <w:p w14:paraId="7F56C005" w14:textId="77777777" w:rsidR="00510625" w:rsidRPr="00B20A2B" w:rsidRDefault="00510625" w:rsidP="007375A6">
      <w:pPr>
        <w:numPr>
          <w:ilvl w:val="0"/>
          <w:numId w:val="20"/>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cheltuielile efectuate în sprijinul relocării potrivit art. 66 din Regulamentul (UE) 2021/1.060; </w:t>
      </w:r>
    </w:p>
    <w:p w14:paraId="3E1184E4" w14:textId="77777777" w:rsidR="00510625" w:rsidRPr="00B20A2B" w:rsidRDefault="00510625" w:rsidP="007375A6">
      <w:pPr>
        <w:numPr>
          <w:ilvl w:val="0"/>
          <w:numId w:val="20"/>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cheltuielile excluse de la finanțare potrivit art. 7 alin. (1), (4) și (5) din Regulamentul (UE) 2021/1.058; </w:t>
      </w:r>
    </w:p>
    <w:p w14:paraId="4123E915" w14:textId="77777777" w:rsidR="00510625" w:rsidRPr="00B20A2B" w:rsidRDefault="00510625" w:rsidP="007375A6">
      <w:pPr>
        <w:numPr>
          <w:ilvl w:val="0"/>
          <w:numId w:val="20"/>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cheltuielile realizate în cadrul operațiunilor care intră sub incidența prevederilor art. 63 alin. (6) din Regulamentul (UE) 2021/1.060, cu excepția situațiilor reglementate la art. 20 alin. (1) lit. b) din același regulament; </w:t>
      </w:r>
    </w:p>
    <w:p w14:paraId="19B1A4B2" w14:textId="77777777" w:rsidR="00510625" w:rsidRPr="00B20A2B" w:rsidRDefault="00510625" w:rsidP="007375A6">
      <w:pPr>
        <w:numPr>
          <w:ilvl w:val="0"/>
          <w:numId w:val="20"/>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cheltuielile efectuate peste plafoanele specifice stabilite de AM prin ghidul solicitantului, în aplicarea prevederilor art. 2 alin. (1) lit. f) din HG nr. 873/2022; </w:t>
      </w:r>
    </w:p>
    <w:p w14:paraId="4F0800E1" w14:textId="77777777" w:rsidR="00510625" w:rsidRPr="00B20A2B" w:rsidRDefault="00510625" w:rsidP="007375A6">
      <w:pPr>
        <w:numPr>
          <w:ilvl w:val="0"/>
          <w:numId w:val="20"/>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cheltuielile privind costurile de funcționare și întreținere a obiectivelor finanțate prin proiect (cheltuielile pentru probe tehnologice, teste); </w:t>
      </w:r>
    </w:p>
    <w:p w14:paraId="011684C5" w14:textId="77777777" w:rsidR="00510625" w:rsidRPr="00B20A2B" w:rsidRDefault="00510625" w:rsidP="007375A6">
      <w:pPr>
        <w:numPr>
          <w:ilvl w:val="0"/>
          <w:numId w:val="20"/>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cheltuielile aferente investiției, respectiv, lucrările de reabilitare termică a elementelor de anvelopă a clădirii), într-o clădire tip centrală termică, deținută de solicitant, amplasată în același </w:t>
      </w:r>
      <w:r w:rsidRPr="00B20A2B">
        <w:rPr>
          <w:rFonts w:ascii="Calibri" w:hAnsi="Calibri"/>
          <w:sz w:val="22"/>
          <w:szCs w:val="22"/>
          <w:lang w:eastAsia="en-GB"/>
        </w:rPr>
        <w:lastRenderedPageBreak/>
        <w:t xml:space="preserve">perimetru/parcelă/adresă a solicitantului, clădire care are o suprafață totală utilă cel mult egală cu 250 mp, care deservește clădirea/clădirile eligibile obiect al proiectului; </w:t>
      </w:r>
    </w:p>
    <w:p w14:paraId="326A62C7" w14:textId="77777777" w:rsidR="00510625" w:rsidRPr="00B20A2B" w:rsidRDefault="00510625" w:rsidP="007375A6">
      <w:pPr>
        <w:numPr>
          <w:ilvl w:val="0"/>
          <w:numId w:val="20"/>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chetuielile aferente investiției într-un alt corp anexă existent (grup sanitar, magazie, depozit aferent centralei termice etc.), care deservește clădirea/clădirile principală/e, deținut/e de solicitant, amplasat în același perimetru/parcelă/adresă a solicitantului; </w:t>
      </w:r>
    </w:p>
    <w:p w14:paraId="365C2C48" w14:textId="77777777" w:rsidR="00510625" w:rsidRPr="00B20A2B" w:rsidRDefault="00510625" w:rsidP="007375A6">
      <w:pPr>
        <w:numPr>
          <w:ilvl w:val="0"/>
          <w:numId w:val="20"/>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cheltuieli privind repararea/înlocuirea cazanului și/sau a arzătorului din centrala termică proprie a clădirii; </w:t>
      </w:r>
    </w:p>
    <w:p w14:paraId="091BA4A5" w14:textId="77777777" w:rsidR="00510625" w:rsidRPr="00B20A2B" w:rsidRDefault="00510625" w:rsidP="007375A6">
      <w:pPr>
        <w:numPr>
          <w:ilvl w:val="0"/>
          <w:numId w:val="20"/>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cheltuielile pentru construirea de clădiri noi care adăpostesc centrale termice, ca urmare a cerințelor ISU (privind măsurile de prevenire a incendiilor la exploatarea instalațiilor de încălzire locală și centralizată); </w:t>
      </w:r>
    </w:p>
    <w:p w14:paraId="0488034B" w14:textId="77777777" w:rsidR="00510625" w:rsidRPr="00B20A2B" w:rsidRDefault="00510625" w:rsidP="007375A6">
      <w:pPr>
        <w:numPr>
          <w:ilvl w:val="0"/>
          <w:numId w:val="20"/>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construirea, procurarea şi montarea lifturilor în exteriorul unei clădiri în cazuri neargumentate tehnic/ funcțional/arhitectural; </w:t>
      </w:r>
    </w:p>
    <w:p w14:paraId="70F3144F" w14:textId="77777777" w:rsidR="00510625" w:rsidRPr="00B20A2B" w:rsidRDefault="00510625" w:rsidP="007375A6">
      <w:pPr>
        <w:numPr>
          <w:ilvl w:val="0"/>
          <w:numId w:val="20"/>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cheltuielile cu investiții privind instalarea/reabilitarea/modernizarea sistemelor de încălzire pe bază de combustibili fosili (de ex. cărbune, gaz) (și/sau înlocuirea cazanului din centrala termică proprie), cu excepţia situaţiilor prevăzute la art. 7, alin (1), litera h), punctul i) din Regulamentul (UE) nr. 2021/1058 și pe bază de biomasă; </w:t>
      </w:r>
    </w:p>
    <w:p w14:paraId="385F0027" w14:textId="77777777" w:rsidR="00510625" w:rsidRPr="00B20A2B" w:rsidRDefault="00510625" w:rsidP="007375A6">
      <w:pPr>
        <w:numPr>
          <w:ilvl w:val="0"/>
          <w:numId w:val="20"/>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taxa pe valoarea adaugată recuperabilă; </w:t>
      </w:r>
    </w:p>
    <w:p w14:paraId="2F95AFE9" w14:textId="77777777" w:rsidR="00510625" w:rsidRPr="00B20A2B" w:rsidRDefault="00510625" w:rsidP="007375A6">
      <w:pPr>
        <w:numPr>
          <w:ilvl w:val="0"/>
          <w:numId w:val="20"/>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cheltuielile privind costuri administrative; </w:t>
      </w:r>
    </w:p>
    <w:p w14:paraId="1C8A4C06" w14:textId="77777777" w:rsidR="00510625" w:rsidRPr="00B20A2B" w:rsidRDefault="00510625" w:rsidP="007375A6">
      <w:pPr>
        <w:numPr>
          <w:ilvl w:val="0"/>
          <w:numId w:val="20"/>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cheltuielile financiare, respectiv prime de asigurare, taxe, comisioane, rata și dobânzi aferente creditelor; </w:t>
      </w:r>
    </w:p>
    <w:p w14:paraId="00933583" w14:textId="77777777" w:rsidR="00510625" w:rsidRPr="00B20A2B" w:rsidRDefault="00510625" w:rsidP="007375A6">
      <w:pPr>
        <w:numPr>
          <w:ilvl w:val="0"/>
          <w:numId w:val="20"/>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contribuția în natură; </w:t>
      </w:r>
    </w:p>
    <w:p w14:paraId="2A787FF7" w14:textId="77777777" w:rsidR="00510625" w:rsidRPr="00B20A2B" w:rsidRDefault="00510625" w:rsidP="007375A6">
      <w:pPr>
        <w:numPr>
          <w:ilvl w:val="0"/>
          <w:numId w:val="20"/>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amortizarea; </w:t>
      </w:r>
    </w:p>
    <w:p w14:paraId="6BD1E1FF" w14:textId="77777777" w:rsidR="00510625" w:rsidRPr="00B20A2B" w:rsidRDefault="00510625" w:rsidP="007375A6">
      <w:pPr>
        <w:numPr>
          <w:ilvl w:val="0"/>
          <w:numId w:val="20"/>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cheltuielile cu leasingul, prevăzute la art. 7 din HG nr. 873/2022; </w:t>
      </w:r>
    </w:p>
    <w:p w14:paraId="6DD7F2FA" w14:textId="77777777" w:rsidR="00510625" w:rsidRPr="00B20A2B" w:rsidRDefault="00510625" w:rsidP="007375A6">
      <w:pPr>
        <w:numPr>
          <w:ilvl w:val="0"/>
          <w:numId w:val="20"/>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cheltuielile cu achiziţionarea autovehiculelor si a mijloacelor de transport, aşa cum sunt ele clasificate în Subgrupa 2.3. „Mijloace de transport” din HG nr. 2139/2004; </w:t>
      </w:r>
    </w:p>
    <w:p w14:paraId="1091424E" w14:textId="77777777" w:rsidR="00510625" w:rsidRPr="00B20A2B" w:rsidRDefault="00510625" w:rsidP="007375A6">
      <w:pPr>
        <w:numPr>
          <w:ilvl w:val="0"/>
          <w:numId w:val="20"/>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cheltuielile privind achiziţia de dotări/echipamente/utilaje second-hand; </w:t>
      </w:r>
    </w:p>
    <w:p w14:paraId="2FA969F4" w14:textId="77777777" w:rsidR="00510625" w:rsidRPr="00B20A2B" w:rsidRDefault="00510625" w:rsidP="007375A6">
      <w:pPr>
        <w:numPr>
          <w:ilvl w:val="0"/>
          <w:numId w:val="20"/>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amenzi, penalități, cheltuieli de judecată și cheltuieli de arbitraj; </w:t>
      </w:r>
    </w:p>
    <w:p w14:paraId="11527149" w14:textId="5488FEB0" w:rsidR="00510625" w:rsidRPr="00B20A2B" w:rsidRDefault="00510625" w:rsidP="007375A6">
      <w:pPr>
        <w:numPr>
          <w:ilvl w:val="0"/>
          <w:numId w:val="20"/>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materialele consumabile, conform reglementărilor contabile (materiale auxiliare, combustibili, piese de schimb, alte materiale consumabile) sau dotări din categoria obiectelor de inventor.</w:t>
      </w:r>
    </w:p>
    <w:p w14:paraId="2720D071" w14:textId="77777777" w:rsidR="00332D50" w:rsidRDefault="00332D50" w:rsidP="00332D50">
      <w:pPr>
        <w:pStyle w:val="Heading3"/>
        <w:numPr>
          <w:ilvl w:val="0"/>
          <w:numId w:val="0"/>
        </w:numPr>
        <w:rPr>
          <w:lang w:eastAsia="en-GB"/>
        </w:rPr>
      </w:pPr>
      <w:bookmarkStart w:id="155" w:name="_Toc134784787"/>
    </w:p>
    <w:p w14:paraId="6B82C446" w14:textId="7F43665B" w:rsidR="0019244C" w:rsidRPr="00332D50" w:rsidRDefault="00332D50" w:rsidP="00332D50">
      <w:pPr>
        <w:pStyle w:val="Heading3"/>
        <w:numPr>
          <w:ilvl w:val="0"/>
          <w:numId w:val="0"/>
        </w:numPr>
        <w:rPr>
          <w:i/>
          <w:lang w:eastAsia="en-GB"/>
        </w:rPr>
      </w:pPr>
      <w:bookmarkStart w:id="156" w:name="_Toc137824814"/>
      <w:r>
        <w:rPr>
          <w:lang w:eastAsia="en-GB"/>
        </w:rPr>
        <w:t>5.3.4.</w:t>
      </w:r>
      <w:r w:rsidR="00510625" w:rsidRPr="00B20A2B">
        <w:rPr>
          <w:lang w:eastAsia="en-GB"/>
        </w:rPr>
        <w:t>Opţiuni de costuri simplificate. Costuri directe şi costuri indirecte</w:t>
      </w:r>
      <w:bookmarkEnd w:id="155"/>
      <w:bookmarkEnd w:id="156"/>
      <w:r w:rsidR="00510625" w:rsidRPr="00B20A2B">
        <w:rPr>
          <w:lang w:eastAsia="en-GB"/>
        </w:rPr>
        <w:t xml:space="preserve"> </w:t>
      </w:r>
    </w:p>
    <w:p w14:paraId="0E5F75AF" w14:textId="77777777" w:rsidR="0019244C" w:rsidRPr="00B20A2B" w:rsidRDefault="0019244C" w:rsidP="0019244C">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Utilizarea opțiunilor simplificate în materie de costuri (SCO) </w:t>
      </w:r>
    </w:p>
    <w:p w14:paraId="7F32837A" w14:textId="77777777" w:rsidR="0019244C" w:rsidRPr="00B20A2B" w:rsidRDefault="0019244C" w:rsidP="0019244C">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În conformitate cu art. 54, lit. (a) din RegulamentuL (UE) 2021/1060,  AM va calcula costurile indirecte prin aplicarea unei rate forfetare la costurilor directe eligibile. Astfel, in cadrul PR Sud-Est 2021-2027, costurile indirecte vor reprezenta 5% din costurile directe eligibile.  </w:t>
      </w:r>
    </w:p>
    <w:p w14:paraId="4FEAD568" w14:textId="77777777" w:rsidR="0019244C" w:rsidRPr="00B20A2B" w:rsidRDefault="0019244C" w:rsidP="0019244C">
      <w:pPr>
        <w:autoSpaceDE w:val="0"/>
        <w:autoSpaceDN w:val="0"/>
        <w:adjustRightInd w:val="0"/>
        <w:spacing w:before="0" w:after="0"/>
        <w:jc w:val="both"/>
        <w:rPr>
          <w:rFonts w:ascii="Calibri" w:hAnsi="Calibri"/>
          <w:sz w:val="22"/>
          <w:szCs w:val="22"/>
          <w:lang w:eastAsia="en-GB"/>
        </w:rPr>
      </w:pPr>
    </w:p>
    <w:p w14:paraId="7F09DACF" w14:textId="77777777" w:rsidR="0019244C" w:rsidRPr="00B20A2B" w:rsidRDefault="0019244C" w:rsidP="0019244C">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Costurile directe sunt acele cheltuieli efectuate strict pentru investiția propusă prin proiect și care, la finalul implementării proiectului se reflectă/transpun în obiectivul investițional propus prin proiect.</w:t>
      </w:r>
    </w:p>
    <w:p w14:paraId="381C23D9" w14:textId="77777777" w:rsidR="0019244C" w:rsidRPr="00B20A2B" w:rsidRDefault="0019244C" w:rsidP="0019244C">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Structura costurilor directe este următoarea:</w:t>
      </w:r>
    </w:p>
    <w:p w14:paraId="2A97FDFF" w14:textId="77777777" w:rsidR="0019244C" w:rsidRPr="00B20A2B" w:rsidRDefault="0019244C" w:rsidP="0019244C">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1)</w:t>
      </w:r>
      <w:r w:rsidRPr="00B20A2B">
        <w:rPr>
          <w:rFonts w:ascii="Calibri" w:hAnsi="Calibri"/>
          <w:sz w:val="22"/>
          <w:szCs w:val="22"/>
          <w:lang w:eastAsia="en-GB"/>
        </w:rPr>
        <w:tab/>
        <w:t>Lucrări (conform cap. 1 - Cheltuieli pentru obţinerea şi amenajarea terenului, cap. 2 - Cheltuieli pentru asigurarea utilităţilor necesare obiectivului de investiţii, cap. 4 - Cheltuieli pentru investiţia de bază, subcap. 4.1, 4.2, 4,3, cap.5 - Alte cheltuieli, subcap. 5.1, 5.3, cap.6 - Cheltuieli pentru probe tehnologice şi teste, din Devizul General)</w:t>
      </w:r>
    </w:p>
    <w:p w14:paraId="23F7E206" w14:textId="331DE357" w:rsidR="0019244C" w:rsidRPr="00B20A2B" w:rsidRDefault="0019244C" w:rsidP="0019244C">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lastRenderedPageBreak/>
        <w:t>2)</w:t>
      </w:r>
      <w:r w:rsidRPr="00B20A2B">
        <w:rPr>
          <w:rFonts w:ascii="Calibri" w:hAnsi="Calibri"/>
          <w:sz w:val="22"/>
          <w:szCs w:val="22"/>
          <w:lang w:eastAsia="en-GB"/>
        </w:rPr>
        <w:tab/>
        <w:t>Echipamente/dot</w:t>
      </w:r>
      <w:r w:rsidR="00886898">
        <w:rPr>
          <w:rFonts w:ascii="Calibri" w:hAnsi="Calibri"/>
          <w:sz w:val="22"/>
          <w:szCs w:val="22"/>
          <w:lang w:eastAsia="en-GB"/>
        </w:rPr>
        <w:t>ă</w:t>
      </w:r>
      <w:r w:rsidRPr="00B20A2B">
        <w:rPr>
          <w:rFonts w:ascii="Calibri" w:hAnsi="Calibri"/>
          <w:sz w:val="22"/>
          <w:szCs w:val="22"/>
          <w:lang w:eastAsia="en-GB"/>
        </w:rPr>
        <w:t>ri (conform cap. 4 - Cheltuieli pentru investiţia de bază, subcap. 4.4, 4.5, 4.6, din Devizul General)</w:t>
      </w:r>
    </w:p>
    <w:p w14:paraId="77A6D778" w14:textId="77777777" w:rsidR="0019244C" w:rsidRPr="00B20A2B" w:rsidRDefault="0019244C" w:rsidP="0019244C">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3)</w:t>
      </w:r>
      <w:r w:rsidRPr="00B20A2B">
        <w:rPr>
          <w:rFonts w:ascii="Calibri" w:hAnsi="Calibri"/>
          <w:sz w:val="22"/>
          <w:szCs w:val="22"/>
          <w:lang w:eastAsia="en-GB"/>
        </w:rPr>
        <w:tab/>
        <w:t xml:space="preserve">Servicii (conform cap. 3 - Cheltuieli pentru proiectare şi asistenţă tehnică, subcap.3.1, 3.2, 3.3, 3.4, 3.5, 3.8 din Devizul General), maxim 5 % din valoarea cheltuielilor eligibile. </w:t>
      </w:r>
    </w:p>
    <w:p w14:paraId="56A507E2" w14:textId="77777777" w:rsidR="0019244C" w:rsidRPr="00B20A2B" w:rsidRDefault="0019244C" w:rsidP="0019244C">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Costurile directe reprezintă baza pentru calcularea costurilor indirecte.</w:t>
      </w:r>
    </w:p>
    <w:p w14:paraId="142C5B85" w14:textId="77777777" w:rsidR="0019244C" w:rsidRPr="00B20A2B" w:rsidRDefault="0019244C" w:rsidP="0019244C">
      <w:pPr>
        <w:autoSpaceDE w:val="0"/>
        <w:autoSpaceDN w:val="0"/>
        <w:adjustRightInd w:val="0"/>
        <w:spacing w:before="0" w:after="0"/>
        <w:jc w:val="both"/>
        <w:rPr>
          <w:rFonts w:ascii="Calibri" w:hAnsi="Calibri"/>
          <w:sz w:val="22"/>
          <w:szCs w:val="22"/>
          <w:lang w:eastAsia="en-GB"/>
        </w:rPr>
      </w:pPr>
    </w:p>
    <w:p w14:paraId="04BFBECF" w14:textId="77777777" w:rsidR="0019244C" w:rsidRPr="00B20A2B" w:rsidRDefault="0019244C" w:rsidP="0019244C">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Costurile indirecte, prin opoziție cu costurile directe, sunt  toate acele cheltuieli care nu se încadrează în categoria costurilor directe și care sprijină transversal implementarea proiectului, iar la finalul implementării, nu se reflectă în mod direct în obiectivul investițional.</w:t>
      </w:r>
    </w:p>
    <w:p w14:paraId="4B07B53C" w14:textId="77777777" w:rsidR="0019244C" w:rsidRPr="00B20A2B" w:rsidRDefault="0019244C" w:rsidP="0019244C">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Structura costurilor indirecte este următoarea:</w:t>
      </w:r>
    </w:p>
    <w:p w14:paraId="5419DD7B" w14:textId="4F8EF5CC" w:rsidR="0019244C" w:rsidRPr="00B20A2B" w:rsidRDefault="006F57B4">
      <w:pPr>
        <w:pStyle w:val="ListParagraph"/>
        <w:numPr>
          <w:ilvl w:val="1"/>
          <w:numId w:val="40"/>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rPr>
        <w:t>Cheltuieli cu serviciile de c</w:t>
      </w:r>
      <w:r w:rsidR="0019244C" w:rsidRPr="00B20A2B">
        <w:rPr>
          <w:rFonts w:ascii="Calibri" w:hAnsi="Calibri"/>
          <w:sz w:val="22"/>
          <w:szCs w:val="22"/>
          <w:lang w:eastAsia="en-GB"/>
        </w:rPr>
        <w:t>onsultanța (conform cap. 3 - Cheltuieli pentru proiectare şi asistenţă tehnică, subcap. 3.6 Organizarea procedurilor de achiziție, subcap. 3.7.1 - Managementul de proiect pentru obiectivul de investiţii din Devizul General)</w:t>
      </w:r>
      <w:r w:rsidR="00EE275C" w:rsidRPr="00B20A2B">
        <w:rPr>
          <w:rFonts w:ascii="Calibri" w:hAnsi="Calibri"/>
          <w:sz w:val="22"/>
          <w:szCs w:val="22"/>
          <w:lang w:eastAsia="en-GB"/>
        </w:rPr>
        <w:t>;</w:t>
      </w:r>
    </w:p>
    <w:p w14:paraId="7F52A36E" w14:textId="151E2B6E" w:rsidR="0019244C" w:rsidRPr="00B20A2B" w:rsidRDefault="006F57B4">
      <w:pPr>
        <w:pStyle w:val="ListParagraph"/>
        <w:numPr>
          <w:ilvl w:val="1"/>
          <w:numId w:val="40"/>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rPr>
        <w:t xml:space="preserve">Cheltuieli pentru asigurarea activitatilor de Comunicare și Vizibilitate ale proiectului </w:t>
      </w:r>
      <w:r w:rsidR="0019244C" w:rsidRPr="00B20A2B">
        <w:rPr>
          <w:rFonts w:ascii="Calibri" w:hAnsi="Calibri"/>
          <w:sz w:val="22"/>
          <w:szCs w:val="22"/>
          <w:lang w:eastAsia="en-GB"/>
        </w:rPr>
        <w:t>(conform cap. 5 - Alte cheltuieli, subcap. 5.4 - Cheltuieli pentru informare şi publicitate din Devizul General)</w:t>
      </w:r>
    </w:p>
    <w:p w14:paraId="2054AB73" w14:textId="3FC746D5" w:rsidR="0019244C" w:rsidRPr="00B20A2B" w:rsidRDefault="0019244C">
      <w:pPr>
        <w:pStyle w:val="ListParagraph"/>
        <w:numPr>
          <w:ilvl w:val="1"/>
          <w:numId w:val="40"/>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Comisioane, cote, taxe (conform cap. 5 - Alte cheltuieli, subcap. 5.2 Comisioane, cote, taxe, costul creditului din Devizul General)</w:t>
      </w:r>
    </w:p>
    <w:p w14:paraId="09B790C3" w14:textId="42155C06" w:rsidR="00EE275C" w:rsidRPr="00B20A2B" w:rsidRDefault="006F57B4">
      <w:pPr>
        <w:pStyle w:val="ListParagraph"/>
        <w:numPr>
          <w:ilvl w:val="1"/>
          <w:numId w:val="40"/>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rPr>
        <w:t xml:space="preserve">Cheltuieli cu serviciile de audit financiar </w:t>
      </w:r>
      <w:r w:rsidR="0019244C" w:rsidRPr="00B20A2B">
        <w:rPr>
          <w:rFonts w:ascii="Calibri" w:hAnsi="Calibri"/>
          <w:sz w:val="22"/>
          <w:szCs w:val="22"/>
          <w:lang w:eastAsia="en-GB"/>
        </w:rPr>
        <w:t>(conform cap. 3 - Cheltuieli pentru proiectare şi asistenţă tehnică, subcap. subcap. 3.7.2 – Auditul finaciar din Devizul General)</w:t>
      </w:r>
      <w:r w:rsidR="00EE275C" w:rsidRPr="00B20A2B">
        <w:rPr>
          <w:rFonts w:ascii="Calibri" w:hAnsi="Calibri"/>
          <w:sz w:val="22"/>
          <w:szCs w:val="22"/>
          <w:lang w:eastAsia="en-GB"/>
        </w:rPr>
        <w:t>;</w:t>
      </w:r>
    </w:p>
    <w:p w14:paraId="0B8D098A" w14:textId="4CC9F591" w:rsidR="00EE275C" w:rsidRPr="00B20A2B" w:rsidRDefault="00EE275C">
      <w:pPr>
        <w:pStyle w:val="ListParagraph"/>
        <w:numPr>
          <w:ilvl w:val="1"/>
          <w:numId w:val="40"/>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rPr>
        <w:t>Cheltuieli care vizeaza acordarea de salarii, sporuri membrilor echipei de management a proiectului.</w:t>
      </w:r>
    </w:p>
    <w:p w14:paraId="609CA01C" w14:textId="77777777" w:rsidR="0019244C" w:rsidRPr="00B20A2B" w:rsidRDefault="0019244C" w:rsidP="0019244C">
      <w:pPr>
        <w:autoSpaceDE w:val="0"/>
        <w:autoSpaceDN w:val="0"/>
        <w:adjustRightInd w:val="0"/>
        <w:spacing w:before="0" w:after="0"/>
        <w:jc w:val="both"/>
        <w:rPr>
          <w:rFonts w:ascii="Calibri" w:hAnsi="Calibri"/>
          <w:sz w:val="22"/>
          <w:szCs w:val="22"/>
          <w:lang w:eastAsia="en-GB"/>
        </w:rPr>
      </w:pPr>
    </w:p>
    <w:p w14:paraId="73B746AF" w14:textId="77777777" w:rsidR="0019244C" w:rsidRPr="00B20A2B" w:rsidRDefault="0019244C" w:rsidP="0019244C">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Formula de  calcul a costurilor indirecte: Co ind = Co dir * Rforfetară (5%) </w:t>
      </w:r>
    </w:p>
    <w:p w14:paraId="591F92B8" w14:textId="77777777" w:rsidR="0019244C" w:rsidRPr="00B20A2B" w:rsidRDefault="0019244C" w:rsidP="0019244C">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Co ind = costurile indirecte</w:t>
      </w:r>
    </w:p>
    <w:p w14:paraId="2B4C9375" w14:textId="77777777" w:rsidR="0019244C" w:rsidRPr="00B20A2B" w:rsidRDefault="0019244C" w:rsidP="0019244C">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Co dir = costurile directe</w:t>
      </w:r>
    </w:p>
    <w:p w14:paraId="33C1B796" w14:textId="77777777" w:rsidR="0019244C" w:rsidRPr="00B20A2B" w:rsidRDefault="0019244C" w:rsidP="0019244C">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Rforfetară (%) = rata forfetară</w:t>
      </w:r>
    </w:p>
    <w:p w14:paraId="29ACC54B" w14:textId="77777777" w:rsidR="0019244C" w:rsidRPr="00B20A2B" w:rsidRDefault="0019244C" w:rsidP="0019244C">
      <w:pPr>
        <w:autoSpaceDE w:val="0"/>
        <w:autoSpaceDN w:val="0"/>
        <w:adjustRightInd w:val="0"/>
        <w:spacing w:before="0" w:after="0"/>
        <w:jc w:val="both"/>
        <w:rPr>
          <w:rFonts w:ascii="Calibri" w:hAnsi="Calibri"/>
          <w:sz w:val="22"/>
          <w:szCs w:val="22"/>
          <w:lang w:eastAsia="en-GB"/>
        </w:rPr>
      </w:pPr>
    </w:p>
    <w:p w14:paraId="641992E1" w14:textId="77777777" w:rsidR="0019244C" w:rsidRPr="00B20A2B" w:rsidRDefault="0019244C" w:rsidP="0019244C">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Limitele procetuale prevăzute pentru anumite categorii de cheltuieli se aplică la valoarea cheltuielilor incluse în bugetul proiectului la data semnării contractului de finanţare. </w:t>
      </w:r>
    </w:p>
    <w:p w14:paraId="4424AA43" w14:textId="77777777" w:rsidR="0019244C" w:rsidRPr="00B20A2B" w:rsidRDefault="0019244C" w:rsidP="0019244C">
      <w:pPr>
        <w:autoSpaceDE w:val="0"/>
        <w:autoSpaceDN w:val="0"/>
        <w:adjustRightInd w:val="0"/>
        <w:spacing w:before="0" w:after="0"/>
        <w:jc w:val="both"/>
        <w:rPr>
          <w:rFonts w:ascii="Calibri" w:hAnsi="Calibri"/>
          <w:sz w:val="22"/>
          <w:szCs w:val="22"/>
          <w:lang w:eastAsia="en-GB"/>
        </w:rPr>
      </w:pPr>
    </w:p>
    <w:p w14:paraId="4DA4B517" w14:textId="77777777" w:rsidR="0019244C" w:rsidRPr="00B20A2B" w:rsidRDefault="0019244C" w:rsidP="0019244C">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În conformitate cu prevederile:</w:t>
      </w:r>
    </w:p>
    <w:p w14:paraId="42C40AA6" w14:textId="77777777" w:rsidR="0019244C" w:rsidRPr="00B20A2B" w:rsidRDefault="0019244C" w:rsidP="0019244C">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w:t>
      </w:r>
      <w:r w:rsidRPr="00B20A2B">
        <w:rPr>
          <w:rFonts w:ascii="Calibri" w:hAnsi="Calibri"/>
          <w:sz w:val="22"/>
          <w:szCs w:val="22"/>
          <w:lang w:eastAsia="en-GB"/>
        </w:rPr>
        <w:tab/>
        <w:t>art. 9 (1) din HG 873/2002, cheltuiala cu TVA este eligibilă pentru operațiunile al căror cost total este mai mic de 5 000 000 EUR (inclusiv TVA), dacă nu este finanţată şi din alte fonduri publice;</w:t>
      </w:r>
    </w:p>
    <w:p w14:paraId="75D94D3B" w14:textId="77777777" w:rsidR="0019244C" w:rsidRPr="00B20A2B" w:rsidRDefault="0019244C" w:rsidP="0019244C">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w:t>
      </w:r>
      <w:r w:rsidRPr="00B20A2B">
        <w:rPr>
          <w:rFonts w:ascii="Calibri" w:hAnsi="Calibri"/>
          <w:sz w:val="22"/>
          <w:szCs w:val="22"/>
          <w:lang w:eastAsia="en-GB"/>
        </w:rPr>
        <w:tab/>
        <w:t>art. 9 (2) din HG 873/2002, cheltuiala cu TVA este eligibilă pentru operațiunile al căror cost total este mai mare de 5 000 000 EUR (inclusiv TVA), dacă este nerecuperabilă, potrivit legii;</w:t>
      </w:r>
    </w:p>
    <w:p w14:paraId="2C74C2DA" w14:textId="70D7D586" w:rsidR="0019244C" w:rsidRPr="00B20A2B" w:rsidRDefault="0019244C" w:rsidP="0019244C">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w:t>
      </w:r>
      <w:r w:rsidRPr="00B20A2B">
        <w:rPr>
          <w:rFonts w:ascii="Calibri" w:hAnsi="Calibri"/>
          <w:sz w:val="22"/>
          <w:szCs w:val="22"/>
          <w:lang w:eastAsia="en-GB"/>
        </w:rPr>
        <w:tab/>
        <w:t>art. 9 (3) din HG 873/2022, instrucţiunile de aplicare a prevederilor alin. (1) şi (2) din HG 873/2022 privind TVA, se aprobă prin ordin comun al ministrului investiţiilor şi proiectelor europene şi al ministrului finanţelor.</w:t>
      </w:r>
    </w:p>
    <w:p w14:paraId="262C407F" w14:textId="77777777" w:rsidR="00A73BAC" w:rsidRPr="00B20A2B" w:rsidRDefault="00A73BAC" w:rsidP="00CD460C">
      <w:pPr>
        <w:pStyle w:val="Heading3"/>
        <w:numPr>
          <w:ilvl w:val="0"/>
          <w:numId w:val="0"/>
        </w:numPr>
      </w:pPr>
      <w:bookmarkStart w:id="157" w:name="_Toc134784788"/>
    </w:p>
    <w:p w14:paraId="1E134669" w14:textId="159D7CB7" w:rsidR="00A73BAC" w:rsidRPr="00984011" w:rsidRDefault="00984011" w:rsidP="00984011">
      <w:pPr>
        <w:pStyle w:val="Heading3"/>
        <w:numPr>
          <w:ilvl w:val="0"/>
          <w:numId w:val="0"/>
        </w:numPr>
        <w:rPr>
          <w:i/>
        </w:rPr>
      </w:pPr>
      <w:bookmarkStart w:id="158" w:name="_Toc137824815"/>
      <w:r>
        <w:t>5.3.5.</w:t>
      </w:r>
      <w:r w:rsidR="00D457C8" w:rsidRPr="00B20A2B">
        <w:t>Opţiuni de costuri simplificate. Costuri unitare/sume forfetare şi rate forfetar</w:t>
      </w:r>
      <w:bookmarkEnd w:id="158"/>
    </w:p>
    <w:bookmarkEnd w:id="157"/>
    <w:p w14:paraId="0186C4CE" w14:textId="77777777" w:rsidR="0019244C" w:rsidRPr="00B20A2B" w:rsidRDefault="0019244C" w:rsidP="006F6DE3">
      <w:pPr>
        <w:rPr>
          <w:rFonts w:ascii="Calibri" w:hAnsi="Calibri"/>
          <w:sz w:val="22"/>
          <w:szCs w:val="22"/>
        </w:rPr>
      </w:pPr>
      <w:r w:rsidRPr="00B20A2B">
        <w:rPr>
          <w:rFonts w:ascii="Calibri" w:hAnsi="Calibri"/>
          <w:sz w:val="22"/>
          <w:szCs w:val="22"/>
        </w:rPr>
        <w:t>Această secțiune nu se aplică prezentului apel.</w:t>
      </w:r>
    </w:p>
    <w:p w14:paraId="672306A9" w14:textId="77777777" w:rsidR="00C74DF7" w:rsidRPr="00B20A2B" w:rsidRDefault="00C74DF7" w:rsidP="00964995">
      <w:pPr>
        <w:autoSpaceDE w:val="0"/>
        <w:autoSpaceDN w:val="0"/>
        <w:adjustRightInd w:val="0"/>
        <w:spacing w:before="0" w:after="0"/>
        <w:jc w:val="both"/>
        <w:rPr>
          <w:rFonts w:ascii="Calibri" w:hAnsi="Calibri"/>
          <w:b/>
          <w:sz w:val="22"/>
          <w:szCs w:val="22"/>
          <w:lang w:eastAsia="en-GB"/>
        </w:rPr>
      </w:pPr>
    </w:p>
    <w:p w14:paraId="72A7DB30" w14:textId="42C369C8" w:rsidR="00D457C8" w:rsidRPr="00B20A2B" w:rsidRDefault="00984011" w:rsidP="00984011">
      <w:pPr>
        <w:pStyle w:val="Heading3"/>
        <w:numPr>
          <w:ilvl w:val="0"/>
          <w:numId w:val="0"/>
        </w:numPr>
        <w:rPr>
          <w:i/>
          <w:lang w:eastAsia="en-GB"/>
        </w:rPr>
      </w:pPr>
      <w:bookmarkStart w:id="159" w:name="_Toc134784789"/>
      <w:bookmarkStart w:id="160" w:name="_Toc137824816"/>
      <w:r>
        <w:rPr>
          <w:lang w:eastAsia="en-GB"/>
        </w:rPr>
        <w:lastRenderedPageBreak/>
        <w:t>5.3.6.</w:t>
      </w:r>
      <w:r w:rsidR="00D457C8" w:rsidRPr="00B20A2B">
        <w:rPr>
          <w:lang w:eastAsia="en-GB"/>
        </w:rPr>
        <w:t>Finanţare nelegată de costuri</w:t>
      </w:r>
      <w:bookmarkEnd w:id="159"/>
      <w:bookmarkEnd w:id="160"/>
    </w:p>
    <w:p w14:paraId="2C90A72A" w14:textId="2FD04191" w:rsidR="00D457C8" w:rsidRPr="00B20A2B" w:rsidRDefault="00D457C8" w:rsidP="00964995">
      <w:pPr>
        <w:autoSpaceDE w:val="0"/>
        <w:autoSpaceDN w:val="0"/>
        <w:adjustRightInd w:val="0"/>
        <w:spacing w:before="0" w:after="0"/>
        <w:jc w:val="both"/>
        <w:rPr>
          <w:rFonts w:ascii="Calibri" w:hAnsi="Calibri"/>
          <w:sz w:val="22"/>
          <w:szCs w:val="22"/>
          <w:lang w:eastAsia="en-GB"/>
        </w:rPr>
      </w:pPr>
      <w:bookmarkStart w:id="161" w:name="_Hlk127367746"/>
      <w:r w:rsidRPr="00B20A2B">
        <w:rPr>
          <w:rFonts w:ascii="Calibri" w:hAnsi="Calibri"/>
          <w:sz w:val="22"/>
          <w:szCs w:val="22"/>
          <w:lang w:eastAsia="en-GB"/>
        </w:rPr>
        <w:t>Această secțiune nu se aplică prezentului apel.</w:t>
      </w:r>
    </w:p>
    <w:p w14:paraId="63702945" w14:textId="77777777" w:rsidR="00C74DF7" w:rsidRPr="00B20A2B" w:rsidRDefault="00C74DF7" w:rsidP="00964995">
      <w:pPr>
        <w:autoSpaceDE w:val="0"/>
        <w:autoSpaceDN w:val="0"/>
        <w:adjustRightInd w:val="0"/>
        <w:spacing w:before="0" w:after="0"/>
        <w:jc w:val="both"/>
        <w:rPr>
          <w:rFonts w:ascii="Calibri" w:hAnsi="Calibri"/>
          <w:sz w:val="22"/>
          <w:szCs w:val="22"/>
          <w:lang w:eastAsia="en-GB"/>
        </w:rPr>
      </w:pPr>
    </w:p>
    <w:p w14:paraId="2C7E2258" w14:textId="654D570A" w:rsidR="009B2A13" w:rsidRPr="00B20A2B" w:rsidRDefault="00333725">
      <w:pPr>
        <w:pStyle w:val="Heading2"/>
        <w:numPr>
          <w:ilvl w:val="1"/>
          <w:numId w:val="52"/>
        </w:numPr>
      </w:pPr>
      <w:bookmarkStart w:id="162" w:name="_Toc137824817"/>
      <w:bookmarkEnd w:id="161"/>
      <w:r w:rsidRPr="00B20A2B">
        <w:t>Valoarea minimă și maximă eligibilă/nerambursabilă a unui proiect</w:t>
      </w:r>
      <w:bookmarkEnd w:id="162"/>
    </w:p>
    <w:p w14:paraId="57EC2246" w14:textId="47CC080E" w:rsidR="000E4B19" w:rsidRPr="00B20A2B" w:rsidRDefault="008519CD" w:rsidP="00964995">
      <w:pPr>
        <w:spacing w:before="0" w:after="0"/>
        <w:rPr>
          <w:rFonts w:ascii="Calibri" w:hAnsi="Calibri"/>
          <w:i/>
          <w:iCs/>
          <w:sz w:val="22"/>
          <w:szCs w:val="22"/>
        </w:rPr>
      </w:pPr>
      <w:r w:rsidRPr="00B20A2B">
        <w:rPr>
          <w:rFonts w:ascii="Calibri" w:hAnsi="Calibri"/>
          <w:i/>
          <w:iCs/>
          <w:sz w:val="22"/>
          <w:szCs w:val="22"/>
        </w:rPr>
        <w:t>Valoarea minimă eligibilă/nerambursabilă a unui proiect</w:t>
      </w:r>
      <w:r w:rsidR="00150FA4" w:rsidRPr="00B20A2B">
        <w:rPr>
          <w:rFonts w:ascii="Calibri" w:hAnsi="Calibri"/>
          <w:i/>
          <w:iCs/>
          <w:sz w:val="22"/>
          <w:szCs w:val="22"/>
        </w:rPr>
        <w:t xml:space="preserve">: </w:t>
      </w:r>
      <w:r w:rsidR="00C72505" w:rsidRPr="00B20A2B">
        <w:rPr>
          <w:rFonts w:ascii="Calibri" w:hAnsi="Calibri"/>
          <w:i/>
          <w:iCs/>
          <w:sz w:val="22"/>
          <w:szCs w:val="22"/>
        </w:rPr>
        <w:t xml:space="preserve">400.000 </w:t>
      </w:r>
      <w:r w:rsidR="00150FA4" w:rsidRPr="00B20A2B">
        <w:rPr>
          <w:rFonts w:ascii="Calibri" w:hAnsi="Calibri"/>
          <w:i/>
          <w:iCs/>
          <w:sz w:val="22"/>
          <w:szCs w:val="22"/>
        </w:rPr>
        <w:t xml:space="preserve">euro </w:t>
      </w:r>
    </w:p>
    <w:p w14:paraId="51359966" w14:textId="2A19AF30" w:rsidR="00150FA4" w:rsidRPr="00B20A2B" w:rsidRDefault="008519CD" w:rsidP="00964995">
      <w:pPr>
        <w:spacing w:before="0" w:after="0"/>
        <w:rPr>
          <w:rFonts w:ascii="Calibri" w:hAnsi="Calibri"/>
          <w:i/>
          <w:iCs/>
          <w:sz w:val="22"/>
          <w:szCs w:val="22"/>
        </w:rPr>
      </w:pPr>
      <w:r w:rsidRPr="00B20A2B">
        <w:rPr>
          <w:rFonts w:ascii="Calibri" w:hAnsi="Calibri"/>
          <w:i/>
          <w:iCs/>
          <w:sz w:val="22"/>
          <w:szCs w:val="22"/>
        </w:rPr>
        <w:t>Valoarea maximă eligibilă/nerambursabilă a unui proiect</w:t>
      </w:r>
      <w:r w:rsidR="00150FA4" w:rsidRPr="00B20A2B">
        <w:rPr>
          <w:rFonts w:ascii="Calibri" w:hAnsi="Calibri"/>
          <w:i/>
          <w:iCs/>
          <w:sz w:val="22"/>
          <w:szCs w:val="22"/>
        </w:rPr>
        <w:t xml:space="preserve">: </w:t>
      </w:r>
      <w:r w:rsidR="00C72505" w:rsidRPr="00B20A2B">
        <w:rPr>
          <w:rFonts w:ascii="Calibri" w:hAnsi="Calibri"/>
          <w:i/>
          <w:iCs/>
          <w:sz w:val="22"/>
          <w:szCs w:val="22"/>
        </w:rPr>
        <w:t xml:space="preserve">10.000.000 </w:t>
      </w:r>
      <w:r w:rsidR="00150FA4" w:rsidRPr="00B20A2B">
        <w:rPr>
          <w:rFonts w:ascii="Calibri" w:hAnsi="Calibri"/>
          <w:i/>
          <w:iCs/>
          <w:sz w:val="22"/>
          <w:szCs w:val="22"/>
        </w:rPr>
        <w:t>euro</w:t>
      </w:r>
      <w:r w:rsidR="00150FA4" w:rsidRPr="00B20A2B" w:rsidDel="00150FA4">
        <w:rPr>
          <w:rFonts w:ascii="Calibri" w:hAnsi="Calibri"/>
          <w:i/>
          <w:iCs/>
          <w:sz w:val="22"/>
          <w:szCs w:val="22"/>
        </w:rPr>
        <w:t xml:space="preserve"> </w:t>
      </w:r>
    </w:p>
    <w:p w14:paraId="1DDC7999" w14:textId="77777777" w:rsidR="00F522FA" w:rsidRPr="00B20A2B" w:rsidRDefault="00F522FA" w:rsidP="00964995">
      <w:pPr>
        <w:spacing w:before="0" w:after="0"/>
        <w:jc w:val="both"/>
        <w:rPr>
          <w:rFonts w:ascii="Calibri" w:hAnsi="Calibri"/>
          <w:sz w:val="22"/>
          <w:szCs w:val="22"/>
        </w:rPr>
      </w:pPr>
      <w:r w:rsidRPr="00B20A2B">
        <w:rPr>
          <w:rFonts w:ascii="Calibri" w:hAnsi="Calibri"/>
          <w:sz w:val="22"/>
          <w:szCs w:val="22"/>
        </w:rPr>
        <w:t xml:space="preserve">Cursul valutar la care se va calcula încadrarea în limitele valorilor minime și maxime eligibile pentru un proiect este cursul de ..... lei/euro, cursul inforEuro </w:t>
      </w:r>
      <w:r w:rsidR="00150FA4" w:rsidRPr="00B20A2B">
        <w:rPr>
          <w:rFonts w:ascii="Calibri" w:hAnsi="Calibri"/>
          <w:sz w:val="22"/>
          <w:szCs w:val="22"/>
        </w:rPr>
        <w:t xml:space="preserve">din luna publicării </w:t>
      </w:r>
      <w:r w:rsidR="00C44403" w:rsidRPr="00B20A2B">
        <w:rPr>
          <w:rFonts w:ascii="Calibri" w:hAnsi="Calibri"/>
          <w:sz w:val="22"/>
          <w:szCs w:val="22"/>
        </w:rPr>
        <w:t xml:space="preserve">versiunii aprobate a </w:t>
      </w:r>
      <w:r w:rsidR="00150FA4" w:rsidRPr="00B20A2B">
        <w:rPr>
          <w:rFonts w:ascii="Calibri" w:hAnsi="Calibri"/>
          <w:sz w:val="22"/>
          <w:szCs w:val="22"/>
        </w:rPr>
        <w:t>ghidului s</w:t>
      </w:r>
      <w:r w:rsidR="00C44403" w:rsidRPr="00B20A2B">
        <w:rPr>
          <w:rFonts w:ascii="Calibri" w:hAnsi="Calibri"/>
          <w:sz w:val="22"/>
          <w:szCs w:val="22"/>
        </w:rPr>
        <w:t>olicitantului.</w:t>
      </w:r>
      <w:r w:rsidRPr="00B20A2B">
        <w:rPr>
          <w:rFonts w:ascii="Calibri" w:hAnsi="Calibri"/>
          <w:sz w:val="22"/>
          <w:szCs w:val="22"/>
        </w:rPr>
        <w:t xml:space="preserve"> Cursul respectiv se va utiliza inclusiv in etapa contractuală pentru calculul valorilor anterior menționate utilizat până la semnarea contractului de finanţare.</w:t>
      </w:r>
    </w:p>
    <w:p w14:paraId="76C9550E" w14:textId="24D0F100" w:rsidR="00C72505" w:rsidRPr="00B20A2B" w:rsidRDefault="00C72505" w:rsidP="00964995">
      <w:pPr>
        <w:spacing w:before="0" w:after="0"/>
        <w:jc w:val="both"/>
        <w:rPr>
          <w:rFonts w:ascii="Calibri" w:hAnsi="Calibri"/>
          <w:sz w:val="22"/>
          <w:szCs w:val="22"/>
        </w:rPr>
      </w:pPr>
    </w:p>
    <w:p w14:paraId="3F2D56D5" w14:textId="21FDD781" w:rsidR="002C0695" w:rsidRPr="00B20A2B" w:rsidRDefault="002C0695">
      <w:pPr>
        <w:pStyle w:val="Heading2"/>
        <w:numPr>
          <w:ilvl w:val="1"/>
          <w:numId w:val="52"/>
        </w:numPr>
      </w:pPr>
      <w:bookmarkStart w:id="163" w:name="_Toc99376159"/>
      <w:bookmarkStart w:id="164" w:name="_Toc137824818"/>
      <w:bookmarkStart w:id="165" w:name="_Hlk118198359"/>
      <w:r w:rsidRPr="00B20A2B">
        <w:t>Cuantumul cofinanțării acordate</w:t>
      </w:r>
      <w:bookmarkEnd w:id="163"/>
      <w:bookmarkEnd w:id="164"/>
    </w:p>
    <w:bookmarkEnd w:id="165"/>
    <w:p w14:paraId="65867B9B" w14:textId="3BB01876" w:rsidR="00E94076" w:rsidRPr="00B20A2B" w:rsidRDefault="002C0695">
      <w:pPr>
        <w:pStyle w:val="ListParagraph"/>
        <w:numPr>
          <w:ilvl w:val="0"/>
          <w:numId w:val="51"/>
        </w:numPr>
        <w:tabs>
          <w:tab w:val="left" w:pos="284"/>
        </w:tabs>
        <w:spacing w:before="0" w:after="0"/>
        <w:ind w:left="0"/>
        <w:jc w:val="both"/>
        <w:rPr>
          <w:rFonts w:ascii="Calibri" w:hAnsi="Calibri"/>
          <w:sz w:val="22"/>
          <w:szCs w:val="22"/>
        </w:rPr>
      </w:pPr>
      <w:r w:rsidRPr="00B20A2B">
        <w:rPr>
          <w:rFonts w:ascii="Calibri" w:hAnsi="Calibri"/>
          <w:sz w:val="22"/>
          <w:szCs w:val="22"/>
        </w:rPr>
        <w:t>Rata de cofinanțare din partea Uniunii Europene este maximum 85% din valoarea cheltuielilor eligibile ale proiectului prin Fondul European de Dezvoltare Regională (FEDR)</w:t>
      </w:r>
      <w:r w:rsidR="005237D1" w:rsidRPr="00B20A2B">
        <w:rPr>
          <w:rFonts w:ascii="Calibri" w:hAnsi="Calibri"/>
          <w:sz w:val="22"/>
          <w:szCs w:val="22"/>
        </w:rPr>
        <w:t>;</w:t>
      </w:r>
    </w:p>
    <w:p w14:paraId="27722299" w14:textId="46808CA4" w:rsidR="005237D1" w:rsidRPr="00B20A2B" w:rsidRDefault="002C0695">
      <w:pPr>
        <w:pStyle w:val="ListParagraph"/>
        <w:numPr>
          <w:ilvl w:val="0"/>
          <w:numId w:val="51"/>
        </w:numPr>
        <w:tabs>
          <w:tab w:val="left" w:pos="284"/>
        </w:tabs>
        <w:spacing w:before="0" w:after="0"/>
        <w:ind w:left="0"/>
        <w:jc w:val="both"/>
        <w:rPr>
          <w:rFonts w:ascii="Calibri" w:hAnsi="Calibri"/>
          <w:sz w:val="22"/>
          <w:szCs w:val="22"/>
        </w:rPr>
      </w:pPr>
      <w:r w:rsidRPr="00B20A2B">
        <w:rPr>
          <w:rFonts w:ascii="Calibri" w:hAnsi="Calibri"/>
          <w:sz w:val="22"/>
          <w:szCs w:val="22"/>
        </w:rPr>
        <w:t xml:space="preserve">maximum 13% din valoarea cheltuielilor eligibile ale proiectului reprezintă rata de </w:t>
      </w:r>
      <w:r w:rsidR="005237D1" w:rsidRPr="00B20A2B">
        <w:rPr>
          <w:rFonts w:ascii="Calibri" w:hAnsi="Calibri"/>
          <w:sz w:val="22"/>
          <w:szCs w:val="22"/>
        </w:rPr>
        <w:t xml:space="preserve"> </w:t>
      </w:r>
      <w:r w:rsidRPr="00B20A2B">
        <w:rPr>
          <w:rFonts w:ascii="Calibri" w:hAnsi="Calibri"/>
          <w:sz w:val="22"/>
          <w:szCs w:val="22"/>
        </w:rPr>
        <w:t>cofinanțare din bugetul de stat (BS)</w:t>
      </w:r>
      <w:r w:rsidR="005237D1" w:rsidRPr="00B20A2B">
        <w:rPr>
          <w:rFonts w:ascii="Calibri" w:hAnsi="Calibri"/>
          <w:sz w:val="22"/>
          <w:szCs w:val="22"/>
        </w:rPr>
        <w:t xml:space="preserve"> si minim 2% din valoarea cheltuielilor eligibile reprezintă contribuția solicitantului – </w:t>
      </w:r>
      <w:r w:rsidR="005237D1" w:rsidRPr="00B20A2B">
        <w:rPr>
          <w:rFonts w:ascii="Calibri" w:hAnsi="Calibri"/>
          <w:bCs/>
          <w:sz w:val="22"/>
          <w:szCs w:val="22"/>
        </w:rPr>
        <w:t>autorități și instituții publice</w:t>
      </w:r>
      <w:r w:rsidR="005237D1" w:rsidRPr="00B20A2B">
        <w:rPr>
          <w:rFonts w:ascii="Calibri" w:hAnsi="Calibri"/>
          <w:b/>
          <w:sz w:val="22"/>
          <w:szCs w:val="22"/>
        </w:rPr>
        <w:t xml:space="preserve"> </w:t>
      </w:r>
      <w:r w:rsidR="005237D1" w:rsidRPr="00B20A2B">
        <w:rPr>
          <w:rFonts w:ascii="Calibri" w:hAnsi="Calibri"/>
          <w:bCs/>
          <w:sz w:val="22"/>
          <w:szCs w:val="22"/>
        </w:rPr>
        <w:t>locale</w:t>
      </w:r>
      <w:r w:rsidR="005237D1" w:rsidRPr="00B20A2B">
        <w:rPr>
          <w:rFonts w:ascii="Calibri" w:hAnsi="Calibri"/>
          <w:sz w:val="22"/>
          <w:szCs w:val="22"/>
        </w:rPr>
        <w:t>, institutii de invatamant de stat;</w:t>
      </w:r>
    </w:p>
    <w:p w14:paraId="65C0E02F" w14:textId="2758AB91" w:rsidR="00A73BAC" w:rsidRPr="00B20A2B" w:rsidRDefault="002C0695">
      <w:pPr>
        <w:pStyle w:val="ListParagraph"/>
        <w:numPr>
          <w:ilvl w:val="0"/>
          <w:numId w:val="51"/>
        </w:numPr>
        <w:tabs>
          <w:tab w:val="left" w:pos="284"/>
        </w:tabs>
        <w:spacing w:before="0" w:after="0"/>
        <w:ind w:left="0"/>
        <w:jc w:val="both"/>
        <w:rPr>
          <w:rFonts w:ascii="Calibri" w:hAnsi="Calibri"/>
          <w:sz w:val="22"/>
          <w:szCs w:val="22"/>
        </w:rPr>
      </w:pPr>
      <w:r w:rsidRPr="00B20A2B">
        <w:rPr>
          <w:rFonts w:ascii="Calibri" w:hAnsi="Calibri"/>
          <w:sz w:val="22"/>
          <w:szCs w:val="22"/>
        </w:rPr>
        <w:t>minim 15% din valoarea cheltuielilor eligibile ale proiectului reprezintă contribuția solicitantului - autorități publice centrale.</w:t>
      </w:r>
      <w:r w:rsidRPr="00B20A2B">
        <w:rPr>
          <w:rFonts w:ascii="Calibri" w:hAnsi="Calibri"/>
          <w:b/>
          <w:sz w:val="22"/>
          <w:szCs w:val="22"/>
        </w:rPr>
        <w:t xml:space="preserve"> </w:t>
      </w:r>
    </w:p>
    <w:p w14:paraId="04F7DB26" w14:textId="77777777" w:rsidR="005237D1" w:rsidRPr="00B20A2B" w:rsidRDefault="005237D1" w:rsidP="005237D1">
      <w:pPr>
        <w:pStyle w:val="ListParagraph"/>
        <w:tabs>
          <w:tab w:val="left" w:pos="284"/>
        </w:tabs>
        <w:spacing w:before="0" w:after="0"/>
        <w:ind w:left="0"/>
        <w:jc w:val="both"/>
        <w:rPr>
          <w:rFonts w:ascii="Calibri" w:hAnsi="Calibri"/>
          <w:sz w:val="22"/>
          <w:szCs w:val="22"/>
        </w:rPr>
      </w:pPr>
    </w:p>
    <w:p w14:paraId="59C8475C" w14:textId="734EE79F" w:rsidR="00D32726" w:rsidRPr="00B20A2B" w:rsidRDefault="00D32726">
      <w:pPr>
        <w:pStyle w:val="Heading2"/>
        <w:numPr>
          <w:ilvl w:val="1"/>
          <w:numId w:val="52"/>
        </w:numPr>
      </w:pPr>
      <w:bookmarkStart w:id="166" w:name="_Toc137824819"/>
      <w:r w:rsidRPr="00B20A2B">
        <w:t>Durata proiectului</w:t>
      </w:r>
      <w:bookmarkEnd w:id="166"/>
    </w:p>
    <w:p w14:paraId="381C0BB8" w14:textId="751BA01B" w:rsidR="00D457C8" w:rsidRPr="00B20A2B" w:rsidRDefault="00D457C8" w:rsidP="00964995">
      <w:pPr>
        <w:spacing w:before="0" w:after="0"/>
        <w:jc w:val="both"/>
        <w:rPr>
          <w:rFonts w:ascii="Calibri" w:hAnsi="Calibri"/>
          <w:sz w:val="22"/>
          <w:szCs w:val="22"/>
        </w:rPr>
      </w:pPr>
      <w:r w:rsidRPr="00B20A2B">
        <w:rPr>
          <w:rFonts w:ascii="Calibri" w:hAnsi="Calibri"/>
          <w:sz w:val="22"/>
          <w:szCs w:val="22"/>
        </w:rPr>
        <w:t>Perioada de implementare a activităților proiectului nu depășește 31 decembrie 2029. Perioada de implementare a activităţilor proiectului se referă atât la activitățile realizate înainte de depunerea cererii de finanțare cât și la activitățile ce urmează a fi realizate după momentul contractării proiectului.</w:t>
      </w:r>
    </w:p>
    <w:p w14:paraId="3FDA1BFA" w14:textId="77777777" w:rsidR="00E94076" w:rsidRPr="00B20A2B" w:rsidRDefault="00E94076" w:rsidP="00964995">
      <w:pPr>
        <w:spacing w:before="0" w:after="0"/>
        <w:jc w:val="both"/>
        <w:rPr>
          <w:rFonts w:ascii="Calibri" w:hAnsi="Calibri"/>
          <w:sz w:val="22"/>
          <w:szCs w:val="22"/>
        </w:rPr>
      </w:pPr>
    </w:p>
    <w:p w14:paraId="7B123B89" w14:textId="5179CCC5" w:rsidR="00D457C8" w:rsidRPr="00B20A2B" w:rsidRDefault="00D457C8">
      <w:pPr>
        <w:pStyle w:val="Heading2"/>
        <w:numPr>
          <w:ilvl w:val="1"/>
          <w:numId w:val="52"/>
        </w:numPr>
        <w:rPr>
          <w:lang w:eastAsia="en-GB"/>
        </w:rPr>
      </w:pPr>
      <w:bookmarkStart w:id="167" w:name="_Toc134784793"/>
      <w:bookmarkStart w:id="168" w:name="_Toc137824820"/>
      <w:r w:rsidRPr="00B20A2B">
        <w:rPr>
          <w:lang w:eastAsia="en-GB"/>
        </w:rPr>
        <w:t>Alte cerinţe de eligibilitate a proiectului</w:t>
      </w:r>
      <w:bookmarkEnd w:id="167"/>
      <w:bookmarkEnd w:id="168"/>
    </w:p>
    <w:p w14:paraId="5AC004EA" w14:textId="1CA73C8D" w:rsidR="00111057" w:rsidRPr="00B20A2B" w:rsidRDefault="00111057" w:rsidP="00964995">
      <w:pPr>
        <w:spacing w:before="0" w:after="0"/>
        <w:jc w:val="both"/>
        <w:rPr>
          <w:rFonts w:ascii="Calibri" w:hAnsi="Calibri"/>
          <w:sz w:val="22"/>
          <w:szCs w:val="22"/>
        </w:rPr>
      </w:pPr>
      <w:r w:rsidRPr="00B20A2B">
        <w:rPr>
          <w:rFonts w:ascii="Calibri" w:hAnsi="Calibri"/>
          <w:sz w:val="22"/>
          <w:szCs w:val="22"/>
        </w:rPr>
        <w:t xml:space="preserve">Prin prezentul apel de proiecte este sprijinită realizarea de investiții privind consolidarea clădirilor aflate în rism seismic,  clădiri publice din mediul urban și rural, deținute (aflate în proprietate publică/privată sau în administrare) de entitățile eligibile menționate la secțiunea 5.1. și ocupate/care vor fi ocupate (în care își desfășoară/își vor desfășura activitatea) de aceleași entități eligibile care le dețin și/sau de alte entități publice decât cele care le dețin, dar care se încadrează în categoria autorităților publice centrale, autorităților și instituțiilor publice locale (descrise la secțiunea 5.1.) și care sunt clădiri de uz ori de interes şi utilitate publică, civile (cu excepția celor industriale). </w:t>
      </w:r>
    </w:p>
    <w:p w14:paraId="13895EDA" w14:textId="77777777" w:rsidR="00111057" w:rsidRPr="00B20A2B" w:rsidRDefault="00111057" w:rsidP="00964995">
      <w:pPr>
        <w:spacing w:before="0" w:after="0"/>
        <w:jc w:val="both"/>
        <w:rPr>
          <w:rFonts w:ascii="Calibri" w:hAnsi="Calibri"/>
          <w:sz w:val="22"/>
          <w:szCs w:val="22"/>
        </w:rPr>
      </w:pPr>
      <w:r w:rsidRPr="00B20A2B">
        <w:rPr>
          <w:rFonts w:ascii="Calibri" w:hAnsi="Calibri"/>
          <w:sz w:val="22"/>
          <w:szCs w:val="22"/>
        </w:rPr>
        <w:t xml:space="preserve">O cerere de finanțare va include o singură clădire publică existentă în cadrul căreia solicitantul/ții și/sau ocupantul/ții, după caz, își desfășoară activitatea. </w:t>
      </w:r>
    </w:p>
    <w:p w14:paraId="3E54A7F1" w14:textId="18087C82" w:rsidR="00D32726" w:rsidRPr="00B20A2B" w:rsidRDefault="00111057" w:rsidP="00964995">
      <w:pPr>
        <w:spacing w:before="0" w:after="0"/>
        <w:jc w:val="both"/>
        <w:rPr>
          <w:rFonts w:ascii="Calibri" w:hAnsi="Calibri"/>
          <w:sz w:val="22"/>
          <w:szCs w:val="22"/>
        </w:rPr>
      </w:pPr>
      <w:r w:rsidRPr="00B20A2B">
        <w:rPr>
          <w:rFonts w:ascii="Calibri" w:hAnsi="Calibri"/>
          <w:sz w:val="22"/>
          <w:szCs w:val="22"/>
        </w:rPr>
        <w:t>În cazul în care există clădiri tip corpuri/secții/pavilioane etc., construcții individuale, amplasate în aceeași localitate și în același perimetru/parcelă/adresă (care au număr cadastral comun sau numere cadastrale alăturate), în cadrul cărora solicitantul/ții și/sau ocupantul/ții, după caz, își desfășoară activitatea, o cerere de finanțare poate cuprinde una, mai multe sau toate aceste clădiri (care vor reprezenta componente ale proiectului), în condițiile prevăzute la secțiunile 5.1. şi 5.2. din prezentul Ghid.</w:t>
      </w:r>
    </w:p>
    <w:p w14:paraId="5652E2E8" w14:textId="77777777" w:rsidR="001A1BED" w:rsidRPr="00B20A2B" w:rsidRDefault="001A1BED" w:rsidP="00964995">
      <w:pPr>
        <w:spacing w:before="0" w:after="0"/>
        <w:jc w:val="both"/>
        <w:rPr>
          <w:rFonts w:ascii="Calibri" w:hAnsi="Calibri"/>
          <w:b/>
          <w:sz w:val="22"/>
          <w:szCs w:val="22"/>
        </w:rPr>
      </w:pPr>
    </w:p>
    <w:p w14:paraId="5A20C55C" w14:textId="2D701C84" w:rsidR="00D457C8" w:rsidRPr="00B20A2B" w:rsidRDefault="00D457C8" w:rsidP="00964995">
      <w:pPr>
        <w:spacing w:before="0" w:after="0"/>
        <w:jc w:val="both"/>
        <w:rPr>
          <w:rFonts w:ascii="Calibri" w:hAnsi="Calibri"/>
          <w:b/>
          <w:sz w:val="22"/>
          <w:szCs w:val="22"/>
        </w:rPr>
      </w:pPr>
      <w:r w:rsidRPr="00B20A2B">
        <w:rPr>
          <w:rFonts w:ascii="Calibri" w:hAnsi="Calibri"/>
          <w:b/>
          <w:sz w:val="22"/>
          <w:szCs w:val="22"/>
        </w:rPr>
        <w:t xml:space="preserve">Criteriile generale aplicabile prezentului apel de proiecte cu privire la eligibilitatea proiectului și a activităților  </w:t>
      </w:r>
    </w:p>
    <w:p w14:paraId="4102AD80" w14:textId="77777777" w:rsidR="00E94076" w:rsidRPr="00B20A2B" w:rsidRDefault="00E94076" w:rsidP="00964995">
      <w:pPr>
        <w:spacing w:before="0" w:after="0"/>
        <w:jc w:val="both"/>
        <w:rPr>
          <w:rFonts w:ascii="Calibri" w:hAnsi="Calibri"/>
          <w:b/>
          <w:sz w:val="22"/>
          <w:szCs w:val="22"/>
        </w:rPr>
      </w:pPr>
    </w:p>
    <w:p w14:paraId="0F1B3BBD" w14:textId="56254270" w:rsidR="00D457C8" w:rsidRPr="00B20A2B" w:rsidRDefault="00D457C8">
      <w:pPr>
        <w:pStyle w:val="ListParagraph"/>
        <w:numPr>
          <w:ilvl w:val="0"/>
          <w:numId w:val="41"/>
        </w:numPr>
        <w:spacing w:before="0" w:after="0"/>
        <w:jc w:val="both"/>
        <w:rPr>
          <w:rFonts w:ascii="Calibri" w:eastAsia="Times New Roman" w:hAnsi="Calibri"/>
          <w:b/>
          <w:sz w:val="22"/>
          <w:szCs w:val="22"/>
        </w:rPr>
      </w:pPr>
      <w:bookmarkStart w:id="169" w:name="_Hlk118199559"/>
      <w:bookmarkStart w:id="170" w:name="_Hlk118115633"/>
      <w:r w:rsidRPr="00B20A2B">
        <w:rPr>
          <w:rFonts w:ascii="Calibri" w:eastAsia="Times New Roman" w:hAnsi="Calibri"/>
          <w:b/>
          <w:sz w:val="22"/>
          <w:szCs w:val="22"/>
        </w:rPr>
        <w:t>Componenta (clădirea) şi activităţile sale se încadrează în obiectivele Priorității 2 „O regiune cu comunit</w:t>
      </w:r>
      <w:r w:rsidR="00886898">
        <w:rPr>
          <w:rFonts w:ascii="Calibri" w:eastAsia="Times New Roman" w:hAnsi="Calibri"/>
          <w:b/>
          <w:sz w:val="22"/>
          <w:szCs w:val="22"/>
        </w:rPr>
        <w:t>ăț</w:t>
      </w:r>
      <w:r w:rsidRPr="00B20A2B">
        <w:rPr>
          <w:rFonts w:ascii="Calibri" w:eastAsia="Times New Roman" w:hAnsi="Calibri"/>
          <w:b/>
          <w:sz w:val="22"/>
          <w:szCs w:val="22"/>
        </w:rPr>
        <w:t>i prietenoase cu mediul”, Obiectiv Specific 2.4 “Promovarea adapt</w:t>
      </w:r>
      <w:r w:rsidR="00886898">
        <w:rPr>
          <w:rFonts w:ascii="Calibri" w:eastAsia="Times New Roman" w:hAnsi="Calibri"/>
          <w:b/>
          <w:sz w:val="22"/>
          <w:szCs w:val="22"/>
        </w:rPr>
        <w:t>ă</w:t>
      </w:r>
      <w:r w:rsidRPr="00B20A2B">
        <w:rPr>
          <w:rFonts w:ascii="Calibri" w:eastAsia="Times New Roman" w:hAnsi="Calibri"/>
          <w:b/>
          <w:sz w:val="22"/>
          <w:szCs w:val="22"/>
        </w:rPr>
        <w:t xml:space="preserve">rii la schimbările climatice, a prevenirii riscurilor de dezastre </w:t>
      </w:r>
      <w:r w:rsidR="00886898">
        <w:rPr>
          <w:rFonts w:ascii="Calibri" w:eastAsia="Times New Roman" w:hAnsi="Calibri"/>
          <w:b/>
          <w:sz w:val="22"/>
          <w:szCs w:val="22"/>
        </w:rPr>
        <w:t>ș</w:t>
      </w:r>
      <w:r w:rsidRPr="00B20A2B">
        <w:rPr>
          <w:rFonts w:ascii="Calibri" w:eastAsia="Times New Roman" w:hAnsi="Calibri"/>
          <w:b/>
          <w:sz w:val="22"/>
          <w:szCs w:val="22"/>
        </w:rPr>
        <w:t>i a rezilienței, ținând seama de abordările ecosistemice”, Acțiunea 2.2 Consolidarea clădirilor aflate în risc seismic.</w:t>
      </w:r>
    </w:p>
    <w:p w14:paraId="22CF876C" w14:textId="77777777" w:rsidR="00D457C8" w:rsidRPr="00B20A2B" w:rsidRDefault="00D457C8" w:rsidP="00964995">
      <w:pPr>
        <w:spacing w:before="0" w:after="0"/>
        <w:contextualSpacing/>
        <w:jc w:val="both"/>
        <w:rPr>
          <w:rFonts w:ascii="Calibri" w:eastAsia="Times New Roman" w:hAnsi="Calibri"/>
          <w:b/>
          <w:sz w:val="22"/>
          <w:szCs w:val="22"/>
        </w:rPr>
      </w:pPr>
    </w:p>
    <w:p w14:paraId="0E8AF1D6" w14:textId="77777777" w:rsidR="00D457C8" w:rsidRPr="00B20A2B" w:rsidRDefault="00D457C8" w:rsidP="00964995">
      <w:pPr>
        <w:spacing w:before="0" w:after="0"/>
        <w:contextualSpacing/>
        <w:jc w:val="both"/>
        <w:rPr>
          <w:rFonts w:ascii="Calibri" w:eastAsia="Times New Roman" w:hAnsi="Calibri"/>
          <w:bCs/>
          <w:sz w:val="22"/>
          <w:szCs w:val="22"/>
        </w:rPr>
      </w:pPr>
      <w:r w:rsidRPr="00B20A2B">
        <w:rPr>
          <w:rFonts w:ascii="Calibri" w:eastAsia="Times New Roman" w:hAnsi="Calibri"/>
          <w:bCs/>
          <w:sz w:val="22"/>
          <w:szCs w:val="22"/>
        </w:rPr>
        <w:t>Acțiunile sprijinite în cadrul acestei operațiuni vizează:</w:t>
      </w:r>
    </w:p>
    <w:p w14:paraId="16F435F2" w14:textId="77777777" w:rsidR="001A1BED" w:rsidRPr="00B20A2B" w:rsidRDefault="001A1BED" w:rsidP="00964995">
      <w:pPr>
        <w:spacing w:before="0" w:after="0"/>
        <w:ind w:firstLine="426"/>
        <w:contextualSpacing/>
        <w:jc w:val="both"/>
        <w:rPr>
          <w:rFonts w:ascii="Calibri" w:eastAsia="Times New Roman" w:hAnsi="Calibri"/>
          <w:bCs/>
          <w:sz w:val="22"/>
          <w:szCs w:val="22"/>
        </w:rPr>
      </w:pPr>
      <w:r w:rsidRPr="00B20A2B">
        <w:rPr>
          <w:rFonts w:ascii="Calibri" w:eastAsia="Times New Roman" w:hAnsi="Calibri"/>
          <w:bCs/>
          <w:sz w:val="22"/>
          <w:szCs w:val="22"/>
        </w:rPr>
        <w:t>a)</w:t>
      </w:r>
      <w:r w:rsidRPr="00B20A2B">
        <w:rPr>
          <w:rFonts w:ascii="Calibri" w:eastAsia="Times New Roman" w:hAnsi="Calibri"/>
          <w:bCs/>
          <w:sz w:val="22"/>
          <w:szCs w:val="22"/>
        </w:rPr>
        <w:tab/>
        <w:t>evaluarea structurală a clădirii pentru a determina nivelul său de vulnerabilitate seismică;</w:t>
      </w:r>
    </w:p>
    <w:p w14:paraId="31C63A30" w14:textId="77777777" w:rsidR="001A1BED" w:rsidRPr="00B20A2B" w:rsidRDefault="001A1BED" w:rsidP="00964995">
      <w:pPr>
        <w:spacing w:before="0" w:after="0"/>
        <w:ind w:firstLine="426"/>
        <w:contextualSpacing/>
        <w:jc w:val="both"/>
        <w:rPr>
          <w:rFonts w:ascii="Calibri" w:eastAsia="Times New Roman" w:hAnsi="Calibri"/>
          <w:bCs/>
          <w:sz w:val="22"/>
          <w:szCs w:val="22"/>
        </w:rPr>
      </w:pPr>
      <w:r w:rsidRPr="00B20A2B">
        <w:rPr>
          <w:rFonts w:ascii="Calibri" w:eastAsia="Times New Roman" w:hAnsi="Calibri"/>
          <w:bCs/>
          <w:sz w:val="22"/>
          <w:szCs w:val="22"/>
        </w:rPr>
        <w:t>b)</w:t>
      </w:r>
      <w:r w:rsidRPr="00B20A2B">
        <w:rPr>
          <w:rFonts w:ascii="Calibri" w:eastAsia="Times New Roman" w:hAnsi="Calibri"/>
          <w:bCs/>
          <w:sz w:val="22"/>
          <w:szCs w:val="22"/>
        </w:rPr>
        <w:tab/>
        <w:t>elaborarea documentatiei tehnice având în vedere atât consolidarea sesmică, cât și eficientizarea energetică, audit energetic ex-ante/post intervenție;</w:t>
      </w:r>
    </w:p>
    <w:p w14:paraId="1CB322E6" w14:textId="77777777" w:rsidR="001A1BED" w:rsidRPr="00B20A2B" w:rsidRDefault="001A1BED" w:rsidP="00964995">
      <w:pPr>
        <w:spacing w:before="0" w:after="0"/>
        <w:ind w:firstLine="426"/>
        <w:contextualSpacing/>
        <w:jc w:val="both"/>
        <w:rPr>
          <w:rFonts w:ascii="Calibri" w:eastAsia="Times New Roman" w:hAnsi="Calibri"/>
          <w:bCs/>
          <w:sz w:val="22"/>
          <w:szCs w:val="22"/>
        </w:rPr>
      </w:pPr>
      <w:r w:rsidRPr="00B20A2B">
        <w:rPr>
          <w:rFonts w:ascii="Calibri" w:eastAsia="Times New Roman" w:hAnsi="Calibri"/>
          <w:bCs/>
          <w:sz w:val="22"/>
          <w:szCs w:val="22"/>
        </w:rPr>
        <w:t>c)</w:t>
      </w:r>
      <w:r w:rsidRPr="00B20A2B">
        <w:rPr>
          <w:rFonts w:ascii="Calibri" w:eastAsia="Times New Roman" w:hAnsi="Calibri"/>
          <w:bCs/>
          <w:sz w:val="22"/>
          <w:szCs w:val="22"/>
        </w:rPr>
        <w:tab/>
        <w:t>consolidare structurală, conform expertizelor tehnice si tinând cont de viabilitatea economică a soluțiilor propuse. Lucrări de consolidare seismică a clădirilor existente încadrate prin raport de expertiză tehnică în clasele de risc seismic RsI sau RsII, situate în zone în care valoarea de vârf a accelerației terenului pentru  proiectare  la cutremur  a(g), potrivit hărții de zonare a teritoriului României din Codul  de proiectare seismică P100-1, este mai mare sau egală cu 0,2g, pentru IMR = 225 ani</w:t>
      </w:r>
    </w:p>
    <w:p w14:paraId="1F4E94C5" w14:textId="77777777" w:rsidR="001A1BED" w:rsidRPr="00B20A2B" w:rsidRDefault="001A1BED" w:rsidP="00964995">
      <w:pPr>
        <w:spacing w:before="0" w:after="0"/>
        <w:ind w:firstLine="426"/>
        <w:contextualSpacing/>
        <w:jc w:val="both"/>
        <w:rPr>
          <w:rFonts w:ascii="Calibri" w:eastAsia="Times New Roman" w:hAnsi="Calibri"/>
          <w:bCs/>
          <w:sz w:val="22"/>
          <w:szCs w:val="22"/>
        </w:rPr>
      </w:pPr>
      <w:r w:rsidRPr="00B20A2B">
        <w:rPr>
          <w:rFonts w:ascii="Calibri" w:eastAsia="Times New Roman" w:hAnsi="Calibri"/>
          <w:bCs/>
          <w:sz w:val="22"/>
          <w:szCs w:val="22"/>
        </w:rPr>
        <w:t>-</w:t>
      </w:r>
      <w:r w:rsidRPr="00B20A2B">
        <w:rPr>
          <w:rFonts w:ascii="Calibri" w:eastAsia="Times New Roman" w:hAnsi="Calibri"/>
          <w:bCs/>
          <w:sz w:val="22"/>
          <w:szCs w:val="22"/>
        </w:rPr>
        <w:tab/>
        <w:t>intervenții  aplicabile  cu  menținerea  configurației   și  funcțiunii   existente  a  construcției, respectiv  consolidarea/repararea   elementelor   structurale   sau a  sistemului  structural   în ansamblu  și,  după  caz,  a  elementelor   nestructurale   ale  construcției   existente   și/sau introducerea unor elemente structurale suplimentare;</w:t>
      </w:r>
    </w:p>
    <w:p w14:paraId="24ADFA6C" w14:textId="77777777" w:rsidR="001A1BED" w:rsidRPr="00B20A2B" w:rsidRDefault="001A1BED" w:rsidP="00964995">
      <w:pPr>
        <w:spacing w:before="0" w:after="0"/>
        <w:ind w:firstLine="426"/>
        <w:contextualSpacing/>
        <w:jc w:val="both"/>
        <w:rPr>
          <w:rFonts w:ascii="Calibri" w:eastAsia="Times New Roman" w:hAnsi="Calibri"/>
          <w:bCs/>
          <w:sz w:val="22"/>
          <w:szCs w:val="22"/>
        </w:rPr>
      </w:pPr>
      <w:r w:rsidRPr="00B20A2B">
        <w:rPr>
          <w:rFonts w:ascii="Calibri" w:eastAsia="Times New Roman" w:hAnsi="Calibri"/>
          <w:bCs/>
          <w:sz w:val="22"/>
          <w:szCs w:val="22"/>
        </w:rPr>
        <w:t>-</w:t>
      </w:r>
      <w:r w:rsidRPr="00B20A2B">
        <w:rPr>
          <w:rFonts w:ascii="Calibri" w:eastAsia="Times New Roman" w:hAnsi="Calibri"/>
          <w:bCs/>
          <w:sz w:val="22"/>
          <w:szCs w:val="22"/>
        </w:rPr>
        <w:tab/>
        <w:t>intervenții   aplicabile    cu   modificarea   configurației    și/sau   a   funcțiunii    existente    a construcției, cuprinzând reducerea numărului de niveluri și/sau înlăturarea  unor porțiuni  de construcție, cu comportare defavorabilă la acțiuni seismice sau care prezintă un risc ridicat de dislocare și prăbușire;</w:t>
      </w:r>
    </w:p>
    <w:p w14:paraId="416CC532" w14:textId="77777777" w:rsidR="001A1BED" w:rsidRPr="00B20A2B" w:rsidRDefault="001A1BED" w:rsidP="00964995">
      <w:pPr>
        <w:spacing w:before="0" w:after="0"/>
        <w:ind w:firstLine="426"/>
        <w:contextualSpacing/>
        <w:jc w:val="both"/>
        <w:rPr>
          <w:rFonts w:ascii="Calibri" w:eastAsia="Times New Roman" w:hAnsi="Calibri"/>
          <w:bCs/>
          <w:sz w:val="22"/>
          <w:szCs w:val="22"/>
        </w:rPr>
      </w:pPr>
      <w:r w:rsidRPr="00B20A2B">
        <w:rPr>
          <w:rFonts w:ascii="Calibri" w:eastAsia="Times New Roman" w:hAnsi="Calibri"/>
          <w:bCs/>
          <w:sz w:val="22"/>
          <w:szCs w:val="22"/>
        </w:rPr>
        <w:t>-</w:t>
      </w:r>
      <w:r w:rsidRPr="00B20A2B">
        <w:rPr>
          <w:rFonts w:ascii="Calibri" w:eastAsia="Times New Roman" w:hAnsi="Calibri"/>
          <w:bCs/>
          <w:sz w:val="22"/>
          <w:szCs w:val="22"/>
        </w:rPr>
        <w:tab/>
        <w:t xml:space="preserve">lucrări de îmbunătățire a terenului de fundare, după caz. </w:t>
      </w:r>
    </w:p>
    <w:p w14:paraId="04D5DF57" w14:textId="77777777" w:rsidR="001A1BED" w:rsidRPr="00B20A2B" w:rsidRDefault="001A1BED" w:rsidP="00964995">
      <w:pPr>
        <w:spacing w:before="0" w:after="0"/>
        <w:ind w:firstLine="426"/>
        <w:contextualSpacing/>
        <w:jc w:val="both"/>
        <w:rPr>
          <w:rFonts w:ascii="Calibri" w:eastAsia="Times New Roman" w:hAnsi="Calibri"/>
          <w:bCs/>
          <w:sz w:val="22"/>
          <w:szCs w:val="22"/>
        </w:rPr>
      </w:pPr>
    </w:p>
    <w:p w14:paraId="1BE5CDB8" w14:textId="77777777" w:rsidR="001A1BED" w:rsidRPr="00B20A2B" w:rsidRDefault="001A1BED" w:rsidP="00964995">
      <w:pPr>
        <w:spacing w:before="0" w:after="0"/>
        <w:ind w:firstLine="426"/>
        <w:contextualSpacing/>
        <w:jc w:val="both"/>
        <w:rPr>
          <w:rFonts w:ascii="Calibri" w:eastAsia="Times New Roman" w:hAnsi="Calibri"/>
          <w:bCs/>
          <w:sz w:val="22"/>
          <w:szCs w:val="22"/>
        </w:rPr>
      </w:pPr>
      <w:r w:rsidRPr="00B20A2B">
        <w:rPr>
          <w:rFonts w:ascii="Calibri" w:eastAsia="Times New Roman" w:hAnsi="Calibri"/>
          <w:bCs/>
          <w:sz w:val="22"/>
          <w:szCs w:val="22"/>
        </w:rPr>
        <w:t xml:space="preserve">În cadrul aceluiași proiect (pentru care activitatea principală vizează consolidarea clădirilor) se vor putea finanța și </w:t>
      </w:r>
      <w:r w:rsidRPr="00B20A2B">
        <w:rPr>
          <w:rFonts w:ascii="Calibri" w:eastAsia="Times New Roman" w:hAnsi="Calibri"/>
          <w:b/>
          <w:sz w:val="22"/>
          <w:szCs w:val="22"/>
        </w:rPr>
        <w:t>lucrări auxiliare</w:t>
      </w:r>
      <w:r w:rsidRPr="00B20A2B">
        <w:rPr>
          <w:rFonts w:ascii="Calibri" w:eastAsia="Times New Roman" w:hAnsi="Calibri"/>
          <w:bCs/>
          <w:sz w:val="22"/>
          <w:szCs w:val="22"/>
        </w:rPr>
        <w:t xml:space="preserve"> care cuprind:</w:t>
      </w:r>
    </w:p>
    <w:p w14:paraId="5A11DFC3" w14:textId="7C2D5593" w:rsidR="001A1BED" w:rsidRPr="00B20A2B" w:rsidRDefault="001A1BED" w:rsidP="00964995">
      <w:pPr>
        <w:spacing w:before="0" w:after="0"/>
        <w:ind w:firstLine="426"/>
        <w:contextualSpacing/>
        <w:jc w:val="both"/>
        <w:rPr>
          <w:rFonts w:ascii="Calibri" w:eastAsia="Times New Roman" w:hAnsi="Calibri"/>
          <w:bCs/>
          <w:sz w:val="22"/>
          <w:szCs w:val="22"/>
        </w:rPr>
      </w:pPr>
      <w:r w:rsidRPr="00B20A2B">
        <w:rPr>
          <w:rFonts w:ascii="Calibri" w:eastAsia="Times New Roman" w:hAnsi="Calibri"/>
          <w:bCs/>
          <w:sz w:val="22"/>
          <w:szCs w:val="22"/>
        </w:rPr>
        <w:t>d)</w:t>
      </w:r>
      <w:r w:rsidRPr="00B20A2B">
        <w:rPr>
          <w:rFonts w:ascii="Calibri" w:eastAsia="Times New Roman" w:hAnsi="Calibri"/>
          <w:bCs/>
          <w:sz w:val="22"/>
          <w:szCs w:val="22"/>
        </w:rPr>
        <w:tab/>
        <w:t xml:space="preserve">lucrări de creștere a eficiența energetică </w:t>
      </w:r>
      <w:r w:rsidR="00986FEB" w:rsidRPr="00B20A2B">
        <w:rPr>
          <w:rFonts w:ascii="Calibri" w:eastAsia="Times New Roman" w:hAnsi="Calibri"/>
          <w:bCs/>
          <w:sz w:val="22"/>
          <w:szCs w:val="22"/>
        </w:rPr>
        <w:t>(</w:t>
      </w:r>
      <w:r w:rsidR="00CD460C" w:rsidRPr="00B20A2B">
        <w:rPr>
          <w:rFonts w:ascii="Calibri" w:eastAsia="Times New Roman" w:hAnsi="Calibri"/>
          <w:bCs/>
          <w:sz w:val="22"/>
          <w:szCs w:val="22"/>
        </w:rPr>
        <w:t>î</w:t>
      </w:r>
      <w:r w:rsidR="00986FEB" w:rsidRPr="00B20A2B">
        <w:rPr>
          <w:rFonts w:ascii="Calibri" w:eastAsia="Times New Roman" w:hAnsi="Calibri"/>
          <w:bCs/>
          <w:sz w:val="22"/>
          <w:szCs w:val="22"/>
        </w:rPr>
        <w:t xml:space="preserve">n mod obligatoriu) </w:t>
      </w:r>
      <w:r w:rsidRPr="00B20A2B">
        <w:rPr>
          <w:rFonts w:ascii="Calibri" w:eastAsia="Times New Roman" w:hAnsi="Calibri"/>
          <w:bCs/>
          <w:sz w:val="22"/>
          <w:szCs w:val="22"/>
        </w:rPr>
        <w:t>și</w:t>
      </w:r>
    </w:p>
    <w:p w14:paraId="3B555210" w14:textId="054A68EB" w:rsidR="00D457C8" w:rsidRPr="00B20A2B" w:rsidRDefault="001A1BED" w:rsidP="00964995">
      <w:pPr>
        <w:spacing w:before="0" w:after="0"/>
        <w:ind w:firstLine="426"/>
        <w:contextualSpacing/>
        <w:jc w:val="both"/>
        <w:rPr>
          <w:rFonts w:ascii="Calibri" w:eastAsia="Times New Roman" w:hAnsi="Calibri"/>
          <w:bCs/>
          <w:sz w:val="22"/>
          <w:szCs w:val="22"/>
        </w:rPr>
      </w:pPr>
      <w:r w:rsidRPr="00B20A2B">
        <w:rPr>
          <w:rFonts w:ascii="Calibri" w:eastAsia="Times New Roman" w:hAnsi="Calibri"/>
          <w:bCs/>
          <w:sz w:val="22"/>
          <w:szCs w:val="22"/>
        </w:rPr>
        <w:t>e)</w:t>
      </w:r>
      <w:r w:rsidRPr="00B20A2B">
        <w:rPr>
          <w:rFonts w:ascii="Calibri" w:eastAsia="Times New Roman" w:hAnsi="Calibri"/>
          <w:bCs/>
          <w:sz w:val="22"/>
          <w:szCs w:val="22"/>
        </w:rPr>
        <w:tab/>
        <w:t>alte activități auxiliare care contribuie la realizarea obiectivelor proiectului și/sau care includ lucrări de intervenție aferente investiției de bază - pentru respectarea altor cerințele fundamentale privind calitatea în construcții (securitate  la incendiu,  igienă,  sănătate  și mediu  înconjurător,  siguranță  și accesibilitate  în exploatare,   protecție   împotriva   zgomotului,   utilizare   sustenabilă   a  resurselor   naturale), într-un procent de maxim 15 % din valoarea eligibilă a cheltuielilor aferente cap.1, cap.2, cap.4 (punctele 4.1 – 4.6) și cap. 5 (punctul 5.1.1) din bugetul cererii de finanțare.</w:t>
      </w:r>
    </w:p>
    <w:p w14:paraId="12A7B027" w14:textId="77777777" w:rsidR="001A1BED" w:rsidRPr="00B20A2B" w:rsidRDefault="001A1BED" w:rsidP="00964995">
      <w:pPr>
        <w:spacing w:before="0" w:after="0"/>
        <w:contextualSpacing/>
        <w:jc w:val="both"/>
        <w:rPr>
          <w:rFonts w:ascii="Calibri" w:eastAsia="Times New Roman" w:hAnsi="Calibri"/>
          <w:bCs/>
          <w:sz w:val="22"/>
          <w:szCs w:val="22"/>
        </w:rPr>
      </w:pPr>
    </w:p>
    <w:p w14:paraId="4DD48336" w14:textId="08C25DE8" w:rsidR="00D457C8" w:rsidRPr="00B20A2B" w:rsidRDefault="00D457C8">
      <w:pPr>
        <w:pStyle w:val="ListParagraph"/>
        <w:numPr>
          <w:ilvl w:val="0"/>
          <w:numId w:val="41"/>
        </w:numPr>
        <w:spacing w:before="0" w:after="0"/>
        <w:jc w:val="both"/>
        <w:rPr>
          <w:rFonts w:ascii="Calibri" w:eastAsia="Times New Roman" w:hAnsi="Calibri"/>
          <w:b/>
          <w:sz w:val="22"/>
          <w:szCs w:val="22"/>
        </w:rPr>
      </w:pPr>
      <w:r w:rsidRPr="00B20A2B">
        <w:rPr>
          <w:rFonts w:ascii="Calibri" w:eastAsia="Times New Roman" w:hAnsi="Calibri"/>
          <w:b/>
          <w:sz w:val="22"/>
          <w:szCs w:val="22"/>
        </w:rPr>
        <w:t xml:space="preserve">Încadrarea valorii proiectului în limitele valorilor minime și maxime eligibile </w:t>
      </w:r>
      <w:bookmarkEnd w:id="169"/>
    </w:p>
    <w:p w14:paraId="6CBA96B1" w14:textId="77777777" w:rsidR="00D457C8" w:rsidRPr="00B20A2B" w:rsidRDefault="00D457C8" w:rsidP="00964995">
      <w:pPr>
        <w:spacing w:before="0" w:after="0"/>
        <w:contextualSpacing/>
        <w:jc w:val="both"/>
        <w:rPr>
          <w:rFonts w:ascii="Calibri" w:eastAsia="Times New Roman" w:hAnsi="Calibri"/>
          <w:bCs/>
          <w:sz w:val="22"/>
          <w:szCs w:val="22"/>
        </w:rPr>
      </w:pPr>
      <w:r w:rsidRPr="00B20A2B">
        <w:rPr>
          <w:rFonts w:ascii="Calibri" w:eastAsia="Times New Roman" w:hAnsi="Calibri"/>
          <w:bCs/>
          <w:sz w:val="22"/>
          <w:szCs w:val="22"/>
        </w:rPr>
        <w:t xml:space="preserve">Valoare minimă eligibilă:  400.000 euro </w:t>
      </w:r>
    </w:p>
    <w:p w14:paraId="4D33E99A" w14:textId="77777777" w:rsidR="00D457C8" w:rsidRPr="00B20A2B" w:rsidRDefault="00D457C8" w:rsidP="00964995">
      <w:pPr>
        <w:spacing w:before="0" w:after="0"/>
        <w:contextualSpacing/>
        <w:jc w:val="both"/>
        <w:rPr>
          <w:rFonts w:ascii="Calibri" w:eastAsia="Times New Roman" w:hAnsi="Calibri"/>
          <w:bCs/>
          <w:sz w:val="22"/>
          <w:szCs w:val="22"/>
        </w:rPr>
      </w:pPr>
      <w:r w:rsidRPr="00B20A2B">
        <w:rPr>
          <w:rFonts w:ascii="Calibri" w:eastAsia="Times New Roman" w:hAnsi="Calibri"/>
          <w:bCs/>
          <w:sz w:val="22"/>
          <w:szCs w:val="22"/>
        </w:rPr>
        <w:t>Valoare maximă eligibilă:  10.000.000 euro</w:t>
      </w:r>
    </w:p>
    <w:p w14:paraId="32ADDD8C" w14:textId="77777777" w:rsidR="00D457C8" w:rsidRPr="00B20A2B" w:rsidRDefault="00D457C8" w:rsidP="00964995">
      <w:pPr>
        <w:spacing w:before="0" w:after="0"/>
        <w:contextualSpacing/>
        <w:jc w:val="both"/>
        <w:rPr>
          <w:rFonts w:ascii="Calibri" w:eastAsia="Times New Roman" w:hAnsi="Calibri"/>
          <w:sz w:val="22"/>
          <w:szCs w:val="22"/>
        </w:rPr>
      </w:pPr>
    </w:p>
    <w:p w14:paraId="53190904" w14:textId="6D7781FE" w:rsidR="00D457C8" w:rsidRPr="00B20A2B" w:rsidRDefault="00D457C8">
      <w:pPr>
        <w:pStyle w:val="ListParagraph"/>
        <w:numPr>
          <w:ilvl w:val="0"/>
          <w:numId w:val="41"/>
        </w:numPr>
        <w:spacing w:before="0" w:after="0"/>
        <w:jc w:val="both"/>
        <w:rPr>
          <w:rFonts w:ascii="Calibri" w:eastAsia="Times New Roman" w:hAnsi="Calibri"/>
          <w:b/>
          <w:sz w:val="22"/>
          <w:szCs w:val="22"/>
        </w:rPr>
      </w:pPr>
      <w:bookmarkStart w:id="171" w:name="_Hlk100146190"/>
      <w:bookmarkEnd w:id="170"/>
      <w:r w:rsidRPr="00B20A2B">
        <w:rPr>
          <w:rFonts w:ascii="Calibri" w:eastAsia="Times New Roman" w:hAnsi="Calibri"/>
          <w:b/>
          <w:sz w:val="22"/>
          <w:szCs w:val="22"/>
        </w:rPr>
        <w:t>Perioada de implementare a activităților proiectului nu depășește 31 decembrie 2029</w:t>
      </w:r>
    </w:p>
    <w:p w14:paraId="027BD166" w14:textId="77777777" w:rsidR="00D457C8" w:rsidRPr="00B20A2B" w:rsidRDefault="00D457C8" w:rsidP="00964995">
      <w:pPr>
        <w:spacing w:before="0" w:after="0"/>
        <w:jc w:val="both"/>
        <w:rPr>
          <w:rFonts w:ascii="Calibri" w:eastAsia="Times New Roman" w:hAnsi="Calibri"/>
          <w:sz w:val="22"/>
          <w:szCs w:val="22"/>
        </w:rPr>
      </w:pPr>
      <w:r w:rsidRPr="00B20A2B">
        <w:rPr>
          <w:rFonts w:ascii="Calibri" w:eastAsia="Times New Roman" w:hAnsi="Calibri"/>
          <w:sz w:val="22"/>
          <w:szCs w:val="22"/>
        </w:rPr>
        <w:t xml:space="preserve">Perioada de implementare a activităţilor proiectului se referă atât la activitățile realizate înainte de depunerea cererii de finanțare cât și la activitățile ce urmează a fi realizate după momentul contractării </w:t>
      </w:r>
      <w:r w:rsidRPr="00B20A2B">
        <w:rPr>
          <w:rFonts w:ascii="Calibri" w:eastAsia="Times New Roman" w:hAnsi="Calibri"/>
          <w:sz w:val="22"/>
          <w:szCs w:val="22"/>
        </w:rPr>
        <w:lastRenderedPageBreak/>
        <w:t xml:space="preserve">proiectului. Solicitantul trebuie să prevadă în mod realist perioada de implementare pentru fiecare activitate în parte, luând în considerare specificul fiecărei activități. </w:t>
      </w:r>
    </w:p>
    <w:p w14:paraId="631CDB98" w14:textId="77777777" w:rsidR="00D457C8" w:rsidRPr="00B20A2B" w:rsidRDefault="00D457C8" w:rsidP="00964995">
      <w:pPr>
        <w:spacing w:before="0" w:after="0"/>
        <w:jc w:val="both"/>
        <w:rPr>
          <w:rFonts w:ascii="Calibri" w:eastAsia="Times New Roman" w:hAnsi="Calibri"/>
          <w:sz w:val="22"/>
          <w:szCs w:val="22"/>
        </w:rPr>
      </w:pPr>
    </w:p>
    <w:p w14:paraId="65213022" w14:textId="77777777" w:rsidR="00D457C8" w:rsidRPr="00B20A2B" w:rsidRDefault="00D457C8" w:rsidP="00964995">
      <w:pPr>
        <w:spacing w:before="0" w:after="0"/>
        <w:jc w:val="both"/>
        <w:rPr>
          <w:rFonts w:ascii="Calibri" w:eastAsia="Times New Roman" w:hAnsi="Calibri"/>
          <w:sz w:val="22"/>
          <w:szCs w:val="22"/>
        </w:rPr>
      </w:pPr>
      <w:r w:rsidRPr="00B20A2B">
        <w:rPr>
          <w:rFonts w:ascii="Calibri" w:eastAsia="Times New Roman" w:hAnsi="Calibri"/>
          <w:sz w:val="22"/>
          <w:szCs w:val="22"/>
        </w:rPr>
        <w:t>În conformitate cu Hotărârea Guvernului nr. 873/2022 privind regulile de eligibilitate a cheltuielilor efectuate în cadrul operaţiunilor finanţate în perioada de programare 2021—2027 prin Fondul european de dezvoltare regională, Fondul social european Plus, Fondul de coeziune și Fondul pentru o tranziție justă, una dintre condițiile de eligibilitate a cheltuielilor se referă la angajarea și plata cheltuielilor în condiţiile legii între 1 ianuarie 2021 şi 31 decembrie 2029, cu respectarea perioadei de implementare stabilite prin contractul de finanţare.</w:t>
      </w:r>
    </w:p>
    <w:p w14:paraId="454077FF" w14:textId="77777777" w:rsidR="00D457C8" w:rsidRPr="00B20A2B" w:rsidRDefault="00D457C8" w:rsidP="00964995">
      <w:pPr>
        <w:spacing w:before="0" w:after="0"/>
        <w:jc w:val="both"/>
        <w:rPr>
          <w:rFonts w:ascii="Calibri" w:eastAsia="Times New Roman" w:hAnsi="Calibri"/>
          <w:sz w:val="22"/>
          <w:szCs w:val="22"/>
        </w:rPr>
      </w:pPr>
      <w:r w:rsidRPr="00B20A2B">
        <w:rPr>
          <w:rFonts w:ascii="Calibri" w:eastAsia="Times New Roman" w:hAnsi="Calibri"/>
          <w:sz w:val="22"/>
          <w:szCs w:val="22"/>
        </w:rPr>
        <w:t>Perioada de implementare a proiectului nu va include perioada de procesarea a cererii de rambursare finale și efectuarea plății aferente acesteia.</w:t>
      </w:r>
      <w:bookmarkStart w:id="172" w:name="_Hlk100146279"/>
      <w:bookmarkEnd w:id="171"/>
    </w:p>
    <w:p w14:paraId="4D80D505" w14:textId="77777777" w:rsidR="00E94076" w:rsidRPr="00B20A2B" w:rsidRDefault="00E94076" w:rsidP="00964995">
      <w:pPr>
        <w:spacing w:before="0" w:after="0"/>
        <w:contextualSpacing/>
        <w:jc w:val="both"/>
        <w:rPr>
          <w:rFonts w:ascii="Calibri" w:hAnsi="Calibri"/>
          <w:b/>
          <w:bCs/>
          <w:sz w:val="22"/>
          <w:szCs w:val="22"/>
        </w:rPr>
      </w:pPr>
      <w:bookmarkStart w:id="173" w:name="_Hlk104468161"/>
      <w:bookmarkEnd w:id="172"/>
    </w:p>
    <w:p w14:paraId="584FDD4C" w14:textId="77777777" w:rsidR="00A73BAC" w:rsidRPr="00B20A2B" w:rsidRDefault="00D457C8">
      <w:pPr>
        <w:pStyle w:val="ListParagraph"/>
        <w:numPr>
          <w:ilvl w:val="0"/>
          <w:numId w:val="41"/>
        </w:numPr>
        <w:spacing w:before="0" w:after="0"/>
        <w:jc w:val="both"/>
        <w:rPr>
          <w:rFonts w:ascii="Calibri" w:hAnsi="Calibri"/>
          <w:b/>
          <w:bCs/>
          <w:sz w:val="22"/>
          <w:szCs w:val="22"/>
        </w:rPr>
      </w:pPr>
      <w:r w:rsidRPr="00B20A2B">
        <w:rPr>
          <w:rFonts w:ascii="Calibri" w:hAnsi="Calibri"/>
          <w:b/>
          <w:bCs/>
          <w:sz w:val="22"/>
          <w:szCs w:val="22"/>
        </w:rPr>
        <w:t xml:space="preserve">Proiectul respectă principiile privind dezvoltarea durabilă, egalitatea de șanse, gen, </w:t>
      </w:r>
    </w:p>
    <w:p w14:paraId="4F793087" w14:textId="6246FC74" w:rsidR="00D457C8" w:rsidRPr="00B20A2B" w:rsidRDefault="00D457C8" w:rsidP="00A73BAC">
      <w:pPr>
        <w:spacing w:before="0" w:after="0"/>
        <w:jc w:val="both"/>
        <w:rPr>
          <w:rFonts w:ascii="Calibri" w:hAnsi="Calibri"/>
          <w:b/>
          <w:bCs/>
          <w:sz w:val="22"/>
          <w:szCs w:val="22"/>
        </w:rPr>
      </w:pPr>
      <w:r w:rsidRPr="00B20A2B">
        <w:rPr>
          <w:rFonts w:ascii="Calibri" w:hAnsi="Calibri"/>
          <w:b/>
          <w:bCs/>
          <w:sz w:val="22"/>
          <w:szCs w:val="22"/>
        </w:rPr>
        <w:t>nediscriminarea si accesibilitatea pentru persoanele cu dizabilităti</w:t>
      </w:r>
    </w:p>
    <w:p w14:paraId="7747998F" w14:textId="77777777" w:rsidR="00D457C8" w:rsidRPr="00B20A2B" w:rsidRDefault="00D457C8" w:rsidP="00964995">
      <w:pPr>
        <w:spacing w:before="0" w:after="0"/>
        <w:jc w:val="both"/>
        <w:rPr>
          <w:rFonts w:ascii="Calibri" w:eastAsia="Times New Roman" w:hAnsi="Calibri"/>
          <w:sz w:val="22"/>
          <w:szCs w:val="22"/>
        </w:rPr>
      </w:pPr>
      <w:r w:rsidRPr="00B20A2B">
        <w:rPr>
          <w:rFonts w:ascii="Calibri" w:eastAsia="Times New Roman" w:hAnsi="Calibri"/>
          <w:sz w:val="22"/>
          <w:szCs w:val="22"/>
        </w:rPr>
        <w:t>În procesul de pregătire, contractare, implementare şi valabilitate a contractului de finanţare, solicitantul a respectat şi va respecta:</w:t>
      </w:r>
    </w:p>
    <w:p w14:paraId="3ACAE8A6" w14:textId="77777777" w:rsidR="003B7715" w:rsidRPr="00B20A2B" w:rsidRDefault="003B7715" w:rsidP="00964995">
      <w:pPr>
        <w:autoSpaceDE w:val="0"/>
        <w:autoSpaceDN w:val="0"/>
        <w:adjustRightInd w:val="0"/>
        <w:spacing w:before="0" w:after="0"/>
        <w:ind w:left="284"/>
        <w:jc w:val="both"/>
        <w:rPr>
          <w:rFonts w:ascii="Calibri" w:eastAsia="Times New Roman" w:hAnsi="Calibri"/>
          <w:sz w:val="22"/>
          <w:szCs w:val="22"/>
        </w:rPr>
      </w:pPr>
      <w:r w:rsidRPr="00B20A2B">
        <w:rPr>
          <w:rFonts w:ascii="Calibri" w:eastAsia="Times New Roman" w:hAnsi="Calibri"/>
          <w:sz w:val="22"/>
          <w:szCs w:val="22"/>
        </w:rPr>
        <w:t>-</w:t>
      </w:r>
      <w:r w:rsidRPr="00B20A2B">
        <w:rPr>
          <w:rFonts w:ascii="Calibri" w:eastAsia="Times New Roman" w:hAnsi="Calibri"/>
          <w:sz w:val="22"/>
          <w:szCs w:val="22"/>
        </w:rPr>
        <w:tab/>
        <w:t>legislaţia naţională şi comunitară aplicabilă în domeniul egalităţii de şanse, de gen, nediscriminarii si accesibilitatii persoanelor cu disabilitati;</w:t>
      </w:r>
    </w:p>
    <w:p w14:paraId="154BE8D2" w14:textId="77777777" w:rsidR="003B7715" w:rsidRPr="00B20A2B" w:rsidRDefault="003B7715" w:rsidP="00964995">
      <w:pPr>
        <w:autoSpaceDE w:val="0"/>
        <w:autoSpaceDN w:val="0"/>
        <w:adjustRightInd w:val="0"/>
        <w:spacing w:before="0" w:after="0"/>
        <w:ind w:left="284"/>
        <w:jc w:val="both"/>
        <w:rPr>
          <w:rFonts w:ascii="Calibri" w:eastAsia="Times New Roman" w:hAnsi="Calibri"/>
          <w:sz w:val="22"/>
          <w:szCs w:val="22"/>
        </w:rPr>
      </w:pPr>
      <w:r w:rsidRPr="00B20A2B">
        <w:rPr>
          <w:rFonts w:ascii="Calibri" w:eastAsia="Times New Roman" w:hAnsi="Calibri"/>
          <w:sz w:val="22"/>
          <w:szCs w:val="22"/>
        </w:rPr>
        <w:t>-</w:t>
      </w:r>
      <w:r w:rsidRPr="00B20A2B">
        <w:rPr>
          <w:rFonts w:ascii="Calibri" w:eastAsia="Times New Roman" w:hAnsi="Calibri"/>
          <w:sz w:val="22"/>
          <w:szCs w:val="22"/>
        </w:rPr>
        <w:tab/>
        <w:t>legislaţia naţională şi comunitară aplicabilă în domeniul dezvoltării durabile, protecţiei mediului şi eficienţei energetice;</w:t>
      </w:r>
    </w:p>
    <w:p w14:paraId="1C2F82D4" w14:textId="77777777" w:rsidR="003B7715" w:rsidRPr="00B20A2B" w:rsidRDefault="003B7715" w:rsidP="00964995">
      <w:pPr>
        <w:autoSpaceDE w:val="0"/>
        <w:autoSpaceDN w:val="0"/>
        <w:adjustRightInd w:val="0"/>
        <w:spacing w:before="0" w:after="0"/>
        <w:ind w:left="284"/>
        <w:jc w:val="both"/>
        <w:rPr>
          <w:rFonts w:ascii="Calibri" w:eastAsia="Times New Roman" w:hAnsi="Calibri"/>
          <w:sz w:val="22"/>
          <w:szCs w:val="22"/>
        </w:rPr>
      </w:pPr>
      <w:r w:rsidRPr="00B20A2B">
        <w:rPr>
          <w:rFonts w:ascii="Calibri" w:eastAsia="Times New Roman" w:hAnsi="Calibri"/>
          <w:sz w:val="22"/>
          <w:szCs w:val="22"/>
        </w:rPr>
        <w:t>-</w:t>
      </w:r>
      <w:r w:rsidRPr="00B20A2B">
        <w:rPr>
          <w:rFonts w:ascii="Calibri" w:eastAsia="Times New Roman" w:hAnsi="Calibri"/>
          <w:sz w:val="22"/>
          <w:szCs w:val="22"/>
        </w:rPr>
        <w:tab/>
        <w:t>Carta drepturilor fundamentale;</w:t>
      </w:r>
    </w:p>
    <w:p w14:paraId="189CB4D1" w14:textId="475AEAF7" w:rsidR="00D457C8" w:rsidRPr="00B20A2B" w:rsidRDefault="003B7715" w:rsidP="00964995">
      <w:pPr>
        <w:autoSpaceDE w:val="0"/>
        <w:autoSpaceDN w:val="0"/>
        <w:adjustRightInd w:val="0"/>
        <w:spacing w:before="0" w:after="0"/>
        <w:ind w:left="284"/>
        <w:jc w:val="both"/>
        <w:rPr>
          <w:rFonts w:ascii="Calibri" w:eastAsia="Times New Roman" w:hAnsi="Calibri"/>
          <w:sz w:val="22"/>
          <w:szCs w:val="22"/>
        </w:rPr>
      </w:pPr>
      <w:r w:rsidRPr="00B20A2B">
        <w:rPr>
          <w:rFonts w:ascii="Calibri" w:eastAsia="Times New Roman" w:hAnsi="Calibri"/>
          <w:sz w:val="22"/>
          <w:szCs w:val="22"/>
        </w:rPr>
        <w:t>-</w:t>
      </w:r>
      <w:r w:rsidRPr="00B20A2B">
        <w:rPr>
          <w:rFonts w:ascii="Calibri" w:eastAsia="Times New Roman" w:hAnsi="Calibri"/>
          <w:sz w:val="22"/>
          <w:szCs w:val="22"/>
        </w:rPr>
        <w:tab/>
        <w:t>Convenția ONU privind drepturile persoanelor cu handicap.</w:t>
      </w:r>
    </w:p>
    <w:p w14:paraId="05F4D469" w14:textId="77777777" w:rsidR="003B7715" w:rsidRPr="00B20A2B" w:rsidRDefault="003B7715" w:rsidP="00964995">
      <w:pPr>
        <w:autoSpaceDE w:val="0"/>
        <w:autoSpaceDN w:val="0"/>
        <w:adjustRightInd w:val="0"/>
        <w:spacing w:before="0" w:after="0"/>
        <w:ind w:left="284"/>
        <w:jc w:val="both"/>
        <w:rPr>
          <w:rFonts w:ascii="Calibri" w:hAnsi="Calibri"/>
          <w:b/>
          <w:bCs/>
          <w:sz w:val="22"/>
          <w:szCs w:val="22"/>
        </w:rPr>
      </w:pPr>
    </w:p>
    <w:p w14:paraId="4ED17BAF" w14:textId="77777777" w:rsidR="00D457C8" w:rsidRPr="00B20A2B" w:rsidRDefault="00D457C8" w:rsidP="00964995">
      <w:pPr>
        <w:autoSpaceDE w:val="0"/>
        <w:autoSpaceDN w:val="0"/>
        <w:adjustRightInd w:val="0"/>
        <w:spacing w:before="0" w:after="0"/>
        <w:jc w:val="both"/>
        <w:rPr>
          <w:rFonts w:ascii="Calibri" w:hAnsi="Calibri"/>
          <w:b/>
          <w:bCs/>
          <w:sz w:val="22"/>
          <w:szCs w:val="22"/>
        </w:rPr>
      </w:pPr>
      <w:r w:rsidRPr="00B20A2B">
        <w:rPr>
          <w:rFonts w:ascii="Calibri" w:hAnsi="Calibri"/>
          <w:b/>
          <w:bCs/>
          <w:sz w:val="22"/>
          <w:szCs w:val="22"/>
        </w:rPr>
        <w:t>Egalitatea de şanse, de gen, nediscriminare şi accesibilitate:</w:t>
      </w:r>
    </w:p>
    <w:p w14:paraId="5582C689" w14:textId="77777777" w:rsidR="00D457C8" w:rsidRPr="00B20A2B" w:rsidRDefault="00D457C8" w:rsidP="00964995">
      <w:pPr>
        <w:autoSpaceDE w:val="0"/>
        <w:autoSpaceDN w:val="0"/>
        <w:adjustRightInd w:val="0"/>
        <w:spacing w:before="0" w:after="0"/>
        <w:jc w:val="both"/>
        <w:rPr>
          <w:rFonts w:ascii="Calibri" w:hAnsi="Calibri"/>
          <w:sz w:val="22"/>
          <w:szCs w:val="22"/>
        </w:rPr>
      </w:pPr>
      <w:r w:rsidRPr="00B20A2B">
        <w:rPr>
          <w:rFonts w:ascii="Calibri" w:hAnsi="Calibri"/>
          <w:sz w:val="22"/>
          <w:szCs w:val="22"/>
        </w:rPr>
        <w:t>a) Proiectul implementează măsuri în ceea ce privește egalitatea de șanse, nediscriminarea conform legislației naționale în vigoare în corelare cu Carta drepturilor fundamentale a Uniunii Europene.</w:t>
      </w:r>
    </w:p>
    <w:p w14:paraId="533E3416" w14:textId="18F53643" w:rsidR="00D457C8" w:rsidRPr="00B20A2B" w:rsidRDefault="003B7715" w:rsidP="00964995">
      <w:pPr>
        <w:autoSpaceDE w:val="0"/>
        <w:autoSpaceDN w:val="0"/>
        <w:adjustRightInd w:val="0"/>
        <w:spacing w:before="0" w:after="0"/>
        <w:jc w:val="both"/>
        <w:rPr>
          <w:rFonts w:ascii="Calibri" w:hAnsi="Calibri"/>
          <w:sz w:val="22"/>
          <w:szCs w:val="22"/>
        </w:rPr>
      </w:pPr>
      <w:r w:rsidRPr="00B20A2B">
        <w:rPr>
          <w:rFonts w:ascii="Calibri" w:hAnsi="Calibri"/>
          <w:sz w:val="22"/>
          <w:szCs w:val="22"/>
        </w:rPr>
        <w:t>b) Proiectul prevede măsuri de accesibilizare a infrastructurii pentru persoanele cu dizabilităţi, în conformitate cu prevederile Convenției ONU privind drepturile persoanelor cu dizabilități (art. 9).</w:t>
      </w:r>
    </w:p>
    <w:p w14:paraId="122F663C" w14:textId="77777777" w:rsidR="003B7715" w:rsidRPr="00B20A2B" w:rsidRDefault="003B7715" w:rsidP="00964995">
      <w:pPr>
        <w:autoSpaceDE w:val="0"/>
        <w:autoSpaceDN w:val="0"/>
        <w:adjustRightInd w:val="0"/>
        <w:spacing w:before="0" w:after="0"/>
        <w:jc w:val="both"/>
        <w:rPr>
          <w:rFonts w:ascii="Calibri" w:hAnsi="Calibri"/>
          <w:b/>
          <w:bCs/>
          <w:sz w:val="22"/>
          <w:szCs w:val="22"/>
        </w:rPr>
      </w:pPr>
    </w:p>
    <w:p w14:paraId="146112D3" w14:textId="77777777" w:rsidR="00D457C8" w:rsidRPr="00B20A2B" w:rsidRDefault="00D457C8" w:rsidP="00964995">
      <w:pPr>
        <w:autoSpaceDE w:val="0"/>
        <w:autoSpaceDN w:val="0"/>
        <w:adjustRightInd w:val="0"/>
        <w:spacing w:before="0" w:after="0"/>
        <w:jc w:val="both"/>
        <w:rPr>
          <w:rFonts w:ascii="Calibri" w:hAnsi="Calibri"/>
          <w:sz w:val="22"/>
          <w:szCs w:val="22"/>
        </w:rPr>
      </w:pPr>
      <w:r w:rsidRPr="00B20A2B">
        <w:rPr>
          <w:rFonts w:ascii="Calibri" w:hAnsi="Calibri"/>
          <w:b/>
          <w:bCs/>
          <w:sz w:val="22"/>
          <w:szCs w:val="22"/>
        </w:rPr>
        <w:t>Dezvoltare durabilă şi eficienţă energetică</w:t>
      </w:r>
      <w:r w:rsidRPr="00B20A2B">
        <w:rPr>
          <w:rFonts w:ascii="Calibri" w:hAnsi="Calibri"/>
          <w:sz w:val="22"/>
          <w:szCs w:val="22"/>
        </w:rPr>
        <w:t>:</w:t>
      </w:r>
    </w:p>
    <w:p w14:paraId="6B1BF288" w14:textId="77777777" w:rsidR="00D457C8" w:rsidRPr="00B20A2B" w:rsidRDefault="00D457C8" w:rsidP="00964995">
      <w:pPr>
        <w:autoSpaceDE w:val="0"/>
        <w:autoSpaceDN w:val="0"/>
        <w:adjustRightInd w:val="0"/>
        <w:spacing w:before="0" w:after="0"/>
        <w:jc w:val="both"/>
        <w:rPr>
          <w:rFonts w:ascii="Calibri" w:hAnsi="Calibri"/>
          <w:sz w:val="22"/>
          <w:szCs w:val="22"/>
        </w:rPr>
      </w:pPr>
      <w:r w:rsidRPr="00B20A2B">
        <w:rPr>
          <w:rFonts w:ascii="Calibri" w:hAnsi="Calibri"/>
          <w:sz w:val="22"/>
          <w:szCs w:val="22"/>
        </w:rPr>
        <w:t>Proiectul prevede măsuri care conduc la respectarea cerințelor privind protecția mediului pentru promovarea dezvoltării durabile, care se referă la utilizarea surselor de energie curată, economie circulară, inclusiv prevenirea si reciclarea deșeurilor, prevenirea și controlul poluarii asupra aerului, apei, solului, protecția resurselor de apă, protecția și conservarea biodiversității.</w:t>
      </w:r>
    </w:p>
    <w:p w14:paraId="2A3428FE" w14:textId="77777777" w:rsidR="00D457C8" w:rsidRPr="00B20A2B" w:rsidRDefault="00D457C8" w:rsidP="00964995">
      <w:pPr>
        <w:spacing w:before="0" w:after="0"/>
        <w:jc w:val="both"/>
        <w:rPr>
          <w:rFonts w:ascii="Calibri" w:eastAsia="Times New Roman" w:hAnsi="Calibri"/>
          <w:sz w:val="22"/>
          <w:szCs w:val="22"/>
        </w:rPr>
      </w:pPr>
      <w:r w:rsidRPr="00B20A2B">
        <w:rPr>
          <w:rFonts w:ascii="Calibri" w:eastAsia="Times New Roman" w:hAnsi="Calibri"/>
          <w:sz w:val="22"/>
          <w:szCs w:val="22"/>
        </w:rPr>
        <w:t xml:space="preserve">În cadrul Declarației unice, solicitantul declară că va respecta obligațiile prevăzute în legislația comunitară și națională în domeniul dezvoltării durabile, egalității de șanse, nediscriminării și accesibilității pentru persoanele cu dizabilități. </w:t>
      </w:r>
    </w:p>
    <w:p w14:paraId="2E156D2B" w14:textId="77777777" w:rsidR="00D457C8" w:rsidRPr="00B20A2B" w:rsidRDefault="00D457C8" w:rsidP="00964995">
      <w:pPr>
        <w:spacing w:before="0" w:after="0"/>
        <w:jc w:val="both"/>
        <w:rPr>
          <w:rFonts w:ascii="Calibri" w:eastAsia="Times New Roman" w:hAnsi="Calibri"/>
          <w:sz w:val="22"/>
          <w:szCs w:val="22"/>
        </w:rPr>
      </w:pPr>
      <w:r w:rsidRPr="00B20A2B">
        <w:rPr>
          <w:rFonts w:ascii="Calibri" w:eastAsia="Times New Roman" w:hAnsi="Calibri"/>
          <w:sz w:val="22"/>
          <w:szCs w:val="22"/>
        </w:rPr>
        <w:t>Solicitantul va descrie în secțiunea relevantă din cererea de finanțare modul în care sunt respectate obligațiile prevăzute de legislația specifică aplicabilă, precum și alte acțiuni suplimentare (dacă este cazul).</w:t>
      </w:r>
    </w:p>
    <w:p w14:paraId="0709DCBF" w14:textId="77777777" w:rsidR="00D457C8" w:rsidRPr="00B20A2B" w:rsidRDefault="00D457C8" w:rsidP="00964995">
      <w:pPr>
        <w:autoSpaceDE w:val="0"/>
        <w:autoSpaceDN w:val="0"/>
        <w:adjustRightInd w:val="0"/>
        <w:spacing w:before="0" w:after="0"/>
        <w:jc w:val="both"/>
        <w:rPr>
          <w:rFonts w:ascii="Calibri" w:hAnsi="Calibri"/>
          <w:sz w:val="22"/>
          <w:szCs w:val="22"/>
          <w:lang w:val="en-GB" w:eastAsia="en-GB"/>
        </w:rPr>
      </w:pPr>
    </w:p>
    <w:bookmarkEnd w:id="173"/>
    <w:p w14:paraId="206641DD" w14:textId="4683F653" w:rsidR="00D457C8" w:rsidRPr="00B20A2B" w:rsidRDefault="00D457C8">
      <w:pPr>
        <w:pStyle w:val="ListParagraph"/>
        <w:numPr>
          <w:ilvl w:val="0"/>
          <w:numId w:val="41"/>
        </w:numPr>
        <w:autoSpaceDE w:val="0"/>
        <w:autoSpaceDN w:val="0"/>
        <w:adjustRightInd w:val="0"/>
        <w:spacing w:before="0" w:after="0"/>
        <w:jc w:val="both"/>
        <w:rPr>
          <w:rFonts w:ascii="Calibri" w:hAnsi="Calibri"/>
          <w:sz w:val="22"/>
          <w:szCs w:val="22"/>
        </w:rPr>
      </w:pPr>
      <w:r w:rsidRPr="00B20A2B">
        <w:rPr>
          <w:rFonts w:ascii="Calibri" w:hAnsi="Calibri"/>
          <w:b/>
          <w:bCs/>
          <w:sz w:val="22"/>
          <w:szCs w:val="22"/>
        </w:rPr>
        <w:t xml:space="preserve">Proiectul integrează măsuri de atenuare și de adaptare la schimbările climatice respectând Orientările tehnice ale Comisiei Europene referitoare la imunizarea infrastructurii la schimbările climatice </w:t>
      </w:r>
    </w:p>
    <w:p w14:paraId="0DF970CA" w14:textId="77777777" w:rsidR="00D457C8" w:rsidRPr="00B20A2B" w:rsidRDefault="00D457C8" w:rsidP="00964995">
      <w:pPr>
        <w:spacing w:before="0" w:after="0"/>
        <w:jc w:val="both"/>
        <w:rPr>
          <w:rFonts w:ascii="Calibri" w:hAnsi="Calibri"/>
          <w:sz w:val="22"/>
          <w:szCs w:val="22"/>
        </w:rPr>
      </w:pPr>
      <w:r w:rsidRPr="00B20A2B">
        <w:rPr>
          <w:rFonts w:ascii="Calibri" w:hAnsi="Calibri"/>
          <w:sz w:val="22"/>
          <w:szCs w:val="22"/>
        </w:rPr>
        <w:lastRenderedPageBreak/>
        <w:t>Solicitantul își va asuma respectarea acestor aspecte in Declarația unica si va descrie în secțiunea relevantă din cererea de finanțare modul în care integrează măsuri de atenuare și de adaptare la schimbările climatice, având in vedere informațiile cuprinse la Secțiunea 3.9 Teme  orizontale din prezentul ghid i Orientările Comisiei Europene privind imunizarea la schimbările climatice.</w:t>
      </w:r>
    </w:p>
    <w:p w14:paraId="35689D05" w14:textId="77777777" w:rsidR="00D457C8" w:rsidRPr="00B20A2B" w:rsidRDefault="00D457C8" w:rsidP="00964995">
      <w:pPr>
        <w:autoSpaceDE w:val="0"/>
        <w:autoSpaceDN w:val="0"/>
        <w:adjustRightInd w:val="0"/>
        <w:spacing w:before="0" w:after="0"/>
        <w:jc w:val="both"/>
        <w:rPr>
          <w:rFonts w:ascii="Calibri" w:hAnsi="Calibri"/>
          <w:b/>
          <w:bCs/>
          <w:sz w:val="22"/>
          <w:szCs w:val="22"/>
        </w:rPr>
      </w:pPr>
    </w:p>
    <w:p w14:paraId="095CA608" w14:textId="30F34793" w:rsidR="00D457C8" w:rsidRPr="00B20A2B" w:rsidRDefault="00D457C8" w:rsidP="00964995">
      <w:pPr>
        <w:autoSpaceDE w:val="0"/>
        <w:autoSpaceDN w:val="0"/>
        <w:adjustRightInd w:val="0"/>
        <w:spacing w:before="0" w:after="0"/>
        <w:jc w:val="both"/>
        <w:rPr>
          <w:rFonts w:ascii="Calibri" w:hAnsi="Calibri"/>
          <w:sz w:val="22"/>
          <w:szCs w:val="22"/>
        </w:rPr>
      </w:pPr>
      <w:r w:rsidRPr="00B20A2B">
        <w:rPr>
          <w:rFonts w:ascii="Calibri" w:hAnsi="Calibri"/>
          <w:sz w:val="22"/>
          <w:szCs w:val="22"/>
        </w:rPr>
        <w:t xml:space="preserve">Investițiile în infrastructură care au o durată de viață preconizată de cel puțin </w:t>
      </w:r>
      <w:r w:rsidR="00E65536" w:rsidRPr="00B20A2B">
        <w:rPr>
          <w:rFonts w:ascii="Calibri" w:hAnsi="Calibri"/>
          <w:sz w:val="22"/>
          <w:szCs w:val="22"/>
        </w:rPr>
        <w:t>5</w:t>
      </w:r>
      <w:r w:rsidRPr="00B20A2B">
        <w:rPr>
          <w:rFonts w:ascii="Calibri" w:hAnsi="Calibri"/>
          <w:sz w:val="22"/>
          <w:szCs w:val="22"/>
        </w:rPr>
        <w:t xml:space="preserve"> ani trebuie să demonstreze imunizarea față de schimbările climatice în conformitate cu cerințele din </w:t>
      </w:r>
      <w:r w:rsidRPr="00B20A2B">
        <w:rPr>
          <w:rFonts w:ascii="Calibri" w:hAnsi="Calibri"/>
          <w:i/>
          <w:iCs/>
          <w:sz w:val="22"/>
          <w:szCs w:val="22"/>
        </w:rPr>
        <w:t>Comunicarea Comisiei Europene privind Orientările tehnice referitoare la imunizarea infrastructurii la schimbările climatice în perioada 2021-2027 publicate la 16 septembrie 2021 (2021/C 373/01)</w:t>
      </w:r>
      <w:r w:rsidR="005F57C4" w:rsidRPr="00B20A2B">
        <w:rPr>
          <w:rFonts w:ascii="Calibri" w:hAnsi="Calibri"/>
          <w:i/>
          <w:iCs/>
          <w:sz w:val="22"/>
          <w:szCs w:val="22"/>
        </w:rPr>
        <w:t>.</w:t>
      </w:r>
    </w:p>
    <w:p w14:paraId="425A32E2" w14:textId="77777777" w:rsidR="00D457C8" w:rsidRPr="00B20A2B" w:rsidRDefault="00D457C8" w:rsidP="00964995">
      <w:pPr>
        <w:autoSpaceDE w:val="0"/>
        <w:autoSpaceDN w:val="0"/>
        <w:adjustRightInd w:val="0"/>
        <w:spacing w:before="0" w:after="0"/>
        <w:jc w:val="both"/>
        <w:rPr>
          <w:rFonts w:ascii="Calibri" w:hAnsi="Calibri"/>
          <w:sz w:val="22"/>
          <w:szCs w:val="22"/>
        </w:rPr>
      </w:pPr>
      <w:r w:rsidRPr="00B20A2B">
        <w:rPr>
          <w:rFonts w:ascii="Calibri" w:hAnsi="Calibri"/>
          <w:sz w:val="22"/>
          <w:szCs w:val="22"/>
        </w:rPr>
        <w:t xml:space="preserve">Imunizarea la schimbările climatice este un proces care integrează măsurile de </w:t>
      </w:r>
      <w:r w:rsidRPr="00B20A2B">
        <w:rPr>
          <w:rFonts w:ascii="Calibri" w:hAnsi="Calibri"/>
          <w:i/>
          <w:iCs/>
          <w:sz w:val="22"/>
          <w:szCs w:val="22"/>
        </w:rPr>
        <w:t xml:space="preserve">atenuare </w:t>
      </w:r>
      <w:r w:rsidRPr="00B20A2B">
        <w:rPr>
          <w:rFonts w:ascii="Calibri" w:hAnsi="Calibri"/>
          <w:sz w:val="22"/>
          <w:szCs w:val="22"/>
        </w:rPr>
        <w:t xml:space="preserve">a schimbărilor climatice și măsurile de </w:t>
      </w:r>
      <w:r w:rsidRPr="00B20A2B">
        <w:rPr>
          <w:rFonts w:ascii="Calibri" w:hAnsi="Calibri"/>
          <w:i/>
          <w:iCs/>
          <w:sz w:val="22"/>
          <w:szCs w:val="22"/>
        </w:rPr>
        <w:t xml:space="preserve">adaptare </w:t>
      </w:r>
      <w:r w:rsidRPr="00B20A2B">
        <w:rPr>
          <w:rFonts w:ascii="Calibri" w:hAnsi="Calibri"/>
          <w:sz w:val="22"/>
          <w:szCs w:val="22"/>
        </w:rPr>
        <w:t xml:space="preserve">la schimbările climatice în dezvoltarea proiectelor de infrastructură. </w:t>
      </w:r>
    </w:p>
    <w:p w14:paraId="195EE7DD" w14:textId="77777777" w:rsidR="00D457C8" w:rsidRPr="00B20A2B" w:rsidRDefault="00D457C8" w:rsidP="00964995">
      <w:pPr>
        <w:autoSpaceDE w:val="0"/>
        <w:autoSpaceDN w:val="0"/>
        <w:adjustRightInd w:val="0"/>
        <w:spacing w:before="0" w:after="0"/>
        <w:jc w:val="both"/>
        <w:rPr>
          <w:rFonts w:ascii="Calibri" w:hAnsi="Calibri"/>
          <w:sz w:val="22"/>
          <w:szCs w:val="22"/>
        </w:rPr>
      </w:pPr>
    </w:p>
    <w:p w14:paraId="68F1C201" w14:textId="77777777" w:rsidR="00D457C8" w:rsidRPr="00B20A2B" w:rsidRDefault="00D457C8" w:rsidP="00964995">
      <w:pPr>
        <w:autoSpaceDE w:val="0"/>
        <w:autoSpaceDN w:val="0"/>
        <w:adjustRightInd w:val="0"/>
        <w:spacing w:before="0" w:after="0"/>
        <w:jc w:val="both"/>
        <w:rPr>
          <w:rFonts w:ascii="Calibri" w:hAnsi="Calibri"/>
          <w:sz w:val="22"/>
          <w:szCs w:val="22"/>
        </w:rPr>
      </w:pPr>
      <w:r w:rsidRPr="00B20A2B">
        <w:rPr>
          <w:rFonts w:ascii="Calibri" w:hAnsi="Calibri"/>
          <w:sz w:val="22"/>
          <w:szCs w:val="22"/>
        </w:rPr>
        <w:t xml:space="preserve">Aceasta presupune: </w:t>
      </w:r>
    </w:p>
    <w:p w14:paraId="1DAC8D76" w14:textId="77777777" w:rsidR="00D457C8" w:rsidRPr="00B20A2B" w:rsidRDefault="00D457C8" w:rsidP="00964995">
      <w:pPr>
        <w:autoSpaceDE w:val="0"/>
        <w:autoSpaceDN w:val="0"/>
        <w:adjustRightInd w:val="0"/>
        <w:spacing w:before="0" w:after="0"/>
        <w:jc w:val="both"/>
        <w:rPr>
          <w:rFonts w:ascii="Calibri" w:hAnsi="Calibri"/>
          <w:sz w:val="22"/>
          <w:szCs w:val="22"/>
        </w:rPr>
      </w:pPr>
      <w:r w:rsidRPr="00B20A2B">
        <w:rPr>
          <w:rFonts w:ascii="Calibri" w:hAnsi="Calibri"/>
          <w:i/>
          <w:iCs/>
          <w:sz w:val="22"/>
          <w:szCs w:val="22"/>
        </w:rPr>
        <w:t xml:space="preserve">a. In etapa analizei de opțiuni </w:t>
      </w:r>
      <w:r w:rsidRPr="00B20A2B">
        <w:rPr>
          <w:rFonts w:ascii="Calibri" w:hAnsi="Calibri"/>
          <w:sz w:val="22"/>
          <w:szCs w:val="22"/>
        </w:rPr>
        <w:t xml:space="preserve">- integrarea in analiza si decizia asupra opțiunii preferate (pe lângă considerentele tehnice, economice, de mediu, etc.) si a considerentele legate de impactul opțiunilor din punctul de vedere al (i) atenuării si (ii) vulnerabilității fata de schimbările climatice; </w:t>
      </w:r>
    </w:p>
    <w:p w14:paraId="7FBBAD52" w14:textId="77777777" w:rsidR="00D457C8" w:rsidRPr="00B20A2B" w:rsidRDefault="00D457C8" w:rsidP="00964995">
      <w:pPr>
        <w:autoSpaceDE w:val="0"/>
        <w:autoSpaceDN w:val="0"/>
        <w:adjustRightInd w:val="0"/>
        <w:spacing w:before="0" w:after="0"/>
        <w:jc w:val="both"/>
        <w:rPr>
          <w:rFonts w:ascii="Calibri" w:hAnsi="Calibri"/>
          <w:sz w:val="22"/>
          <w:szCs w:val="22"/>
        </w:rPr>
      </w:pPr>
      <w:r w:rsidRPr="00B20A2B">
        <w:rPr>
          <w:rFonts w:ascii="Calibri" w:hAnsi="Calibri"/>
          <w:i/>
          <w:iCs/>
          <w:sz w:val="22"/>
          <w:szCs w:val="22"/>
        </w:rPr>
        <w:t xml:space="preserve">b. In etapa detalierii/proiectării opțiunii preferate </w:t>
      </w:r>
      <w:r w:rsidRPr="00B20A2B">
        <w:rPr>
          <w:rFonts w:ascii="Calibri" w:hAnsi="Calibri"/>
          <w:sz w:val="22"/>
          <w:szCs w:val="22"/>
        </w:rPr>
        <w:t xml:space="preserve">– integrarea masurilor adecvate pentru (i) atenuarea si (ii) adaptarea (in măsura in care este necesara) la schimbările climatice. </w:t>
      </w:r>
    </w:p>
    <w:p w14:paraId="1E4750CB" w14:textId="77777777" w:rsidR="00E94076" w:rsidRPr="00B20A2B" w:rsidRDefault="00E94076" w:rsidP="00964995">
      <w:pPr>
        <w:spacing w:before="0" w:after="0"/>
        <w:jc w:val="both"/>
        <w:rPr>
          <w:rFonts w:ascii="Calibri" w:hAnsi="Calibri"/>
          <w:b/>
          <w:bCs/>
          <w:sz w:val="22"/>
          <w:szCs w:val="22"/>
        </w:rPr>
      </w:pPr>
    </w:p>
    <w:p w14:paraId="5DF5319A" w14:textId="2BDCEA40" w:rsidR="00D457C8" w:rsidRPr="00B20A2B" w:rsidRDefault="00D457C8" w:rsidP="00964995">
      <w:pPr>
        <w:spacing w:before="0" w:after="0"/>
        <w:jc w:val="both"/>
        <w:rPr>
          <w:rFonts w:ascii="Calibri" w:hAnsi="Calibri"/>
          <w:sz w:val="22"/>
          <w:szCs w:val="22"/>
        </w:rPr>
      </w:pPr>
      <w:r w:rsidRPr="00B20A2B">
        <w:rPr>
          <w:rFonts w:ascii="Calibri" w:hAnsi="Calibri"/>
          <w:b/>
          <w:bCs/>
          <w:sz w:val="22"/>
          <w:szCs w:val="22"/>
        </w:rPr>
        <w:t>Documentațiile tehnico economice</w:t>
      </w:r>
      <w:r w:rsidR="00E94076" w:rsidRPr="00B20A2B">
        <w:rPr>
          <w:rFonts w:ascii="Calibri" w:hAnsi="Calibri"/>
          <w:b/>
          <w:bCs/>
          <w:sz w:val="22"/>
          <w:szCs w:val="22"/>
        </w:rPr>
        <w:t xml:space="preserve"> </w:t>
      </w:r>
      <w:r w:rsidRPr="00B20A2B">
        <w:rPr>
          <w:rFonts w:ascii="Calibri" w:hAnsi="Calibri"/>
          <w:b/>
          <w:bCs/>
          <w:sz w:val="22"/>
          <w:szCs w:val="22"/>
        </w:rPr>
        <w:t xml:space="preserve">trebuie să aibă integrate aspecte privind imunizarea la schimbările climatice </w:t>
      </w:r>
      <w:r w:rsidRPr="00B20A2B">
        <w:rPr>
          <w:rFonts w:ascii="Calibri" w:hAnsi="Calibri"/>
          <w:sz w:val="22"/>
          <w:szCs w:val="22"/>
        </w:rPr>
        <w:t>în conformitate cu cerințele din Comunicarea Comisiei Europene privind Orientările tehnice referitoare la imunizarea infrastructurii la schimbările climatice în perioada 2021-2027 publicate la 16 septembrie 2021 (2021/C 373/01).</w:t>
      </w:r>
    </w:p>
    <w:p w14:paraId="227CC2E1" w14:textId="77777777" w:rsidR="00D457C8" w:rsidRPr="00B20A2B" w:rsidRDefault="00D457C8" w:rsidP="00964995">
      <w:pPr>
        <w:spacing w:before="0" w:after="0"/>
        <w:jc w:val="both"/>
        <w:rPr>
          <w:rFonts w:ascii="Calibri" w:hAnsi="Calibri"/>
          <w:sz w:val="22"/>
          <w:szCs w:val="22"/>
        </w:rPr>
      </w:pPr>
    </w:p>
    <w:p w14:paraId="274CF4BA" w14:textId="6A6C6499" w:rsidR="00D457C8" w:rsidRPr="00B20A2B" w:rsidRDefault="00D457C8">
      <w:pPr>
        <w:pStyle w:val="ListParagraph"/>
        <w:numPr>
          <w:ilvl w:val="0"/>
          <w:numId w:val="41"/>
        </w:numPr>
        <w:tabs>
          <w:tab w:val="left" w:pos="180"/>
          <w:tab w:val="left" w:pos="720"/>
        </w:tabs>
        <w:spacing w:before="0" w:after="0"/>
        <w:jc w:val="both"/>
        <w:rPr>
          <w:rFonts w:ascii="Calibri" w:eastAsia="Times New Roman" w:hAnsi="Calibri"/>
          <w:b/>
          <w:bCs/>
          <w:snapToGrid w:val="0"/>
          <w:sz w:val="22"/>
          <w:szCs w:val="22"/>
        </w:rPr>
      </w:pPr>
      <w:r w:rsidRPr="00B20A2B">
        <w:rPr>
          <w:rFonts w:ascii="Calibri" w:eastAsia="Times New Roman" w:hAnsi="Calibri"/>
          <w:b/>
          <w:bCs/>
          <w:snapToGrid w:val="0"/>
          <w:sz w:val="22"/>
          <w:szCs w:val="22"/>
        </w:rPr>
        <w:t xml:space="preserve">Proiectul finanțat nu trebuie </w:t>
      </w:r>
      <w:proofErr w:type="spellStart"/>
      <w:r w:rsidR="002B5C04" w:rsidRPr="00B20A2B">
        <w:rPr>
          <w:rFonts w:ascii="Calibri" w:hAnsi="Calibri"/>
          <w:b/>
          <w:bCs/>
          <w:snapToGrid w:val="0"/>
          <w:sz w:val="22"/>
          <w:szCs w:val="22"/>
          <w:lang w:val="en-GB"/>
        </w:rPr>
        <w:t>să</w:t>
      </w:r>
      <w:proofErr w:type="spellEnd"/>
      <w:r w:rsidR="002B5C04" w:rsidRPr="00B20A2B">
        <w:rPr>
          <w:rFonts w:ascii="Calibri" w:hAnsi="Calibri"/>
          <w:b/>
          <w:bCs/>
          <w:snapToGrid w:val="0"/>
          <w:sz w:val="22"/>
          <w:szCs w:val="22"/>
          <w:lang w:val="en-GB"/>
        </w:rPr>
        <w:t xml:space="preserve"> fie </w:t>
      </w:r>
      <w:proofErr w:type="spellStart"/>
      <w:r w:rsidR="002B5C04" w:rsidRPr="00B20A2B">
        <w:rPr>
          <w:rFonts w:ascii="Calibri" w:hAnsi="Calibri"/>
          <w:b/>
          <w:bCs/>
          <w:snapToGrid w:val="0"/>
          <w:sz w:val="22"/>
          <w:szCs w:val="22"/>
          <w:lang w:val="en-GB"/>
        </w:rPr>
        <w:t>încheiat</w:t>
      </w:r>
      <w:proofErr w:type="spellEnd"/>
      <w:r w:rsidR="002B5C04" w:rsidRPr="00B20A2B">
        <w:rPr>
          <w:rFonts w:ascii="Calibri" w:hAnsi="Calibri"/>
          <w:sz w:val="22"/>
          <w:szCs w:val="22"/>
        </w:rPr>
        <w:t xml:space="preserve"> </w:t>
      </w:r>
      <w:proofErr w:type="spellStart"/>
      <w:r w:rsidR="002B5C04" w:rsidRPr="00B20A2B">
        <w:rPr>
          <w:rFonts w:ascii="Calibri" w:hAnsi="Calibri"/>
          <w:b/>
          <w:bCs/>
          <w:snapToGrid w:val="0"/>
          <w:sz w:val="22"/>
          <w:szCs w:val="22"/>
          <w:lang w:val="en-GB"/>
        </w:rPr>
        <w:t>sau</w:t>
      </w:r>
      <w:proofErr w:type="spellEnd"/>
      <w:r w:rsidR="002B5C04" w:rsidRPr="00B20A2B">
        <w:rPr>
          <w:rFonts w:ascii="Calibri" w:hAnsi="Calibri"/>
          <w:b/>
          <w:bCs/>
          <w:snapToGrid w:val="0"/>
          <w:sz w:val="22"/>
          <w:szCs w:val="22"/>
          <w:lang w:val="en-GB"/>
        </w:rPr>
        <w:t xml:space="preserve"> </w:t>
      </w:r>
      <w:proofErr w:type="spellStart"/>
      <w:r w:rsidR="002B5C04" w:rsidRPr="00B20A2B">
        <w:rPr>
          <w:rFonts w:ascii="Calibri" w:hAnsi="Calibri"/>
          <w:b/>
          <w:bCs/>
          <w:snapToGrid w:val="0"/>
          <w:sz w:val="22"/>
          <w:szCs w:val="22"/>
          <w:lang w:val="en-GB"/>
        </w:rPr>
        <w:t>implementat</w:t>
      </w:r>
      <w:proofErr w:type="spellEnd"/>
      <w:r w:rsidR="002B5C04" w:rsidRPr="00B20A2B">
        <w:rPr>
          <w:rFonts w:ascii="Calibri" w:hAnsi="Calibri"/>
          <w:b/>
          <w:bCs/>
          <w:snapToGrid w:val="0"/>
          <w:sz w:val="22"/>
          <w:szCs w:val="22"/>
          <w:lang w:val="en-GB"/>
        </w:rPr>
        <w:t xml:space="preserve"> integral (</w:t>
      </w:r>
      <w:r w:rsidR="002B5C04" w:rsidRPr="00B20A2B">
        <w:rPr>
          <w:rFonts w:ascii="Calibri" w:hAnsi="Calibri"/>
          <w:b/>
          <w:bCs/>
          <w:sz w:val="22"/>
          <w:szCs w:val="22"/>
        </w:rPr>
        <w:t xml:space="preserve">sa nu fie realizata recepția la terminarea lucrărilor) </w:t>
      </w:r>
      <w:r w:rsidRPr="00B20A2B">
        <w:rPr>
          <w:rFonts w:ascii="Calibri" w:eastAsia="Times New Roman" w:hAnsi="Calibri"/>
          <w:b/>
          <w:bCs/>
          <w:snapToGrid w:val="0"/>
          <w:sz w:val="22"/>
          <w:szCs w:val="22"/>
        </w:rPr>
        <w:t xml:space="preserve">înainte de depunerea cererii de finanțare în cadrul PR </w:t>
      </w:r>
      <w:r w:rsidR="00B83D9D" w:rsidRPr="00B20A2B">
        <w:rPr>
          <w:rFonts w:ascii="Calibri" w:eastAsia="Times New Roman" w:hAnsi="Calibri"/>
          <w:b/>
          <w:bCs/>
          <w:snapToGrid w:val="0"/>
          <w:sz w:val="22"/>
          <w:szCs w:val="22"/>
        </w:rPr>
        <w:t>Sud-Est 2021</w:t>
      </w:r>
      <w:r w:rsidRPr="00B20A2B">
        <w:rPr>
          <w:rFonts w:ascii="Calibri" w:eastAsia="Times New Roman" w:hAnsi="Calibri"/>
          <w:b/>
          <w:bCs/>
          <w:snapToGrid w:val="0"/>
          <w:sz w:val="22"/>
          <w:szCs w:val="22"/>
        </w:rPr>
        <w:t>-2027, indiferent dacă toate plățile aferente au fost realizate sau nu de către beneficiar (art. 63, al. 6 din Regulamentul al Parlamentului European și al Consiliului nr. 1060/2021</w:t>
      </w:r>
    </w:p>
    <w:p w14:paraId="4E5545E2" w14:textId="77777777" w:rsidR="00D457C8" w:rsidRPr="00B20A2B" w:rsidRDefault="00D457C8" w:rsidP="00964995">
      <w:pPr>
        <w:spacing w:before="0" w:after="0"/>
        <w:jc w:val="both"/>
        <w:rPr>
          <w:rFonts w:ascii="Calibri" w:eastAsia="Times New Roman" w:hAnsi="Calibri"/>
          <w:sz w:val="22"/>
          <w:szCs w:val="22"/>
        </w:rPr>
      </w:pPr>
      <w:r w:rsidRPr="00B20A2B">
        <w:rPr>
          <w:rFonts w:ascii="Calibri" w:eastAsia="Times New Roman" w:hAnsi="Calibri"/>
          <w:sz w:val="22"/>
          <w:szCs w:val="22"/>
        </w:rPr>
        <w:t xml:space="preserve">Nu sunt eligibile investiţiile care au fost finalizate din punct de vedere fizic (ex. a fost efectuată recepţia la terminarea lucrărilor) până la momentul depunerii cererii de finanţare. </w:t>
      </w:r>
    </w:p>
    <w:p w14:paraId="3866BF6D" w14:textId="77777777" w:rsidR="00D457C8" w:rsidRPr="00B20A2B" w:rsidRDefault="00D457C8" w:rsidP="00964995">
      <w:pPr>
        <w:spacing w:before="0" w:after="0"/>
        <w:jc w:val="both"/>
        <w:rPr>
          <w:rFonts w:ascii="Calibri" w:eastAsia="Times New Roman" w:hAnsi="Calibri"/>
          <w:sz w:val="22"/>
          <w:szCs w:val="22"/>
        </w:rPr>
      </w:pPr>
      <w:r w:rsidRPr="00B20A2B">
        <w:rPr>
          <w:rFonts w:ascii="Calibri" w:eastAsia="Times New Roman" w:hAnsi="Calibri"/>
          <w:sz w:val="22"/>
          <w:szCs w:val="22"/>
        </w:rPr>
        <w:t>Contractele de achiziție publică trebuie să fi fost încheiate după data de 01.01.2021, în caz contrar cheltuielile aferente acestora nu sunt eligibile.</w:t>
      </w:r>
    </w:p>
    <w:p w14:paraId="58CA87A5" w14:textId="77777777" w:rsidR="00D457C8" w:rsidRPr="00B20A2B" w:rsidRDefault="00D457C8" w:rsidP="00964995">
      <w:pPr>
        <w:spacing w:before="0" w:after="0"/>
        <w:jc w:val="both"/>
        <w:rPr>
          <w:rFonts w:ascii="Calibri" w:eastAsia="Times New Roman" w:hAnsi="Calibri"/>
          <w:sz w:val="22"/>
          <w:szCs w:val="22"/>
        </w:rPr>
      </w:pPr>
    </w:p>
    <w:p w14:paraId="6CC2B6FB" w14:textId="77777777" w:rsidR="00D457C8" w:rsidRPr="00B20A2B" w:rsidRDefault="00D457C8" w:rsidP="00964995">
      <w:pPr>
        <w:spacing w:before="0" w:after="0"/>
        <w:jc w:val="both"/>
        <w:rPr>
          <w:rFonts w:ascii="Calibri" w:eastAsia="Times New Roman" w:hAnsi="Calibri"/>
          <w:sz w:val="22"/>
          <w:szCs w:val="22"/>
        </w:rPr>
      </w:pPr>
      <w:r w:rsidRPr="00B20A2B">
        <w:rPr>
          <w:rFonts w:ascii="Calibri" w:eastAsia="Times New Roman" w:hAnsi="Calibri"/>
          <w:sz w:val="22"/>
          <w:szCs w:val="22"/>
        </w:rPr>
        <w:t>Recepția la terminarea lucrărilor poate fi făcută și în perioada cuprinsă între data depunerii cererii de finanțare și data semnării contractului de finanțare, în condițiile respectării prevederilor Regulamentului Parlamentului European şi al Consiliului nr. 1060/2021, mai sus-menționate, și în măsura în care amânarea recepției s-a făcut cu respectarea prevederilor contractului de lucrări și a legislației specifice în domeniul recepției lucrărilor de construcții (Regulamentul din 14 iunie 1994 de recepție a lucrărilor de construcții și instalații aferente acestora, aprobat prin Hotărârea Guvernului nr. 273/1994, cu modificările și completările ulterioare).</w:t>
      </w:r>
    </w:p>
    <w:p w14:paraId="04F2A68F" w14:textId="77777777" w:rsidR="00D457C8" w:rsidRPr="00B20A2B" w:rsidRDefault="00D457C8" w:rsidP="00964995">
      <w:pPr>
        <w:spacing w:before="0" w:after="0"/>
        <w:jc w:val="both"/>
        <w:rPr>
          <w:rFonts w:ascii="Calibri" w:eastAsia="Times New Roman" w:hAnsi="Calibri"/>
          <w:sz w:val="22"/>
          <w:szCs w:val="22"/>
        </w:rPr>
      </w:pPr>
    </w:p>
    <w:p w14:paraId="1D1741CF" w14:textId="6AEAB930" w:rsidR="002B5C04" w:rsidRPr="00B20A2B" w:rsidRDefault="002B5C04" w:rsidP="002B5C04">
      <w:pPr>
        <w:spacing w:before="0" w:after="0"/>
        <w:jc w:val="both"/>
        <w:rPr>
          <w:rFonts w:ascii="Calibri" w:eastAsia="Times New Roman" w:hAnsi="Calibri"/>
          <w:sz w:val="22"/>
          <w:szCs w:val="22"/>
        </w:rPr>
      </w:pPr>
      <w:r w:rsidRPr="00B20A2B">
        <w:rPr>
          <w:rFonts w:ascii="Calibri" w:eastAsia="Times New Roman" w:hAnsi="Calibri"/>
          <w:sz w:val="22"/>
          <w:szCs w:val="22"/>
        </w:rPr>
        <w:t>Se va evita situația în care, deși recepția la terminarea lucrărilor nu a fost realizată, investiția să fie finalizat</w:t>
      </w:r>
      <w:r w:rsidR="002716FE" w:rsidRPr="00B20A2B">
        <w:rPr>
          <w:rFonts w:ascii="Calibri" w:eastAsia="Times New Roman" w:hAnsi="Calibri"/>
          <w:sz w:val="22"/>
          <w:szCs w:val="22"/>
        </w:rPr>
        <w:t>ă</w:t>
      </w:r>
      <w:r w:rsidRPr="00B20A2B">
        <w:rPr>
          <w:rFonts w:ascii="Calibri" w:eastAsia="Times New Roman" w:hAnsi="Calibri"/>
          <w:sz w:val="22"/>
          <w:szCs w:val="22"/>
        </w:rPr>
        <w:t>.</w:t>
      </w:r>
    </w:p>
    <w:p w14:paraId="6BEC7AA9" w14:textId="62E59879" w:rsidR="00D457C8" w:rsidRPr="00B20A2B" w:rsidRDefault="00D457C8" w:rsidP="00964995">
      <w:pPr>
        <w:spacing w:before="0" w:after="0"/>
        <w:jc w:val="both"/>
        <w:rPr>
          <w:rFonts w:ascii="Calibri" w:eastAsia="Times New Roman" w:hAnsi="Calibri"/>
          <w:sz w:val="22"/>
          <w:szCs w:val="22"/>
        </w:rPr>
      </w:pPr>
      <w:r w:rsidRPr="00B20A2B">
        <w:rPr>
          <w:rFonts w:ascii="Calibri" w:eastAsia="Times New Roman" w:hAnsi="Calibri"/>
          <w:sz w:val="22"/>
          <w:szCs w:val="22"/>
        </w:rPr>
        <w:lastRenderedPageBreak/>
        <w:t>Tergiversarea efectuării recepţiei la terminarea lucrărilor numai pentru a asigura încadrarea în condiţiile prezentelor apeluri de proiecte va conduce la respingerea cererii de finanţare depuse.</w:t>
      </w:r>
    </w:p>
    <w:p w14:paraId="6A2AA6DE" w14:textId="77777777" w:rsidR="00D457C8" w:rsidRPr="00B20A2B" w:rsidRDefault="00D457C8" w:rsidP="00964995">
      <w:pPr>
        <w:spacing w:before="0" w:after="0"/>
        <w:jc w:val="both"/>
        <w:rPr>
          <w:rFonts w:ascii="Calibri" w:eastAsia="Times New Roman" w:hAnsi="Calibri"/>
          <w:sz w:val="22"/>
          <w:szCs w:val="22"/>
        </w:rPr>
      </w:pPr>
      <w:r w:rsidRPr="00B20A2B">
        <w:rPr>
          <w:rFonts w:ascii="Calibri" w:eastAsia="Times New Roman" w:hAnsi="Calibri"/>
          <w:sz w:val="22"/>
          <w:szCs w:val="22"/>
        </w:rPr>
        <w:t>Recepția la terminarea lucrărilor nu trebuie amânată în afara termenului contractual și/sau legal în scopul încadrării în condițiile de eligibilitate prevăzute de Ghidul specific, fapt care poate conduce la încălcarea prevederilor reglementate prin Regulamentul nr.1060/2021, a legislației naționale în domeniul lucrărilor de construcție, precum și a principiului tratamentului egal și nediscriminatoriu în raport cu solicitanții de finanțare.</w:t>
      </w:r>
    </w:p>
    <w:p w14:paraId="01508E0F" w14:textId="77777777" w:rsidR="00D457C8" w:rsidRPr="00B20A2B" w:rsidRDefault="00D457C8" w:rsidP="00964995">
      <w:pPr>
        <w:spacing w:before="0" w:after="0"/>
        <w:jc w:val="both"/>
        <w:rPr>
          <w:rFonts w:ascii="Calibri" w:eastAsia="Times New Roman" w:hAnsi="Calibri"/>
          <w:sz w:val="22"/>
          <w:szCs w:val="22"/>
        </w:rPr>
      </w:pPr>
    </w:p>
    <w:p w14:paraId="0A668F26" w14:textId="52F58028" w:rsidR="00D457C8" w:rsidRPr="00B20A2B" w:rsidRDefault="00D457C8" w:rsidP="00964995">
      <w:pPr>
        <w:spacing w:before="0" w:after="0"/>
        <w:jc w:val="both"/>
        <w:rPr>
          <w:rFonts w:ascii="Calibri" w:hAnsi="Calibri"/>
          <w:b/>
          <w:bCs/>
          <w:sz w:val="22"/>
          <w:szCs w:val="22"/>
          <w:lang w:val="en-GB" w:eastAsia="en-GB"/>
        </w:rPr>
      </w:pPr>
      <w:proofErr w:type="spellStart"/>
      <w:r w:rsidRPr="00B20A2B">
        <w:rPr>
          <w:rFonts w:ascii="Calibri" w:hAnsi="Calibri"/>
          <w:sz w:val="22"/>
          <w:szCs w:val="22"/>
          <w:lang w:val="en-GB" w:eastAsia="en-GB"/>
        </w:rPr>
        <w:t>După</w:t>
      </w:r>
      <w:proofErr w:type="spellEnd"/>
      <w:r w:rsidRPr="00B20A2B">
        <w:rPr>
          <w:rFonts w:ascii="Calibri" w:hAnsi="Calibri"/>
          <w:sz w:val="22"/>
          <w:szCs w:val="22"/>
          <w:lang w:val="en-GB" w:eastAsia="en-GB"/>
        </w:rPr>
        <w:t xml:space="preserve"> data </w:t>
      </w:r>
      <w:proofErr w:type="spellStart"/>
      <w:r w:rsidRPr="00B20A2B">
        <w:rPr>
          <w:rFonts w:ascii="Calibri" w:hAnsi="Calibri"/>
          <w:sz w:val="22"/>
          <w:szCs w:val="22"/>
          <w:lang w:val="en-GB" w:eastAsia="en-GB"/>
        </w:rPr>
        <w:t>emiterii</w:t>
      </w:r>
      <w:proofErr w:type="spellEnd"/>
      <w:r w:rsidRPr="00B20A2B">
        <w:rPr>
          <w:rFonts w:ascii="Calibri" w:hAnsi="Calibri"/>
          <w:sz w:val="22"/>
          <w:szCs w:val="22"/>
          <w:lang w:val="en-GB" w:eastAsia="en-GB"/>
        </w:rPr>
        <w:t xml:space="preserve"> </w:t>
      </w:r>
      <w:proofErr w:type="spellStart"/>
      <w:r w:rsidR="00B83D9D" w:rsidRPr="00B20A2B">
        <w:rPr>
          <w:rFonts w:ascii="Calibri" w:hAnsi="Calibri"/>
          <w:sz w:val="22"/>
          <w:szCs w:val="22"/>
          <w:lang w:val="en-GB" w:eastAsia="en-GB"/>
        </w:rPr>
        <w:t>O</w:t>
      </w:r>
      <w:r w:rsidRPr="00B20A2B">
        <w:rPr>
          <w:rFonts w:ascii="Calibri" w:hAnsi="Calibri"/>
          <w:sz w:val="22"/>
          <w:szCs w:val="22"/>
          <w:lang w:val="en-GB" w:eastAsia="en-GB"/>
        </w:rPr>
        <w:t>rdinului</w:t>
      </w:r>
      <w:proofErr w:type="spellEnd"/>
      <w:r w:rsidRPr="00B20A2B">
        <w:rPr>
          <w:rFonts w:ascii="Calibri" w:hAnsi="Calibri"/>
          <w:sz w:val="22"/>
          <w:szCs w:val="22"/>
          <w:lang w:val="en-GB" w:eastAsia="en-GB"/>
        </w:rPr>
        <w:t xml:space="preserve"> de </w:t>
      </w:r>
      <w:proofErr w:type="spellStart"/>
      <w:r w:rsidRPr="00B20A2B">
        <w:rPr>
          <w:rFonts w:ascii="Calibri" w:hAnsi="Calibri"/>
          <w:sz w:val="22"/>
          <w:szCs w:val="22"/>
          <w:lang w:val="en-GB" w:eastAsia="en-GB"/>
        </w:rPr>
        <w:t>începere</w:t>
      </w:r>
      <w:proofErr w:type="spellEnd"/>
      <w:r w:rsidRPr="00B20A2B">
        <w:rPr>
          <w:rFonts w:ascii="Calibri" w:hAnsi="Calibri"/>
          <w:sz w:val="22"/>
          <w:szCs w:val="22"/>
          <w:lang w:val="en-GB" w:eastAsia="en-GB"/>
        </w:rPr>
        <w:t xml:space="preserve"> a </w:t>
      </w:r>
      <w:proofErr w:type="spellStart"/>
      <w:r w:rsidRPr="00B20A2B">
        <w:rPr>
          <w:rFonts w:ascii="Calibri" w:hAnsi="Calibri"/>
          <w:sz w:val="22"/>
          <w:szCs w:val="22"/>
          <w:lang w:val="en-GB" w:eastAsia="en-GB"/>
        </w:rPr>
        <w:t>lucrărilor</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lucrările</w:t>
      </w:r>
      <w:proofErr w:type="spellEnd"/>
      <w:r w:rsidRPr="00B20A2B">
        <w:rPr>
          <w:rFonts w:ascii="Calibri" w:hAnsi="Calibri"/>
          <w:sz w:val="22"/>
          <w:szCs w:val="22"/>
          <w:lang w:val="en-GB" w:eastAsia="en-GB"/>
        </w:rPr>
        <w:t xml:space="preserve"> de </w:t>
      </w:r>
      <w:proofErr w:type="spellStart"/>
      <w:r w:rsidRPr="00B20A2B">
        <w:rPr>
          <w:rFonts w:ascii="Calibri" w:hAnsi="Calibri"/>
          <w:sz w:val="22"/>
          <w:szCs w:val="22"/>
          <w:lang w:val="en-GB" w:eastAsia="en-GB"/>
        </w:rPr>
        <w:t>intervenție</w:t>
      </w:r>
      <w:proofErr w:type="spellEnd"/>
      <w:r w:rsidRPr="00B20A2B">
        <w:rPr>
          <w:rFonts w:ascii="Calibri" w:hAnsi="Calibri"/>
          <w:sz w:val="22"/>
          <w:szCs w:val="22"/>
          <w:lang w:val="en-GB" w:eastAsia="en-GB"/>
        </w:rPr>
        <w:t>/</w:t>
      </w:r>
      <w:proofErr w:type="spellStart"/>
      <w:r w:rsidRPr="00B20A2B">
        <w:rPr>
          <w:rFonts w:ascii="Calibri" w:hAnsi="Calibri"/>
          <w:sz w:val="22"/>
          <w:szCs w:val="22"/>
          <w:lang w:val="en-GB" w:eastAsia="en-GB"/>
        </w:rPr>
        <w:t>activitățile</w:t>
      </w:r>
      <w:proofErr w:type="spellEnd"/>
      <w:r w:rsidRPr="00B20A2B">
        <w:rPr>
          <w:rFonts w:ascii="Calibri" w:hAnsi="Calibri"/>
          <w:sz w:val="22"/>
          <w:szCs w:val="22"/>
          <w:lang w:val="en-GB" w:eastAsia="en-GB"/>
        </w:rPr>
        <w:t xml:space="preserve"> nu au </w:t>
      </w:r>
      <w:proofErr w:type="spellStart"/>
      <w:r w:rsidRPr="00B20A2B">
        <w:rPr>
          <w:rFonts w:ascii="Calibri" w:hAnsi="Calibri"/>
          <w:sz w:val="22"/>
          <w:szCs w:val="22"/>
          <w:lang w:val="en-GB" w:eastAsia="en-GB"/>
        </w:rPr>
        <w:t>beneficiat</w:t>
      </w:r>
      <w:proofErr w:type="spellEnd"/>
      <w:r w:rsidRPr="00B20A2B">
        <w:rPr>
          <w:rFonts w:ascii="Calibri" w:hAnsi="Calibri"/>
          <w:sz w:val="22"/>
          <w:szCs w:val="22"/>
          <w:lang w:val="en-GB" w:eastAsia="en-GB"/>
        </w:rPr>
        <w:t xml:space="preserve"> de </w:t>
      </w:r>
      <w:proofErr w:type="spellStart"/>
      <w:r w:rsidRPr="00B20A2B">
        <w:rPr>
          <w:rFonts w:ascii="Calibri" w:hAnsi="Calibri"/>
          <w:sz w:val="22"/>
          <w:szCs w:val="22"/>
          <w:lang w:val="en-GB" w:eastAsia="en-GB"/>
        </w:rPr>
        <w:t>fonduri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publice</w:t>
      </w:r>
      <w:proofErr w:type="spellEnd"/>
      <w:r w:rsidRPr="00B20A2B">
        <w:rPr>
          <w:rFonts w:ascii="Calibri" w:hAnsi="Calibri"/>
          <w:sz w:val="22"/>
          <w:szCs w:val="22"/>
          <w:lang w:val="en-GB" w:eastAsia="en-GB"/>
        </w:rPr>
        <w:t xml:space="preserve"> din </w:t>
      </w:r>
      <w:proofErr w:type="spellStart"/>
      <w:r w:rsidRPr="00B20A2B">
        <w:rPr>
          <w:rFonts w:ascii="Calibri" w:hAnsi="Calibri"/>
          <w:sz w:val="22"/>
          <w:szCs w:val="22"/>
          <w:lang w:val="en-GB" w:eastAsia="en-GB"/>
        </w:rPr>
        <w:t>alte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surse</w:t>
      </w:r>
      <w:proofErr w:type="spellEnd"/>
      <w:r w:rsidRPr="00B20A2B">
        <w:rPr>
          <w:rFonts w:ascii="Calibri" w:hAnsi="Calibri"/>
          <w:sz w:val="22"/>
          <w:szCs w:val="22"/>
          <w:lang w:val="en-GB" w:eastAsia="en-GB"/>
        </w:rPr>
        <w:t xml:space="preserve"> de </w:t>
      </w:r>
      <w:proofErr w:type="spellStart"/>
      <w:r w:rsidRPr="00B20A2B">
        <w:rPr>
          <w:rFonts w:ascii="Calibri" w:hAnsi="Calibri"/>
          <w:sz w:val="22"/>
          <w:szCs w:val="22"/>
          <w:lang w:val="en-GB" w:eastAsia="en-GB"/>
        </w:rPr>
        <w:t>finanţare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exceptând</w:t>
      </w:r>
      <w:proofErr w:type="spellEnd"/>
      <w:r w:rsidRPr="00B20A2B">
        <w:rPr>
          <w:rFonts w:ascii="Calibri" w:hAnsi="Calibri"/>
          <w:sz w:val="22"/>
          <w:szCs w:val="22"/>
          <w:lang w:val="en-GB" w:eastAsia="en-GB"/>
        </w:rPr>
        <w:t xml:space="preserve"> pe </w:t>
      </w:r>
      <w:proofErr w:type="spellStart"/>
      <w:r w:rsidRPr="00B20A2B">
        <w:rPr>
          <w:rFonts w:ascii="Calibri" w:hAnsi="Calibri"/>
          <w:sz w:val="22"/>
          <w:szCs w:val="22"/>
          <w:lang w:val="en-GB" w:eastAsia="en-GB"/>
        </w:rPr>
        <w:t>cele</w:t>
      </w:r>
      <w:proofErr w:type="spellEnd"/>
      <w:r w:rsidRPr="00B20A2B">
        <w:rPr>
          <w:rFonts w:ascii="Calibri" w:hAnsi="Calibri"/>
          <w:sz w:val="22"/>
          <w:szCs w:val="22"/>
          <w:lang w:val="en-GB" w:eastAsia="en-GB"/>
        </w:rPr>
        <w:t xml:space="preserve"> din </w:t>
      </w:r>
      <w:proofErr w:type="spellStart"/>
      <w:r w:rsidRPr="00B20A2B">
        <w:rPr>
          <w:rFonts w:ascii="Calibri" w:hAnsi="Calibri"/>
          <w:sz w:val="22"/>
          <w:szCs w:val="22"/>
          <w:lang w:val="en-GB" w:eastAsia="en-GB"/>
        </w:rPr>
        <w:t>fonduri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proprii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aferente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contractului</w:t>
      </w:r>
      <w:proofErr w:type="spellEnd"/>
      <w:r w:rsidRPr="00B20A2B">
        <w:rPr>
          <w:rFonts w:ascii="Calibri" w:hAnsi="Calibri"/>
          <w:sz w:val="22"/>
          <w:szCs w:val="22"/>
          <w:lang w:val="en-GB" w:eastAsia="en-GB"/>
        </w:rPr>
        <w:t xml:space="preserve"> de </w:t>
      </w:r>
      <w:proofErr w:type="spellStart"/>
      <w:r w:rsidRPr="00B20A2B">
        <w:rPr>
          <w:rFonts w:ascii="Calibri" w:hAnsi="Calibri"/>
          <w:sz w:val="22"/>
          <w:szCs w:val="22"/>
          <w:lang w:val="en-GB" w:eastAsia="en-GB"/>
        </w:rPr>
        <w:t>lucrări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ce</w:t>
      </w:r>
      <w:proofErr w:type="spellEnd"/>
      <w:r w:rsidRPr="00B20A2B">
        <w:rPr>
          <w:rFonts w:ascii="Calibri" w:hAnsi="Calibri"/>
          <w:sz w:val="22"/>
          <w:szCs w:val="22"/>
          <w:lang w:val="en-GB" w:eastAsia="en-GB"/>
        </w:rPr>
        <w:t xml:space="preserve"> face </w:t>
      </w:r>
      <w:proofErr w:type="spellStart"/>
      <w:r w:rsidRPr="00B20A2B">
        <w:rPr>
          <w:rFonts w:ascii="Calibri" w:hAnsi="Calibri"/>
          <w:sz w:val="22"/>
          <w:szCs w:val="22"/>
          <w:lang w:val="en-GB" w:eastAsia="en-GB"/>
        </w:rPr>
        <w:t>obiectul</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proiectului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Criteriul</w:t>
      </w:r>
      <w:proofErr w:type="spellEnd"/>
      <w:r w:rsidRPr="00B20A2B">
        <w:rPr>
          <w:rFonts w:ascii="Calibri" w:hAnsi="Calibri"/>
          <w:sz w:val="22"/>
          <w:szCs w:val="22"/>
          <w:lang w:val="en-GB" w:eastAsia="en-GB"/>
        </w:rPr>
        <w:t xml:space="preserve"> nu se </w:t>
      </w:r>
      <w:proofErr w:type="spellStart"/>
      <w:r w:rsidRPr="00B20A2B">
        <w:rPr>
          <w:rFonts w:ascii="Calibri" w:hAnsi="Calibri"/>
          <w:sz w:val="22"/>
          <w:szCs w:val="22"/>
          <w:lang w:val="en-GB" w:eastAsia="en-GB"/>
        </w:rPr>
        <w:t>aplică</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pentru</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lucrările</w:t>
      </w:r>
      <w:proofErr w:type="spellEnd"/>
      <w:r w:rsidRPr="00B20A2B">
        <w:rPr>
          <w:rFonts w:ascii="Calibri" w:hAnsi="Calibri"/>
          <w:sz w:val="22"/>
          <w:szCs w:val="22"/>
          <w:lang w:val="en-GB" w:eastAsia="en-GB"/>
        </w:rPr>
        <w:t xml:space="preserve"> de </w:t>
      </w:r>
      <w:proofErr w:type="spellStart"/>
      <w:r w:rsidRPr="00B20A2B">
        <w:rPr>
          <w:rFonts w:ascii="Calibri" w:hAnsi="Calibri"/>
          <w:sz w:val="22"/>
          <w:szCs w:val="22"/>
          <w:lang w:val="en-GB" w:eastAsia="en-GB"/>
        </w:rPr>
        <w:t>întreținere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și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reparații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curente</w:t>
      </w:r>
      <w:proofErr w:type="spellEnd"/>
      <w:r w:rsidRPr="00B20A2B">
        <w:rPr>
          <w:rFonts w:ascii="Calibri" w:hAnsi="Calibri"/>
          <w:b/>
          <w:bCs/>
          <w:sz w:val="22"/>
          <w:szCs w:val="22"/>
          <w:lang w:val="en-GB" w:eastAsia="en-GB"/>
        </w:rPr>
        <w:t xml:space="preserve">. </w:t>
      </w:r>
    </w:p>
    <w:p w14:paraId="1B8E530A" w14:textId="77777777" w:rsidR="00D457C8" w:rsidRPr="00B20A2B" w:rsidRDefault="00D457C8" w:rsidP="00964995">
      <w:pPr>
        <w:spacing w:before="0" w:after="0"/>
        <w:jc w:val="both"/>
        <w:rPr>
          <w:rFonts w:ascii="Calibri" w:eastAsia="Times New Roman" w:hAnsi="Calibri"/>
          <w:sz w:val="22"/>
          <w:szCs w:val="22"/>
        </w:rPr>
      </w:pPr>
    </w:p>
    <w:p w14:paraId="3E146862" w14:textId="77777777" w:rsidR="00D457C8" w:rsidRPr="00B20A2B" w:rsidRDefault="00D457C8" w:rsidP="00964995">
      <w:pPr>
        <w:spacing w:before="0" w:after="0"/>
        <w:jc w:val="both"/>
        <w:rPr>
          <w:rFonts w:ascii="Calibri" w:hAnsi="Calibri"/>
          <w:iCs/>
          <w:sz w:val="22"/>
          <w:szCs w:val="22"/>
        </w:rPr>
      </w:pPr>
      <w:r w:rsidRPr="00B20A2B">
        <w:rPr>
          <w:rFonts w:ascii="Calibri" w:hAnsi="Calibri"/>
          <w:sz w:val="22"/>
          <w:szCs w:val="22"/>
        </w:rPr>
        <w:t xml:space="preserve">Aspectele se corelează cu informațiile completate în cererea de finanțare si cu informațiile din </w:t>
      </w:r>
      <w:r w:rsidRPr="00B20A2B">
        <w:rPr>
          <w:rFonts w:ascii="Calibri" w:hAnsi="Calibri"/>
          <w:i/>
          <w:iCs/>
          <w:sz w:val="22"/>
          <w:szCs w:val="22"/>
        </w:rPr>
        <w:t xml:space="preserve">Raportul privind stadiul fizic al investiției </w:t>
      </w:r>
      <w:r w:rsidRPr="00B20A2B">
        <w:rPr>
          <w:rFonts w:ascii="Calibri" w:hAnsi="Calibri"/>
          <w:iCs/>
          <w:sz w:val="22"/>
          <w:szCs w:val="22"/>
        </w:rPr>
        <w:t>din Model F la ghid.</w:t>
      </w:r>
    </w:p>
    <w:p w14:paraId="2FF54D35" w14:textId="77777777" w:rsidR="00D457C8" w:rsidRPr="00B20A2B" w:rsidRDefault="00D457C8" w:rsidP="00964995">
      <w:pPr>
        <w:spacing w:before="0" w:after="0"/>
        <w:contextualSpacing/>
        <w:jc w:val="both"/>
        <w:rPr>
          <w:rFonts w:ascii="Calibri" w:eastAsia="Times New Roman" w:hAnsi="Calibri"/>
          <w:b/>
          <w:sz w:val="22"/>
          <w:szCs w:val="22"/>
        </w:rPr>
      </w:pPr>
      <w:bookmarkStart w:id="174" w:name="_Hlk100146352"/>
    </w:p>
    <w:bookmarkEnd w:id="174"/>
    <w:p w14:paraId="709FC510" w14:textId="2C979DF1" w:rsidR="00D457C8" w:rsidRPr="00B20A2B" w:rsidRDefault="00D457C8">
      <w:pPr>
        <w:pStyle w:val="ListParagraph"/>
        <w:numPr>
          <w:ilvl w:val="0"/>
          <w:numId w:val="41"/>
        </w:numPr>
        <w:spacing w:before="0" w:after="0"/>
        <w:jc w:val="both"/>
        <w:rPr>
          <w:rFonts w:ascii="Calibri" w:eastAsia="Times New Roman" w:hAnsi="Calibri"/>
          <w:b/>
          <w:sz w:val="22"/>
          <w:szCs w:val="22"/>
        </w:rPr>
      </w:pPr>
      <w:r w:rsidRPr="00B20A2B">
        <w:rPr>
          <w:rFonts w:ascii="Calibri" w:eastAsia="Times New Roman" w:hAnsi="Calibri"/>
          <w:b/>
          <w:sz w:val="22"/>
          <w:szCs w:val="22"/>
        </w:rPr>
        <w:t>Clădirea (componenta) propusă prin prezenta cerere de finanţare nu a mai beneficiat de finanţare publică în ultimii 5</w:t>
      </w:r>
      <w:r w:rsidR="003B7715" w:rsidRPr="00B20A2B">
        <w:rPr>
          <w:rFonts w:ascii="Calibri" w:eastAsia="Times New Roman" w:hAnsi="Calibri"/>
          <w:b/>
          <w:sz w:val="22"/>
          <w:szCs w:val="22"/>
        </w:rPr>
        <w:t>*</w:t>
      </w:r>
      <w:r w:rsidRPr="00B20A2B">
        <w:rPr>
          <w:rFonts w:ascii="Calibri" w:eastAsia="Times New Roman" w:hAnsi="Calibri"/>
          <w:b/>
          <w:sz w:val="22"/>
          <w:szCs w:val="22"/>
        </w:rPr>
        <w:t xml:space="preserve"> ani înainte de data depunerii cererii de finanţare şi nu beneficiază/ nu va beneficia de fonduri publice din alte surse de finanţare pentru aceleași lucrări de intervenție/activități aferente operațiunii care sunt realizate asupra aceleiași infrastructuri/aceluiași segment de infrastructură, altele decât cele ale solicitantului </w:t>
      </w:r>
    </w:p>
    <w:p w14:paraId="3C57FCB6" w14:textId="0CB7DC50" w:rsidR="00D457C8" w:rsidRPr="00B20A2B" w:rsidRDefault="003B7715" w:rsidP="00964995">
      <w:pPr>
        <w:spacing w:before="0" w:after="0"/>
        <w:contextualSpacing/>
        <w:jc w:val="both"/>
        <w:rPr>
          <w:rFonts w:ascii="Calibri" w:eastAsia="Times New Roman" w:hAnsi="Calibri"/>
          <w:bCs/>
          <w:i/>
          <w:iCs/>
          <w:sz w:val="22"/>
          <w:szCs w:val="22"/>
        </w:rPr>
      </w:pPr>
      <w:r w:rsidRPr="00B20A2B">
        <w:rPr>
          <w:rFonts w:ascii="Calibri" w:eastAsia="Times New Roman" w:hAnsi="Calibri"/>
          <w:bCs/>
          <w:i/>
          <w:iCs/>
          <w:sz w:val="22"/>
          <w:szCs w:val="22"/>
        </w:rPr>
        <w:t>*</w:t>
      </w:r>
      <w:r w:rsidRPr="00B20A2B">
        <w:rPr>
          <w:rFonts w:ascii="Calibri" w:hAnsi="Calibri"/>
          <w:bCs/>
          <w:i/>
          <w:iCs/>
          <w:sz w:val="22"/>
          <w:szCs w:val="22"/>
        </w:rPr>
        <w:t xml:space="preserve"> </w:t>
      </w:r>
      <w:r w:rsidRPr="00B20A2B">
        <w:rPr>
          <w:rFonts w:ascii="Calibri" w:eastAsia="Times New Roman" w:hAnsi="Calibri"/>
          <w:bCs/>
          <w:i/>
          <w:iCs/>
          <w:sz w:val="22"/>
          <w:szCs w:val="22"/>
        </w:rPr>
        <w:t>a se vedea mai jos modalitatea de calcul a celor 5 ani in functie de specificul proiectului, cu/fără lucrări începute</w:t>
      </w:r>
    </w:p>
    <w:p w14:paraId="16869C60" w14:textId="77777777" w:rsidR="00D457C8" w:rsidRPr="00B20A2B" w:rsidRDefault="00D457C8" w:rsidP="00964995">
      <w:pPr>
        <w:spacing w:before="0" w:after="0"/>
        <w:contextualSpacing/>
        <w:jc w:val="both"/>
        <w:rPr>
          <w:rFonts w:ascii="Calibri" w:eastAsia="Times New Roman" w:hAnsi="Calibri"/>
          <w:bCs/>
          <w:sz w:val="22"/>
          <w:szCs w:val="22"/>
        </w:rPr>
      </w:pPr>
      <w:r w:rsidRPr="00B20A2B">
        <w:rPr>
          <w:rFonts w:ascii="Calibri" w:eastAsia="Times New Roman" w:hAnsi="Calibri"/>
          <w:bCs/>
          <w:sz w:val="22"/>
          <w:szCs w:val="22"/>
        </w:rPr>
        <w:t xml:space="preserve">Se va asigura de către solicitant evitarea dublei finanțări a lucrărilor de intervenție/activităților care au beneficiat de finanțare publică în ultimii 5 ani/care beneficiază de fonduri publice din alte surse de finanțare și a lucrărilor de intervenție/ activităților aferente operațiunii, propuse prin proiect. </w:t>
      </w:r>
    </w:p>
    <w:p w14:paraId="4529C293" w14:textId="77777777" w:rsidR="00D457C8" w:rsidRPr="00B20A2B" w:rsidRDefault="00D457C8" w:rsidP="00964995">
      <w:pPr>
        <w:spacing w:before="0" w:after="0"/>
        <w:contextualSpacing/>
        <w:jc w:val="both"/>
        <w:rPr>
          <w:rFonts w:ascii="Calibri" w:eastAsia="Times New Roman" w:hAnsi="Calibri"/>
          <w:b/>
          <w:sz w:val="22"/>
          <w:szCs w:val="22"/>
        </w:rPr>
      </w:pPr>
    </w:p>
    <w:p w14:paraId="6E1A67FA" w14:textId="12504C6E" w:rsidR="00D457C8" w:rsidRPr="00B20A2B" w:rsidRDefault="00D457C8" w:rsidP="00964995">
      <w:pPr>
        <w:spacing w:before="0" w:after="0"/>
        <w:contextualSpacing/>
        <w:jc w:val="both"/>
        <w:rPr>
          <w:rFonts w:ascii="Calibri" w:eastAsia="Times New Roman" w:hAnsi="Calibri"/>
          <w:b/>
          <w:sz w:val="22"/>
          <w:szCs w:val="22"/>
        </w:rPr>
      </w:pPr>
      <w:r w:rsidRPr="00B20A2B">
        <w:rPr>
          <w:rFonts w:ascii="Calibri" w:eastAsia="Times New Roman" w:hAnsi="Calibri"/>
          <w:b/>
          <w:sz w:val="22"/>
          <w:szCs w:val="22"/>
        </w:rPr>
        <w:t xml:space="preserve">Pentru proiectele fără lucrări începute </w:t>
      </w:r>
    </w:p>
    <w:p w14:paraId="0613D537" w14:textId="77777777" w:rsidR="00D457C8" w:rsidRPr="00B20A2B" w:rsidRDefault="00D457C8" w:rsidP="00964995">
      <w:pPr>
        <w:spacing w:before="0" w:after="0"/>
        <w:contextualSpacing/>
        <w:jc w:val="both"/>
        <w:rPr>
          <w:rFonts w:ascii="Calibri" w:eastAsia="Times New Roman" w:hAnsi="Calibri"/>
          <w:bCs/>
          <w:sz w:val="22"/>
          <w:szCs w:val="22"/>
        </w:rPr>
      </w:pPr>
      <w:r w:rsidRPr="00B20A2B">
        <w:rPr>
          <w:rFonts w:ascii="Calibri" w:eastAsia="Times New Roman" w:hAnsi="Calibri"/>
          <w:bCs/>
          <w:sz w:val="22"/>
          <w:szCs w:val="22"/>
        </w:rPr>
        <w:t>În această situaţie, în ultimii 5 ani de dinainte de data depunerii Cererii de Finanţare, clădirea propusă nu a mai beneficiat de finanţare publică pentru aceleași lucrări de intervenție/activități aferente operațiunii, care sunt realizate asupra aceleiași infrastructuri/aceluiași segment de infrastructură, şi nu s-a aflat în perioada de garanţie pentru lucrările de intervenție/activitățile enumerate anterior. Aşadar, solicitantul se va asigura, dacă este cazul, că s-a realizat recepţia finală în cazul acelorași lucrări de intervenție/activități realizate asupra aceleiași infrastructuri/aceluiași segment de infrastructură ca cele propuse prin proiect, înainte de începerea perioadei celor 5 ani.</w:t>
      </w:r>
    </w:p>
    <w:p w14:paraId="41E747F7" w14:textId="77777777" w:rsidR="00D457C8" w:rsidRPr="00B20A2B" w:rsidRDefault="00D457C8" w:rsidP="00964995">
      <w:pPr>
        <w:spacing w:before="0" w:after="0"/>
        <w:contextualSpacing/>
        <w:jc w:val="both"/>
        <w:rPr>
          <w:rFonts w:ascii="Calibri" w:eastAsia="Times New Roman" w:hAnsi="Calibri"/>
          <w:bCs/>
          <w:sz w:val="22"/>
          <w:szCs w:val="22"/>
        </w:rPr>
      </w:pPr>
    </w:p>
    <w:p w14:paraId="60C0B648" w14:textId="2A48F1CA" w:rsidR="00D457C8" w:rsidRPr="00B20A2B" w:rsidRDefault="00D457C8" w:rsidP="00964995">
      <w:pPr>
        <w:spacing w:before="0" w:after="0"/>
        <w:contextualSpacing/>
        <w:jc w:val="both"/>
        <w:rPr>
          <w:rFonts w:ascii="Calibri" w:eastAsia="Times New Roman" w:hAnsi="Calibri"/>
          <w:b/>
          <w:sz w:val="22"/>
          <w:szCs w:val="22"/>
        </w:rPr>
      </w:pPr>
      <w:r w:rsidRPr="00B20A2B">
        <w:rPr>
          <w:rFonts w:ascii="Calibri" w:eastAsia="Times New Roman" w:hAnsi="Calibri"/>
          <w:b/>
          <w:sz w:val="22"/>
          <w:szCs w:val="22"/>
        </w:rPr>
        <w:t xml:space="preserve">Pentru proiectele cu lucrări începute </w:t>
      </w:r>
    </w:p>
    <w:p w14:paraId="5C1DC30B" w14:textId="1DB85808" w:rsidR="00D457C8" w:rsidRPr="00B20A2B" w:rsidRDefault="00D457C8" w:rsidP="00964995">
      <w:pPr>
        <w:spacing w:before="0" w:after="0"/>
        <w:contextualSpacing/>
        <w:jc w:val="both"/>
        <w:rPr>
          <w:rFonts w:ascii="Calibri" w:eastAsia="Times New Roman" w:hAnsi="Calibri"/>
          <w:bCs/>
          <w:sz w:val="22"/>
          <w:szCs w:val="22"/>
        </w:rPr>
      </w:pPr>
      <w:r w:rsidRPr="00B20A2B">
        <w:rPr>
          <w:rFonts w:ascii="Calibri" w:eastAsia="Times New Roman" w:hAnsi="Calibri"/>
          <w:bCs/>
          <w:sz w:val="22"/>
          <w:szCs w:val="22"/>
        </w:rPr>
        <w:t xml:space="preserve">În această situaţie, în ultimii 5 ani înainte de data emiterii </w:t>
      </w:r>
      <w:r w:rsidR="00B83D9D" w:rsidRPr="00B20A2B">
        <w:rPr>
          <w:rFonts w:ascii="Calibri" w:eastAsia="Times New Roman" w:hAnsi="Calibri"/>
          <w:bCs/>
          <w:sz w:val="22"/>
          <w:szCs w:val="22"/>
        </w:rPr>
        <w:t>O</w:t>
      </w:r>
      <w:r w:rsidRPr="00B20A2B">
        <w:rPr>
          <w:rFonts w:ascii="Calibri" w:eastAsia="Times New Roman" w:hAnsi="Calibri"/>
          <w:bCs/>
          <w:sz w:val="22"/>
          <w:szCs w:val="22"/>
        </w:rPr>
        <w:t xml:space="preserve">rdinului de începere a contractului de lucrări (emis obligatoriu după data de 1 ianuarie 2021), clădirea propusă nu a mai beneficiat de finanţare publică pentru aceleași lucrări de intervenție/activități aferente operațiunii, care sunt realizate asupra aceleiași infrastructuri/aceluiași segment de infrastructură, şi nu s-a aflat în perioada de garanţie pentru lucrările de intervenție/activitățile enumerate anterior. </w:t>
      </w:r>
    </w:p>
    <w:p w14:paraId="7CD0637F" w14:textId="1AACF17A" w:rsidR="00D457C8" w:rsidRPr="00B20A2B" w:rsidRDefault="00D457C8" w:rsidP="00964995">
      <w:pPr>
        <w:spacing w:before="0" w:after="0"/>
        <w:contextualSpacing/>
        <w:jc w:val="both"/>
        <w:rPr>
          <w:rFonts w:ascii="Calibri" w:eastAsia="Times New Roman" w:hAnsi="Calibri"/>
          <w:bCs/>
          <w:sz w:val="22"/>
          <w:szCs w:val="22"/>
        </w:rPr>
      </w:pPr>
      <w:r w:rsidRPr="00B20A2B">
        <w:rPr>
          <w:rFonts w:ascii="Calibri" w:eastAsia="Times New Roman" w:hAnsi="Calibri"/>
          <w:bCs/>
          <w:sz w:val="22"/>
          <w:szCs w:val="22"/>
        </w:rPr>
        <w:t xml:space="preserve">După data emiterii </w:t>
      </w:r>
      <w:r w:rsidR="00B83D9D" w:rsidRPr="00B20A2B">
        <w:rPr>
          <w:rFonts w:ascii="Calibri" w:eastAsia="Times New Roman" w:hAnsi="Calibri"/>
          <w:bCs/>
          <w:sz w:val="22"/>
          <w:szCs w:val="22"/>
        </w:rPr>
        <w:t>O</w:t>
      </w:r>
      <w:r w:rsidRPr="00B20A2B">
        <w:rPr>
          <w:rFonts w:ascii="Calibri" w:eastAsia="Times New Roman" w:hAnsi="Calibri"/>
          <w:bCs/>
          <w:sz w:val="22"/>
          <w:szCs w:val="22"/>
        </w:rPr>
        <w:t xml:space="preserve">rdinului de începere a lucrărilor, lucrările de intervenție/activitățile nu au beneficiat de fonduri publice din alte surse de finanţare, altele decât cele ale solicitantului. </w:t>
      </w:r>
    </w:p>
    <w:p w14:paraId="69AAA07E" w14:textId="77777777" w:rsidR="00D457C8" w:rsidRPr="00B20A2B" w:rsidRDefault="00D457C8" w:rsidP="00964995">
      <w:pPr>
        <w:spacing w:before="0" w:after="0"/>
        <w:contextualSpacing/>
        <w:jc w:val="both"/>
        <w:rPr>
          <w:rFonts w:ascii="Calibri" w:eastAsia="Times New Roman" w:hAnsi="Calibri"/>
          <w:b/>
          <w:sz w:val="22"/>
          <w:szCs w:val="22"/>
        </w:rPr>
      </w:pPr>
      <w:r w:rsidRPr="00B20A2B">
        <w:rPr>
          <w:rFonts w:ascii="Calibri" w:eastAsia="Times New Roman" w:hAnsi="Calibri"/>
          <w:bCs/>
          <w:sz w:val="22"/>
          <w:szCs w:val="22"/>
        </w:rPr>
        <w:lastRenderedPageBreak/>
        <w:t>De asemenea, proiectul propus nu beneficiază în prezent de fonduri publice din alte surse de finanţare, altele decât cele ale solicitantului</w:t>
      </w:r>
      <w:r w:rsidRPr="00B20A2B">
        <w:rPr>
          <w:rFonts w:ascii="Calibri" w:eastAsia="Times New Roman" w:hAnsi="Calibri"/>
          <w:b/>
          <w:sz w:val="22"/>
          <w:szCs w:val="22"/>
        </w:rPr>
        <w:t>.</w:t>
      </w:r>
    </w:p>
    <w:p w14:paraId="410A3D2C" w14:textId="77777777" w:rsidR="00D457C8" w:rsidRPr="00B20A2B" w:rsidRDefault="00D457C8" w:rsidP="00964995">
      <w:pPr>
        <w:spacing w:before="0" w:after="0"/>
        <w:contextualSpacing/>
        <w:jc w:val="both"/>
        <w:rPr>
          <w:rFonts w:ascii="Calibri" w:eastAsia="Times New Roman" w:hAnsi="Calibri"/>
          <w:bCs/>
          <w:sz w:val="22"/>
          <w:szCs w:val="22"/>
        </w:rPr>
      </w:pPr>
    </w:p>
    <w:p w14:paraId="778B3D05" w14:textId="2AE303C8" w:rsidR="00D457C8" w:rsidRPr="00B20A2B" w:rsidRDefault="00D457C8" w:rsidP="00964995">
      <w:pPr>
        <w:spacing w:before="0" w:after="0"/>
        <w:contextualSpacing/>
        <w:jc w:val="both"/>
        <w:rPr>
          <w:rFonts w:ascii="Calibri" w:eastAsia="Times New Roman" w:hAnsi="Calibri"/>
          <w:bCs/>
          <w:sz w:val="22"/>
          <w:szCs w:val="22"/>
        </w:rPr>
      </w:pPr>
      <w:r w:rsidRPr="00B20A2B">
        <w:rPr>
          <w:rFonts w:ascii="Calibri" w:eastAsia="Times New Roman" w:hAnsi="Calibri"/>
          <w:bCs/>
          <w:sz w:val="22"/>
          <w:szCs w:val="22"/>
        </w:rPr>
        <w:t>În vederea evitării dublei finanțări, beneficiarii au obligația declarării pe proprie răspundere la momentul contractării, a nefinanțării proiectului și în cadrul altor programe ale Uniunii pentru aceleaşi cheltuieli eligibile.</w:t>
      </w:r>
      <w:r w:rsidR="00622091" w:rsidRPr="00B20A2B">
        <w:rPr>
          <w:rFonts w:ascii="Calibri" w:eastAsia="Times New Roman" w:hAnsi="Calibri"/>
          <w:bCs/>
          <w:sz w:val="22"/>
          <w:szCs w:val="22"/>
        </w:rPr>
        <w:t xml:space="preserve"> </w:t>
      </w:r>
      <w:r w:rsidRPr="00B20A2B">
        <w:rPr>
          <w:rFonts w:ascii="Calibri" w:eastAsia="Times New Roman" w:hAnsi="Calibri"/>
          <w:bCs/>
          <w:sz w:val="22"/>
          <w:szCs w:val="22"/>
        </w:rPr>
        <w:t xml:space="preserve">Criteriul nu se aplică pentru lucrările de întreținere și reparații curente. </w:t>
      </w:r>
    </w:p>
    <w:p w14:paraId="33B0D90F" w14:textId="77777777" w:rsidR="00D457C8" w:rsidRPr="00B20A2B" w:rsidRDefault="00D457C8" w:rsidP="00964995">
      <w:pPr>
        <w:spacing w:before="0" w:after="0"/>
        <w:contextualSpacing/>
        <w:jc w:val="both"/>
        <w:rPr>
          <w:rFonts w:ascii="Calibri" w:eastAsia="Times New Roman" w:hAnsi="Calibri"/>
          <w:bCs/>
          <w:sz w:val="22"/>
          <w:szCs w:val="22"/>
        </w:rPr>
      </w:pPr>
      <w:r w:rsidRPr="00B20A2B">
        <w:rPr>
          <w:rFonts w:ascii="Calibri" w:eastAsia="Times New Roman" w:hAnsi="Calibri"/>
          <w:bCs/>
          <w:sz w:val="22"/>
          <w:szCs w:val="22"/>
        </w:rPr>
        <w:t>Se va vedea Declaraţia unică, aspectele se corelează cu informațiile completate în cererea de finanțare.</w:t>
      </w:r>
    </w:p>
    <w:p w14:paraId="2283F230" w14:textId="77777777" w:rsidR="00D457C8" w:rsidRPr="00B20A2B" w:rsidRDefault="00D457C8" w:rsidP="00964995">
      <w:pPr>
        <w:spacing w:before="0" w:after="0"/>
        <w:contextualSpacing/>
        <w:jc w:val="both"/>
        <w:rPr>
          <w:rFonts w:ascii="Calibri" w:eastAsia="Times New Roman" w:hAnsi="Calibri"/>
          <w:b/>
          <w:sz w:val="22"/>
          <w:szCs w:val="22"/>
        </w:rPr>
      </w:pPr>
    </w:p>
    <w:p w14:paraId="3AEED7D5" w14:textId="1432C110" w:rsidR="00D457C8" w:rsidRPr="00B20A2B" w:rsidRDefault="00D457C8">
      <w:pPr>
        <w:pStyle w:val="ListParagraph"/>
        <w:numPr>
          <w:ilvl w:val="0"/>
          <w:numId w:val="41"/>
        </w:numPr>
        <w:spacing w:before="0" w:after="0"/>
        <w:jc w:val="both"/>
        <w:rPr>
          <w:rFonts w:ascii="Calibri" w:eastAsia="Times New Roman" w:hAnsi="Calibri"/>
          <w:b/>
          <w:sz w:val="22"/>
          <w:szCs w:val="22"/>
        </w:rPr>
      </w:pPr>
      <w:r w:rsidRPr="00B20A2B">
        <w:rPr>
          <w:rFonts w:ascii="Calibri" w:eastAsia="Times New Roman" w:hAnsi="Calibri"/>
          <w:b/>
          <w:sz w:val="22"/>
          <w:szCs w:val="22"/>
        </w:rPr>
        <w:t>Clădirea expertizată tehnic, conform Codului de proiectare seismică - Partea a III-a - Prevederi pentru evaluarea seismică a clădirilor existente, indicativ P 100-3/2019, este încadrată, prin raport de expertiză tehnică, în clasa I de risc seismic, respectiv clădire cu susceptibilitate de prăbuşire, totală sau parţială, la acţiunea cutremurului, sau în clasa II de risc seismic, respectiv clădire susceptibilă de avariere majoră la acţiunea cutremurului, care poate pune în pericol siguranţa utilizatorilor, dar la care prăbuşirea totală sau parţială este puţin probabilă</w:t>
      </w:r>
    </w:p>
    <w:p w14:paraId="1F68FD97" w14:textId="500CE7B1" w:rsidR="00D457C8" w:rsidRPr="00B20A2B" w:rsidRDefault="00D457C8" w:rsidP="00964995">
      <w:pPr>
        <w:spacing w:before="0" w:after="0"/>
        <w:contextualSpacing/>
        <w:jc w:val="both"/>
        <w:rPr>
          <w:rFonts w:ascii="Calibri" w:eastAsia="Times New Roman" w:hAnsi="Calibri"/>
          <w:sz w:val="22"/>
          <w:szCs w:val="22"/>
        </w:rPr>
      </w:pPr>
      <w:r w:rsidRPr="00B20A2B">
        <w:rPr>
          <w:rFonts w:ascii="Calibri" w:eastAsia="Times New Roman" w:hAnsi="Calibri"/>
          <w:sz w:val="22"/>
          <w:szCs w:val="22"/>
        </w:rPr>
        <w:t>Pentru a fi eligibilă, o clădire trebuie să îndeplinească cumulativ următoarele condiţii: să se încadreze în clasa I de risc seismic sau în clasa II de risc seismic</w:t>
      </w:r>
      <w:r w:rsidR="00CD460C" w:rsidRPr="00B20A2B">
        <w:rPr>
          <w:rFonts w:ascii="Calibri" w:eastAsia="Times New Roman" w:hAnsi="Calibri"/>
          <w:sz w:val="22"/>
          <w:szCs w:val="22"/>
        </w:rPr>
        <w:t xml:space="preserve">. </w:t>
      </w:r>
      <w:r w:rsidRPr="00B20A2B">
        <w:rPr>
          <w:rFonts w:ascii="Calibri" w:eastAsia="Times New Roman" w:hAnsi="Calibri"/>
          <w:sz w:val="22"/>
          <w:szCs w:val="22"/>
        </w:rPr>
        <w:t>Se va vedea Declaraţia unica şi informaţiile prezentate în documentaţia tehnică (Raport de expertiza tehnică). Aspectele se corelează cu informaţiile completate în Cererea de finanţare.</w:t>
      </w:r>
    </w:p>
    <w:p w14:paraId="19D55E4D" w14:textId="77777777" w:rsidR="00D457C8" w:rsidRPr="00B20A2B" w:rsidRDefault="00D457C8" w:rsidP="00964995">
      <w:pPr>
        <w:spacing w:before="0" w:after="0"/>
        <w:ind w:left="426"/>
        <w:contextualSpacing/>
        <w:jc w:val="both"/>
        <w:rPr>
          <w:rFonts w:ascii="Calibri" w:eastAsia="Times New Roman" w:hAnsi="Calibri"/>
          <w:sz w:val="22"/>
          <w:szCs w:val="22"/>
        </w:rPr>
      </w:pPr>
    </w:p>
    <w:p w14:paraId="573841D5" w14:textId="152EFF8B" w:rsidR="00D457C8" w:rsidRPr="00B20A2B" w:rsidRDefault="00D457C8">
      <w:pPr>
        <w:pStyle w:val="ListParagraph"/>
        <w:numPr>
          <w:ilvl w:val="0"/>
          <w:numId w:val="41"/>
        </w:numPr>
        <w:spacing w:before="0" w:after="0"/>
        <w:jc w:val="both"/>
        <w:rPr>
          <w:rFonts w:ascii="Calibri" w:eastAsia="Times New Roman" w:hAnsi="Calibri"/>
          <w:b/>
          <w:bCs/>
          <w:sz w:val="22"/>
          <w:szCs w:val="22"/>
        </w:rPr>
      </w:pPr>
      <w:bookmarkStart w:id="175" w:name="_Hlk92707156"/>
      <w:r w:rsidRPr="00B20A2B">
        <w:rPr>
          <w:rFonts w:ascii="Calibri" w:eastAsia="Times New Roman" w:hAnsi="Calibri"/>
          <w:b/>
          <w:bCs/>
          <w:sz w:val="22"/>
          <w:szCs w:val="22"/>
        </w:rPr>
        <w:t>Clasificarea, conform codului P100-1, în una dintre urmatoarele clase de importanță-expunere la cutremur (în funcție de (1) consecințele prabușirii lor pentru viața umana, (2) importanța lor pentru siguranța publica și protecția civila în caz de urgență și redresare post-dezastru, (3) consecințele sociale și economice ale prabușirii lor):</w:t>
      </w:r>
    </w:p>
    <w:p w14:paraId="24425EEC" w14:textId="77777777" w:rsidR="00D457C8" w:rsidRPr="00B20A2B" w:rsidRDefault="00D457C8" w:rsidP="00964995">
      <w:pPr>
        <w:spacing w:before="0" w:after="0"/>
        <w:contextualSpacing/>
        <w:jc w:val="both"/>
        <w:rPr>
          <w:rFonts w:ascii="Calibri" w:eastAsia="Times New Roman" w:hAnsi="Calibri"/>
          <w:sz w:val="22"/>
          <w:szCs w:val="22"/>
        </w:rPr>
      </w:pPr>
      <w:r w:rsidRPr="00B20A2B">
        <w:rPr>
          <w:rFonts w:ascii="Calibri" w:eastAsia="Times New Roman" w:hAnsi="Calibri"/>
          <w:b/>
          <w:bCs/>
          <w:i/>
          <w:iCs/>
          <w:sz w:val="22"/>
          <w:szCs w:val="22"/>
        </w:rPr>
        <w:t>Clasa I de importanță-expunere pentru acțiunea seismică</w:t>
      </w:r>
      <w:r w:rsidRPr="00B20A2B">
        <w:rPr>
          <w:rFonts w:ascii="Calibri" w:eastAsia="Times New Roman" w:hAnsi="Calibri"/>
          <w:i/>
          <w:iCs/>
          <w:sz w:val="22"/>
          <w:szCs w:val="22"/>
        </w:rPr>
        <w:t>:</w:t>
      </w:r>
      <w:r w:rsidRPr="00B20A2B">
        <w:rPr>
          <w:rFonts w:ascii="Calibri" w:eastAsia="Times New Roman" w:hAnsi="Calibri"/>
          <w:sz w:val="22"/>
          <w:szCs w:val="22"/>
        </w:rPr>
        <w:t xml:space="preserve"> include clădiri de importanță vitală pentru protecția civilă (spitale de urgență, stații de pompieri, de poliție și de jandarmerie, centre de comunicații pentru situații de urgență, adăposturi de urgență, clădiri esențiale ale administrației publice, unități esențiale de Securitate națională precum și producția de energie și unitățile de distribuție);</w:t>
      </w:r>
    </w:p>
    <w:p w14:paraId="214055B5" w14:textId="77777777" w:rsidR="00D457C8" w:rsidRPr="00B20A2B" w:rsidRDefault="00D457C8" w:rsidP="00964995">
      <w:pPr>
        <w:spacing w:before="0" w:after="0"/>
        <w:contextualSpacing/>
        <w:jc w:val="both"/>
        <w:rPr>
          <w:rFonts w:ascii="Calibri" w:eastAsia="Times New Roman" w:hAnsi="Calibri"/>
          <w:sz w:val="22"/>
          <w:szCs w:val="22"/>
        </w:rPr>
      </w:pPr>
    </w:p>
    <w:p w14:paraId="3C24CFA7" w14:textId="2C241A17" w:rsidR="00D457C8" w:rsidRPr="00B20A2B" w:rsidRDefault="00D457C8" w:rsidP="00964995">
      <w:pPr>
        <w:spacing w:before="0" w:after="0"/>
        <w:contextualSpacing/>
        <w:jc w:val="both"/>
        <w:rPr>
          <w:rFonts w:ascii="Calibri" w:eastAsia="Times New Roman" w:hAnsi="Calibri"/>
          <w:sz w:val="22"/>
          <w:szCs w:val="22"/>
        </w:rPr>
      </w:pPr>
      <w:r w:rsidRPr="00B20A2B">
        <w:rPr>
          <w:rFonts w:ascii="Calibri" w:eastAsia="Times New Roman" w:hAnsi="Calibri"/>
          <w:b/>
          <w:bCs/>
          <w:i/>
          <w:iCs/>
          <w:sz w:val="22"/>
          <w:szCs w:val="22"/>
        </w:rPr>
        <w:t>Clasa II de importanță-expunere pentru acțiunea seismică</w:t>
      </w:r>
      <w:r w:rsidRPr="00B20A2B">
        <w:rPr>
          <w:rFonts w:ascii="Calibri" w:eastAsia="Times New Roman" w:hAnsi="Calibri"/>
          <w:sz w:val="22"/>
          <w:szCs w:val="22"/>
        </w:rPr>
        <w:t>: include clădiri importante, ale căror prăbușiri sau avarieri grave ar avea un impact major asupra siguranței publice (spitale, clădiri educaționale, case de îngrijire, grădinițe, creșe, clădiri mari de birouri sau rezidențiale, săli de conferințe, centre comerciale și clădiri de patrimoniu cultural).</w:t>
      </w:r>
    </w:p>
    <w:p w14:paraId="0009BB47" w14:textId="77777777" w:rsidR="0079436F" w:rsidRPr="00B20A2B" w:rsidRDefault="0079436F" w:rsidP="00964995">
      <w:pPr>
        <w:spacing w:before="0" w:after="0"/>
        <w:contextualSpacing/>
        <w:jc w:val="both"/>
        <w:rPr>
          <w:rFonts w:ascii="Calibri" w:eastAsia="Times New Roman" w:hAnsi="Calibri"/>
          <w:sz w:val="22"/>
          <w:szCs w:val="22"/>
        </w:rPr>
      </w:pPr>
    </w:p>
    <w:p w14:paraId="5AD9004E" w14:textId="71710042" w:rsidR="00D457C8" w:rsidRPr="00B20A2B" w:rsidRDefault="00D457C8">
      <w:pPr>
        <w:pStyle w:val="ListParagraph"/>
        <w:numPr>
          <w:ilvl w:val="0"/>
          <w:numId w:val="41"/>
        </w:numPr>
        <w:spacing w:before="0" w:after="0"/>
        <w:jc w:val="both"/>
        <w:rPr>
          <w:rFonts w:ascii="Calibri" w:eastAsia="Times New Roman" w:hAnsi="Calibri"/>
          <w:b/>
          <w:sz w:val="22"/>
          <w:szCs w:val="22"/>
        </w:rPr>
      </w:pPr>
      <w:bookmarkStart w:id="176" w:name="_Hlk92715276"/>
      <w:bookmarkStart w:id="177" w:name="_Hlk100060773"/>
      <w:r w:rsidRPr="00B20A2B">
        <w:rPr>
          <w:rFonts w:ascii="Calibri" w:eastAsia="Times New Roman" w:hAnsi="Calibri"/>
          <w:b/>
          <w:sz w:val="22"/>
          <w:szCs w:val="22"/>
        </w:rPr>
        <w:t>(dac</w:t>
      </w:r>
      <w:r w:rsidR="0079436F" w:rsidRPr="00B20A2B">
        <w:rPr>
          <w:rFonts w:ascii="Calibri" w:eastAsia="Times New Roman" w:hAnsi="Calibri"/>
          <w:b/>
          <w:sz w:val="22"/>
          <w:szCs w:val="22"/>
        </w:rPr>
        <w:t>ă</w:t>
      </w:r>
      <w:r w:rsidRPr="00B20A2B">
        <w:rPr>
          <w:rFonts w:ascii="Calibri" w:eastAsia="Times New Roman" w:hAnsi="Calibri"/>
          <w:b/>
          <w:sz w:val="22"/>
          <w:szCs w:val="22"/>
        </w:rPr>
        <w:t xml:space="preserve"> este cazul) Clădirea este clasată/în curs de clasare ca monument istoric, aflată în patrimoniul UNESCO, în patrimoniul cultural național, în patrimoniul cultural local din mediul urban și rural, sau amplasată într-o zonă de protecție a monumentelor istorice și/sau în zone construite protejate aprobate conform legii, astfel:</w:t>
      </w:r>
    </w:p>
    <w:p w14:paraId="51ED9F74" w14:textId="77777777" w:rsidR="00D457C8" w:rsidRPr="00B20A2B" w:rsidRDefault="00D457C8" w:rsidP="000140DE">
      <w:pPr>
        <w:spacing w:before="0" w:after="0"/>
        <w:jc w:val="both"/>
        <w:rPr>
          <w:rFonts w:ascii="Calibri" w:eastAsia="Times New Roman" w:hAnsi="Calibri"/>
          <w:bCs/>
          <w:sz w:val="22"/>
          <w:szCs w:val="22"/>
        </w:rPr>
      </w:pPr>
      <w:r w:rsidRPr="00B20A2B">
        <w:rPr>
          <w:rFonts w:ascii="Calibri" w:eastAsia="Times New Roman" w:hAnsi="Calibri"/>
          <w:bCs/>
          <w:sz w:val="22"/>
          <w:szCs w:val="22"/>
        </w:rPr>
        <w:t>Clădirea poate face parte din:</w:t>
      </w:r>
    </w:p>
    <w:p w14:paraId="240B0D4B" w14:textId="54B742C4" w:rsidR="00D457C8" w:rsidRPr="00B20A2B" w:rsidRDefault="00D457C8" w:rsidP="007375A6">
      <w:pPr>
        <w:pStyle w:val="ListParagraph"/>
        <w:numPr>
          <w:ilvl w:val="0"/>
          <w:numId w:val="29"/>
        </w:numPr>
        <w:spacing w:before="0" w:after="0"/>
        <w:jc w:val="both"/>
        <w:rPr>
          <w:rFonts w:ascii="Calibri" w:eastAsia="Times New Roman" w:hAnsi="Calibri"/>
          <w:bCs/>
          <w:sz w:val="22"/>
          <w:szCs w:val="22"/>
        </w:rPr>
      </w:pPr>
      <w:r w:rsidRPr="00B20A2B">
        <w:rPr>
          <w:rFonts w:ascii="Calibri" w:eastAsia="Times New Roman" w:hAnsi="Calibri"/>
          <w:bCs/>
          <w:sz w:val="22"/>
          <w:szCs w:val="22"/>
        </w:rPr>
        <w:t xml:space="preserve">Patrimoniu cultural mondial UNESCO mondial (Hotărârea Guvernului nr.493/2004 pentru aprobarea Metodologiei privind monitorizarea monumentelor istorice înscrise în Lista patrimoniului mondial, </w:t>
      </w:r>
      <w:r w:rsidR="0028733B" w:rsidRPr="00B20A2B">
        <w:rPr>
          <w:rFonts w:ascii="Calibri" w:eastAsia="Times New Roman" w:hAnsi="Calibri"/>
          <w:bCs/>
          <w:sz w:val="22"/>
          <w:szCs w:val="22"/>
        </w:rPr>
        <w:t>anexa 1</w:t>
      </w:r>
      <w:r w:rsidRPr="00B20A2B">
        <w:rPr>
          <w:rFonts w:ascii="Calibri" w:eastAsia="Times New Roman" w:hAnsi="Calibri"/>
          <w:bCs/>
          <w:sz w:val="22"/>
          <w:szCs w:val="22"/>
        </w:rPr>
        <w:t>);</w:t>
      </w:r>
    </w:p>
    <w:p w14:paraId="5709BC27" w14:textId="77777777" w:rsidR="00D457C8" w:rsidRPr="00B20A2B" w:rsidRDefault="00D457C8" w:rsidP="007375A6">
      <w:pPr>
        <w:pStyle w:val="ListParagraph"/>
        <w:numPr>
          <w:ilvl w:val="0"/>
          <w:numId w:val="29"/>
        </w:numPr>
        <w:spacing w:before="0" w:after="0"/>
        <w:jc w:val="both"/>
        <w:rPr>
          <w:rFonts w:ascii="Calibri" w:eastAsia="Times New Roman" w:hAnsi="Calibri"/>
          <w:bCs/>
          <w:sz w:val="22"/>
          <w:szCs w:val="22"/>
        </w:rPr>
      </w:pPr>
      <w:r w:rsidRPr="00B20A2B">
        <w:rPr>
          <w:rFonts w:ascii="Calibri" w:eastAsia="Times New Roman" w:hAnsi="Calibri"/>
          <w:bCs/>
          <w:sz w:val="22"/>
          <w:szCs w:val="22"/>
        </w:rPr>
        <w:t>Patrimoniu cultural naţional (Ordinul ministrului aflat în vigoare la data depunerii cererii de finanţare privind clasarea ca obiectiv de patrimoniu/monument istoric emis de Ministerul Culturii);</w:t>
      </w:r>
    </w:p>
    <w:p w14:paraId="2B841011" w14:textId="77777777" w:rsidR="00D457C8" w:rsidRPr="00B20A2B" w:rsidRDefault="00D457C8" w:rsidP="007375A6">
      <w:pPr>
        <w:pStyle w:val="ListParagraph"/>
        <w:numPr>
          <w:ilvl w:val="0"/>
          <w:numId w:val="29"/>
        </w:numPr>
        <w:spacing w:before="0" w:after="0"/>
        <w:jc w:val="both"/>
        <w:rPr>
          <w:rFonts w:ascii="Calibri" w:eastAsia="Times New Roman" w:hAnsi="Calibri"/>
          <w:bCs/>
          <w:sz w:val="22"/>
          <w:szCs w:val="22"/>
        </w:rPr>
      </w:pPr>
      <w:r w:rsidRPr="00B20A2B">
        <w:rPr>
          <w:rFonts w:ascii="Calibri" w:eastAsia="Times New Roman" w:hAnsi="Calibri"/>
          <w:bCs/>
          <w:sz w:val="22"/>
          <w:szCs w:val="22"/>
        </w:rPr>
        <w:lastRenderedPageBreak/>
        <w:t>Patrimoniu cultural local din mediul urban și rural (Ordinul ministrului aflat în vigoare la data depunerii cererii de finanţare privind clasarea ca obiectiv de patrimoniu/monument istoric emis de Ministerul Culturii).</w:t>
      </w:r>
    </w:p>
    <w:p w14:paraId="0469253C" w14:textId="77777777" w:rsidR="00D457C8" w:rsidRPr="00B20A2B" w:rsidRDefault="00D457C8" w:rsidP="000140DE">
      <w:pPr>
        <w:spacing w:before="0" w:after="0"/>
        <w:jc w:val="both"/>
        <w:rPr>
          <w:rFonts w:ascii="Calibri" w:eastAsia="Times New Roman" w:hAnsi="Calibri"/>
          <w:bCs/>
          <w:sz w:val="22"/>
          <w:szCs w:val="22"/>
        </w:rPr>
      </w:pPr>
      <w:r w:rsidRPr="00B20A2B">
        <w:rPr>
          <w:rFonts w:ascii="Calibri" w:eastAsia="Times New Roman" w:hAnsi="Calibri"/>
          <w:bCs/>
          <w:sz w:val="22"/>
          <w:szCs w:val="22"/>
        </w:rPr>
        <w:t xml:space="preserve">În cazul în care clădirea este clasată/în curs de clasare ca monument istoric/amplasată       într-o zonă construită protejată/amplasată într-o zonă de protecţie a monumentelor istorice aprobată potrivit legii - măsurile/lucrările de intervenție propuse în cadrul auditul energetic și preluate la nivelul soluției tehnice propuse prin DALI, au fost avizate din punct de vedere estetic și arhitectural pe baza Avizului Ministerului Culturii sau, după caz, al serviciilor publice deconcentrate ale acestuia. </w:t>
      </w:r>
    </w:p>
    <w:p w14:paraId="50C62618" w14:textId="77777777" w:rsidR="00D457C8" w:rsidRPr="00B20A2B" w:rsidRDefault="00D457C8" w:rsidP="00964995">
      <w:pPr>
        <w:spacing w:before="0" w:after="0"/>
        <w:contextualSpacing/>
        <w:jc w:val="both"/>
        <w:rPr>
          <w:rFonts w:ascii="Calibri" w:eastAsia="Times New Roman" w:hAnsi="Calibri"/>
          <w:bCs/>
          <w:sz w:val="22"/>
          <w:szCs w:val="22"/>
        </w:rPr>
      </w:pPr>
      <w:r w:rsidRPr="00B20A2B">
        <w:rPr>
          <w:rFonts w:ascii="Calibri" w:eastAsia="Times New Roman" w:hAnsi="Calibri"/>
          <w:bCs/>
          <w:sz w:val="22"/>
          <w:szCs w:val="22"/>
        </w:rPr>
        <w:t>Intervenţiile asupra monumentelor istorice se pot realiza numai pe baza şi în conformitate cu avizul Ministerului Culturii sau, după caz, al serviciilor publice deconcentrate ale Ministerului Culturii (art.23,alin(3) din Legea nr.422/2001 privind protejarea monumentelor istorice, republicată).</w:t>
      </w:r>
    </w:p>
    <w:p w14:paraId="5CB04281" w14:textId="77777777" w:rsidR="00D457C8" w:rsidRPr="00B20A2B" w:rsidRDefault="00D457C8" w:rsidP="00964995">
      <w:pPr>
        <w:spacing w:before="0" w:after="0"/>
        <w:contextualSpacing/>
        <w:jc w:val="both"/>
        <w:rPr>
          <w:rFonts w:ascii="Calibri" w:eastAsia="Times New Roman" w:hAnsi="Calibri"/>
          <w:bCs/>
          <w:sz w:val="22"/>
          <w:szCs w:val="22"/>
        </w:rPr>
      </w:pPr>
    </w:p>
    <w:p w14:paraId="70F43C42" w14:textId="77777777" w:rsidR="00D457C8" w:rsidRPr="00B20A2B" w:rsidRDefault="00D457C8" w:rsidP="00964995">
      <w:pPr>
        <w:spacing w:before="0" w:after="0"/>
        <w:contextualSpacing/>
        <w:jc w:val="both"/>
        <w:rPr>
          <w:rFonts w:ascii="Calibri" w:eastAsia="Times New Roman" w:hAnsi="Calibri"/>
          <w:bCs/>
          <w:sz w:val="22"/>
          <w:szCs w:val="22"/>
        </w:rPr>
      </w:pPr>
      <w:r w:rsidRPr="00B20A2B">
        <w:rPr>
          <w:rFonts w:ascii="Calibri" w:eastAsia="Times New Roman" w:hAnsi="Calibri"/>
          <w:b/>
          <w:sz w:val="22"/>
          <w:szCs w:val="22"/>
        </w:rPr>
        <w:t>Avizul Ministerului Culturii pentru documentaţia tehnico-economică depusă este document obligatoriu la depunerea proiectului</w:t>
      </w:r>
      <w:r w:rsidRPr="00B20A2B">
        <w:rPr>
          <w:rFonts w:ascii="Calibri" w:eastAsia="Times New Roman" w:hAnsi="Calibri"/>
          <w:bCs/>
          <w:sz w:val="22"/>
          <w:szCs w:val="22"/>
        </w:rPr>
        <w:t>.</w:t>
      </w:r>
    </w:p>
    <w:p w14:paraId="64B8914E" w14:textId="77777777" w:rsidR="00D457C8" w:rsidRPr="00B20A2B" w:rsidRDefault="00D457C8" w:rsidP="00964995">
      <w:pPr>
        <w:spacing w:before="0" w:after="0"/>
        <w:contextualSpacing/>
        <w:jc w:val="both"/>
        <w:rPr>
          <w:rFonts w:ascii="Calibri" w:eastAsia="Times New Roman" w:hAnsi="Calibri"/>
          <w:bCs/>
          <w:sz w:val="22"/>
          <w:szCs w:val="22"/>
        </w:rPr>
      </w:pPr>
      <w:r w:rsidRPr="00B20A2B">
        <w:rPr>
          <w:rFonts w:ascii="Calibri" w:eastAsia="Times New Roman" w:hAnsi="Calibri"/>
          <w:bCs/>
          <w:sz w:val="22"/>
          <w:szCs w:val="22"/>
        </w:rPr>
        <w:t>Situația conform căreia clădirea este clasată/în curs de clasare ca monument istoric/amplasată       într-o zonă construită protejată/amplasată într-o zonă de protecţie a monumentelor istorice potrivit legii, este asumată prin Declaraţia unica.</w:t>
      </w:r>
    </w:p>
    <w:p w14:paraId="17AB5BBE" w14:textId="77777777" w:rsidR="00D457C8" w:rsidRPr="00B20A2B" w:rsidRDefault="00D457C8" w:rsidP="00964995">
      <w:pPr>
        <w:spacing w:before="0" w:after="0"/>
        <w:contextualSpacing/>
        <w:jc w:val="both"/>
        <w:rPr>
          <w:rFonts w:ascii="Calibri" w:eastAsia="Times New Roman" w:hAnsi="Calibri"/>
          <w:bCs/>
          <w:sz w:val="22"/>
          <w:szCs w:val="22"/>
        </w:rPr>
      </w:pPr>
    </w:p>
    <w:p w14:paraId="23EB4BE9" w14:textId="50BB9234" w:rsidR="00D457C8" w:rsidRPr="00B20A2B" w:rsidRDefault="00D457C8" w:rsidP="00964995">
      <w:pPr>
        <w:spacing w:before="0" w:after="0"/>
        <w:contextualSpacing/>
        <w:jc w:val="both"/>
        <w:rPr>
          <w:rFonts w:ascii="Calibri" w:eastAsia="Times New Roman" w:hAnsi="Calibri"/>
          <w:bCs/>
          <w:sz w:val="22"/>
          <w:szCs w:val="22"/>
        </w:rPr>
      </w:pPr>
      <w:r w:rsidRPr="00B20A2B">
        <w:rPr>
          <w:rFonts w:ascii="Calibri" w:eastAsia="Times New Roman" w:hAnsi="Calibri"/>
          <w:bCs/>
          <w:sz w:val="22"/>
          <w:szCs w:val="22"/>
        </w:rPr>
        <w:t>Pentru clădirile care la data depunerii cererii de finanțare nu erau clasate/în curs de clasare pe listele patrimoniului cultural, nu s-a demarat și, respectiv, nu se va solicita - pe întreg procesul de evaluare, selecție și contractare - demararea procedurii de includere a clădirii pe lista patrimoniului cultural mondial, lista patrimoniului cultural naţional sau lista patrimoniului cultural local din mediul urban și rural, în caz contrar clădirea/componenta va deveni neeligibilă la finanțare.</w:t>
      </w:r>
    </w:p>
    <w:p w14:paraId="46E4C3EF" w14:textId="77777777" w:rsidR="00D32726" w:rsidRPr="00B20A2B" w:rsidRDefault="00D32726" w:rsidP="00964995">
      <w:pPr>
        <w:spacing w:before="0" w:after="0"/>
        <w:contextualSpacing/>
        <w:jc w:val="both"/>
        <w:rPr>
          <w:rFonts w:ascii="Calibri" w:hAnsi="Calibri"/>
          <w:bCs/>
          <w:sz w:val="22"/>
          <w:szCs w:val="22"/>
          <w:lang w:val="en-GB" w:eastAsia="en-GB"/>
        </w:rPr>
      </w:pPr>
    </w:p>
    <w:bookmarkEnd w:id="175"/>
    <w:bookmarkEnd w:id="176"/>
    <w:bookmarkEnd w:id="177"/>
    <w:p w14:paraId="14CBF2DA" w14:textId="056F553B" w:rsidR="00D457C8" w:rsidRPr="00B20A2B" w:rsidRDefault="00D457C8">
      <w:pPr>
        <w:pStyle w:val="ListParagraph"/>
        <w:numPr>
          <w:ilvl w:val="0"/>
          <w:numId w:val="41"/>
        </w:numPr>
        <w:spacing w:before="0" w:after="0"/>
        <w:jc w:val="both"/>
        <w:rPr>
          <w:rFonts w:ascii="Calibri" w:eastAsia="Times New Roman" w:hAnsi="Calibri"/>
          <w:sz w:val="22"/>
          <w:szCs w:val="22"/>
        </w:rPr>
      </w:pPr>
      <w:r w:rsidRPr="00B20A2B">
        <w:rPr>
          <w:rFonts w:ascii="Calibri" w:eastAsia="Times New Roman" w:hAnsi="Calibri"/>
          <w:b/>
          <w:sz w:val="22"/>
          <w:szCs w:val="22"/>
        </w:rPr>
        <w:t>Clădirea nu este utilizată ca lăcaş de cult sau pentru alte activităţi cu caracter religios</w:t>
      </w:r>
      <w:bookmarkStart w:id="178" w:name="_Hlk92720217"/>
    </w:p>
    <w:p w14:paraId="6F305A6D" w14:textId="77777777" w:rsidR="00D457C8" w:rsidRPr="00B20A2B" w:rsidRDefault="00D457C8" w:rsidP="00964995">
      <w:pPr>
        <w:spacing w:before="0" w:after="0"/>
        <w:contextualSpacing/>
        <w:jc w:val="both"/>
        <w:rPr>
          <w:rFonts w:ascii="Calibri" w:eastAsia="Times New Roman" w:hAnsi="Calibri"/>
          <w:sz w:val="22"/>
          <w:szCs w:val="22"/>
        </w:rPr>
      </w:pPr>
      <w:r w:rsidRPr="00B20A2B">
        <w:rPr>
          <w:rFonts w:ascii="Calibri" w:eastAsia="Times New Roman" w:hAnsi="Calibri"/>
          <w:sz w:val="22"/>
          <w:szCs w:val="22"/>
        </w:rPr>
        <w:t xml:space="preserve">Aspectele sunt asumate prin </w:t>
      </w:r>
      <w:r w:rsidRPr="00B20A2B">
        <w:rPr>
          <w:rFonts w:ascii="Calibri" w:eastAsia="Times New Roman" w:hAnsi="Calibri"/>
          <w:i/>
          <w:sz w:val="22"/>
          <w:szCs w:val="22"/>
        </w:rPr>
        <w:t xml:space="preserve">Declaraţia </w:t>
      </w:r>
      <w:bookmarkEnd w:id="178"/>
      <w:r w:rsidRPr="00B20A2B">
        <w:rPr>
          <w:rFonts w:ascii="Calibri" w:eastAsia="Times New Roman" w:hAnsi="Calibri"/>
          <w:i/>
          <w:sz w:val="22"/>
          <w:szCs w:val="22"/>
        </w:rPr>
        <w:t>unică.</w:t>
      </w:r>
    </w:p>
    <w:p w14:paraId="2D0A0182" w14:textId="77777777" w:rsidR="00D457C8" w:rsidRPr="00B20A2B" w:rsidRDefault="00D457C8" w:rsidP="00964995">
      <w:pPr>
        <w:spacing w:before="0" w:after="0"/>
        <w:contextualSpacing/>
        <w:jc w:val="both"/>
        <w:rPr>
          <w:rFonts w:ascii="Calibri" w:eastAsia="Times New Roman" w:hAnsi="Calibri"/>
          <w:sz w:val="22"/>
          <w:szCs w:val="22"/>
        </w:rPr>
      </w:pPr>
    </w:p>
    <w:p w14:paraId="73E8A014" w14:textId="12E466A1" w:rsidR="00D457C8" w:rsidRPr="00B20A2B" w:rsidRDefault="00D457C8">
      <w:pPr>
        <w:pStyle w:val="ListParagraph"/>
        <w:numPr>
          <w:ilvl w:val="0"/>
          <w:numId w:val="41"/>
        </w:numPr>
        <w:spacing w:before="0" w:after="0"/>
        <w:jc w:val="both"/>
        <w:rPr>
          <w:rFonts w:ascii="Calibri" w:eastAsia="Times New Roman" w:hAnsi="Calibri"/>
          <w:b/>
          <w:sz w:val="22"/>
          <w:szCs w:val="22"/>
        </w:rPr>
      </w:pPr>
      <w:r w:rsidRPr="00B20A2B">
        <w:rPr>
          <w:rFonts w:ascii="Calibri" w:eastAsia="Times New Roman" w:hAnsi="Calibri"/>
          <w:b/>
          <w:sz w:val="22"/>
          <w:szCs w:val="22"/>
        </w:rPr>
        <w:t xml:space="preserve">Clădirea nu este o construcție cu caracter provizoriu prevăzută a fi utilizată pe o perioadă de până la 2 ani, nu este clădire industrială, nu este atelier sau clădire din domeniul agricol, clădirea publică este/va fi utilizată full-time  </w:t>
      </w:r>
    </w:p>
    <w:p w14:paraId="3E5226E3" w14:textId="77777777" w:rsidR="00D457C8" w:rsidRPr="00B20A2B" w:rsidRDefault="00D457C8" w:rsidP="00964995">
      <w:pPr>
        <w:spacing w:before="0" w:after="0"/>
        <w:jc w:val="both"/>
        <w:rPr>
          <w:rFonts w:ascii="Calibri" w:hAnsi="Calibri"/>
          <w:sz w:val="22"/>
          <w:szCs w:val="22"/>
        </w:rPr>
      </w:pPr>
      <w:r w:rsidRPr="00B20A2B">
        <w:rPr>
          <w:rFonts w:ascii="Calibri" w:hAnsi="Calibri"/>
          <w:bCs/>
          <w:snapToGrid w:val="0"/>
          <w:sz w:val="22"/>
          <w:szCs w:val="22"/>
        </w:rPr>
        <w:t xml:space="preserve">Aspectele sunt asumate prin </w:t>
      </w:r>
      <w:r w:rsidRPr="00B20A2B">
        <w:rPr>
          <w:rFonts w:ascii="Calibri" w:eastAsia="Times New Roman" w:hAnsi="Calibri"/>
          <w:i/>
          <w:sz w:val="22"/>
          <w:szCs w:val="22"/>
        </w:rPr>
        <w:t xml:space="preserve">Declaraţia unică </w:t>
      </w:r>
      <w:r w:rsidRPr="00B20A2B">
        <w:rPr>
          <w:rFonts w:ascii="Calibri" w:hAnsi="Calibri"/>
          <w:sz w:val="22"/>
          <w:szCs w:val="22"/>
        </w:rPr>
        <w:t>și se corelează cu informațiile completate în cererea de finanțare.</w:t>
      </w:r>
    </w:p>
    <w:p w14:paraId="70AAA39C" w14:textId="77777777" w:rsidR="00D457C8" w:rsidRPr="00B20A2B" w:rsidRDefault="00D457C8" w:rsidP="00964995">
      <w:pPr>
        <w:spacing w:before="0" w:after="0"/>
        <w:jc w:val="both"/>
        <w:rPr>
          <w:rFonts w:ascii="Calibri" w:hAnsi="Calibri"/>
          <w:sz w:val="22"/>
          <w:szCs w:val="22"/>
        </w:rPr>
      </w:pPr>
    </w:p>
    <w:p w14:paraId="5D538D02" w14:textId="73B734DD" w:rsidR="00D457C8" w:rsidRPr="00B20A2B" w:rsidRDefault="00D457C8">
      <w:pPr>
        <w:pStyle w:val="ListParagraph"/>
        <w:numPr>
          <w:ilvl w:val="0"/>
          <w:numId w:val="41"/>
        </w:numPr>
        <w:spacing w:before="0" w:after="0"/>
        <w:jc w:val="both"/>
        <w:rPr>
          <w:rFonts w:ascii="Calibri" w:eastAsia="Times New Roman" w:hAnsi="Calibri"/>
          <w:b/>
          <w:sz w:val="22"/>
          <w:szCs w:val="22"/>
        </w:rPr>
      </w:pPr>
      <w:r w:rsidRPr="00B20A2B">
        <w:rPr>
          <w:rFonts w:ascii="Calibri" w:eastAsia="Times New Roman" w:hAnsi="Calibri"/>
          <w:b/>
          <w:sz w:val="22"/>
          <w:szCs w:val="22"/>
        </w:rPr>
        <w:t>Clădirea nu este din tipul clădirilor de locuit colective sau asimilate acestora, cu excepția:</w:t>
      </w:r>
    </w:p>
    <w:p w14:paraId="695570F2" w14:textId="77777777" w:rsidR="00D457C8" w:rsidRPr="00B20A2B" w:rsidRDefault="00D457C8" w:rsidP="00964995">
      <w:pPr>
        <w:numPr>
          <w:ilvl w:val="0"/>
          <w:numId w:val="12"/>
        </w:numPr>
        <w:spacing w:before="0" w:after="0"/>
        <w:contextualSpacing/>
        <w:jc w:val="both"/>
        <w:rPr>
          <w:rFonts w:ascii="Calibri" w:eastAsia="Times New Roman" w:hAnsi="Calibri"/>
          <w:sz w:val="22"/>
          <w:szCs w:val="22"/>
        </w:rPr>
      </w:pPr>
      <w:r w:rsidRPr="00B20A2B">
        <w:rPr>
          <w:rFonts w:ascii="Calibri" w:eastAsia="Times New Roman" w:hAnsi="Calibri"/>
          <w:sz w:val="22"/>
          <w:szCs w:val="22"/>
        </w:rPr>
        <w:t>clădirilor cu destinație de locuințe  sociale (definite conform Legii locuinței nr. 114/1996, republicată). În categoria clădirilor cu destinaţie de locuinţe sociale nu se includ locuinţele construite prin programul A.N.L;</w:t>
      </w:r>
    </w:p>
    <w:p w14:paraId="0DDAF159" w14:textId="77777777" w:rsidR="00D457C8" w:rsidRPr="00B20A2B" w:rsidRDefault="00D457C8" w:rsidP="00964995">
      <w:pPr>
        <w:numPr>
          <w:ilvl w:val="0"/>
          <w:numId w:val="12"/>
        </w:numPr>
        <w:autoSpaceDE w:val="0"/>
        <w:autoSpaceDN w:val="0"/>
        <w:adjustRightInd w:val="0"/>
        <w:spacing w:before="0" w:after="0"/>
        <w:jc w:val="both"/>
        <w:rPr>
          <w:rFonts w:ascii="Calibri" w:hAnsi="Calibri"/>
          <w:sz w:val="22"/>
          <w:szCs w:val="22"/>
          <w:lang w:val="en-GB" w:eastAsia="en-GB"/>
        </w:rPr>
      </w:pPr>
      <w:proofErr w:type="spellStart"/>
      <w:r w:rsidRPr="00B20A2B">
        <w:rPr>
          <w:rFonts w:ascii="Calibri" w:hAnsi="Calibri"/>
          <w:sz w:val="22"/>
          <w:szCs w:val="22"/>
          <w:lang w:val="en-GB" w:eastAsia="en-GB"/>
        </w:rPr>
        <w:t>centrelor</w:t>
      </w:r>
      <w:proofErr w:type="spellEnd"/>
      <w:r w:rsidRPr="00B20A2B">
        <w:rPr>
          <w:rFonts w:ascii="Calibri" w:hAnsi="Calibri"/>
          <w:sz w:val="22"/>
          <w:szCs w:val="22"/>
          <w:lang w:val="en-GB" w:eastAsia="en-GB"/>
        </w:rPr>
        <w:t xml:space="preserve"> de </w:t>
      </w:r>
      <w:proofErr w:type="spellStart"/>
      <w:r w:rsidRPr="00B20A2B">
        <w:rPr>
          <w:rFonts w:ascii="Calibri" w:hAnsi="Calibri"/>
          <w:sz w:val="22"/>
          <w:szCs w:val="22"/>
          <w:lang w:val="en-GB" w:eastAsia="en-GB"/>
        </w:rPr>
        <w:t>cazare</w:t>
      </w:r>
      <w:proofErr w:type="spellEnd"/>
      <w:r w:rsidRPr="00B20A2B">
        <w:rPr>
          <w:rFonts w:ascii="Calibri" w:hAnsi="Calibri"/>
          <w:sz w:val="22"/>
          <w:szCs w:val="22"/>
          <w:lang w:val="en-GB" w:eastAsia="en-GB"/>
        </w:rPr>
        <w:t xml:space="preserve"> a </w:t>
      </w:r>
      <w:proofErr w:type="spellStart"/>
      <w:r w:rsidRPr="00B20A2B">
        <w:rPr>
          <w:rFonts w:ascii="Calibri" w:hAnsi="Calibri"/>
          <w:sz w:val="22"/>
          <w:szCs w:val="22"/>
          <w:lang w:val="en-GB" w:eastAsia="en-GB"/>
        </w:rPr>
        <w:t>străinilor</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luați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în</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custodie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publică</w:t>
      </w:r>
      <w:proofErr w:type="spellEnd"/>
      <w:r w:rsidRPr="00B20A2B">
        <w:rPr>
          <w:rFonts w:ascii="Calibri" w:hAnsi="Calibri"/>
          <w:sz w:val="22"/>
          <w:szCs w:val="22"/>
          <w:lang w:val="en-GB" w:eastAsia="en-GB"/>
        </w:rPr>
        <w:t xml:space="preserve"> (OUG nr. 194/2002 </w:t>
      </w:r>
      <w:proofErr w:type="spellStart"/>
      <w:r w:rsidRPr="00B20A2B">
        <w:rPr>
          <w:rFonts w:ascii="Calibri" w:hAnsi="Calibri"/>
          <w:sz w:val="22"/>
          <w:szCs w:val="22"/>
          <w:lang w:val="en-GB" w:eastAsia="en-GB"/>
        </w:rPr>
        <w:t>privind</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regimul</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străinilor</w:t>
      </w:r>
      <w:proofErr w:type="spellEnd"/>
      <w:r w:rsidRPr="00B20A2B">
        <w:rPr>
          <w:rFonts w:ascii="Calibri" w:hAnsi="Calibri"/>
          <w:sz w:val="22"/>
          <w:szCs w:val="22"/>
          <w:lang w:val="en-GB" w:eastAsia="en-GB"/>
        </w:rPr>
        <w:t xml:space="preserve">, cu </w:t>
      </w:r>
      <w:proofErr w:type="spellStart"/>
      <w:r w:rsidRPr="00B20A2B">
        <w:rPr>
          <w:rFonts w:ascii="Calibri" w:hAnsi="Calibri"/>
          <w:sz w:val="22"/>
          <w:szCs w:val="22"/>
          <w:lang w:val="en-GB" w:eastAsia="en-GB"/>
        </w:rPr>
        <w:t>modificările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și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completările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ulterioare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și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Legea</w:t>
      </w:r>
      <w:proofErr w:type="spellEnd"/>
      <w:r w:rsidRPr="00B20A2B">
        <w:rPr>
          <w:rFonts w:ascii="Calibri" w:hAnsi="Calibri"/>
          <w:sz w:val="22"/>
          <w:szCs w:val="22"/>
          <w:lang w:val="en-GB" w:eastAsia="en-GB"/>
        </w:rPr>
        <w:t xml:space="preserve"> nr. 122/2006 </w:t>
      </w:r>
      <w:proofErr w:type="spellStart"/>
      <w:r w:rsidRPr="00B20A2B">
        <w:rPr>
          <w:rFonts w:ascii="Calibri" w:hAnsi="Calibri"/>
          <w:sz w:val="22"/>
          <w:szCs w:val="22"/>
          <w:lang w:val="en-GB" w:eastAsia="en-GB"/>
        </w:rPr>
        <w:t>privind</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azilul</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în</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România</w:t>
      </w:r>
      <w:proofErr w:type="spellEnd"/>
      <w:r w:rsidRPr="00B20A2B">
        <w:rPr>
          <w:rFonts w:ascii="Calibri" w:hAnsi="Calibri"/>
          <w:sz w:val="22"/>
          <w:szCs w:val="22"/>
          <w:lang w:val="en-GB" w:eastAsia="en-GB"/>
        </w:rPr>
        <w:t xml:space="preserve">, cu </w:t>
      </w:r>
      <w:proofErr w:type="spellStart"/>
      <w:r w:rsidRPr="00B20A2B">
        <w:rPr>
          <w:rFonts w:ascii="Calibri" w:hAnsi="Calibri"/>
          <w:sz w:val="22"/>
          <w:szCs w:val="22"/>
          <w:lang w:val="en-GB" w:eastAsia="en-GB"/>
        </w:rPr>
        <w:t>modificările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și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completările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ulterioare</w:t>
      </w:r>
      <w:proofErr w:type="spellEnd"/>
      <w:r w:rsidRPr="00B20A2B">
        <w:rPr>
          <w:rFonts w:ascii="Calibri" w:hAnsi="Calibri"/>
          <w:sz w:val="22"/>
          <w:szCs w:val="22"/>
          <w:lang w:val="en-GB" w:eastAsia="en-GB"/>
        </w:rPr>
        <w:t>);</w:t>
      </w:r>
    </w:p>
    <w:p w14:paraId="2369995B" w14:textId="77777777" w:rsidR="00D457C8" w:rsidRPr="00B20A2B" w:rsidRDefault="00D457C8" w:rsidP="00964995">
      <w:pPr>
        <w:numPr>
          <w:ilvl w:val="0"/>
          <w:numId w:val="12"/>
        </w:numPr>
        <w:autoSpaceDE w:val="0"/>
        <w:autoSpaceDN w:val="0"/>
        <w:adjustRightInd w:val="0"/>
        <w:spacing w:before="0" w:after="0"/>
        <w:jc w:val="both"/>
        <w:rPr>
          <w:rFonts w:ascii="Calibri" w:hAnsi="Calibri"/>
          <w:sz w:val="22"/>
          <w:szCs w:val="22"/>
          <w:lang w:val="en-GB" w:eastAsia="en-GB"/>
        </w:rPr>
      </w:pPr>
      <w:proofErr w:type="spellStart"/>
      <w:r w:rsidRPr="00B20A2B">
        <w:rPr>
          <w:rFonts w:ascii="Calibri" w:hAnsi="Calibri"/>
          <w:sz w:val="22"/>
          <w:szCs w:val="22"/>
          <w:lang w:val="en-GB" w:eastAsia="en-GB"/>
        </w:rPr>
        <w:t>centrelor</w:t>
      </w:r>
      <w:proofErr w:type="spellEnd"/>
      <w:r w:rsidRPr="00B20A2B">
        <w:rPr>
          <w:rFonts w:ascii="Calibri" w:hAnsi="Calibri"/>
          <w:sz w:val="22"/>
          <w:szCs w:val="22"/>
          <w:lang w:val="en-GB" w:eastAsia="en-GB"/>
        </w:rPr>
        <w:t xml:space="preserve"> de </w:t>
      </w:r>
      <w:proofErr w:type="spellStart"/>
      <w:r w:rsidRPr="00B20A2B">
        <w:rPr>
          <w:rFonts w:ascii="Calibri" w:hAnsi="Calibri"/>
          <w:sz w:val="22"/>
          <w:szCs w:val="22"/>
          <w:lang w:val="en-GB" w:eastAsia="en-GB"/>
        </w:rPr>
        <w:t>primire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și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cazare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pentru</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solicitanții</w:t>
      </w:r>
      <w:proofErr w:type="spellEnd"/>
      <w:r w:rsidRPr="00B20A2B">
        <w:rPr>
          <w:rFonts w:ascii="Calibri" w:hAnsi="Calibri"/>
          <w:sz w:val="22"/>
          <w:szCs w:val="22"/>
          <w:lang w:val="en-GB" w:eastAsia="en-GB"/>
        </w:rPr>
        <w:t xml:space="preserve"> de </w:t>
      </w:r>
      <w:proofErr w:type="spellStart"/>
      <w:r w:rsidRPr="00B20A2B">
        <w:rPr>
          <w:rFonts w:ascii="Calibri" w:hAnsi="Calibri"/>
          <w:sz w:val="22"/>
          <w:szCs w:val="22"/>
          <w:lang w:val="en-GB" w:eastAsia="en-GB"/>
        </w:rPr>
        <w:t>azil</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și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persoane</w:t>
      </w:r>
      <w:proofErr w:type="spellEnd"/>
      <w:r w:rsidRPr="00B20A2B">
        <w:rPr>
          <w:rFonts w:ascii="Calibri" w:hAnsi="Calibri"/>
          <w:sz w:val="22"/>
          <w:szCs w:val="22"/>
          <w:lang w:val="en-GB" w:eastAsia="en-GB"/>
        </w:rPr>
        <w:t xml:space="preserve"> care au </w:t>
      </w:r>
      <w:proofErr w:type="spellStart"/>
      <w:r w:rsidRPr="00B20A2B">
        <w:rPr>
          <w:rFonts w:ascii="Calibri" w:hAnsi="Calibri"/>
          <w:sz w:val="22"/>
          <w:szCs w:val="22"/>
          <w:lang w:val="en-GB" w:eastAsia="en-GB"/>
        </w:rPr>
        <w:t>primit</w:t>
      </w:r>
      <w:proofErr w:type="spellEnd"/>
      <w:r w:rsidRPr="00B20A2B">
        <w:rPr>
          <w:rFonts w:ascii="Calibri" w:hAnsi="Calibri"/>
          <w:sz w:val="22"/>
          <w:szCs w:val="22"/>
          <w:lang w:val="en-GB" w:eastAsia="en-GB"/>
        </w:rPr>
        <w:t xml:space="preserve"> o </w:t>
      </w:r>
      <w:proofErr w:type="spellStart"/>
      <w:r w:rsidRPr="00B20A2B">
        <w:rPr>
          <w:rFonts w:ascii="Calibri" w:hAnsi="Calibri"/>
          <w:sz w:val="22"/>
          <w:szCs w:val="22"/>
          <w:lang w:val="en-GB" w:eastAsia="en-GB"/>
        </w:rPr>
        <w:t>formă</w:t>
      </w:r>
      <w:proofErr w:type="spellEnd"/>
      <w:r w:rsidRPr="00B20A2B">
        <w:rPr>
          <w:rFonts w:ascii="Calibri" w:hAnsi="Calibri"/>
          <w:sz w:val="22"/>
          <w:szCs w:val="22"/>
          <w:lang w:val="en-GB" w:eastAsia="en-GB"/>
        </w:rPr>
        <w:t xml:space="preserve"> de </w:t>
      </w:r>
      <w:proofErr w:type="spellStart"/>
      <w:r w:rsidRPr="00B20A2B">
        <w:rPr>
          <w:rFonts w:ascii="Calibri" w:hAnsi="Calibri"/>
          <w:sz w:val="22"/>
          <w:szCs w:val="22"/>
          <w:lang w:val="en-GB" w:eastAsia="en-GB"/>
        </w:rPr>
        <w:t>protecție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în</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România</w:t>
      </w:r>
      <w:proofErr w:type="spellEnd"/>
      <w:r w:rsidRPr="00B20A2B">
        <w:rPr>
          <w:rFonts w:ascii="Calibri" w:hAnsi="Calibri"/>
          <w:sz w:val="22"/>
          <w:szCs w:val="22"/>
          <w:lang w:val="en-GB" w:eastAsia="en-GB"/>
        </w:rPr>
        <w:t xml:space="preserve"> (HG nr. 867/2015 </w:t>
      </w:r>
      <w:proofErr w:type="spellStart"/>
      <w:r w:rsidRPr="00B20A2B">
        <w:rPr>
          <w:rFonts w:ascii="Calibri" w:hAnsi="Calibri"/>
          <w:sz w:val="22"/>
          <w:szCs w:val="22"/>
          <w:lang w:val="en-GB" w:eastAsia="en-GB"/>
        </w:rPr>
        <w:t>pentru</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aprobarea</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Nomenclatorului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serviciilor</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sociale</w:t>
      </w:r>
      <w:proofErr w:type="spellEnd"/>
      <w:r w:rsidRPr="00B20A2B">
        <w:rPr>
          <w:rFonts w:ascii="Calibri" w:hAnsi="Calibri"/>
          <w:sz w:val="22"/>
          <w:szCs w:val="22"/>
          <w:lang w:val="en-GB" w:eastAsia="en-GB"/>
        </w:rPr>
        <w:t xml:space="preserve">, precum </w:t>
      </w:r>
      <w:proofErr w:type="spellStart"/>
      <w:r w:rsidRPr="00B20A2B">
        <w:rPr>
          <w:rFonts w:ascii="Calibri" w:hAnsi="Calibri"/>
          <w:sz w:val="22"/>
          <w:szCs w:val="22"/>
          <w:lang w:val="en-GB" w:eastAsia="en-GB"/>
        </w:rPr>
        <w:t>şi</w:t>
      </w:r>
      <w:proofErr w:type="spellEnd"/>
      <w:r w:rsidRPr="00B20A2B">
        <w:rPr>
          <w:rFonts w:ascii="Calibri" w:hAnsi="Calibri"/>
          <w:sz w:val="22"/>
          <w:szCs w:val="22"/>
          <w:lang w:val="en-GB" w:eastAsia="en-GB"/>
        </w:rPr>
        <w:t xml:space="preserve"> a </w:t>
      </w:r>
      <w:proofErr w:type="spellStart"/>
      <w:r w:rsidRPr="00B20A2B">
        <w:rPr>
          <w:rFonts w:ascii="Calibri" w:hAnsi="Calibri"/>
          <w:sz w:val="22"/>
          <w:szCs w:val="22"/>
          <w:lang w:val="en-GB" w:eastAsia="en-GB"/>
        </w:rPr>
        <w:t>regulamentelor-cadru</w:t>
      </w:r>
      <w:proofErr w:type="spellEnd"/>
      <w:r w:rsidRPr="00B20A2B">
        <w:rPr>
          <w:rFonts w:ascii="Calibri" w:hAnsi="Calibri"/>
          <w:sz w:val="22"/>
          <w:szCs w:val="22"/>
          <w:lang w:val="en-GB" w:eastAsia="en-GB"/>
        </w:rPr>
        <w:t xml:space="preserve"> de </w:t>
      </w:r>
      <w:proofErr w:type="spellStart"/>
      <w:r w:rsidRPr="00B20A2B">
        <w:rPr>
          <w:rFonts w:ascii="Calibri" w:hAnsi="Calibri"/>
          <w:sz w:val="22"/>
          <w:szCs w:val="22"/>
          <w:lang w:val="en-GB" w:eastAsia="en-GB"/>
        </w:rPr>
        <w:t>organizare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şi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funcţionare</w:t>
      </w:r>
      <w:proofErr w:type="spellEnd"/>
      <w:r w:rsidRPr="00B20A2B">
        <w:rPr>
          <w:rFonts w:ascii="Calibri" w:hAnsi="Calibri"/>
          <w:sz w:val="22"/>
          <w:szCs w:val="22"/>
          <w:lang w:val="en-GB" w:eastAsia="en-GB"/>
        </w:rPr>
        <w:t xml:space="preserve"> a </w:t>
      </w:r>
      <w:proofErr w:type="spellStart"/>
      <w:r w:rsidRPr="00B20A2B">
        <w:rPr>
          <w:rFonts w:ascii="Calibri" w:hAnsi="Calibri"/>
          <w:sz w:val="22"/>
          <w:szCs w:val="22"/>
          <w:lang w:val="en-GB" w:eastAsia="en-GB"/>
        </w:rPr>
        <w:t>serviciilor</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sociale</w:t>
      </w:r>
      <w:proofErr w:type="spellEnd"/>
      <w:r w:rsidRPr="00B20A2B">
        <w:rPr>
          <w:rFonts w:ascii="Calibri" w:hAnsi="Calibri"/>
          <w:sz w:val="22"/>
          <w:szCs w:val="22"/>
          <w:lang w:val="en-GB" w:eastAsia="en-GB"/>
        </w:rPr>
        <w:t xml:space="preserve">, cu </w:t>
      </w:r>
      <w:proofErr w:type="spellStart"/>
      <w:r w:rsidRPr="00B20A2B">
        <w:rPr>
          <w:rFonts w:ascii="Calibri" w:hAnsi="Calibri"/>
          <w:sz w:val="22"/>
          <w:szCs w:val="22"/>
          <w:lang w:val="en-GB" w:eastAsia="en-GB"/>
        </w:rPr>
        <w:t>modificările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și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completările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ulterioare</w:t>
      </w:r>
      <w:proofErr w:type="spellEnd"/>
      <w:r w:rsidRPr="00B20A2B">
        <w:rPr>
          <w:rFonts w:ascii="Calibri" w:hAnsi="Calibri"/>
          <w:sz w:val="22"/>
          <w:szCs w:val="22"/>
          <w:lang w:val="en-GB" w:eastAsia="en-GB"/>
        </w:rPr>
        <w:t>);</w:t>
      </w:r>
    </w:p>
    <w:p w14:paraId="252D107A" w14:textId="77777777" w:rsidR="00D457C8" w:rsidRPr="00B20A2B" w:rsidRDefault="00D457C8" w:rsidP="00964995">
      <w:pPr>
        <w:numPr>
          <w:ilvl w:val="0"/>
          <w:numId w:val="12"/>
        </w:numPr>
        <w:autoSpaceDE w:val="0"/>
        <w:autoSpaceDN w:val="0"/>
        <w:adjustRightInd w:val="0"/>
        <w:spacing w:before="0" w:after="0"/>
        <w:jc w:val="both"/>
        <w:rPr>
          <w:rFonts w:ascii="Calibri" w:hAnsi="Calibri"/>
          <w:sz w:val="22"/>
          <w:szCs w:val="22"/>
          <w:lang w:val="en-GB" w:eastAsia="en-GB"/>
        </w:rPr>
      </w:pPr>
      <w:proofErr w:type="spellStart"/>
      <w:r w:rsidRPr="00B20A2B">
        <w:rPr>
          <w:rFonts w:ascii="Calibri" w:hAnsi="Calibri"/>
          <w:sz w:val="22"/>
          <w:szCs w:val="22"/>
          <w:lang w:val="en-GB" w:eastAsia="en-GB"/>
        </w:rPr>
        <w:lastRenderedPageBreak/>
        <w:t>clădire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în</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cadrul</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căreia</w:t>
      </w:r>
      <w:proofErr w:type="spellEnd"/>
      <w:r w:rsidRPr="00B20A2B">
        <w:rPr>
          <w:rFonts w:ascii="Calibri" w:hAnsi="Calibri"/>
          <w:sz w:val="22"/>
          <w:szCs w:val="22"/>
          <w:lang w:val="en-GB" w:eastAsia="en-GB"/>
        </w:rPr>
        <w:t xml:space="preserve"> sunt </w:t>
      </w:r>
      <w:proofErr w:type="spellStart"/>
      <w:r w:rsidRPr="00B20A2B">
        <w:rPr>
          <w:rFonts w:ascii="Calibri" w:hAnsi="Calibri"/>
          <w:sz w:val="22"/>
          <w:szCs w:val="22"/>
          <w:lang w:val="en-GB" w:eastAsia="en-GB"/>
        </w:rPr>
        <w:t>furnizate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servicii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sociale</w:t>
      </w:r>
      <w:proofErr w:type="spellEnd"/>
      <w:r w:rsidRPr="00B20A2B">
        <w:rPr>
          <w:rFonts w:ascii="Calibri" w:hAnsi="Calibri"/>
          <w:sz w:val="22"/>
          <w:szCs w:val="22"/>
          <w:lang w:val="en-GB" w:eastAsia="en-GB"/>
        </w:rPr>
        <w:t xml:space="preserve"> (HG nr. 867/2015), </w:t>
      </w:r>
      <w:proofErr w:type="spellStart"/>
      <w:r w:rsidRPr="00B20A2B">
        <w:rPr>
          <w:rFonts w:ascii="Calibri" w:hAnsi="Calibri"/>
          <w:sz w:val="22"/>
          <w:szCs w:val="22"/>
          <w:lang w:val="en-GB" w:eastAsia="en-GB"/>
        </w:rPr>
        <w:t>aflată</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în</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proprietatea</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publică</w:t>
      </w:r>
      <w:proofErr w:type="spellEnd"/>
      <w:r w:rsidRPr="00B20A2B">
        <w:rPr>
          <w:rFonts w:ascii="Calibri" w:hAnsi="Calibri"/>
          <w:sz w:val="22"/>
          <w:szCs w:val="22"/>
          <w:lang w:val="en-GB" w:eastAsia="en-GB"/>
        </w:rPr>
        <w:t>/</w:t>
      </w:r>
      <w:proofErr w:type="spellStart"/>
      <w:r w:rsidRPr="00B20A2B">
        <w:rPr>
          <w:rFonts w:ascii="Calibri" w:hAnsi="Calibri"/>
          <w:sz w:val="22"/>
          <w:szCs w:val="22"/>
          <w:lang w:val="en-GB" w:eastAsia="en-GB"/>
        </w:rPr>
        <w:t>administrarea</w:t>
      </w:r>
      <w:proofErr w:type="spellEnd"/>
      <w:r w:rsidRPr="00B20A2B">
        <w:rPr>
          <w:rFonts w:ascii="Calibri" w:hAnsi="Calibri"/>
          <w:sz w:val="22"/>
          <w:szCs w:val="22"/>
          <w:lang w:val="en-GB" w:eastAsia="en-GB"/>
        </w:rPr>
        <w:t>/</w:t>
      </w:r>
      <w:proofErr w:type="spellStart"/>
      <w:r w:rsidRPr="00B20A2B">
        <w:rPr>
          <w:rFonts w:ascii="Calibri" w:hAnsi="Calibri"/>
          <w:sz w:val="22"/>
          <w:szCs w:val="22"/>
          <w:lang w:val="en-GB" w:eastAsia="en-GB"/>
        </w:rPr>
        <w:t>concesiunea</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unui</w:t>
      </w:r>
      <w:proofErr w:type="spellEnd"/>
      <w:r w:rsidRPr="00B20A2B">
        <w:rPr>
          <w:rFonts w:ascii="Calibri" w:hAnsi="Calibri"/>
          <w:sz w:val="22"/>
          <w:szCs w:val="22"/>
          <w:lang w:val="en-GB" w:eastAsia="en-GB"/>
        </w:rPr>
        <w:t xml:space="preserve"> UAT </w:t>
      </w:r>
      <w:proofErr w:type="spellStart"/>
      <w:r w:rsidRPr="00B20A2B">
        <w:rPr>
          <w:rFonts w:ascii="Calibri" w:hAnsi="Calibri"/>
          <w:sz w:val="22"/>
          <w:szCs w:val="22"/>
          <w:lang w:val="en-GB" w:eastAsia="en-GB"/>
        </w:rPr>
        <w:t>comună</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oraș</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municipiu</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județ</w:t>
      </w:r>
      <w:proofErr w:type="spellEnd"/>
      <w:r w:rsidRPr="00B20A2B">
        <w:rPr>
          <w:rFonts w:ascii="Calibri" w:hAnsi="Calibri"/>
          <w:sz w:val="22"/>
          <w:szCs w:val="22"/>
          <w:lang w:val="en-GB" w:eastAsia="en-GB"/>
        </w:rPr>
        <w:t>/</w:t>
      </w:r>
      <w:proofErr w:type="spellStart"/>
      <w:r w:rsidRPr="00B20A2B">
        <w:rPr>
          <w:rFonts w:ascii="Calibri" w:hAnsi="Calibri"/>
          <w:sz w:val="22"/>
          <w:szCs w:val="22"/>
          <w:lang w:val="en-GB" w:eastAsia="en-GB"/>
        </w:rPr>
        <w:t>instituții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publice</w:t>
      </w:r>
      <w:proofErr w:type="spellEnd"/>
      <w:r w:rsidRPr="00B20A2B">
        <w:rPr>
          <w:rFonts w:ascii="Calibri" w:hAnsi="Calibri"/>
          <w:sz w:val="22"/>
          <w:szCs w:val="22"/>
          <w:lang w:val="en-GB" w:eastAsia="en-GB"/>
        </w:rPr>
        <w:t xml:space="preserve"> locale;</w:t>
      </w:r>
    </w:p>
    <w:p w14:paraId="4CDDD8AF" w14:textId="77777777" w:rsidR="00D457C8" w:rsidRPr="00B20A2B" w:rsidRDefault="00D457C8" w:rsidP="00964995">
      <w:pPr>
        <w:numPr>
          <w:ilvl w:val="0"/>
          <w:numId w:val="12"/>
        </w:numPr>
        <w:spacing w:before="0" w:after="0"/>
        <w:contextualSpacing/>
        <w:jc w:val="both"/>
        <w:rPr>
          <w:rFonts w:ascii="Calibri" w:eastAsia="Times New Roman" w:hAnsi="Calibri"/>
          <w:sz w:val="22"/>
          <w:szCs w:val="22"/>
        </w:rPr>
      </w:pPr>
      <w:r w:rsidRPr="00B20A2B">
        <w:rPr>
          <w:rFonts w:ascii="Calibri" w:eastAsia="Times New Roman" w:hAnsi="Calibri"/>
          <w:sz w:val="22"/>
          <w:szCs w:val="22"/>
        </w:rPr>
        <w:t xml:space="preserve">căminele din cadrul instituțiilor de învățământ; </w:t>
      </w:r>
    </w:p>
    <w:p w14:paraId="75CE8C89" w14:textId="77777777" w:rsidR="00D457C8" w:rsidRPr="00B20A2B" w:rsidRDefault="00D457C8" w:rsidP="00964995">
      <w:pPr>
        <w:numPr>
          <w:ilvl w:val="0"/>
          <w:numId w:val="12"/>
        </w:numPr>
        <w:spacing w:before="0" w:after="0"/>
        <w:contextualSpacing/>
        <w:jc w:val="both"/>
        <w:rPr>
          <w:rFonts w:ascii="Calibri" w:eastAsia="Times New Roman" w:hAnsi="Calibri"/>
          <w:sz w:val="22"/>
          <w:szCs w:val="22"/>
        </w:rPr>
      </w:pPr>
      <w:r w:rsidRPr="00B20A2B">
        <w:rPr>
          <w:rFonts w:ascii="Calibri" w:eastAsia="Times New Roman" w:hAnsi="Calibri"/>
          <w:sz w:val="22"/>
          <w:szCs w:val="22"/>
        </w:rPr>
        <w:t>penitenciarelor.</w:t>
      </w:r>
    </w:p>
    <w:p w14:paraId="0FF2513E" w14:textId="77777777" w:rsidR="00D457C8" w:rsidRPr="00B20A2B" w:rsidRDefault="00D457C8" w:rsidP="00964995">
      <w:pPr>
        <w:spacing w:before="0" w:after="0"/>
        <w:jc w:val="both"/>
        <w:rPr>
          <w:rFonts w:ascii="Calibri" w:eastAsia="Times New Roman" w:hAnsi="Calibri"/>
          <w:b/>
          <w:bCs/>
          <w:sz w:val="22"/>
          <w:szCs w:val="22"/>
        </w:rPr>
      </w:pPr>
    </w:p>
    <w:p w14:paraId="5E237989" w14:textId="77777777" w:rsidR="00D457C8" w:rsidRPr="00B20A2B" w:rsidRDefault="00D457C8" w:rsidP="00964995">
      <w:pPr>
        <w:spacing w:before="0" w:after="0"/>
        <w:jc w:val="both"/>
        <w:rPr>
          <w:rFonts w:ascii="Calibri" w:eastAsia="Times New Roman" w:hAnsi="Calibri"/>
          <w:sz w:val="22"/>
          <w:szCs w:val="22"/>
        </w:rPr>
      </w:pPr>
      <w:r w:rsidRPr="00B20A2B">
        <w:rPr>
          <w:rFonts w:ascii="Calibri" w:eastAsia="Times New Roman" w:hAnsi="Calibri"/>
          <w:b/>
          <w:bCs/>
          <w:sz w:val="22"/>
          <w:szCs w:val="22"/>
        </w:rPr>
        <w:t>Notă!</w:t>
      </w:r>
      <w:r w:rsidRPr="00B20A2B">
        <w:rPr>
          <w:rFonts w:ascii="Calibri" w:eastAsia="Times New Roman" w:hAnsi="Calibri"/>
          <w:sz w:val="22"/>
          <w:szCs w:val="22"/>
        </w:rPr>
        <w:t xml:space="preserve"> Nu sunt eligibile investițiile care vizeaza cladiri cu destinatia de servicii sociale de tip rezidential.</w:t>
      </w:r>
    </w:p>
    <w:p w14:paraId="11FA5796" w14:textId="0E374A9C" w:rsidR="00D457C8" w:rsidRPr="00B20A2B" w:rsidRDefault="00D457C8" w:rsidP="00964995">
      <w:pPr>
        <w:spacing w:before="0" w:after="0"/>
        <w:contextualSpacing/>
        <w:jc w:val="both"/>
        <w:rPr>
          <w:rFonts w:ascii="Calibri" w:eastAsia="Times New Roman" w:hAnsi="Calibri"/>
          <w:sz w:val="22"/>
          <w:szCs w:val="22"/>
        </w:rPr>
      </w:pPr>
      <w:r w:rsidRPr="00B20A2B">
        <w:rPr>
          <w:rFonts w:ascii="Calibri" w:eastAsia="Times New Roman" w:hAnsi="Calibri"/>
          <w:sz w:val="22"/>
          <w:szCs w:val="22"/>
        </w:rPr>
        <w:t xml:space="preserve">Aspectele sunt asumate prin </w:t>
      </w:r>
      <w:r w:rsidRPr="00B20A2B">
        <w:rPr>
          <w:rFonts w:ascii="Calibri" w:eastAsia="Times New Roman" w:hAnsi="Calibri"/>
          <w:i/>
          <w:sz w:val="22"/>
          <w:szCs w:val="22"/>
        </w:rPr>
        <w:t xml:space="preserve">Declaraţia unică </w:t>
      </w:r>
      <w:r w:rsidRPr="00B20A2B">
        <w:rPr>
          <w:rFonts w:ascii="Calibri" w:eastAsia="Times New Roman" w:hAnsi="Calibri"/>
          <w:sz w:val="22"/>
          <w:szCs w:val="22"/>
        </w:rPr>
        <w:t>si se corelează cu informațiile completate în cererea de finanțare.</w:t>
      </w:r>
    </w:p>
    <w:p w14:paraId="7A35FC10" w14:textId="77777777" w:rsidR="0079436F" w:rsidRPr="00B20A2B" w:rsidRDefault="0079436F" w:rsidP="00964995">
      <w:pPr>
        <w:spacing w:before="0" w:after="0"/>
        <w:contextualSpacing/>
        <w:jc w:val="both"/>
        <w:rPr>
          <w:rFonts w:ascii="Calibri" w:eastAsia="Times New Roman" w:hAnsi="Calibri"/>
          <w:sz w:val="22"/>
          <w:szCs w:val="22"/>
        </w:rPr>
      </w:pPr>
    </w:p>
    <w:p w14:paraId="094B19F1" w14:textId="122311CA" w:rsidR="00D457C8" w:rsidRPr="00B20A2B" w:rsidRDefault="00D457C8">
      <w:pPr>
        <w:pStyle w:val="ListParagraph"/>
        <w:numPr>
          <w:ilvl w:val="0"/>
          <w:numId w:val="41"/>
        </w:numPr>
        <w:spacing w:before="0" w:after="0"/>
        <w:jc w:val="both"/>
        <w:rPr>
          <w:rFonts w:ascii="Calibri" w:eastAsia="Times New Roman" w:hAnsi="Calibri"/>
          <w:b/>
          <w:sz w:val="22"/>
          <w:szCs w:val="22"/>
        </w:rPr>
      </w:pPr>
      <w:r w:rsidRPr="00B20A2B">
        <w:rPr>
          <w:rFonts w:ascii="Calibri" w:eastAsia="Times New Roman" w:hAnsi="Calibri"/>
          <w:b/>
          <w:sz w:val="22"/>
          <w:szCs w:val="22"/>
        </w:rPr>
        <w:t xml:space="preserve">Clădirea este independentă structural, cu o suprafaţă utilă totală mai mare de 250 m² </w:t>
      </w:r>
    </w:p>
    <w:p w14:paraId="212EDF49" w14:textId="77777777" w:rsidR="00D457C8" w:rsidRPr="00B20A2B" w:rsidRDefault="00D457C8" w:rsidP="00964995">
      <w:pPr>
        <w:spacing w:before="0" w:after="0"/>
        <w:jc w:val="both"/>
        <w:rPr>
          <w:rFonts w:ascii="Calibri" w:eastAsia="Times New Roman" w:hAnsi="Calibri"/>
          <w:sz w:val="22"/>
          <w:szCs w:val="22"/>
        </w:rPr>
      </w:pPr>
      <w:r w:rsidRPr="00B20A2B">
        <w:rPr>
          <w:rFonts w:ascii="Calibri" w:eastAsia="Times New Roman" w:hAnsi="Calibri"/>
          <w:sz w:val="22"/>
          <w:szCs w:val="22"/>
        </w:rPr>
        <w:t xml:space="preserve">Aspectele sunt asumate prin </w:t>
      </w:r>
      <w:r w:rsidRPr="00B20A2B">
        <w:rPr>
          <w:rFonts w:ascii="Calibri" w:eastAsia="Times New Roman" w:hAnsi="Calibri"/>
          <w:i/>
          <w:sz w:val="22"/>
          <w:szCs w:val="22"/>
        </w:rPr>
        <w:t>Declaraţia unică</w:t>
      </w:r>
      <w:r w:rsidRPr="00B20A2B">
        <w:rPr>
          <w:rFonts w:ascii="Calibri" w:eastAsia="Times New Roman" w:hAnsi="Calibri"/>
          <w:sz w:val="22"/>
          <w:szCs w:val="22"/>
        </w:rPr>
        <w:t xml:space="preserve"> și sunt verificate cu informațiile prezentate în documentația tehnică/tehnico-economică. Aspectele se corelează cu informațiile completate în cererea de finanțare.</w:t>
      </w:r>
    </w:p>
    <w:p w14:paraId="1E38B7DB" w14:textId="77777777" w:rsidR="00D457C8" w:rsidRPr="00B20A2B" w:rsidRDefault="00D457C8" w:rsidP="00964995">
      <w:pPr>
        <w:spacing w:before="0" w:after="0"/>
        <w:jc w:val="both"/>
        <w:rPr>
          <w:rFonts w:ascii="Calibri" w:eastAsia="Times New Roman" w:hAnsi="Calibri"/>
          <w:sz w:val="22"/>
          <w:szCs w:val="22"/>
        </w:rPr>
      </w:pPr>
    </w:p>
    <w:p w14:paraId="00F21937" w14:textId="218B1EC5" w:rsidR="00D457C8" w:rsidRPr="00B20A2B" w:rsidRDefault="00D457C8">
      <w:pPr>
        <w:pStyle w:val="ListParagraph"/>
        <w:numPr>
          <w:ilvl w:val="0"/>
          <w:numId w:val="41"/>
        </w:numPr>
        <w:spacing w:before="0" w:after="0"/>
        <w:jc w:val="both"/>
        <w:rPr>
          <w:rFonts w:ascii="Calibri" w:eastAsia="Times New Roman" w:hAnsi="Calibri"/>
          <w:b/>
          <w:sz w:val="22"/>
          <w:szCs w:val="22"/>
        </w:rPr>
      </w:pPr>
      <w:r w:rsidRPr="00B20A2B">
        <w:rPr>
          <w:rFonts w:ascii="Calibri" w:eastAsia="Times New Roman" w:hAnsi="Calibri"/>
          <w:b/>
          <w:sz w:val="22"/>
          <w:szCs w:val="22"/>
        </w:rPr>
        <w:t>Proiectul nu vizează doar o unitate de clădire (o zonă/ o parte a clădirii, un etaj sau un apartament dintr-o clădire, chiar dacă aceasta/acesta este concepută/conceput sau modificată/modificat pentru a fi utilizată/utilizat separat)</w:t>
      </w:r>
    </w:p>
    <w:p w14:paraId="62BDFF7C" w14:textId="77777777" w:rsidR="00D457C8" w:rsidRPr="00B20A2B" w:rsidRDefault="00D457C8" w:rsidP="00964995">
      <w:pPr>
        <w:spacing w:before="0" w:after="0"/>
        <w:jc w:val="both"/>
        <w:rPr>
          <w:rFonts w:ascii="Calibri" w:eastAsia="Times New Roman" w:hAnsi="Calibri"/>
          <w:sz w:val="22"/>
          <w:szCs w:val="22"/>
        </w:rPr>
      </w:pPr>
      <w:r w:rsidRPr="00B20A2B">
        <w:rPr>
          <w:rFonts w:ascii="Calibri" w:eastAsia="Times New Roman" w:hAnsi="Calibri"/>
          <w:sz w:val="22"/>
          <w:szCs w:val="22"/>
        </w:rPr>
        <w:t xml:space="preserve">Componenta va cuprinde întreaga clădire. Expertiza tehnică și auditul energetic se vor realiza pentru întreaga clădire, cu fundamentarea corespunzătoare a soluției tehnice în cadrul documentației tehnico-economice, și nu se va realiza doar pentru o unitate de clădire. </w:t>
      </w:r>
    </w:p>
    <w:p w14:paraId="2DFF3435" w14:textId="77777777" w:rsidR="00D457C8" w:rsidRPr="00B20A2B" w:rsidRDefault="00D457C8" w:rsidP="00964995">
      <w:pPr>
        <w:spacing w:before="0" w:after="0"/>
        <w:jc w:val="both"/>
        <w:rPr>
          <w:rFonts w:ascii="Calibri" w:eastAsia="Times New Roman" w:hAnsi="Calibri"/>
          <w:sz w:val="22"/>
          <w:szCs w:val="22"/>
        </w:rPr>
      </w:pPr>
    </w:p>
    <w:p w14:paraId="3282935F" w14:textId="77777777" w:rsidR="00D457C8" w:rsidRPr="00B20A2B" w:rsidRDefault="00D457C8" w:rsidP="00964995">
      <w:pPr>
        <w:spacing w:before="0" w:after="0"/>
        <w:jc w:val="both"/>
        <w:rPr>
          <w:rFonts w:ascii="Calibri" w:eastAsia="Times New Roman" w:hAnsi="Calibri"/>
          <w:sz w:val="22"/>
          <w:szCs w:val="22"/>
        </w:rPr>
      </w:pPr>
      <w:r w:rsidRPr="00B20A2B">
        <w:rPr>
          <w:rFonts w:ascii="Calibri" w:eastAsia="Times New Roman" w:hAnsi="Calibri"/>
          <w:sz w:val="22"/>
          <w:szCs w:val="22"/>
        </w:rPr>
        <w:t>Conform Legii nr. 372/2005, actualizată, republicată privind performanță energetică a clădirilor, clădirea este definită ca “ansamblu de spaţii cu funcţiuni precizate, delimitat de elementele de construcţie care alcătuiesc anvelopa clădirii, inclusiv sistemele tehnice aferente acesteia, în care energia este utilizată pentru reglarea climatului interior”.</w:t>
      </w:r>
    </w:p>
    <w:p w14:paraId="565C6D3D" w14:textId="77777777" w:rsidR="00D457C8" w:rsidRPr="00B20A2B" w:rsidRDefault="00D457C8" w:rsidP="00964995">
      <w:pPr>
        <w:spacing w:before="0" w:after="0"/>
        <w:jc w:val="both"/>
        <w:rPr>
          <w:rFonts w:ascii="Calibri" w:eastAsia="Times New Roman" w:hAnsi="Calibri"/>
          <w:sz w:val="22"/>
          <w:szCs w:val="22"/>
        </w:rPr>
      </w:pPr>
      <w:r w:rsidRPr="00B20A2B">
        <w:rPr>
          <w:rFonts w:ascii="Calibri" w:eastAsia="Times New Roman" w:hAnsi="Calibri"/>
          <w:sz w:val="22"/>
          <w:szCs w:val="22"/>
        </w:rPr>
        <w:t xml:space="preserve"> </w:t>
      </w:r>
    </w:p>
    <w:p w14:paraId="32D7B32C" w14:textId="48458905" w:rsidR="00D457C8" w:rsidRPr="00B20A2B" w:rsidRDefault="00D457C8" w:rsidP="00964995">
      <w:pPr>
        <w:spacing w:before="0" w:after="0"/>
        <w:jc w:val="both"/>
        <w:rPr>
          <w:rFonts w:ascii="Calibri" w:eastAsia="Times New Roman" w:hAnsi="Calibri"/>
          <w:sz w:val="22"/>
          <w:szCs w:val="22"/>
        </w:rPr>
      </w:pPr>
      <w:r w:rsidRPr="00B20A2B">
        <w:rPr>
          <w:rFonts w:ascii="Calibri" w:eastAsia="Times New Roman" w:hAnsi="Calibri"/>
          <w:sz w:val="22"/>
          <w:szCs w:val="22"/>
        </w:rPr>
        <w:t xml:space="preserve">În condițiile în care o clădire definită conform celor menționate mai sus este formată din </w:t>
      </w:r>
      <w:r w:rsidR="00986FEB" w:rsidRPr="00B20A2B">
        <w:rPr>
          <w:rFonts w:ascii="Calibri" w:eastAsia="Times New Roman" w:hAnsi="Calibri"/>
          <w:sz w:val="22"/>
          <w:szCs w:val="22"/>
        </w:rPr>
        <w:t>2</w:t>
      </w:r>
      <w:r w:rsidRPr="00B20A2B">
        <w:rPr>
          <w:rFonts w:ascii="Calibri" w:eastAsia="Times New Roman" w:hAnsi="Calibri"/>
          <w:sz w:val="22"/>
          <w:szCs w:val="22"/>
        </w:rPr>
        <w:t xml:space="preserve"> sau mai multe corpuri alăturate, construite (finalizate) pe orizontală în perioade diferite, în situația în care expertiză tehnică tratează clădirea că o constructie unitară, independența structural, în cadrul cererii de finanțare cele două corpuri de clădire vor putea fi abordate că două tronsoane ale aceleiași clădiri, care poate constitui o componentă în cadrul proiectului, pentru care se vor verifică criteriile de eligibilitate menționate în ghid.</w:t>
      </w:r>
    </w:p>
    <w:p w14:paraId="18017C0C" w14:textId="77777777" w:rsidR="00D457C8" w:rsidRPr="00B20A2B" w:rsidRDefault="00D457C8" w:rsidP="00964995">
      <w:pPr>
        <w:spacing w:before="0" w:after="0"/>
        <w:jc w:val="both"/>
        <w:rPr>
          <w:rFonts w:ascii="Calibri" w:eastAsia="Times New Roman" w:hAnsi="Calibri"/>
          <w:sz w:val="22"/>
          <w:szCs w:val="22"/>
        </w:rPr>
      </w:pPr>
      <w:r w:rsidRPr="00B20A2B">
        <w:rPr>
          <w:rFonts w:ascii="Calibri" w:eastAsia="Times New Roman" w:hAnsi="Calibri"/>
          <w:sz w:val="22"/>
          <w:szCs w:val="22"/>
        </w:rPr>
        <w:t xml:space="preserve"> </w:t>
      </w:r>
    </w:p>
    <w:p w14:paraId="394A8004" w14:textId="77777777" w:rsidR="00B83D9D" w:rsidRPr="00B20A2B" w:rsidRDefault="00B83D9D" w:rsidP="00B83D9D">
      <w:pPr>
        <w:spacing w:before="0" w:after="0"/>
        <w:jc w:val="both"/>
        <w:rPr>
          <w:rFonts w:ascii="Calibri" w:eastAsia="Times New Roman" w:hAnsi="Calibri"/>
          <w:sz w:val="22"/>
          <w:szCs w:val="22"/>
        </w:rPr>
      </w:pPr>
      <w:r w:rsidRPr="00B20A2B">
        <w:rPr>
          <w:rFonts w:ascii="Calibri" w:eastAsia="Times New Roman" w:hAnsi="Calibri"/>
          <w:sz w:val="22"/>
          <w:szCs w:val="22"/>
        </w:rPr>
        <w:t>În cazul în care la o clădire existentă, independentă structural s-a realizat ulterior o extindere pe orizontală, extindere care se încadrează în categoria de clădire nouă, independența structural și:</w:t>
      </w:r>
    </w:p>
    <w:p w14:paraId="7A1DF337" w14:textId="77777777" w:rsidR="00B83D9D" w:rsidRPr="00B20A2B" w:rsidRDefault="00B83D9D" w:rsidP="00B83D9D">
      <w:pPr>
        <w:spacing w:before="0" w:after="0"/>
        <w:jc w:val="both"/>
        <w:rPr>
          <w:rFonts w:ascii="Calibri" w:eastAsia="Times New Roman" w:hAnsi="Calibri"/>
          <w:sz w:val="22"/>
          <w:szCs w:val="22"/>
        </w:rPr>
      </w:pPr>
      <w:r w:rsidRPr="00B20A2B">
        <w:rPr>
          <w:rFonts w:ascii="Calibri" w:eastAsia="Times New Roman" w:hAnsi="Calibri"/>
          <w:sz w:val="22"/>
          <w:szCs w:val="22"/>
        </w:rPr>
        <w:t>•</w:t>
      </w:r>
      <w:r w:rsidRPr="00B20A2B">
        <w:rPr>
          <w:rFonts w:ascii="Calibri" w:eastAsia="Times New Roman" w:hAnsi="Calibri"/>
          <w:sz w:val="22"/>
          <w:szCs w:val="22"/>
        </w:rPr>
        <w:tab/>
        <w:t>conform expertizei tehnice, cele 2 construcții alăturate sunt independente din punct de vedere al structurii de rezistență (putând fi separate prin rost seismic și de tasare);</w:t>
      </w:r>
    </w:p>
    <w:p w14:paraId="6A08760C" w14:textId="77777777" w:rsidR="00B83D9D" w:rsidRPr="00B20A2B" w:rsidRDefault="00B83D9D" w:rsidP="00B83D9D">
      <w:pPr>
        <w:spacing w:before="0" w:after="0"/>
        <w:jc w:val="both"/>
        <w:rPr>
          <w:rFonts w:ascii="Calibri" w:eastAsia="Times New Roman" w:hAnsi="Calibri"/>
          <w:sz w:val="22"/>
          <w:szCs w:val="22"/>
        </w:rPr>
      </w:pPr>
      <w:r w:rsidRPr="00B20A2B">
        <w:rPr>
          <w:rFonts w:ascii="Calibri" w:eastAsia="Times New Roman" w:hAnsi="Calibri"/>
          <w:sz w:val="22"/>
          <w:szCs w:val="22"/>
        </w:rPr>
        <w:t>•</w:t>
      </w:r>
      <w:r w:rsidRPr="00B20A2B">
        <w:rPr>
          <w:rFonts w:ascii="Calibri" w:eastAsia="Times New Roman" w:hAnsi="Calibri"/>
          <w:sz w:val="22"/>
          <w:szCs w:val="22"/>
        </w:rPr>
        <w:tab/>
        <w:t>Expertiză tehnică analizează cele 2 clădiri, din punct de vedere al capacității de rezistență și stabilitate (în funcție de regimul de solicitare a elementelor care alcătuiesc structura de rezistență a clădirilor, elemente de rezistență sau structurale);</w:t>
      </w:r>
    </w:p>
    <w:p w14:paraId="61A587F1" w14:textId="0CA152BD" w:rsidR="00B83D9D" w:rsidRPr="00B20A2B" w:rsidRDefault="00B83D9D" w:rsidP="00B83D9D">
      <w:pPr>
        <w:spacing w:before="0" w:after="0"/>
        <w:jc w:val="both"/>
        <w:rPr>
          <w:rFonts w:ascii="Calibri" w:eastAsia="Times New Roman" w:hAnsi="Calibri"/>
          <w:sz w:val="22"/>
          <w:szCs w:val="22"/>
        </w:rPr>
      </w:pPr>
      <w:r w:rsidRPr="00B20A2B">
        <w:rPr>
          <w:rFonts w:ascii="Calibri" w:eastAsia="Times New Roman" w:hAnsi="Calibri"/>
          <w:sz w:val="22"/>
          <w:szCs w:val="22"/>
        </w:rPr>
        <w:t>•</w:t>
      </w:r>
      <w:r w:rsidRPr="00B20A2B">
        <w:rPr>
          <w:rFonts w:ascii="Calibri" w:eastAsia="Times New Roman" w:hAnsi="Calibri"/>
          <w:sz w:val="22"/>
          <w:szCs w:val="22"/>
        </w:rPr>
        <w:tab/>
        <w:t xml:space="preserve">Elementele nestructurale (de tipul instalațiilor de apă, incalzire, electrice etc), inclusiv în situația în care acestea asigura o legătură funcțională între cele 2 clădiri, nu contribuie la realizarea structurii de </w:t>
      </w:r>
      <w:r w:rsidRPr="00B20A2B">
        <w:rPr>
          <w:rFonts w:ascii="Calibri" w:eastAsia="Times New Roman" w:hAnsi="Calibri"/>
          <w:sz w:val="22"/>
          <w:szCs w:val="22"/>
        </w:rPr>
        <w:lastRenderedPageBreak/>
        <w:t>rezistență a clădirilor, cele 2 clădiri vor fi tratate în cadrul cererii de finanțare că fiind componente distincte, pentru fiecare din acestea trebuind a fi verificate criteriile de eligibilitate menționate în ghid.</w:t>
      </w:r>
    </w:p>
    <w:p w14:paraId="4C444B3C" w14:textId="77777777" w:rsidR="00D457C8" w:rsidRPr="00B20A2B" w:rsidRDefault="00D457C8" w:rsidP="00964995">
      <w:pPr>
        <w:spacing w:before="0" w:after="0"/>
        <w:jc w:val="both"/>
        <w:rPr>
          <w:rFonts w:ascii="Calibri" w:eastAsia="Times New Roman" w:hAnsi="Calibri"/>
          <w:sz w:val="22"/>
          <w:szCs w:val="22"/>
        </w:rPr>
      </w:pPr>
      <w:r w:rsidRPr="00B20A2B">
        <w:rPr>
          <w:rFonts w:ascii="Calibri" w:eastAsia="Times New Roman" w:hAnsi="Calibri"/>
          <w:sz w:val="22"/>
          <w:szCs w:val="22"/>
        </w:rPr>
        <w:t>Aspectele sunt verificate cu informațiile prezentate în documentația tehnică/tehnico-economică.</w:t>
      </w:r>
    </w:p>
    <w:p w14:paraId="73071330" w14:textId="77777777" w:rsidR="00D457C8" w:rsidRPr="00B20A2B" w:rsidRDefault="00D457C8" w:rsidP="00964995">
      <w:pPr>
        <w:spacing w:before="0" w:after="0"/>
        <w:jc w:val="both"/>
        <w:rPr>
          <w:rFonts w:ascii="Calibri" w:eastAsia="Times New Roman" w:hAnsi="Calibri"/>
          <w:sz w:val="22"/>
          <w:szCs w:val="22"/>
        </w:rPr>
      </w:pPr>
    </w:p>
    <w:p w14:paraId="717802D5" w14:textId="0BDAD3D2" w:rsidR="00D457C8" w:rsidRPr="00B20A2B" w:rsidRDefault="00D457C8">
      <w:pPr>
        <w:pStyle w:val="ListParagraph"/>
        <w:numPr>
          <w:ilvl w:val="0"/>
          <w:numId w:val="41"/>
        </w:numPr>
        <w:spacing w:before="0" w:after="0"/>
        <w:jc w:val="both"/>
        <w:rPr>
          <w:rFonts w:ascii="Calibri" w:eastAsia="Times New Roman" w:hAnsi="Calibri"/>
          <w:b/>
          <w:sz w:val="22"/>
          <w:szCs w:val="22"/>
        </w:rPr>
      </w:pPr>
      <w:r w:rsidRPr="00B20A2B">
        <w:rPr>
          <w:rFonts w:ascii="Calibri" w:eastAsia="Times New Roman" w:hAnsi="Calibri"/>
          <w:b/>
          <w:sz w:val="22"/>
          <w:szCs w:val="22"/>
        </w:rPr>
        <w:t>În cazul în care anumite suprafețe din terenul aferent imobilului au fost închiriate/ date în folosință gratuită/ concesionate unor persoane juridice sau autorități publice centrale altele decât cele din categoria celor eligibile descrise mai sus, este îndeplinită condiția ca respectivele limite ale dreptului de proprietate să nu fie incompatibile cu realizarea activităților/ implementarea proiectului.</w:t>
      </w:r>
    </w:p>
    <w:p w14:paraId="2411A2E3" w14:textId="77777777" w:rsidR="00D457C8" w:rsidRPr="00B20A2B" w:rsidRDefault="00D457C8" w:rsidP="00964995">
      <w:pPr>
        <w:spacing w:before="0" w:after="0"/>
        <w:jc w:val="both"/>
        <w:rPr>
          <w:rFonts w:ascii="Calibri" w:eastAsia="Times New Roman" w:hAnsi="Calibri"/>
          <w:sz w:val="22"/>
          <w:szCs w:val="22"/>
        </w:rPr>
      </w:pPr>
      <w:r w:rsidRPr="00B20A2B">
        <w:rPr>
          <w:rFonts w:ascii="Calibri" w:eastAsia="Times New Roman" w:hAnsi="Calibri"/>
          <w:sz w:val="22"/>
          <w:szCs w:val="22"/>
        </w:rPr>
        <w:t xml:space="preserve">Se va vedea </w:t>
      </w:r>
      <w:r w:rsidRPr="00B20A2B">
        <w:rPr>
          <w:rFonts w:ascii="Calibri" w:eastAsia="Times New Roman" w:hAnsi="Calibri"/>
          <w:i/>
          <w:sz w:val="22"/>
          <w:szCs w:val="22"/>
        </w:rPr>
        <w:t>Declaraţia de unică</w:t>
      </w:r>
      <w:r w:rsidRPr="00B20A2B">
        <w:rPr>
          <w:rFonts w:ascii="Calibri" w:eastAsia="Times New Roman" w:hAnsi="Calibri"/>
          <w:sz w:val="22"/>
          <w:szCs w:val="22"/>
        </w:rPr>
        <w:t xml:space="preserve"> coroborată cu documentele de proprietate relevante.</w:t>
      </w:r>
    </w:p>
    <w:p w14:paraId="53A29B88" w14:textId="77777777" w:rsidR="00D457C8" w:rsidRPr="00B20A2B" w:rsidRDefault="00D457C8" w:rsidP="00964995">
      <w:pPr>
        <w:spacing w:before="0" w:after="0"/>
        <w:jc w:val="both"/>
        <w:rPr>
          <w:rFonts w:ascii="Calibri" w:eastAsia="Times New Roman" w:hAnsi="Calibri"/>
          <w:sz w:val="22"/>
          <w:szCs w:val="22"/>
        </w:rPr>
      </w:pPr>
    </w:p>
    <w:p w14:paraId="20358BAC" w14:textId="6A81D07B" w:rsidR="00D457C8" w:rsidRPr="00B20A2B" w:rsidRDefault="00D457C8">
      <w:pPr>
        <w:pStyle w:val="ListParagraph"/>
        <w:numPr>
          <w:ilvl w:val="0"/>
          <w:numId w:val="41"/>
        </w:numPr>
        <w:spacing w:before="0" w:after="0"/>
        <w:jc w:val="both"/>
        <w:rPr>
          <w:rFonts w:ascii="Calibri" w:eastAsia="Times New Roman" w:hAnsi="Calibri"/>
          <w:b/>
          <w:sz w:val="22"/>
          <w:szCs w:val="22"/>
        </w:rPr>
      </w:pPr>
      <w:r w:rsidRPr="00B20A2B">
        <w:rPr>
          <w:rFonts w:ascii="Calibri" w:hAnsi="Calibri"/>
          <w:b/>
          <w:sz w:val="22"/>
          <w:szCs w:val="22"/>
        </w:rPr>
        <w:t xml:space="preserve">În cazul în care în clădire există spații/unități de clădire închiriate/date în folosință gratuită/concesionate unor persoane juridice </w:t>
      </w:r>
      <w:bookmarkStart w:id="179" w:name="_Hlk99032304"/>
      <w:r w:rsidRPr="00B20A2B">
        <w:rPr>
          <w:rFonts w:ascii="Calibri" w:eastAsia="Times New Roman" w:hAnsi="Calibri"/>
          <w:b/>
          <w:sz w:val="22"/>
          <w:szCs w:val="22"/>
        </w:rPr>
        <w:t xml:space="preserve">sau unor </w:t>
      </w:r>
      <w:bookmarkStart w:id="180" w:name="_Hlk99031633"/>
      <w:r w:rsidRPr="00B20A2B">
        <w:rPr>
          <w:rFonts w:ascii="Calibri" w:eastAsia="Times New Roman" w:hAnsi="Calibri"/>
          <w:b/>
          <w:sz w:val="22"/>
          <w:szCs w:val="22"/>
        </w:rPr>
        <w:t>autorități publice centrale</w:t>
      </w:r>
      <w:bookmarkEnd w:id="180"/>
      <w:r w:rsidRPr="00B20A2B">
        <w:rPr>
          <w:rFonts w:ascii="Calibri" w:eastAsia="Times New Roman" w:hAnsi="Calibri"/>
          <w:b/>
          <w:sz w:val="22"/>
          <w:szCs w:val="22"/>
        </w:rPr>
        <w:t xml:space="preserve"> altele decât cele din categoria celor eligibile</w:t>
      </w:r>
      <w:bookmarkEnd w:id="179"/>
      <w:r w:rsidRPr="00B20A2B">
        <w:rPr>
          <w:rFonts w:ascii="Calibri" w:eastAsia="Times New Roman" w:hAnsi="Calibri"/>
          <w:b/>
          <w:sz w:val="22"/>
          <w:szCs w:val="22"/>
        </w:rPr>
        <w:t xml:space="preserve"> descrise mai sus</w:t>
      </w:r>
      <w:r w:rsidRPr="00B20A2B">
        <w:rPr>
          <w:rFonts w:ascii="Calibri" w:hAnsi="Calibri"/>
          <w:b/>
          <w:sz w:val="22"/>
          <w:szCs w:val="22"/>
        </w:rPr>
        <w:t>, sunt îndeplinite următoarele condiții:</w:t>
      </w:r>
    </w:p>
    <w:p w14:paraId="413C021A" w14:textId="77777777" w:rsidR="00D457C8" w:rsidRPr="00B20A2B" w:rsidRDefault="00D457C8">
      <w:pPr>
        <w:numPr>
          <w:ilvl w:val="0"/>
          <w:numId w:val="42"/>
        </w:numPr>
        <w:autoSpaceDE w:val="0"/>
        <w:autoSpaceDN w:val="0"/>
        <w:adjustRightInd w:val="0"/>
        <w:spacing w:before="0" w:after="0"/>
        <w:jc w:val="both"/>
        <w:rPr>
          <w:rFonts w:ascii="Calibri" w:hAnsi="Calibri"/>
          <w:sz w:val="22"/>
          <w:szCs w:val="22"/>
          <w:lang w:val="en-GB" w:eastAsia="en-GB"/>
        </w:rPr>
      </w:pPr>
      <w:proofErr w:type="spellStart"/>
      <w:r w:rsidRPr="00B20A2B">
        <w:rPr>
          <w:rFonts w:ascii="Calibri" w:hAnsi="Calibri"/>
          <w:sz w:val="22"/>
          <w:szCs w:val="22"/>
          <w:lang w:val="en-GB" w:eastAsia="en-GB"/>
        </w:rPr>
        <w:t>Ocupanții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persoanele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juridice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trebuie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să</w:t>
      </w:r>
      <w:proofErr w:type="spellEnd"/>
      <w:r w:rsidRPr="00B20A2B">
        <w:rPr>
          <w:rFonts w:ascii="Calibri" w:hAnsi="Calibri"/>
          <w:sz w:val="22"/>
          <w:szCs w:val="22"/>
          <w:lang w:val="en-GB" w:eastAsia="en-GB"/>
        </w:rPr>
        <w:t xml:space="preserve"> fi </w:t>
      </w:r>
      <w:proofErr w:type="spellStart"/>
      <w:r w:rsidRPr="00B20A2B">
        <w:rPr>
          <w:rFonts w:ascii="Calibri" w:hAnsi="Calibri"/>
          <w:sz w:val="22"/>
          <w:szCs w:val="22"/>
          <w:lang w:val="en-GB" w:eastAsia="en-GB"/>
        </w:rPr>
        <w:t>fost</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selectați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printr</w:t>
      </w:r>
      <w:proofErr w:type="spellEnd"/>
      <w:r w:rsidRPr="00B20A2B">
        <w:rPr>
          <w:rFonts w:ascii="Calibri" w:hAnsi="Calibri"/>
          <w:sz w:val="22"/>
          <w:szCs w:val="22"/>
          <w:lang w:val="en-GB" w:eastAsia="en-GB"/>
        </w:rPr>
        <w:t xml:space="preserve">-o </w:t>
      </w:r>
      <w:proofErr w:type="spellStart"/>
      <w:r w:rsidRPr="00B20A2B">
        <w:rPr>
          <w:rFonts w:ascii="Calibri" w:hAnsi="Calibri"/>
          <w:sz w:val="22"/>
          <w:szCs w:val="22"/>
          <w:lang w:val="en-GB" w:eastAsia="en-GB"/>
        </w:rPr>
        <w:t>procedură</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transparentă</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și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nediscriminatorie</w:t>
      </w:r>
      <w:proofErr w:type="spellEnd"/>
      <w:r w:rsidRPr="00B20A2B">
        <w:rPr>
          <w:rFonts w:ascii="Calibri" w:hAnsi="Calibri"/>
          <w:sz w:val="22"/>
          <w:szCs w:val="22"/>
          <w:lang w:val="en-GB" w:eastAsia="en-GB"/>
        </w:rPr>
        <w:t xml:space="preserve">, conform </w:t>
      </w:r>
      <w:proofErr w:type="spellStart"/>
      <w:r w:rsidRPr="00B20A2B">
        <w:rPr>
          <w:rFonts w:ascii="Calibri" w:hAnsi="Calibri"/>
          <w:sz w:val="22"/>
          <w:szCs w:val="22"/>
          <w:lang w:val="en-GB" w:eastAsia="en-GB"/>
        </w:rPr>
        <w:t>legislației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în</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vigoare</w:t>
      </w:r>
      <w:proofErr w:type="spellEnd"/>
      <w:r w:rsidRPr="00B20A2B">
        <w:rPr>
          <w:rFonts w:ascii="Calibri" w:hAnsi="Calibri"/>
          <w:sz w:val="22"/>
          <w:szCs w:val="22"/>
          <w:lang w:val="en-GB" w:eastAsia="en-GB"/>
        </w:rPr>
        <w:t>;</w:t>
      </w:r>
    </w:p>
    <w:p w14:paraId="36297743" w14:textId="77777777" w:rsidR="00D457C8" w:rsidRPr="00B20A2B" w:rsidRDefault="00D457C8">
      <w:pPr>
        <w:numPr>
          <w:ilvl w:val="0"/>
          <w:numId w:val="42"/>
        </w:numPr>
        <w:autoSpaceDE w:val="0"/>
        <w:autoSpaceDN w:val="0"/>
        <w:adjustRightInd w:val="0"/>
        <w:spacing w:before="0" w:after="0"/>
        <w:jc w:val="both"/>
        <w:rPr>
          <w:rFonts w:ascii="Calibri" w:hAnsi="Calibri"/>
          <w:sz w:val="22"/>
          <w:szCs w:val="22"/>
          <w:lang w:val="en-GB" w:eastAsia="en-GB"/>
        </w:rPr>
      </w:pPr>
      <w:proofErr w:type="spellStart"/>
      <w:r w:rsidRPr="00B20A2B">
        <w:rPr>
          <w:rFonts w:ascii="Calibri" w:hAnsi="Calibri"/>
          <w:sz w:val="22"/>
          <w:szCs w:val="22"/>
          <w:lang w:val="en-GB" w:eastAsia="en-GB"/>
        </w:rPr>
        <w:t>Suprafața</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utilă</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aferentă</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acestor</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spații</w:t>
      </w:r>
      <w:proofErr w:type="spellEnd"/>
      <w:r w:rsidRPr="00B20A2B">
        <w:rPr>
          <w:rFonts w:ascii="Calibri" w:hAnsi="Calibri"/>
          <w:sz w:val="22"/>
          <w:szCs w:val="22"/>
          <w:lang w:val="en-GB" w:eastAsia="en-GB"/>
        </w:rPr>
        <w:t>/</w:t>
      </w:r>
      <w:proofErr w:type="spellStart"/>
      <w:r w:rsidRPr="00B20A2B">
        <w:rPr>
          <w:rFonts w:ascii="Calibri" w:hAnsi="Calibri"/>
          <w:sz w:val="22"/>
          <w:szCs w:val="22"/>
          <w:lang w:val="en-GB" w:eastAsia="en-GB"/>
        </w:rPr>
        <w:t>unități</w:t>
      </w:r>
      <w:proofErr w:type="spellEnd"/>
      <w:r w:rsidRPr="00B20A2B">
        <w:rPr>
          <w:rFonts w:ascii="Calibri" w:hAnsi="Calibri"/>
          <w:sz w:val="22"/>
          <w:szCs w:val="22"/>
          <w:lang w:val="en-GB" w:eastAsia="en-GB"/>
        </w:rPr>
        <w:t xml:space="preserve"> de </w:t>
      </w:r>
      <w:proofErr w:type="spellStart"/>
      <w:r w:rsidRPr="00B20A2B">
        <w:rPr>
          <w:rFonts w:ascii="Calibri" w:hAnsi="Calibri"/>
          <w:sz w:val="22"/>
          <w:szCs w:val="22"/>
          <w:lang w:val="en-GB" w:eastAsia="en-GB"/>
        </w:rPr>
        <w:t>clădire</w:t>
      </w:r>
      <w:proofErr w:type="spellEnd"/>
      <w:r w:rsidRPr="00B20A2B">
        <w:rPr>
          <w:rFonts w:ascii="Calibri" w:hAnsi="Calibri"/>
          <w:sz w:val="22"/>
          <w:szCs w:val="22"/>
          <w:lang w:val="en-GB" w:eastAsia="en-GB"/>
        </w:rPr>
        <w:t xml:space="preserve"> nu </w:t>
      </w:r>
      <w:proofErr w:type="spellStart"/>
      <w:r w:rsidRPr="00B20A2B">
        <w:rPr>
          <w:rFonts w:ascii="Calibri" w:hAnsi="Calibri"/>
          <w:sz w:val="22"/>
          <w:szCs w:val="22"/>
          <w:lang w:val="en-GB" w:eastAsia="en-GB"/>
        </w:rPr>
        <w:t>depășește</w:t>
      </w:r>
      <w:proofErr w:type="spellEnd"/>
      <w:r w:rsidRPr="00B20A2B">
        <w:rPr>
          <w:rFonts w:ascii="Calibri" w:hAnsi="Calibri"/>
          <w:sz w:val="22"/>
          <w:szCs w:val="22"/>
          <w:lang w:val="en-GB" w:eastAsia="en-GB"/>
        </w:rPr>
        <w:t xml:space="preserve"> 10% din </w:t>
      </w:r>
      <w:proofErr w:type="spellStart"/>
      <w:r w:rsidRPr="00B20A2B">
        <w:rPr>
          <w:rFonts w:ascii="Calibri" w:hAnsi="Calibri"/>
          <w:sz w:val="22"/>
          <w:szCs w:val="22"/>
          <w:lang w:val="en-GB" w:eastAsia="en-GB"/>
        </w:rPr>
        <w:t>suprafața</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totală</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utilă</w:t>
      </w:r>
      <w:proofErr w:type="spellEnd"/>
      <w:r w:rsidRPr="00B20A2B">
        <w:rPr>
          <w:rFonts w:ascii="Calibri" w:hAnsi="Calibri"/>
          <w:sz w:val="22"/>
          <w:szCs w:val="22"/>
          <w:lang w:val="en-GB" w:eastAsia="en-GB"/>
        </w:rPr>
        <w:t xml:space="preserve"> a </w:t>
      </w:r>
      <w:proofErr w:type="spellStart"/>
      <w:r w:rsidRPr="00B20A2B">
        <w:rPr>
          <w:rFonts w:ascii="Calibri" w:hAnsi="Calibri"/>
          <w:sz w:val="22"/>
          <w:szCs w:val="22"/>
          <w:lang w:val="en-GB" w:eastAsia="en-GB"/>
        </w:rPr>
        <w:t>clădirii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Aspectele</w:t>
      </w:r>
      <w:proofErr w:type="spellEnd"/>
      <w:r w:rsidRPr="00B20A2B">
        <w:rPr>
          <w:rFonts w:ascii="Calibri" w:hAnsi="Calibri"/>
          <w:sz w:val="22"/>
          <w:szCs w:val="22"/>
          <w:lang w:val="en-GB" w:eastAsia="en-GB"/>
        </w:rPr>
        <w:t xml:space="preserve"> sunt </w:t>
      </w:r>
      <w:proofErr w:type="spellStart"/>
      <w:r w:rsidRPr="00B20A2B">
        <w:rPr>
          <w:rFonts w:ascii="Calibri" w:hAnsi="Calibri"/>
          <w:sz w:val="22"/>
          <w:szCs w:val="22"/>
          <w:lang w:val="en-GB" w:eastAsia="en-GB"/>
        </w:rPr>
        <w:t>asumate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prin</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Declaraţia</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unică</w:t>
      </w:r>
      <w:proofErr w:type="spellEnd"/>
      <w:r w:rsidRPr="00B20A2B">
        <w:rPr>
          <w:rFonts w:ascii="Calibri" w:hAnsi="Calibri"/>
          <w:sz w:val="22"/>
          <w:szCs w:val="22"/>
          <w:lang w:val="en-GB" w:eastAsia="en-GB"/>
        </w:rPr>
        <w:t xml:space="preserve">; </w:t>
      </w:r>
    </w:p>
    <w:p w14:paraId="6FD11AAE" w14:textId="77777777" w:rsidR="00D457C8" w:rsidRPr="00B20A2B" w:rsidRDefault="00D457C8">
      <w:pPr>
        <w:numPr>
          <w:ilvl w:val="0"/>
          <w:numId w:val="42"/>
        </w:numPr>
        <w:spacing w:before="0" w:after="0"/>
        <w:jc w:val="both"/>
        <w:rPr>
          <w:rFonts w:ascii="Calibri" w:hAnsi="Calibri"/>
          <w:sz w:val="22"/>
          <w:szCs w:val="22"/>
        </w:rPr>
      </w:pPr>
      <w:r w:rsidRPr="00B20A2B">
        <w:rPr>
          <w:rFonts w:ascii="Calibri" w:hAnsi="Calibri"/>
          <w:sz w:val="22"/>
          <w:szCs w:val="22"/>
        </w:rPr>
        <w:t xml:space="preserve">Este atașat un </w:t>
      </w:r>
      <w:r w:rsidRPr="00B20A2B">
        <w:rPr>
          <w:rFonts w:ascii="Calibri" w:hAnsi="Calibri"/>
          <w:b/>
          <w:i/>
          <w:sz w:val="22"/>
          <w:szCs w:val="22"/>
        </w:rPr>
        <w:t>Tabel centralizator</w:t>
      </w:r>
      <w:r w:rsidRPr="00B20A2B">
        <w:rPr>
          <w:rFonts w:ascii="Calibri" w:hAnsi="Calibri"/>
          <w:b/>
          <w:sz w:val="22"/>
          <w:szCs w:val="22"/>
        </w:rPr>
        <w:t xml:space="preserve"> </w:t>
      </w:r>
      <w:r w:rsidRPr="00B20A2B">
        <w:rPr>
          <w:rFonts w:ascii="Calibri" w:hAnsi="Calibri"/>
          <w:bCs/>
          <w:sz w:val="22"/>
          <w:szCs w:val="22"/>
        </w:rPr>
        <w:t>al acestor ocupanți la nivel de clădire</w:t>
      </w:r>
      <w:r w:rsidRPr="00B20A2B">
        <w:rPr>
          <w:rFonts w:ascii="Calibri" w:hAnsi="Calibri"/>
          <w:sz w:val="22"/>
          <w:szCs w:val="22"/>
        </w:rPr>
        <w:t>, în care se vor menționa informațiile de mai sus, inclusiv suprafața totală utilă a clădirii (mp) si suprafața utilă a acestor spații/unități de clădire (mp și %). Suprafața utilă cumulată aferentă acestor spații/unități de clădire nu depășește 10% din suprafața totală utilă a clădirii.</w:t>
      </w:r>
    </w:p>
    <w:p w14:paraId="43F98124" w14:textId="77777777" w:rsidR="00D457C8" w:rsidRPr="00B20A2B" w:rsidRDefault="00D457C8">
      <w:pPr>
        <w:numPr>
          <w:ilvl w:val="0"/>
          <w:numId w:val="42"/>
        </w:numPr>
        <w:autoSpaceDE w:val="0"/>
        <w:autoSpaceDN w:val="0"/>
        <w:adjustRightInd w:val="0"/>
        <w:spacing w:before="0" w:after="0"/>
        <w:jc w:val="both"/>
        <w:rPr>
          <w:rFonts w:ascii="Calibri" w:hAnsi="Calibri"/>
          <w:sz w:val="22"/>
          <w:szCs w:val="22"/>
          <w:lang w:val="en-GB" w:eastAsia="en-GB"/>
        </w:rPr>
      </w:pPr>
      <w:r w:rsidRPr="00B20A2B">
        <w:rPr>
          <w:rFonts w:ascii="Calibri" w:hAnsi="Calibri"/>
          <w:sz w:val="22"/>
          <w:szCs w:val="22"/>
          <w:lang w:val="en-GB" w:eastAsia="en-GB"/>
        </w:rPr>
        <w:t>(</w:t>
      </w:r>
      <w:proofErr w:type="spellStart"/>
      <w:r w:rsidRPr="00B20A2B">
        <w:rPr>
          <w:rFonts w:ascii="Calibri" w:hAnsi="Calibri"/>
          <w:sz w:val="22"/>
          <w:szCs w:val="22"/>
          <w:lang w:val="en-GB" w:eastAsia="en-GB"/>
        </w:rPr>
        <w:t>în</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cazul</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în</w:t>
      </w:r>
      <w:proofErr w:type="spellEnd"/>
      <w:r w:rsidRPr="00B20A2B">
        <w:rPr>
          <w:rFonts w:ascii="Calibri" w:hAnsi="Calibri"/>
          <w:sz w:val="22"/>
          <w:szCs w:val="22"/>
          <w:lang w:val="en-GB" w:eastAsia="en-GB"/>
        </w:rPr>
        <w:t xml:space="preserve"> care </w:t>
      </w:r>
      <w:proofErr w:type="spellStart"/>
      <w:r w:rsidRPr="00B20A2B">
        <w:rPr>
          <w:rFonts w:ascii="Calibri" w:hAnsi="Calibri"/>
          <w:sz w:val="22"/>
          <w:szCs w:val="22"/>
          <w:lang w:val="en-GB" w:eastAsia="en-GB"/>
        </w:rPr>
        <w:t>spații</w:t>
      </w:r>
      <w:proofErr w:type="spellEnd"/>
      <w:r w:rsidRPr="00B20A2B">
        <w:rPr>
          <w:rFonts w:ascii="Calibri" w:hAnsi="Calibri"/>
          <w:sz w:val="22"/>
          <w:szCs w:val="22"/>
          <w:lang w:val="en-GB" w:eastAsia="en-GB"/>
        </w:rPr>
        <w:t>/</w:t>
      </w:r>
      <w:proofErr w:type="spellStart"/>
      <w:r w:rsidRPr="00B20A2B">
        <w:rPr>
          <w:rFonts w:ascii="Calibri" w:hAnsi="Calibri"/>
          <w:sz w:val="22"/>
          <w:szCs w:val="22"/>
          <w:lang w:val="en-GB" w:eastAsia="en-GB"/>
        </w:rPr>
        <w:t>unități</w:t>
      </w:r>
      <w:proofErr w:type="spellEnd"/>
      <w:r w:rsidRPr="00B20A2B">
        <w:rPr>
          <w:rFonts w:ascii="Calibri" w:hAnsi="Calibri"/>
          <w:sz w:val="22"/>
          <w:szCs w:val="22"/>
          <w:lang w:val="en-GB" w:eastAsia="en-GB"/>
        </w:rPr>
        <w:t xml:space="preserve"> de </w:t>
      </w:r>
      <w:proofErr w:type="spellStart"/>
      <w:r w:rsidRPr="00B20A2B">
        <w:rPr>
          <w:rFonts w:ascii="Calibri" w:hAnsi="Calibri"/>
          <w:sz w:val="22"/>
          <w:szCs w:val="22"/>
          <w:lang w:val="en-GB" w:eastAsia="en-GB"/>
        </w:rPr>
        <w:t>clădire</w:t>
      </w:r>
      <w:proofErr w:type="spellEnd"/>
      <w:r w:rsidRPr="00B20A2B">
        <w:rPr>
          <w:rFonts w:ascii="Calibri" w:hAnsi="Calibri"/>
          <w:sz w:val="22"/>
          <w:szCs w:val="22"/>
          <w:lang w:val="en-GB" w:eastAsia="en-GB"/>
        </w:rPr>
        <w:t xml:space="preserve"> au </w:t>
      </w:r>
      <w:proofErr w:type="spellStart"/>
      <w:r w:rsidRPr="00B20A2B">
        <w:rPr>
          <w:rFonts w:ascii="Calibri" w:hAnsi="Calibri"/>
          <w:sz w:val="22"/>
          <w:szCs w:val="22"/>
          <w:lang w:val="en-GB" w:eastAsia="en-GB"/>
        </w:rPr>
        <w:t>fost</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închiriate</w:t>
      </w:r>
      <w:proofErr w:type="spellEnd"/>
      <w:r w:rsidRPr="00B20A2B">
        <w:rPr>
          <w:rFonts w:ascii="Calibri" w:hAnsi="Calibri"/>
          <w:sz w:val="22"/>
          <w:szCs w:val="22"/>
          <w:lang w:val="en-GB" w:eastAsia="en-GB"/>
        </w:rPr>
        <w:t xml:space="preserve">/date </w:t>
      </w:r>
      <w:proofErr w:type="spellStart"/>
      <w:r w:rsidRPr="00B20A2B">
        <w:rPr>
          <w:rFonts w:ascii="Calibri" w:hAnsi="Calibri"/>
          <w:sz w:val="22"/>
          <w:szCs w:val="22"/>
          <w:lang w:val="en-GB" w:eastAsia="en-GB"/>
        </w:rPr>
        <w:t>în</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folosință</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gratuită</w:t>
      </w:r>
      <w:proofErr w:type="spellEnd"/>
      <w:r w:rsidRPr="00B20A2B">
        <w:rPr>
          <w:rFonts w:ascii="Calibri" w:hAnsi="Calibri"/>
          <w:sz w:val="22"/>
          <w:szCs w:val="22"/>
          <w:lang w:val="en-GB" w:eastAsia="en-GB"/>
        </w:rPr>
        <w:t>/</w:t>
      </w:r>
      <w:proofErr w:type="spellStart"/>
      <w:r w:rsidRPr="00B20A2B">
        <w:rPr>
          <w:rFonts w:ascii="Calibri" w:hAnsi="Calibri"/>
          <w:sz w:val="22"/>
          <w:szCs w:val="22"/>
          <w:lang w:val="en-GB" w:eastAsia="en-GB"/>
        </w:rPr>
        <w:t>concesionate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unor</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persoane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juridice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și</w:t>
      </w:r>
      <w:proofErr w:type="spellEnd"/>
      <w:r w:rsidRPr="00B20A2B">
        <w:rPr>
          <w:rFonts w:ascii="Calibri" w:hAnsi="Calibri"/>
          <w:sz w:val="22"/>
          <w:szCs w:val="22"/>
          <w:lang w:val="en-GB" w:eastAsia="en-GB"/>
        </w:rPr>
        <w:t xml:space="preserve"> sunt </w:t>
      </w:r>
      <w:proofErr w:type="spellStart"/>
      <w:r w:rsidRPr="00B20A2B">
        <w:rPr>
          <w:rFonts w:ascii="Calibri" w:hAnsi="Calibri"/>
          <w:sz w:val="22"/>
          <w:szCs w:val="22"/>
          <w:lang w:val="en-GB" w:eastAsia="en-GB"/>
        </w:rPr>
        <w:t>ocupate</w:t>
      </w:r>
      <w:proofErr w:type="spellEnd"/>
      <w:r w:rsidRPr="00B20A2B">
        <w:rPr>
          <w:rFonts w:ascii="Calibri" w:hAnsi="Calibri"/>
          <w:sz w:val="22"/>
          <w:szCs w:val="22"/>
          <w:lang w:val="en-GB" w:eastAsia="en-GB"/>
        </w:rPr>
        <w:t xml:space="preserve"> de </w:t>
      </w:r>
      <w:proofErr w:type="spellStart"/>
      <w:r w:rsidRPr="00B20A2B">
        <w:rPr>
          <w:rFonts w:ascii="Calibri" w:hAnsi="Calibri"/>
          <w:sz w:val="22"/>
          <w:szCs w:val="22"/>
          <w:lang w:val="en-GB" w:eastAsia="en-GB"/>
        </w:rPr>
        <w:t>acestea</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Declaraţia</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ocupantului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prin</w:t>
      </w:r>
      <w:proofErr w:type="spellEnd"/>
      <w:r w:rsidRPr="00B20A2B">
        <w:rPr>
          <w:rFonts w:ascii="Calibri" w:hAnsi="Calibri"/>
          <w:sz w:val="22"/>
          <w:szCs w:val="22"/>
          <w:lang w:val="en-GB" w:eastAsia="en-GB"/>
        </w:rPr>
        <w:t xml:space="preserve"> care </w:t>
      </w:r>
      <w:proofErr w:type="spellStart"/>
      <w:r w:rsidRPr="00B20A2B">
        <w:rPr>
          <w:rFonts w:ascii="Calibri" w:hAnsi="Calibri"/>
          <w:sz w:val="22"/>
          <w:szCs w:val="22"/>
          <w:lang w:val="en-GB" w:eastAsia="en-GB"/>
        </w:rPr>
        <w:t>îşi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exprimă</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acordul</w:t>
      </w:r>
      <w:proofErr w:type="spellEnd"/>
      <w:r w:rsidRPr="00B20A2B">
        <w:rPr>
          <w:rFonts w:ascii="Calibri" w:hAnsi="Calibri"/>
          <w:sz w:val="22"/>
          <w:szCs w:val="22"/>
          <w:lang w:val="en-GB" w:eastAsia="en-GB"/>
        </w:rPr>
        <w:t xml:space="preserve"> ca </w:t>
      </w:r>
      <w:proofErr w:type="spellStart"/>
      <w:r w:rsidRPr="00B20A2B">
        <w:rPr>
          <w:rFonts w:ascii="Calibri" w:hAnsi="Calibri"/>
          <w:sz w:val="22"/>
          <w:szCs w:val="22"/>
          <w:lang w:val="en-GB" w:eastAsia="en-GB"/>
        </w:rPr>
        <w:t>solicitantul</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să</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realizeze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investiția</w:t>
      </w:r>
      <w:proofErr w:type="spellEnd"/>
      <w:r w:rsidRPr="00B20A2B">
        <w:rPr>
          <w:rFonts w:ascii="Calibri" w:hAnsi="Calibri"/>
          <w:sz w:val="22"/>
          <w:szCs w:val="22"/>
          <w:lang w:val="en-GB" w:eastAsia="en-GB"/>
        </w:rPr>
        <w:t>.</w:t>
      </w:r>
    </w:p>
    <w:p w14:paraId="55DC2CB3" w14:textId="77777777" w:rsidR="00D457C8" w:rsidRPr="00B20A2B" w:rsidRDefault="00D457C8" w:rsidP="00964995">
      <w:pPr>
        <w:autoSpaceDE w:val="0"/>
        <w:autoSpaceDN w:val="0"/>
        <w:adjustRightInd w:val="0"/>
        <w:spacing w:before="0" w:after="0"/>
        <w:ind w:left="720"/>
        <w:jc w:val="both"/>
        <w:rPr>
          <w:rFonts w:ascii="Calibri" w:hAnsi="Calibri"/>
          <w:sz w:val="22"/>
          <w:szCs w:val="22"/>
          <w:lang w:val="en-GB" w:eastAsia="en-GB"/>
        </w:rPr>
      </w:pPr>
      <w:r w:rsidRPr="00B20A2B">
        <w:rPr>
          <w:rFonts w:ascii="Calibri" w:hAnsi="Calibri"/>
          <w:sz w:val="22"/>
          <w:szCs w:val="22"/>
          <w:lang w:val="en-GB" w:eastAsia="en-GB"/>
        </w:rPr>
        <w:t xml:space="preserve"> </w:t>
      </w:r>
    </w:p>
    <w:p w14:paraId="7AABBB12" w14:textId="53A6A325" w:rsidR="00D457C8" w:rsidRPr="00B20A2B" w:rsidRDefault="00D457C8" w:rsidP="00964995">
      <w:pPr>
        <w:autoSpaceDE w:val="0"/>
        <w:autoSpaceDN w:val="0"/>
        <w:adjustRightInd w:val="0"/>
        <w:spacing w:before="0" w:after="0"/>
        <w:jc w:val="both"/>
        <w:rPr>
          <w:rFonts w:ascii="Calibri" w:hAnsi="Calibri"/>
          <w:sz w:val="22"/>
          <w:szCs w:val="22"/>
          <w:lang w:val="en-GB" w:eastAsia="en-GB"/>
        </w:rPr>
      </w:pPr>
      <w:proofErr w:type="spellStart"/>
      <w:r w:rsidRPr="00B20A2B">
        <w:rPr>
          <w:rFonts w:ascii="Calibri" w:hAnsi="Calibri"/>
          <w:b/>
          <w:bCs/>
          <w:sz w:val="22"/>
          <w:szCs w:val="22"/>
          <w:lang w:val="en-GB" w:eastAsia="en-GB"/>
        </w:rPr>
        <w:t>Notă</w:t>
      </w:r>
      <w:proofErr w:type="spellEnd"/>
      <w:r w:rsidRPr="00B20A2B">
        <w:rPr>
          <w:rFonts w:ascii="Calibri" w:hAnsi="Calibri"/>
          <w:b/>
          <w:bCs/>
          <w:sz w:val="22"/>
          <w:szCs w:val="22"/>
          <w:lang w:val="en-GB" w:eastAsia="en-GB"/>
        </w:rPr>
        <w:t xml:space="preserve">! </w:t>
      </w:r>
      <w:r w:rsidR="00A73BAC" w:rsidRPr="00B20A2B">
        <w:rPr>
          <w:rFonts w:ascii="Calibri" w:hAnsi="Calibri"/>
          <w:sz w:val="22"/>
          <w:szCs w:val="22"/>
          <w:lang w:eastAsia="en-GB"/>
        </w:rPr>
        <w:t>Î</w:t>
      </w:r>
      <w:r w:rsidRPr="00B20A2B">
        <w:rPr>
          <w:rFonts w:ascii="Calibri" w:hAnsi="Calibri"/>
          <w:sz w:val="22"/>
          <w:szCs w:val="22"/>
          <w:lang w:val="en-GB" w:eastAsia="en-GB"/>
        </w:rPr>
        <w:t xml:space="preserve">n </w:t>
      </w:r>
      <w:proofErr w:type="spellStart"/>
      <w:r w:rsidRPr="00B20A2B">
        <w:rPr>
          <w:rFonts w:ascii="Calibri" w:hAnsi="Calibri"/>
          <w:sz w:val="22"/>
          <w:szCs w:val="22"/>
          <w:lang w:val="en-GB" w:eastAsia="en-GB"/>
        </w:rPr>
        <w:t>cazul</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persoanelor</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juridice</w:t>
      </w:r>
      <w:proofErr w:type="spellEnd"/>
      <w:r w:rsidRPr="00B20A2B">
        <w:rPr>
          <w:rFonts w:ascii="Calibri" w:hAnsi="Calibri"/>
          <w:sz w:val="22"/>
          <w:szCs w:val="22"/>
          <w:lang w:val="en-GB" w:eastAsia="en-GB"/>
        </w:rPr>
        <w:t xml:space="preserve"> care au </w:t>
      </w:r>
      <w:proofErr w:type="spellStart"/>
      <w:r w:rsidRPr="00B20A2B">
        <w:rPr>
          <w:rFonts w:ascii="Calibri" w:hAnsi="Calibri"/>
          <w:sz w:val="22"/>
          <w:szCs w:val="22"/>
          <w:lang w:val="en-GB" w:eastAsia="en-GB"/>
        </w:rPr>
        <w:t>închiriat</w:t>
      </w:r>
      <w:proofErr w:type="spellEnd"/>
      <w:r w:rsidRPr="00B20A2B">
        <w:rPr>
          <w:rFonts w:ascii="Calibri" w:hAnsi="Calibri"/>
          <w:sz w:val="22"/>
          <w:szCs w:val="22"/>
          <w:lang w:val="en-GB" w:eastAsia="en-GB"/>
        </w:rPr>
        <w:t xml:space="preserve">/au </w:t>
      </w:r>
      <w:proofErr w:type="spellStart"/>
      <w:r w:rsidRPr="00B20A2B">
        <w:rPr>
          <w:rFonts w:ascii="Calibri" w:hAnsi="Calibri"/>
          <w:sz w:val="22"/>
          <w:szCs w:val="22"/>
          <w:lang w:val="en-GB" w:eastAsia="en-GB"/>
        </w:rPr>
        <w:t>primit</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în</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folosință</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gratuită</w:t>
      </w:r>
      <w:proofErr w:type="spellEnd"/>
      <w:r w:rsidRPr="00B20A2B">
        <w:rPr>
          <w:rFonts w:ascii="Calibri" w:hAnsi="Calibri"/>
          <w:sz w:val="22"/>
          <w:szCs w:val="22"/>
          <w:lang w:val="en-GB" w:eastAsia="en-GB"/>
        </w:rPr>
        <w:t xml:space="preserve">/ au </w:t>
      </w:r>
      <w:proofErr w:type="spellStart"/>
      <w:r w:rsidRPr="00B20A2B">
        <w:rPr>
          <w:rFonts w:ascii="Calibri" w:hAnsi="Calibri"/>
          <w:sz w:val="22"/>
          <w:szCs w:val="22"/>
          <w:lang w:val="en-GB" w:eastAsia="en-GB"/>
        </w:rPr>
        <w:t>obținut</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în</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concesiune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spații</w:t>
      </w:r>
      <w:proofErr w:type="spellEnd"/>
      <w:r w:rsidRPr="00B20A2B">
        <w:rPr>
          <w:rFonts w:ascii="Calibri" w:hAnsi="Calibri"/>
          <w:sz w:val="22"/>
          <w:szCs w:val="22"/>
          <w:lang w:val="en-GB" w:eastAsia="en-GB"/>
        </w:rPr>
        <w:t>/</w:t>
      </w:r>
      <w:proofErr w:type="spellStart"/>
      <w:r w:rsidRPr="00B20A2B">
        <w:rPr>
          <w:rFonts w:ascii="Calibri" w:hAnsi="Calibri"/>
          <w:sz w:val="22"/>
          <w:szCs w:val="22"/>
          <w:lang w:val="en-GB" w:eastAsia="en-GB"/>
        </w:rPr>
        <w:t>unități</w:t>
      </w:r>
      <w:proofErr w:type="spellEnd"/>
      <w:r w:rsidRPr="00B20A2B">
        <w:rPr>
          <w:rFonts w:ascii="Calibri" w:hAnsi="Calibri"/>
          <w:sz w:val="22"/>
          <w:szCs w:val="22"/>
          <w:lang w:val="en-GB" w:eastAsia="en-GB"/>
        </w:rPr>
        <w:t xml:space="preserve"> de </w:t>
      </w:r>
      <w:proofErr w:type="spellStart"/>
      <w:r w:rsidRPr="00B20A2B">
        <w:rPr>
          <w:rFonts w:ascii="Calibri" w:hAnsi="Calibri"/>
          <w:sz w:val="22"/>
          <w:szCs w:val="22"/>
          <w:lang w:val="en-GB" w:eastAsia="en-GB"/>
        </w:rPr>
        <w:t>clădire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pentru</w:t>
      </w:r>
      <w:proofErr w:type="spellEnd"/>
      <w:r w:rsidRPr="00B20A2B">
        <w:rPr>
          <w:rFonts w:ascii="Calibri" w:hAnsi="Calibri"/>
          <w:sz w:val="22"/>
          <w:szCs w:val="22"/>
          <w:lang w:val="en-GB" w:eastAsia="en-GB"/>
        </w:rPr>
        <w:t xml:space="preserve"> a fi </w:t>
      </w:r>
      <w:proofErr w:type="spellStart"/>
      <w:r w:rsidRPr="00B20A2B">
        <w:rPr>
          <w:rFonts w:ascii="Calibri" w:hAnsi="Calibri"/>
          <w:sz w:val="22"/>
          <w:szCs w:val="22"/>
          <w:lang w:val="en-GB" w:eastAsia="en-GB"/>
        </w:rPr>
        <w:t>utilizate</w:t>
      </w:r>
      <w:proofErr w:type="spellEnd"/>
      <w:r w:rsidRPr="00B20A2B">
        <w:rPr>
          <w:rFonts w:ascii="Calibri" w:hAnsi="Calibri"/>
          <w:sz w:val="22"/>
          <w:szCs w:val="22"/>
          <w:lang w:val="en-GB" w:eastAsia="en-GB"/>
        </w:rPr>
        <w:t xml:space="preserve"> pe o </w:t>
      </w:r>
      <w:proofErr w:type="spellStart"/>
      <w:r w:rsidRPr="00B20A2B">
        <w:rPr>
          <w:rFonts w:ascii="Calibri" w:hAnsi="Calibri"/>
          <w:sz w:val="22"/>
          <w:szCs w:val="22"/>
          <w:lang w:val="en-GB" w:eastAsia="en-GB"/>
        </w:rPr>
        <w:t>durată</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limitată</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în</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cursul</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unei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zile</w:t>
      </w:r>
      <w:proofErr w:type="spellEnd"/>
      <w:r w:rsidRPr="00B20A2B">
        <w:rPr>
          <w:rFonts w:ascii="Calibri" w:hAnsi="Calibri"/>
          <w:sz w:val="22"/>
          <w:szCs w:val="22"/>
          <w:lang w:val="en-GB" w:eastAsia="en-GB"/>
        </w:rPr>
        <w:t>/</w:t>
      </w:r>
      <w:proofErr w:type="spellStart"/>
      <w:r w:rsidRPr="00B20A2B">
        <w:rPr>
          <w:rFonts w:ascii="Calibri" w:hAnsi="Calibri"/>
          <w:sz w:val="22"/>
          <w:szCs w:val="22"/>
          <w:lang w:val="en-GB" w:eastAsia="en-GB"/>
        </w:rPr>
        <w:t>săptămâni</w:t>
      </w:r>
      <w:proofErr w:type="spellEnd"/>
      <w:r w:rsidRPr="00B20A2B">
        <w:rPr>
          <w:rFonts w:ascii="Calibri" w:hAnsi="Calibri"/>
          <w:sz w:val="22"/>
          <w:szCs w:val="22"/>
          <w:lang w:val="en-GB" w:eastAsia="en-GB"/>
        </w:rPr>
        <w:t>/</w:t>
      </w:r>
      <w:proofErr w:type="spellStart"/>
      <w:r w:rsidRPr="00B20A2B">
        <w:rPr>
          <w:rFonts w:ascii="Calibri" w:hAnsi="Calibri"/>
          <w:sz w:val="22"/>
          <w:szCs w:val="22"/>
          <w:lang w:val="en-GB" w:eastAsia="en-GB"/>
        </w:rPr>
        <w:t>luni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în</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vederea</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desfășurării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unor</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activități</w:t>
      </w:r>
      <w:proofErr w:type="spellEnd"/>
      <w:r w:rsidRPr="00B20A2B">
        <w:rPr>
          <w:rFonts w:ascii="Calibri" w:hAnsi="Calibri"/>
          <w:sz w:val="22"/>
          <w:szCs w:val="22"/>
          <w:lang w:val="en-GB" w:eastAsia="en-GB"/>
        </w:rPr>
        <w:t xml:space="preserve"> sportive, </w:t>
      </w:r>
      <w:proofErr w:type="spellStart"/>
      <w:r w:rsidRPr="00B20A2B">
        <w:rPr>
          <w:rFonts w:ascii="Calibri" w:hAnsi="Calibri"/>
          <w:sz w:val="22"/>
          <w:szCs w:val="22"/>
          <w:lang w:val="en-GB" w:eastAsia="en-GB"/>
        </w:rPr>
        <w:t>culturale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educaționale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sau</w:t>
      </w:r>
      <w:proofErr w:type="spellEnd"/>
      <w:r w:rsidRPr="00B20A2B">
        <w:rPr>
          <w:rFonts w:ascii="Calibri" w:hAnsi="Calibri"/>
          <w:sz w:val="22"/>
          <w:szCs w:val="22"/>
          <w:lang w:val="en-GB" w:eastAsia="en-GB"/>
        </w:rPr>
        <w:t xml:space="preserve"> recreative, sunt </w:t>
      </w:r>
      <w:proofErr w:type="spellStart"/>
      <w:r w:rsidRPr="00B20A2B">
        <w:rPr>
          <w:rFonts w:ascii="Calibri" w:hAnsi="Calibri"/>
          <w:sz w:val="22"/>
          <w:szCs w:val="22"/>
          <w:lang w:val="en-GB" w:eastAsia="en-GB"/>
        </w:rPr>
        <w:t>îndeplinite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următoarele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condiții</w:t>
      </w:r>
      <w:proofErr w:type="spellEnd"/>
      <w:r w:rsidRPr="00B20A2B">
        <w:rPr>
          <w:rFonts w:ascii="Calibri" w:hAnsi="Calibri"/>
          <w:sz w:val="22"/>
          <w:szCs w:val="22"/>
          <w:lang w:val="en-GB" w:eastAsia="en-GB"/>
        </w:rPr>
        <w:t xml:space="preserve">: </w:t>
      </w:r>
    </w:p>
    <w:p w14:paraId="29349EE5" w14:textId="77777777" w:rsidR="00D457C8" w:rsidRPr="00B20A2B" w:rsidRDefault="00D457C8" w:rsidP="007375A6">
      <w:pPr>
        <w:numPr>
          <w:ilvl w:val="0"/>
          <w:numId w:val="28"/>
        </w:numPr>
        <w:autoSpaceDE w:val="0"/>
        <w:autoSpaceDN w:val="0"/>
        <w:adjustRightInd w:val="0"/>
        <w:spacing w:before="0" w:after="0"/>
        <w:jc w:val="both"/>
        <w:rPr>
          <w:rFonts w:ascii="Calibri" w:hAnsi="Calibri"/>
          <w:sz w:val="22"/>
          <w:szCs w:val="22"/>
          <w:lang w:val="en-GB" w:eastAsia="en-GB"/>
        </w:rPr>
      </w:pPr>
      <w:proofErr w:type="spellStart"/>
      <w:r w:rsidRPr="00B20A2B">
        <w:rPr>
          <w:rFonts w:ascii="Calibri" w:hAnsi="Calibri"/>
          <w:sz w:val="22"/>
          <w:szCs w:val="22"/>
          <w:lang w:val="en-GB" w:eastAsia="en-GB"/>
        </w:rPr>
        <w:t>Ocupanții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persoanele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juridice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trebuie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să</w:t>
      </w:r>
      <w:proofErr w:type="spellEnd"/>
      <w:r w:rsidRPr="00B20A2B">
        <w:rPr>
          <w:rFonts w:ascii="Calibri" w:hAnsi="Calibri"/>
          <w:sz w:val="22"/>
          <w:szCs w:val="22"/>
          <w:lang w:val="en-GB" w:eastAsia="en-GB"/>
        </w:rPr>
        <w:t xml:space="preserve"> fi </w:t>
      </w:r>
      <w:proofErr w:type="spellStart"/>
      <w:r w:rsidRPr="00B20A2B">
        <w:rPr>
          <w:rFonts w:ascii="Calibri" w:hAnsi="Calibri"/>
          <w:sz w:val="22"/>
          <w:szCs w:val="22"/>
          <w:lang w:val="en-GB" w:eastAsia="en-GB"/>
        </w:rPr>
        <w:t>fost</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selectați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printr</w:t>
      </w:r>
      <w:proofErr w:type="spellEnd"/>
      <w:r w:rsidRPr="00B20A2B">
        <w:rPr>
          <w:rFonts w:ascii="Calibri" w:hAnsi="Calibri"/>
          <w:sz w:val="22"/>
          <w:szCs w:val="22"/>
          <w:lang w:val="en-GB" w:eastAsia="en-GB"/>
        </w:rPr>
        <w:t xml:space="preserve">-o </w:t>
      </w:r>
      <w:proofErr w:type="spellStart"/>
      <w:r w:rsidRPr="00B20A2B">
        <w:rPr>
          <w:rFonts w:ascii="Calibri" w:hAnsi="Calibri"/>
          <w:sz w:val="22"/>
          <w:szCs w:val="22"/>
          <w:lang w:val="en-GB" w:eastAsia="en-GB"/>
        </w:rPr>
        <w:t>procedură</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transparentă</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și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nediscriminatorie</w:t>
      </w:r>
      <w:proofErr w:type="spellEnd"/>
      <w:r w:rsidRPr="00B20A2B">
        <w:rPr>
          <w:rFonts w:ascii="Calibri" w:hAnsi="Calibri"/>
          <w:sz w:val="22"/>
          <w:szCs w:val="22"/>
          <w:lang w:val="en-GB" w:eastAsia="en-GB"/>
        </w:rPr>
        <w:t xml:space="preserve">, conform </w:t>
      </w:r>
      <w:proofErr w:type="spellStart"/>
      <w:r w:rsidRPr="00B20A2B">
        <w:rPr>
          <w:rFonts w:ascii="Calibri" w:hAnsi="Calibri"/>
          <w:sz w:val="22"/>
          <w:szCs w:val="22"/>
          <w:lang w:val="en-GB" w:eastAsia="en-GB"/>
        </w:rPr>
        <w:t>legislației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în</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vigoare</w:t>
      </w:r>
      <w:proofErr w:type="spellEnd"/>
      <w:r w:rsidRPr="00B20A2B">
        <w:rPr>
          <w:rFonts w:ascii="Calibri" w:hAnsi="Calibri"/>
          <w:sz w:val="22"/>
          <w:szCs w:val="22"/>
          <w:lang w:val="en-GB" w:eastAsia="en-GB"/>
        </w:rPr>
        <w:t xml:space="preserve"> </w:t>
      </w:r>
    </w:p>
    <w:p w14:paraId="62C08CAF" w14:textId="77777777" w:rsidR="00D457C8" w:rsidRPr="00B20A2B" w:rsidRDefault="00D457C8" w:rsidP="007375A6">
      <w:pPr>
        <w:numPr>
          <w:ilvl w:val="0"/>
          <w:numId w:val="28"/>
        </w:numPr>
        <w:autoSpaceDE w:val="0"/>
        <w:autoSpaceDN w:val="0"/>
        <w:adjustRightInd w:val="0"/>
        <w:spacing w:before="0" w:after="0"/>
        <w:jc w:val="both"/>
        <w:rPr>
          <w:rFonts w:ascii="Calibri" w:hAnsi="Calibri"/>
          <w:sz w:val="22"/>
          <w:szCs w:val="22"/>
          <w:lang w:val="en-GB" w:eastAsia="en-GB"/>
        </w:rPr>
      </w:pPr>
      <w:proofErr w:type="spellStart"/>
      <w:r w:rsidRPr="00B20A2B">
        <w:rPr>
          <w:rFonts w:ascii="Calibri" w:hAnsi="Calibri"/>
          <w:sz w:val="22"/>
          <w:szCs w:val="22"/>
          <w:lang w:val="en-GB" w:eastAsia="en-GB"/>
        </w:rPr>
        <w:t>Activitatea</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desfășurată</w:t>
      </w:r>
      <w:proofErr w:type="spellEnd"/>
      <w:r w:rsidRPr="00B20A2B">
        <w:rPr>
          <w:rFonts w:ascii="Calibri" w:hAnsi="Calibri"/>
          <w:sz w:val="22"/>
          <w:szCs w:val="22"/>
          <w:lang w:val="en-GB" w:eastAsia="en-GB"/>
        </w:rPr>
        <w:t xml:space="preserve"> de </w:t>
      </w:r>
      <w:proofErr w:type="spellStart"/>
      <w:r w:rsidRPr="00B20A2B">
        <w:rPr>
          <w:rFonts w:ascii="Calibri" w:hAnsi="Calibri"/>
          <w:sz w:val="22"/>
          <w:szCs w:val="22"/>
          <w:lang w:val="en-GB" w:eastAsia="en-GB"/>
        </w:rPr>
        <w:t>persoanele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juridice</w:t>
      </w:r>
      <w:proofErr w:type="spellEnd"/>
      <w:r w:rsidRPr="00B20A2B">
        <w:rPr>
          <w:rFonts w:ascii="Calibri" w:hAnsi="Calibri"/>
          <w:sz w:val="22"/>
          <w:szCs w:val="22"/>
          <w:lang w:val="en-GB" w:eastAsia="en-GB"/>
        </w:rPr>
        <w:t xml:space="preserve"> respective nu </w:t>
      </w:r>
      <w:proofErr w:type="spellStart"/>
      <w:r w:rsidRPr="00B20A2B">
        <w:rPr>
          <w:rFonts w:ascii="Calibri" w:hAnsi="Calibri"/>
          <w:sz w:val="22"/>
          <w:szCs w:val="22"/>
          <w:lang w:val="en-GB" w:eastAsia="en-GB"/>
        </w:rPr>
        <w:t>afectează</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activitatea</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principală</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funcțiunea</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clădirii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publice</w:t>
      </w:r>
      <w:proofErr w:type="spellEnd"/>
      <w:r w:rsidRPr="00B20A2B">
        <w:rPr>
          <w:rFonts w:ascii="Calibri" w:hAnsi="Calibri"/>
          <w:sz w:val="22"/>
          <w:szCs w:val="22"/>
          <w:lang w:val="en-GB" w:eastAsia="en-GB"/>
        </w:rPr>
        <w:t xml:space="preserve"> </w:t>
      </w:r>
    </w:p>
    <w:p w14:paraId="0FE1F915" w14:textId="77777777" w:rsidR="00D457C8" w:rsidRPr="00B20A2B" w:rsidRDefault="00D457C8" w:rsidP="00964995">
      <w:pPr>
        <w:autoSpaceDE w:val="0"/>
        <w:autoSpaceDN w:val="0"/>
        <w:adjustRightInd w:val="0"/>
        <w:spacing w:before="0" w:after="0"/>
        <w:jc w:val="both"/>
        <w:rPr>
          <w:rFonts w:ascii="Calibri" w:hAnsi="Calibri"/>
          <w:sz w:val="22"/>
          <w:szCs w:val="22"/>
          <w:lang w:val="en-GB" w:eastAsia="en-GB"/>
        </w:rPr>
      </w:pPr>
    </w:p>
    <w:p w14:paraId="6B1D567F" w14:textId="77777777" w:rsidR="00D457C8" w:rsidRPr="00B20A2B" w:rsidRDefault="00D457C8" w:rsidP="00964995">
      <w:pPr>
        <w:autoSpaceDE w:val="0"/>
        <w:autoSpaceDN w:val="0"/>
        <w:adjustRightInd w:val="0"/>
        <w:spacing w:before="0" w:after="0"/>
        <w:jc w:val="both"/>
        <w:rPr>
          <w:rFonts w:ascii="Calibri" w:hAnsi="Calibri"/>
          <w:sz w:val="22"/>
          <w:szCs w:val="22"/>
          <w:lang w:val="en-GB" w:eastAsia="en-GB"/>
        </w:rPr>
      </w:pPr>
      <w:proofErr w:type="spellStart"/>
      <w:r w:rsidRPr="00B20A2B">
        <w:rPr>
          <w:rFonts w:ascii="Calibri" w:hAnsi="Calibri"/>
          <w:sz w:val="22"/>
          <w:szCs w:val="22"/>
          <w:lang w:val="en-GB" w:eastAsia="en-GB"/>
        </w:rPr>
        <w:t>Persoanele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juridice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mai</w:t>
      </w:r>
      <w:proofErr w:type="spellEnd"/>
      <w:r w:rsidRPr="00B20A2B">
        <w:rPr>
          <w:rFonts w:ascii="Calibri" w:hAnsi="Calibri"/>
          <w:sz w:val="22"/>
          <w:szCs w:val="22"/>
          <w:lang w:val="en-GB" w:eastAsia="en-GB"/>
        </w:rPr>
        <w:t xml:space="preserve"> sus-</w:t>
      </w:r>
      <w:proofErr w:type="spellStart"/>
      <w:r w:rsidRPr="00B20A2B">
        <w:rPr>
          <w:rFonts w:ascii="Calibri" w:hAnsi="Calibri"/>
          <w:sz w:val="22"/>
          <w:szCs w:val="22"/>
          <w:lang w:val="en-GB" w:eastAsia="en-GB"/>
        </w:rPr>
        <w:t>menționate</w:t>
      </w:r>
      <w:proofErr w:type="spellEnd"/>
      <w:r w:rsidRPr="00B20A2B">
        <w:rPr>
          <w:rFonts w:ascii="Calibri" w:hAnsi="Calibri"/>
          <w:sz w:val="22"/>
          <w:szCs w:val="22"/>
          <w:lang w:val="en-GB" w:eastAsia="en-GB"/>
        </w:rPr>
        <w:t xml:space="preserve"> sunt </w:t>
      </w:r>
      <w:proofErr w:type="spellStart"/>
      <w:r w:rsidRPr="00B20A2B">
        <w:rPr>
          <w:rFonts w:ascii="Calibri" w:hAnsi="Calibri"/>
          <w:sz w:val="22"/>
          <w:szCs w:val="22"/>
          <w:lang w:val="en-GB" w:eastAsia="en-GB"/>
        </w:rPr>
        <w:t>persoane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juridice</w:t>
      </w:r>
      <w:proofErr w:type="spellEnd"/>
      <w:r w:rsidRPr="00B20A2B">
        <w:rPr>
          <w:rFonts w:ascii="Calibri" w:hAnsi="Calibri"/>
          <w:sz w:val="22"/>
          <w:szCs w:val="22"/>
          <w:lang w:val="en-GB" w:eastAsia="en-GB"/>
        </w:rPr>
        <w:t xml:space="preserve"> care nu se </w:t>
      </w:r>
      <w:proofErr w:type="spellStart"/>
      <w:r w:rsidRPr="00B20A2B">
        <w:rPr>
          <w:rFonts w:ascii="Calibri" w:hAnsi="Calibri"/>
          <w:sz w:val="22"/>
          <w:szCs w:val="22"/>
          <w:lang w:val="en-GB" w:eastAsia="en-GB"/>
        </w:rPr>
        <w:t>încadrează</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în</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categoriile</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solicitanților</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eligibili</w:t>
      </w:r>
      <w:proofErr w:type="spellEnd"/>
      <w:r w:rsidRPr="00B20A2B">
        <w:rPr>
          <w:rFonts w:ascii="Calibri" w:hAnsi="Calibri"/>
          <w:sz w:val="22"/>
          <w:szCs w:val="22"/>
          <w:lang w:val="en-GB" w:eastAsia="en-GB"/>
        </w:rPr>
        <w:t xml:space="preserve"> conform </w:t>
      </w:r>
      <w:proofErr w:type="spellStart"/>
      <w:r w:rsidRPr="00B20A2B">
        <w:rPr>
          <w:rFonts w:ascii="Calibri" w:hAnsi="Calibri"/>
          <w:sz w:val="22"/>
          <w:szCs w:val="22"/>
          <w:lang w:val="en-GB" w:eastAsia="en-GB"/>
        </w:rPr>
        <w:t>acestui</w:t>
      </w:r>
      <w:proofErr w:type="spellEnd"/>
      <w:r w:rsidRPr="00B20A2B">
        <w:rPr>
          <w:rFonts w:ascii="Calibri" w:hAnsi="Calibri"/>
          <w:sz w:val="22"/>
          <w:szCs w:val="22"/>
          <w:lang w:val="en-GB" w:eastAsia="en-GB"/>
        </w:rPr>
        <w:t xml:space="preserve"> </w:t>
      </w:r>
      <w:proofErr w:type="spellStart"/>
      <w:r w:rsidRPr="00B20A2B">
        <w:rPr>
          <w:rFonts w:ascii="Calibri" w:hAnsi="Calibri"/>
          <w:sz w:val="22"/>
          <w:szCs w:val="22"/>
          <w:lang w:val="en-GB" w:eastAsia="en-GB"/>
        </w:rPr>
        <w:t>ghid</w:t>
      </w:r>
      <w:proofErr w:type="spellEnd"/>
      <w:r w:rsidRPr="00B20A2B">
        <w:rPr>
          <w:rFonts w:ascii="Calibri" w:hAnsi="Calibri"/>
          <w:sz w:val="22"/>
          <w:szCs w:val="22"/>
          <w:lang w:val="en-GB" w:eastAsia="en-GB"/>
        </w:rPr>
        <w:t>.</w:t>
      </w:r>
    </w:p>
    <w:p w14:paraId="5F8C24FF" w14:textId="77777777" w:rsidR="00D457C8" w:rsidRPr="00B20A2B" w:rsidRDefault="00D457C8" w:rsidP="00964995">
      <w:pPr>
        <w:autoSpaceDE w:val="0"/>
        <w:autoSpaceDN w:val="0"/>
        <w:adjustRightInd w:val="0"/>
        <w:spacing w:before="0" w:after="0"/>
        <w:jc w:val="both"/>
        <w:rPr>
          <w:rFonts w:ascii="Calibri" w:hAnsi="Calibri"/>
          <w:sz w:val="22"/>
          <w:szCs w:val="22"/>
          <w:lang w:val="en-GB" w:eastAsia="en-GB"/>
        </w:rPr>
      </w:pPr>
    </w:p>
    <w:p w14:paraId="1E7422FB" w14:textId="10A57211" w:rsidR="00D457C8" w:rsidRPr="00B20A2B" w:rsidRDefault="00D457C8">
      <w:pPr>
        <w:pStyle w:val="ListParagraph"/>
        <w:numPr>
          <w:ilvl w:val="0"/>
          <w:numId w:val="41"/>
        </w:numPr>
        <w:spacing w:before="0" w:after="0"/>
        <w:jc w:val="both"/>
        <w:rPr>
          <w:rFonts w:ascii="Calibri" w:hAnsi="Calibri"/>
          <w:b/>
          <w:bCs/>
          <w:sz w:val="22"/>
          <w:szCs w:val="22"/>
        </w:rPr>
      </w:pPr>
      <w:r w:rsidRPr="00B20A2B">
        <w:rPr>
          <w:rFonts w:ascii="Calibri" w:eastAsia="Times New Roman" w:hAnsi="Calibri"/>
          <w:b/>
          <w:bCs/>
          <w:sz w:val="22"/>
          <w:szCs w:val="22"/>
        </w:rPr>
        <w:t xml:space="preserve">Conformitatea proiectului cu regulile privind ajutorul de stat/ </w:t>
      </w:r>
      <w:r w:rsidRPr="00B20A2B">
        <w:rPr>
          <w:rFonts w:ascii="Calibri" w:hAnsi="Calibri"/>
          <w:b/>
          <w:bCs/>
          <w:sz w:val="22"/>
          <w:szCs w:val="22"/>
        </w:rPr>
        <w:t>Proiecte generatoare de profit</w:t>
      </w:r>
    </w:p>
    <w:p w14:paraId="7978FCD9" w14:textId="7B6499AC" w:rsidR="00D457C8" w:rsidRPr="00B20A2B" w:rsidRDefault="00D457C8" w:rsidP="00964995">
      <w:pPr>
        <w:spacing w:before="0" w:after="0"/>
        <w:jc w:val="both"/>
        <w:rPr>
          <w:rFonts w:ascii="Calibri" w:hAnsi="Calibri"/>
          <w:sz w:val="22"/>
          <w:szCs w:val="22"/>
        </w:rPr>
      </w:pPr>
      <w:r w:rsidRPr="00B20A2B">
        <w:rPr>
          <w:rFonts w:ascii="Calibri" w:hAnsi="Calibri"/>
          <w:sz w:val="22"/>
          <w:szCs w:val="22"/>
        </w:rPr>
        <w:t>În cadrul acestui apel de proiecte nu se aplică ajutorul de stat.</w:t>
      </w:r>
      <w:r w:rsidR="00A73BAC" w:rsidRPr="00B20A2B">
        <w:rPr>
          <w:rFonts w:ascii="Calibri" w:hAnsi="Calibri"/>
          <w:sz w:val="22"/>
          <w:szCs w:val="22"/>
        </w:rPr>
        <w:t xml:space="preserve"> </w:t>
      </w:r>
      <w:r w:rsidRPr="00B20A2B">
        <w:rPr>
          <w:rFonts w:ascii="Calibri" w:hAnsi="Calibri"/>
          <w:sz w:val="22"/>
          <w:szCs w:val="22"/>
        </w:rPr>
        <w:t>Solicitantul va declara la momentul depunerii cererii de finanțare faptul că proiectul nu generează profit în niciun an al perioadei de viață a investiției (în declaraţia unică) și va completa macheta financiară pentru proiectele cu activităţi care vor genera venituri.</w:t>
      </w:r>
    </w:p>
    <w:p w14:paraId="3188FDEE" w14:textId="77777777" w:rsidR="00D457C8" w:rsidRPr="00B20A2B" w:rsidRDefault="00D457C8" w:rsidP="00964995">
      <w:pPr>
        <w:spacing w:before="0" w:after="0"/>
        <w:jc w:val="both"/>
        <w:rPr>
          <w:rFonts w:ascii="Calibri" w:eastAsia="Times New Roman" w:hAnsi="Calibri"/>
          <w:sz w:val="22"/>
          <w:szCs w:val="22"/>
        </w:rPr>
      </w:pPr>
    </w:p>
    <w:p w14:paraId="6F8258EB" w14:textId="1589378A" w:rsidR="00D457C8" w:rsidRPr="00B20A2B" w:rsidRDefault="00D457C8">
      <w:pPr>
        <w:pStyle w:val="ListParagraph"/>
        <w:numPr>
          <w:ilvl w:val="0"/>
          <w:numId w:val="41"/>
        </w:numPr>
        <w:autoSpaceDE w:val="0"/>
        <w:autoSpaceDN w:val="0"/>
        <w:adjustRightInd w:val="0"/>
        <w:spacing w:before="0" w:after="0"/>
        <w:jc w:val="both"/>
        <w:rPr>
          <w:rFonts w:ascii="Calibri" w:hAnsi="Calibri"/>
          <w:b/>
          <w:bCs/>
          <w:sz w:val="22"/>
          <w:szCs w:val="22"/>
        </w:rPr>
      </w:pPr>
      <w:r w:rsidRPr="00B20A2B">
        <w:rPr>
          <w:rFonts w:ascii="Calibri" w:hAnsi="Calibri"/>
          <w:b/>
          <w:bCs/>
          <w:sz w:val="22"/>
          <w:szCs w:val="22"/>
        </w:rPr>
        <w:lastRenderedPageBreak/>
        <w:t xml:space="preserve">Proiectul include măsurile de comunicare și vizibilitate, conform cerințelor din Regulamentul (UE) 2021/1060, cu excepțiile stabilite prin HG 873/2022 </w:t>
      </w:r>
      <w:r w:rsidR="0028733B" w:rsidRPr="00B20A2B">
        <w:rPr>
          <w:rFonts w:ascii="Calibri" w:hAnsi="Calibri"/>
          <w:b/>
          <w:bCs/>
          <w:sz w:val="22"/>
          <w:szCs w:val="22"/>
        </w:rPr>
        <w:t xml:space="preserve">pentru </w:t>
      </w:r>
      <w:r w:rsidRPr="00B20A2B">
        <w:rPr>
          <w:rFonts w:ascii="Calibri" w:hAnsi="Calibri"/>
          <w:b/>
          <w:bCs/>
          <w:sz w:val="22"/>
          <w:szCs w:val="22"/>
        </w:rPr>
        <w:t>stabilirea cadrului legal privind eligibilitatea cheltuielilor efectuate de beneficiari în cadrul operațiunilor finanțate în perioada de programare 2021 - 2027 prin Fondul European de Dezvoltare Regională, Fondul Social European Plus, Fondul de Coeziune și Fondul pentru o Tranziție Justă.</w:t>
      </w:r>
    </w:p>
    <w:p w14:paraId="37CE015C" w14:textId="2EF50E71" w:rsidR="007D3ACE" w:rsidRPr="00B20A2B" w:rsidRDefault="00886898" w:rsidP="00CD460C">
      <w:pPr>
        <w:pStyle w:val="Heading1"/>
      </w:pPr>
      <w:bookmarkStart w:id="181" w:name="_Toc134784794"/>
      <w:bookmarkStart w:id="182" w:name="_Toc137824821"/>
      <w:r>
        <w:t>I</w:t>
      </w:r>
      <w:r w:rsidRPr="00B20A2B">
        <w:t>ndicatori de etapă</w:t>
      </w:r>
      <w:bookmarkEnd w:id="181"/>
      <w:bookmarkEnd w:id="182"/>
    </w:p>
    <w:p w14:paraId="3CC15ED4" w14:textId="77777777" w:rsidR="00622091" w:rsidRPr="00B20A2B" w:rsidRDefault="00622091" w:rsidP="000140DE">
      <w:pPr>
        <w:spacing w:before="0" w:after="0"/>
        <w:jc w:val="both"/>
        <w:rPr>
          <w:rFonts w:ascii="Calibri" w:hAnsi="Calibri"/>
          <w:iCs/>
          <w:sz w:val="22"/>
          <w:szCs w:val="22"/>
        </w:rPr>
      </w:pPr>
      <w:r w:rsidRPr="00B20A2B">
        <w:rPr>
          <w:rFonts w:ascii="Calibri" w:hAnsi="Calibri"/>
          <w:iCs/>
          <w:sz w:val="22"/>
          <w:szCs w:val="22"/>
        </w:rPr>
        <w:t xml:space="preserve">În procesul de monitorizare a proiectelor, AM va verifica și confirma îndeplinirea indicatorilor de etapă, în conformitate cu prevederile Planului de monitorizare a proiectului, Anexa 2 la prezentul ghid. </w:t>
      </w:r>
    </w:p>
    <w:p w14:paraId="615FC8D3" w14:textId="77777777" w:rsidR="00622091" w:rsidRPr="00B20A2B" w:rsidRDefault="00622091" w:rsidP="000140DE">
      <w:pPr>
        <w:spacing w:before="0" w:after="0"/>
        <w:jc w:val="both"/>
        <w:rPr>
          <w:rFonts w:ascii="Calibri" w:hAnsi="Calibri"/>
          <w:iCs/>
          <w:sz w:val="22"/>
          <w:szCs w:val="22"/>
        </w:rPr>
      </w:pPr>
      <w:r w:rsidRPr="00B20A2B">
        <w:rPr>
          <w:rFonts w:ascii="Calibri" w:hAnsi="Calibri"/>
          <w:iCs/>
          <w:sz w:val="22"/>
          <w:szCs w:val="22"/>
        </w:rPr>
        <w:t>Indicatorii de etapă sunt repere cantitative, valorice, sau calitative față de care este monitorizat și evaluat, într-o manieră obiectivă și transparentă, progresul implementării unui proiect.</w:t>
      </w:r>
    </w:p>
    <w:p w14:paraId="32A83061" w14:textId="77777777" w:rsidR="00622091" w:rsidRPr="00B20A2B" w:rsidRDefault="00622091" w:rsidP="000140DE">
      <w:pPr>
        <w:spacing w:before="0" w:after="0"/>
        <w:jc w:val="both"/>
        <w:rPr>
          <w:rFonts w:ascii="Calibri" w:hAnsi="Calibri"/>
          <w:iCs/>
          <w:sz w:val="22"/>
          <w:szCs w:val="22"/>
        </w:rPr>
      </w:pPr>
      <w:r w:rsidRPr="00B20A2B">
        <w:rPr>
          <w:rFonts w:ascii="Calibri" w:hAnsi="Calibri"/>
          <w:iCs/>
          <w:sz w:val="22"/>
          <w:szCs w:val="22"/>
        </w:rPr>
        <w:t>În cazul proiectelor de investiții, indicatorii de etapă se raportează atât la stadiul pregătirii și derulării procedurilor de achiziții, cât și la progresul execuției lucrărilor, aferente activității de bază.</w:t>
      </w:r>
    </w:p>
    <w:p w14:paraId="3263C01E" w14:textId="47072B71" w:rsidR="007D3ACE" w:rsidRPr="00B20A2B" w:rsidRDefault="00622091" w:rsidP="000140DE">
      <w:pPr>
        <w:spacing w:before="0" w:after="0"/>
        <w:jc w:val="both"/>
        <w:rPr>
          <w:rFonts w:ascii="Calibri" w:hAnsi="Calibri"/>
          <w:sz w:val="22"/>
          <w:szCs w:val="22"/>
        </w:rPr>
      </w:pPr>
      <w:r w:rsidRPr="00B20A2B">
        <w:rPr>
          <w:rFonts w:ascii="Calibri" w:hAnsi="Calibri"/>
          <w:iCs/>
          <w:sz w:val="22"/>
          <w:szCs w:val="22"/>
        </w:rPr>
        <w:t>Indicatorii de etapă prevăzuți în Planul de monitorizare a proiectului vor fi stabiliți în conformitate cu orientările metodologice privind indicatorii de etapă care vor fi elaborate și aprobate prin ordin al Ministrului Investițiilor și Proiectelor Europene.</w:t>
      </w:r>
    </w:p>
    <w:p w14:paraId="0879678D" w14:textId="668C36FE" w:rsidR="007D3ACE" w:rsidRPr="00B20A2B" w:rsidRDefault="00886898" w:rsidP="00CD460C">
      <w:pPr>
        <w:pStyle w:val="Heading1"/>
      </w:pPr>
      <w:bookmarkStart w:id="183" w:name="_Toc134784795"/>
      <w:bookmarkStart w:id="184" w:name="_Toc137824822"/>
      <w:r>
        <w:t>C</w:t>
      </w:r>
      <w:r w:rsidRPr="00B20A2B">
        <w:t>ompletarea cererilor de finan</w:t>
      </w:r>
      <w:r>
        <w:t>ț</w:t>
      </w:r>
      <w:r w:rsidRPr="00B20A2B">
        <w:t>are</w:t>
      </w:r>
      <w:bookmarkEnd w:id="183"/>
      <w:bookmarkEnd w:id="184"/>
    </w:p>
    <w:p w14:paraId="1783B172" w14:textId="71E562C9" w:rsidR="00622091" w:rsidRPr="00B20A2B" w:rsidRDefault="00622091">
      <w:pPr>
        <w:pStyle w:val="Heading2"/>
        <w:numPr>
          <w:ilvl w:val="1"/>
          <w:numId w:val="43"/>
        </w:numPr>
      </w:pPr>
      <w:bookmarkStart w:id="185" w:name="_Toc137824823"/>
      <w:r w:rsidRPr="00B20A2B">
        <w:t>Completarea formularului cererii</w:t>
      </w:r>
      <w:bookmarkEnd w:id="185"/>
    </w:p>
    <w:p w14:paraId="51D50491" w14:textId="77777777" w:rsidR="00682A19" w:rsidRPr="00B20A2B" w:rsidRDefault="00682A19" w:rsidP="00964995">
      <w:pPr>
        <w:spacing w:before="0" w:after="0"/>
        <w:jc w:val="both"/>
        <w:rPr>
          <w:rFonts w:ascii="Calibri" w:hAnsi="Calibri"/>
          <w:sz w:val="22"/>
          <w:szCs w:val="22"/>
          <w:lang w:eastAsia="en-GB"/>
        </w:rPr>
      </w:pPr>
      <w:bookmarkStart w:id="186" w:name="_Hlk100061992"/>
      <w:r w:rsidRPr="00B20A2B">
        <w:rPr>
          <w:rFonts w:ascii="Calibri" w:hAnsi="Calibri"/>
          <w:sz w:val="22"/>
          <w:szCs w:val="22"/>
          <w:lang w:eastAsia="en-GB"/>
        </w:rPr>
        <w:t>Cererea de finanțare este compusă din:</w:t>
      </w:r>
    </w:p>
    <w:p w14:paraId="741D0524" w14:textId="30C1271D" w:rsidR="00682A19" w:rsidRPr="00B20A2B" w:rsidRDefault="00682A19" w:rsidP="000140DE">
      <w:pPr>
        <w:spacing w:before="0" w:after="0"/>
        <w:ind w:left="708"/>
        <w:jc w:val="both"/>
        <w:rPr>
          <w:rFonts w:ascii="Calibri" w:hAnsi="Calibri"/>
          <w:sz w:val="22"/>
          <w:szCs w:val="22"/>
          <w:lang w:eastAsia="en-GB"/>
        </w:rPr>
      </w:pPr>
      <w:r w:rsidRPr="00B20A2B">
        <w:rPr>
          <w:rFonts w:ascii="Calibri" w:hAnsi="Calibri"/>
          <w:sz w:val="22"/>
          <w:szCs w:val="22"/>
          <w:lang w:eastAsia="en-GB"/>
        </w:rPr>
        <w:t xml:space="preserve">a. </w:t>
      </w:r>
      <w:r w:rsidR="00665C35" w:rsidRPr="00B20A2B">
        <w:rPr>
          <w:rFonts w:ascii="Calibri" w:hAnsi="Calibri"/>
          <w:sz w:val="22"/>
          <w:szCs w:val="22"/>
          <w:lang w:eastAsia="en-GB"/>
        </w:rPr>
        <w:t xml:space="preserve"> </w:t>
      </w:r>
      <w:r w:rsidRPr="00B20A2B">
        <w:rPr>
          <w:rFonts w:ascii="Calibri" w:hAnsi="Calibri"/>
          <w:sz w:val="22"/>
          <w:szCs w:val="22"/>
          <w:lang w:eastAsia="en-GB"/>
        </w:rPr>
        <w:t>Formularul Cererii de finanțare ale cărei secţiuni se completează exclusiv în aplicaţia MySMIS2021/SMIS2021+;</w:t>
      </w:r>
    </w:p>
    <w:p w14:paraId="10F5ECC1" w14:textId="2DF290F4" w:rsidR="00682A19" w:rsidRPr="00B20A2B" w:rsidRDefault="00682A19" w:rsidP="000140DE">
      <w:pPr>
        <w:spacing w:before="0" w:after="0"/>
        <w:ind w:left="708"/>
        <w:jc w:val="both"/>
        <w:rPr>
          <w:rFonts w:ascii="Calibri" w:hAnsi="Calibri"/>
          <w:sz w:val="22"/>
          <w:szCs w:val="22"/>
          <w:lang w:eastAsia="en-GB"/>
        </w:rPr>
      </w:pPr>
      <w:r w:rsidRPr="00B20A2B">
        <w:rPr>
          <w:rFonts w:ascii="Calibri" w:hAnsi="Calibri"/>
          <w:sz w:val="22"/>
          <w:szCs w:val="22"/>
          <w:lang w:eastAsia="en-GB"/>
        </w:rPr>
        <w:t>b.</w:t>
      </w:r>
      <w:r w:rsidR="00665C35" w:rsidRPr="00B20A2B">
        <w:rPr>
          <w:rFonts w:ascii="Calibri" w:hAnsi="Calibri"/>
          <w:sz w:val="22"/>
          <w:szCs w:val="22"/>
          <w:lang w:eastAsia="en-GB"/>
        </w:rPr>
        <w:t xml:space="preserve"> </w:t>
      </w:r>
      <w:r w:rsidRPr="00B20A2B">
        <w:rPr>
          <w:rFonts w:ascii="Calibri" w:hAnsi="Calibri"/>
          <w:sz w:val="22"/>
          <w:szCs w:val="22"/>
          <w:lang w:eastAsia="en-GB"/>
        </w:rPr>
        <w:t>Anexele la cererea de finanțare, prezentate în cadrul secțiunilor 7.4 Anexe și documente obligatorii la depunerea cererii și 7.6 Anexe și documente obligatorii la momentul</w:t>
      </w:r>
      <w:r w:rsidR="00A73CAC" w:rsidRPr="00B20A2B">
        <w:rPr>
          <w:rFonts w:ascii="Calibri" w:hAnsi="Calibri"/>
          <w:sz w:val="22"/>
          <w:szCs w:val="22"/>
          <w:lang w:eastAsia="en-GB"/>
        </w:rPr>
        <w:t xml:space="preserve"> contractării</w:t>
      </w:r>
      <w:r w:rsidRPr="00B20A2B">
        <w:rPr>
          <w:rFonts w:ascii="Calibri" w:hAnsi="Calibri"/>
          <w:sz w:val="22"/>
          <w:szCs w:val="22"/>
          <w:lang w:eastAsia="en-GB"/>
        </w:rPr>
        <w:t>.</w:t>
      </w:r>
    </w:p>
    <w:p w14:paraId="1A232D8F" w14:textId="77777777" w:rsidR="00682A19" w:rsidRPr="00B20A2B" w:rsidRDefault="00682A19" w:rsidP="00964995">
      <w:pPr>
        <w:spacing w:before="0" w:after="0"/>
        <w:jc w:val="both"/>
        <w:rPr>
          <w:rFonts w:ascii="Calibri" w:hAnsi="Calibri"/>
          <w:sz w:val="22"/>
          <w:szCs w:val="22"/>
          <w:lang w:eastAsia="en-GB"/>
        </w:rPr>
      </w:pPr>
    </w:p>
    <w:p w14:paraId="583177F1" w14:textId="77777777" w:rsidR="00682A19" w:rsidRPr="00B20A2B" w:rsidRDefault="00682A19" w:rsidP="00964995">
      <w:pPr>
        <w:spacing w:before="0" w:after="0"/>
        <w:jc w:val="both"/>
        <w:rPr>
          <w:rFonts w:ascii="Calibri" w:hAnsi="Calibri"/>
          <w:sz w:val="22"/>
          <w:szCs w:val="22"/>
        </w:rPr>
      </w:pPr>
      <w:r w:rsidRPr="00B20A2B">
        <w:rPr>
          <w:rFonts w:ascii="Calibri" w:hAnsi="Calibri"/>
          <w:sz w:val="22"/>
          <w:szCs w:val="22"/>
        </w:rPr>
        <w:t>Acest ghid conține modele standard sau anexe/modele recomandate/orientative.</w:t>
      </w:r>
    </w:p>
    <w:p w14:paraId="3EB21420" w14:textId="7377DBA0"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Solicitantul de fonduri externe nerambursabile are obligația de a completa cererea de finanțare cu toate informațiile necesare și documentele justificative, documentele suport și anexele obligatorii prevăzute în Ghidul Solicitantului, acesta fiind responsabil pentru lipsa unora din aceste informații, documente sau anexe care pot conduce la decizii de respingere a cererii de finanțare fie în etapa de evaluare tehnico-financiară, fie în etapa de contractare.</w:t>
      </w:r>
    </w:p>
    <w:p w14:paraId="50BAF3CE" w14:textId="77777777"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De asemenea, unele anexe sunt solicitate obligatoriu la momentul depunerii cererii de finanțare, iar altele în etapa precontractuală. Acestea fac parte integrantă din cererea de finanțare.</w:t>
      </w:r>
    </w:p>
    <w:p w14:paraId="2F27FA0F" w14:textId="77777777"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În cazul în care solicitantul consideră că poate explica o anumită situație și prin alte documente, acesta le poate anexa la cererea de finanțare ca documente facultative/opționale, însă acest aspect nu presupune lipsa documentelor obligatorii solicitate.</w:t>
      </w:r>
    </w:p>
    <w:p w14:paraId="2BB0CB38" w14:textId="77777777" w:rsidR="0053410F" w:rsidRPr="00B20A2B" w:rsidRDefault="0053410F" w:rsidP="00964995">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Celelalte documente (ex. documentația tehnico-economică, avize) vor fi scanate, salvate în format pdf, semnate digital și încărcate în aplicația MySMIS2021/SMIS2021+, la completarea cererii de finanțare. </w:t>
      </w:r>
    </w:p>
    <w:p w14:paraId="3870FEE8" w14:textId="77777777" w:rsidR="0053410F" w:rsidRPr="00B20A2B" w:rsidRDefault="0053410F" w:rsidP="00964995">
      <w:pPr>
        <w:tabs>
          <w:tab w:val="left" w:pos="709"/>
        </w:tabs>
        <w:spacing w:before="0" w:after="0"/>
        <w:jc w:val="both"/>
        <w:rPr>
          <w:rFonts w:ascii="Calibri" w:hAnsi="Calibri"/>
          <w:sz w:val="22"/>
          <w:szCs w:val="22"/>
          <w:lang w:eastAsia="en-GB"/>
        </w:rPr>
      </w:pPr>
    </w:p>
    <w:p w14:paraId="61EFE2C5" w14:textId="77777777" w:rsidR="0053410F" w:rsidRPr="00B20A2B" w:rsidRDefault="0053410F" w:rsidP="00964995">
      <w:pPr>
        <w:tabs>
          <w:tab w:val="left" w:pos="709"/>
        </w:tabs>
        <w:spacing w:before="0" w:after="0"/>
        <w:jc w:val="both"/>
        <w:rPr>
          <w:rFonts w:ascii="Calibri" w:hAnsi="Calibri"/>
          <w:sz w:val="22"/>
          <w:szCs w:val="22"/>
          <w:lang w:eastAsia="en-GB"/>
        </w:rPr>
      </w:pPr>
      <w:r w:rsidRPr="00B20A2B">
        <w:rPr>
          <w:rFonts w:ascii="Calibri" w:hAnsi="Calibri"/>
          <w:sz w:val="22"/>
          <w:szCs w:val="22"/>
          <w:lang w:eastAsia="en-GB"/>
        </w:rPr>
        <w:t>Documentele încărcate în aplicația MySMIS2021/SMIS2021+, ca parte integrantă a cererii de finanțare, trebuie să fie lizibile și complete. Se recomandă așadar o atenție sporită la scanarea anumitor documente (ex. planșe, schițe, tabele) de dimensiuni mari, sau care necesită o rezoluție adecvată pentru a asigura lizibilitatea.</w:t>
      </w:r>
    </w:p>
    <w:p w14:paraId="6A211B63" w14:textId="2C26AA48" w:rsidR="00E94D94" w:rsidRDefault="00E94D94" w:rsidP="00964995">
      <w:pPr>
        <w:autoSpaceDE w:val="0"/>
        <w:autoSpaceDN w:val="0"/>
        <w:adjustRightInd w:val="0"/>
        <w:spacing w:before="0" w:after="0"/>
        <w:jc w:val="both"/>
        <w:rPr>
          <w:rFonts w:ascii="Calibri" w:hAnsi="Calibri"/>
          <w:b/>
          <w:bCs/>
          <w:sz w:val="22"/>
          <w:szCs w:val="22"/>
          <w:lang w:eastAsia="en-GB"/>
        </w:rPr>
      </w:pPr>
    </w:p>
    <w:p w14:paraId="625F573C" w14:textId="77777777" w:rsidR="00886898" w:rsidRPr="00B20A2B" w:rsidRDefault="00886898" w:rsidP="00964995">
      <w:pPr>
        <w:autoSpaceDE w:val="0"/>
        <w:autoSpaceDN w:val="0"/>
        <w:adjustRightInd w:val="0"/>
        <w:spacing w:before="0" w:after="0"/>
        <w:jc w:val="both"/>
        <w:rPr>
          <w:rFonts w:ascii="Calibri" w:hAnsi="Calibri"/>
          <w:b/>
          <w:bCs/>
          <w:sz w:val="22"/>
          <w:szCs w:val="22"/>
          <w:lang w:eastAsia="en-GB"/>
        </w:rPr>
      </w:pPr>
    </w:p>
    <w:p w14:paraId="6466DB99" w14:textId="77777777" w:rsidR="00682A19" w:rsidRPr="00B20A2B" w:rsidRDefault="00682A19" w:rsidP="00964995">
      <w:pPr>
        <w:autoSpaceDE w:val="0"/>
        <w:autoSpaceDN w:val="0"/>
        <w:adjustRightInd w:val="0"/>
        <w:spacing w:before="0" w:after="0"/>
        <w:jc w:val="both"/>
        <w:rPr>
          <w:rFonts w:ascii="Calibri" w:hAnsi="Calibri"/>
          <w:b/>
          <w:bCs/>
          <w:sz w:val="22"/>
          <w:szCs w:val="22"/>
          <w:lang w:eastAsia="en-GB"/>
        </w:rPr>
      </w:pPr>
      <w:r w:rsidRPr="00B20A2B">
        <w:rPr>
          <w:rFonts w:ascii="Calibri" w:hAnsi="Calibri"/>
          <w:b/>
          <w:bCs/>
          <w:sz w:val="22"/>
          <w:szCs w:val="22"/>
          <w:lang w:eastAsia="en-GB"/>
        </w:rPr>
        <w:lastRenderedPageBreak/>
        <w:t>Nota!</w:t>
      </w:r>
    </w:p>
    <w:p w14:paraId="59037AD6" w14:textId="77777777" w:rsidR="00682A19" w:rsidRPr="00B20A2B" w:rsidRDefault="00682A19" w:rsidP="00964995">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a) Solicitantul de finanțare își asumă toate riscurile în ceea ce privește pregătirea și depunerea proiectelor în cadrul prezentului apel în cazul în care acestea nu sunt selectate pentru finanțare.</w:t>
      </w:r>
    </w:p>
    <w:p w14:paraId="758C400D" w14:textId="77777777" w:rsidR="00682A19" w:rsidRPr="00B20A2B" w:rsidRDefault="00682A19" w:rsidP="00964995">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b) Solicitantul de finanțare își asumă riscurile ce pot decurge din procesul de evaluare, selecție, contractare și implementare a proiectelor cu privire la cheltuielile efectuate în vederea pregătirii și implementării și atingerea rezultatelor preconizate aferente proiectelor depuse în cadrul prezentului apel.</w:t>
      </w:r>
    </w:p>
    <w:p w14:paraId="4ADB8D43" w14:textId="625DC2FF" w:rsidR="0053410F" w:rsidRPr="00B20A2B" w:rsidRDefault="00682A19" w:rsidP="00964995">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c) Depunerea cererii de finanţare nu are ca rezultat în mod obligatoriu acordarea finanţării, solicitantul la finanţare asumându-și riscul ca în urma procesului de evaluare și selecție, respective contractare, proiectul să poată fi respins pentru neîndeplinirea criteriilor de evaluare și selecție sau contractare</w:t>
      </w:r>
      <w:r w:rsidR="0053410F" w:rsidRPr="00B20A2B">
        <w:rPr>
          <w:rFonts w:ascii="Calibri" w:hAnsi="Calibri"/>
          <w:sz w:val="22"/>
          <w:szCs w:val="22"/>
          <w:lang w:eastAsia="en-GB"/>
        </w:rPr>
        <w:t xml:space="preserve">. </w:t>
      </w:r>
    </w:p>
    <w:p w14:paraId="420E969D" w14:textId="77777777" w:rsidR="00682A19" w:rsidRPr="00B20A2B" w:rsidRDefault="00682A19" w:rsidP="00964995">
      <w:pPr>
        <w:autoSpaceDE w:val="0"/>
        <w:autoSpaceDN w:val="0"/>
        <w:adjustRightInd w:val="0"/>
        <w:spacing w:before="0" w:after="0"/>
        <w:jc w:val="both"/>
        <w:rPr>
          <w:rFonts w:ascii="Calibri" w:hAnsi="Calibri"/>
          <w:sz w:val="22"/>
          <w:szCs w:val="22"/>
          <w:lang w:eastAsia="en-GB"/>
        </w:rPr>
      </w:pPr>
    </w:p>
    <w:p w14:paraId="6844448E" w14:textId="740D7FEE" w:rsidR="0053410F" w:rsidRPr="00B20A2B" w:rsidRDefault="0053410F">
      <w:pPr>
        <w:pStyle w:val="Heading2"/>
        <w:numPr>
          <w:ilvl w:val="1"/>
          <w:numId w:val="43"/>
        </w:numPr>
      </w:pPr>
      <w:bookmarkStart w:id="187" w:name="_Toc99376170"/>
      <w:bookmarkStart w:id="188" w:name="_Toc137824824"/>
      <w:bookmarkStart w:id="189" w:name="_Hlk93050126"/>
      <w:bookmarkEnd w:id="186"/>
      <w:r w:rsidRPr="00B20A2B">
        <w:t>Limba utilizată în completarea cererii de finanțare</w:t>
      </w:r>
      <w:bookmarkEnd w:id="187"/>
      <w:bookmarkEnd w:id="188"/>
    </w:p>
    <w:p w14:paraId="1E06E05E" w14:textId="77777777" w:rsidR="0053410F" w:rsidRPr="00B20A2B" w:rsidRDefault="0053410F" w:rsidP="00964995">
      <w:pPr>
        <w:tabs>
          <w:tab w:val="left" w:pos="709"/>
        </w:tabs>
        <w:spacing w:before="0" w:after="0"/>
        <w:jc w:val="both"/>
        <w:rPr>
          <w:rFonts w:ascii="Calibri" w:hAnsi="Calibri"/>
          <w:sz w:val="22"/>
          <w:szCs w:val="22"/>
        </w:rPr>
      </w:pPr>
      <w:bookmarkStart w:id="190" w:name="_Hlk100062024"/>
      <w:bookmarkEnd w:id="189"/>
      <w:r w:rsidRPr="00B20A2B">
        <w:rPr>
          <w:rFonts w:ascii="Calibri" w:hAnsi="Calibri"/>
          <w:sz w:val="22"/>
          <w:szCs w:val="22"/>
        </w:rPr>
        <w:t>Cererile de finanțare trebuie să fie tehnoredactate în limba română. Nu sunt acceptate cereri de finanțare redactate în altă limbă. În cazul anexării unor documente emise în altă limbă se va anexa obligatoriu și traducerea legalizată a acestora.</w:t>
      </w:r>
    </w:p>
    <w:p w14:paraId="08DA3564" w14:textId="77777777" w:rsidR="0053410F" w:rsidRPr="00B20A2B" w:rsidRDefault="0053410F" w:rsidP="00964995">
      <w:pPr>
        <w:tabs>
          <w:tab w:val="left" w:pos="709"/>
        </w:tabs>
        <w:spacing w:before="0" w:after="0"/>
        <w:jc w:val="both"/>
        <w:rPr>
          <w:rFonts w:ascii="Calibri" w:hAnsi="Calibri"/>
          <w:sz w:val="22"/>
          <w:szCs w:val="22"/>
        </w:rPr>
      </w:pPr>
      <w:r w:rsidRPr="00B20A2B">
        <w:rPr>
          <w:rFonts w:ascii="Calibri" w:hAnsi="Calibri"/>
          <w:sz w:val="22"/>
          <w:szCs w:val="22"/>
        </w:rPr>
        <w:t>Completarea cererii de finanțare într-un mod clar şi coerent va înlesni procesul de evaluare a acesteia.</w:t>
      </w:r>
    </w:p>
    <w:p w14:paraId="363EFC7E" w14:textId="77777777" w:rsidR="0053410F" w:rsidRPr="00B20A2B" w:rsidRDefault="0053410F" w:rsidP="00964995">
      <w:pPr>
        <w:tabs>
          <w:tab w:val="left" w:pos="709"/>
        </w:tabs>
        <w:spacing w:before="0" w:after="0"/>
        <w:jc w:val="both"/>
        <w:rPr>
          <w:rFonts w:ascii="Calibri" w:hAnsi="Calibri"/>
          <w:sz w:val="22"/>
          <w:szCs w:val="22"/>
        </w:rPr>
      </w:pPr>
    </w:p>
    <w:p w14:paraId="6DB8419E" w14:textId="3F9CDD0E" w:rsidR="0053410F" w:rsidRPr="00B20A2B" w:rsidRDefault="00D32726" w:rsidP="00886898">
      <w:pPr>
        <w:pStyle w:val="Heading2"/>
      </w:pPr>
      <w:bookmarkStart w:id="191" w:name="_Toc99376171"/>
      <w:bookmarkStart w:id="192" w:name="_Toc137824825"/>
      <w:bookmarkStart w:id="193" w:name="_Hlk100062058"/>
      <w:bookmarkEnd w:id="190"/>
      <w:r w:rsidRPr="00B20A2B">
        <w:t xml:space="preserve">7.3. </w:t>
      </w:r>
      <w:r w:rsidR="0053410F" w:rsidRPr="00B20A2B">
        <w:t>Metodologia de justificare şi detaliere a  bugetului cererii de finanțare</w:t>
      </w:r>
      <w:bookmarkEnd w:id="191"/>
      <w:bookmarkEnd w:id="192"/>
    </w:p>
    <w:bookmarkEnd w:id="193"/>
    <w:p w14:paraId="40D9ED3D" w14:textId="77777777" w:rsidR="00E94D94" w:rsidRPr="00B20A2B" w:rsidRDefault="00E94D94" w:rsidP="00964995">
      <w:pPr>
        <w:spacing w:before="0" w:after="0"/>
        <w:jc w:val="both"/>
        <w:rPr>
          <w:rFonts w:ascii="Calibri" w:hAnsi="Calibri"/>
          <w:sz w:val="22"/>
          <w:szCs w:val="22"/>
        </w:rPr>
      </w:pPr>
      <w:r w:rsidRPr="00B20A2B">
        <w:rPr>
          <w:rFonts w:ascii="Calibri" w:hAnsi="Calibri"/>
          <w:sz w:val="22"/>
          <w:szCs w:val="22"/>
        </w:rPr>
        <w:t>Completarea bugetului cererii de finanțare se va face conform prevederilor prezentului ghid, inclusiv a anexelor la acesta, cu respectarea prevederilor Ordin nr. 1.777/3 mai 2023 privind aprobarea conținutului/modelului/formatului/structurii-cadru pentru documentele prevăzute la art. 4 alin. (1) teza întâi, art. 6 alin. (1) și (3), art. 7 alin. (1) și art. 17 alin. (2) din Ordonanța de urgență a Guvernului nr. 23/2023 privind instituirea unor măsuri de simplificare și digitalizare pentru gestionarea fondurilor europene aferente Politicii de coeziune 2021—2027.</w:t>
      </w:r>
    </w:p>
    <w:p w14:paraId="036F2371" w14:textId="77777777" w:rsidR="00E94D94" w:rsidRPr="00B20A2B" w:rsidRDefault="00E94D94" w:rsidP="00964995">
      <w:pPr>
        <w:spacing w:before="0" w:after="0"/>
        <w:jc w:val="both"/>
        <w:rPr>
          <w:rFonts w:ascii="Calibri" w:hAnsi="Calibri"/>
          <w:sz w:val="22"/>
          <w:szCs w:val="22"/>
        </w:rPr>
      </w:pPr>
    </w:p>
    <w:p w14:paraId="1C2BD69D" w14:textId="602E70BD" w:rsidR="00682A19" w:rsidRPr="00B20A2B" w:rsidRDefault="00E94D94" w:rsidP="00964995">
      <w:pPr>
        <w:spacing w:before="0" w:after="0"/>
        <w:jc w:val="both"/>
        <w:rPr>
          <w:rFonts w:ascii="Calibri" w:hAnsi="Calibri"/>
          <w:sz w:val="22"/>
          <w:szCs w:val="22"/>
        </w:rPr>
      </w:pPr>
      <w:r w:rsidRPr="00B20A2B">
        <w:rPr>
          <w:rFonts w:ascii="Calibri" w:hAnsi="Calibri"/>
          <w:sz w:val="22"/>
          <w:szCs w:val="22"/>
        </w:rPr>
        <w:t xml:space="preserve">Bugetul proiectului este cuprins în </w:t>
      </w:r>
      <w:r w:rsidR="000140DE" w:rsidRPr="00B20A2B">
        <w:rPr>
          <w:rFonts w:ascii="Calibri" w:hAnsi="Calibri"/>
          <w:sz w:val="22"/>
          <w:szCs w:val="22"/>
        </w:rPr>
        <w:t>C</w:t>
      </w:r>
      <w:r w:rsidRPr="00B20A2B">
        <w:rPr>
          <w:rFonts w:ascii="Calibri" w:hAnsi="Calibri"/>
          <w:sz w:val="22"/>
          <w:szCs w:val="22"/>
        </w:rPr>
        <w:t xml:space="preserve">ererea de </w:t>
      </w:r>
      <w:r w:rsidR="000140DE" w:rsidRPr="00B20A2B">
        <w:rPr>
          <w:rFonts w:ascii="Calibri" w:hAnsi="Calibri"/>
          <w:sz w:val="22"/>
          <w:szCs w:val="22"/>
        </w:rPr>
        <w:t>F</w:t>
      </w:r>
      <w:r w:rsidRPr="00B20A2B">
        <w:rPr>
          <w:rFonts w:ascii="Calibri" w:hAnsi="Calibri"/>
          <w:sz w:val="22"/>
          <w:szCs w:val="22"/>
        </w:rPr>
        <w:t>inanțare și respectă formatul cadru și conținutul minim aprobat prin Ordonanța de urgență a Guvernului nr. 23/2023.</w:t>
      </w:r>
      <w:r w:rsidR="00682A19" w:rsidRPr="00B20A2B">
        <w:rPr>
          <w:rFonts w:ascii="Calibri" w:hAnsi="Calibri"/>
          <w:sz w:val="22"/>
          <w:szCs w:val="22"/>
        </w:rPr>
        <w:t xml:space="preserve"> </w:t>
      </w:r>
    </w:p>
    <w:p w14:paraId="59AF5734" w14:textId="15F2BC3B" w:rsidR="00E94D94" w:rsidRPr="00B20A2B" w:rsidRDefault="00E94D94" w:rsidP="00964995">
      <w:pPr>
        <w:spacing w:before="0" w:after="0"/>
        <w:jc w:val="both"/>
        <w:rPr>
          <w:rFonts w:ascii="Calibri" w:hAnsi="Calibri"/>
          <w:sz w:val="22"/>
          <w:szCs w:val="22"/>
        </w:rPr>
      </w:pPr>
      <w:r w:rsidRPr="00B20A2B">
        <w:rPr>
          <w:rFonts w:ascii="Calibri" w:hAnsi="Calibri"/>
          <w:sz w:val="22"/>
          <w:szCs w:val="22"/>
        </w:rPr>
        <w:t>Bugetul proiectului se generează în cadrul aplicației MySMIS2021/SMIS2021+</w:t>
      </w:r>
    </w:p>
    <w:p w14:paraId="36F4FBDB" w14:textId="77777777" w:rsidR="00682A19" w:rsidRPr="00B20A2B" w:rsidRDefault="00E94D94" w:rsidP="00964995">
      <w:pPr>
        <w:spacing w:before="0" w:after="0"/>
        <w:jc w:val="both"/>
        <w:rPr>
          <w:rFonts w:ascii="Calibri" w:hAnsi="Calibri"/>
          <w:sz w:val="22"/>
          <w:szCs w:val="22"/>
        </w:rPr>
      </w:pPr>
      <w:r w:rsidRPr="00B20A2B">
        <w:rPr>
          <w:rFonts w:ascii="Calibri" w:hAnsi="Calibri"/>
          <w:sz w:val="22"/>
          <w:szCs w:val="22"/>
        </w:rPr>
        <w:t>Corectitudinea, coerența documentelor și informațiilor financiare, precum și justificarea acestora este esențială în procesul de evaluare și selecție.</w:t>
      </w:r>
      <w:r w:rsidR="00682A19" w:rsidRPr="00B20A2B">
        <w:rPr>
          <w:rFonts w:ascii="Calibri" w:hAnsi="Calibri"/>
          <w:sz w:val="22"/>
          <w:szCs w:val="22"/>
        </w:rPr>
        <w:t xml:space="preserve"> </w:t>
      </w:r>
    </w:p>
    <w:p w14:paraId="4C92BCF3" w14:textId="4D7C5C7D" w:rsidR="00E94D94" w:rsidRPr="00B20A2B" w:rsidRDefault="00E94D94" w:rsidP="00964995">
      <w:pPr>
        <w:spacing w:before="0" w:after="0"/>
        <w:jc w:val="both"/>
        <w:rPr>
          <w:rFonts w:ascii="Calibri" w:hAnsi="Calibri"/>
          <w:sz w:val="22"/>
          <w:szCs w:val="22"/>
          <w:lang w:eastAsia="en-GB"/>
        </w:rPr>
      </w:pPr>
      <w:r w:rsidRPr="00B20A2B">
        <w:rPr>
          <w:rFonts w:ascii="Calibri" w:hAnsi="Calibri"/>
          <w:sz w:val="22"/>
          <w:szCs w:val="22"/>
          <w:lang w:eastAsia="en-GB"/>
        </w:rPr>
        <w:t xml:space="preserve">De asemenea, se va lua în calcul contribuţia proprie a solicitantului la realizarea proiectului, care reprezintă diferenţa dintre valoarea totală a proiectului şi valoarea finanţării nerambursabile acordate. </w:t>
      </w:r>
    </w:p>
    <w:p w14:paraId="06D0E0E4" w14:textId="3F5969B9" w:rsidR="00E94D94" w:rsidRPr="00B20A2B" w:rsidRDefault="00E94D94" w:rsidP="00964995">
      <w:pPr>
        <w:spacing w:before="0" w:after="0"/>
        <w:jc w:val="both"/>
        <w:rPr>
          <w:rFonts w:ascii="Calibri" w:hAnsi="Calibri"/>
          <w:sz w:val="22"/>
          <w:szCs w:val="22"/>
          <w:lang w:eastAsia="en-GB"/>
        </w:rPr>
      </w:pPr>
      <w:r w:rsidRPr="00B20A2B">
        <w:rPr>
          <w:rFonts w:ascii="Calibri" w:hAnsi="Calibri"/>
          <w:sz w:val="22"/>
          <w:szCs w:val="22"/>
          <w:lang w:eastAsia="en-GB"/>
        </w:rPr>
        <w:t xml:space="preserve">Solicitanții trebuie să asigure o cofinanțare a proiectului la cheltuielile eligibile, precum și contribuţia la cheltuielile neeligibile ale acestuia. În plus, solicitantul va suporta în totalitate cheltuielile neeligibile ale proiectului. </w:t>
      </w:r>
    </w:p>
    <w:p w14:paraId="03ACEDFE" w14:textId="77777777" w:rsidR="00682A19" w:rsidRPr="00B20A2B" w:rsidRDefault="00682A19" w:rsidP="00964995">
      <w:pPr>
        <w:spacing w:before="0" w:after="0"/>
        <w:jc w:val="both"/>
        <w:rPr>
          <w:rFonts w:ascii="Calibri" w:hAnsi="Calibri"/>
          <w:sz w:val="22"/>
          <w:szCs w:val="22"/>
          <w:lang w:eastAsia="en-GB"/>
        </w:rPr>
      </w:pPr>
      <w:r w:rsidRPr="00B20A2B">
        <w:rPr>
          <w:rFonts w:ascii="Calibri" w:hAnsi="Calibri"/>
          <w:sz w:val="22"/>
          <w:szCs w:val="22"/>
          <w:lang w:eastAsia="en-GB"/>
        </w:rPr>
        <w:t xml:space="preserve">Contribuţia proprie a beneficiarului poate proveni din surse proprii, credite bancare negarantate/garantate de stat, contribuţia altor organisme ale statului sau alte surse private. </w:t>
      </w:r>
    </w:p>
    <w:p w14:paraId="4E8B2698" w14:textId="1C32D0EA" w:rsidR="00E94D94" w:rsidRPr="00B20A2B" w:rsidRDefault="00682A19" w:rsidP="00964995">
      <w:pPr>
        <w:spacing w:before="0" w:after="0"/>
        <w:jc w:val="both"/>
        <w:rPr>
          <w:rFonts w:ascii="Calibri" w:hAnsi="Calibri"/>
          <w:sz w:val="22"/>
          <w:szCs w:val="22"/>
        </w:rPr>
      </w:pPr>
      <w:r w:rsidRPr="00B20A2B">
        <w:rPr>
          <w:rFonts w:ascii="Calibri" w:hAnsi="Calibri"/>
          <w:sz w:val="22"/>
          <w:szCs w:val="22"/>
          <w:lang w:eastAsia="en-GB"/>
        </w:rPr>
        <w:t>Dacă pe parcursul implementării proiectelor vor fi înregistrate economii, acestea vor putea fi utilizate în cadrul aceluiași proiect numai cu respectarea prevederilor contractuale</w:t>
      </w:r>
      <w:r w:rsidR="00E94D94" w:rsidRPr="00B20A2B">
        <w:rPr>
          <w:rFonts w:ascii="Calibri" w:hAnsi="Calibri"/>
          <w:sz w:val="22"/>
          <w:szCs w:val="22"/>
        </w:rPr>
        <w:t>.</w:t>
      </w:r>
    </w:p>
    <w:p w14:paraId="0E5FFAED" w14:textId="77777777" w:rsidR="0016274A" w:rsidRPr="00B20A2B" w:rsidRDefault="0016274A" w:rsidP="00964995">
      <w:pPr>
        <w:spacing w:before="0" w:after="0"/>
        <w:jc w:val="both"/>
        <w:rPr>
          <w:rFonts w:ascii="Calibri" w:hAnsi="Calibri"/>
          <w:sz w:val="22"/>
          <w:szCs w:val="22"/>
        </w:rPr>
      </w:pPr>
    </w:p>
    <w:p w14:paraId="017A6105" w14:textId="70C69C1D" w:rsidR="00E94D94" w:rsidRPr="00B20A2B" w:rsidRDefault="00E94D94" w:rsidP="00964995">
      <w:pPr>
        <w:spacing w:before="0" w:after="0"/>
        <w:jc w:val="both"/>
        <w:rPr>
          <w:rFonts w:ascii="Calibri" w:hAnsi="Calibri"/>
          <w:sz w:val="22"/>
          <w:szCs w:val="22"/>
        </w:rPr>
      </w:pPr>
      <w:r w:rsidRPr="00B20A2B">
        <w:rPr>
          <w:rFonts w:ascii="Calibri" w:hAnsi="Calibri"/>
          <w:sz w:val="22"/>
          <w:szCs w:val="22"/>
        </w:rPr>
        <w:t xml:space="preserve">La întocmirea bugetului, solicitantul va avea în vedere că valorile pe care se fundamentează bugetul trebuie să respecte prevederile art. 5 lit. d) și e) din Ordonanța de urgență a Guvernului nr. 66/2011 privind prevenirea, constatarea și sancționarea neregulilor apărute în obținerea și utilizarea fondurilor </w:t>
      </w:r>
      <w:r w:rsidRPr="00B20A2B">
        <w:rPr>
          <w:rFonts w:ascii="Calibri" w:hAnsi="Calibri"/>
          <w:sz w:val="22"/>
          <w:szCs w:val="22"/>
        </w:rPr>
        <w:lastRenderedPageBreak/>
        <w:t>europene și/sau a fondurilor publice naționale aferente acestora, cu modificările și completările ulterioare.</w:t>
      </w:r>
    </w:p>
    <w:p w14:paraId="2DA6989F" w14:textId="4B189740" w:rsidR="0053410F" w:rsidRPr="00B20A2B" w:rsidRDefault="00E94D94" w:rsidP="00964995">
      <w:pPr>
        <w:spacing w:before="0" w:after="0"/>
        <w:jc w:val="both"/>
        <w:rPr>
          <w:rFonts w:ascii="Calibri" w:hAnsi="Calibri"/>
          <w:sz w:val="22"/>
          <w:szCs w:val="22"/>
        </w:rPr>
      </w:pPr>
      <w:r w:rsidRPr="00B20A2B">
        <w:rPr>
          <w:rFonts w:ascii="Calibri" w:hAnsi="Calibri"/>
          <w:sz w:val="22"/>
          <w:szCs w:val="22"/>
        </w:rPr>
        <w:t xml:space="preserve">Pentru proiectele de infrastructură, bugetul proiectului se corelează cu devizul general al investiției, întocmit în conformitate cu prevederile HG 907/2016, cu modificările și completările ulterioare. Se va completa Matricea de corelare între buget şi deviz, Model </w:t>
      </w:r>
      <w:r w:rsidR="000B2789">
        <w:rPr>
          <w:rFonts w:ascii="Calibri" w:hAnsi="Calibri"/>
          <w:sz w:val="22"/>
          <w:szCs w:val="22"/>
        </w:rPr>
        <w:t>A</w:t>
      </w:r>
      <w:r w:rsidRPr="00B20A2B">
        <w:rPr>
          <w:rFonts w:ascii="Calibri" w:hAnsi="Calibri"/>
          <w:sz w:val="22"/>
          <w:szCs w:val="22"/>
        </w:rPr>
        <w:t xml:space="preserve"> la prezentul ghid</w:t>
      </w:r>
      <w:r w:rsidR="0053410F" w:rsidRPr="00B20A2B">
        <w:rPr>
          <w:rFonts w:ascii="Calibri" w:hAnsi="Calibri"/>
          <w:sz w:val="22"/>
          <w:szCs w:val="22"/>
        </w:rPr>
        <w:t>.</w:t>
      </w:r>
    </w:p>
    <w:p w14:paraId="6B39C707" w14:textId="77777777" w:rsidR="0053410F" w:rsidRPr="00B20A2B" w:rsidRDefault="0053410F" w:rsidP="00964995">
      <w:pPr>
        <w:spacing w:before="0" w:after="0"/>
        <w:rPr>
          <w:rFonts w:ascii="Calibri" w:hAnsi="Calibri"/>
          <w:sz w:val="22"/>
          <w:szCs w:val="22"/>
        </w:rPr>
      </w:pPr>
    </w:p>
    <w:p w14:paraId="767B4EF2" w14:textId="0C0441F7" w:rsidR="001A4174" w:rsidRPr="00B20A2B" w:rsidRDefault="001A4174">
      <w:pPr>
        <w:pStyle w:val="Heading2"/>
        <w:numPr>
          <w:ilvl w:val="1"/>
          <w:numId w:val="44"/>
        </w:numPr>
      </w:pPr>
      <w:bookmarkStart w:id="194" w:name="_Toc137824826"/>
      <w:r w:rsidRPr="00B20A2B">
        <w:t xml:space="preserve">Anexe şi documente obligatorii la depunerea </w:t>
      </w:r>
      <w:r w:rsidR="00986FEB" w:rsidRPr="00B20A2B">
        <w:t>C</w:t>
      </w:r>
      <w:r w:rsidRPr="00B20A2B">
        <w:t>ererii</w:t>
      </w:r>
      <w:r w:rsidR="00986FEB" w:rsidRPr="00B20A2B">
        <w:t xml:space="preserve"> de Finan</w:t>
      </w:r>
      <w:r w:rsidR="00CD460C" w:rsidRPr="00B20A2B">
        <w:t>ţ</w:t>
      </w:r>
      <w:r w:rsidR="00986FEB" w:rsidRPr="00B20A2B">
        <w:t>are</w:t>
      </w:r>
      <w:bookmarkEnd w:id="194"/>
    </w:p>
    <w:p w14:paraId="5479C18C" w14:textId="73909086"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Condițiile de eligibilitate ale solicitanților de fonduri externe nerambursabile fac obiectul declarației unice a solicitantului care se depune odată cu cererea de finanțare, urmând ca în situația în care proiectul este evaluat și propus pentru contractare solicitantul să facă, prin documente justificative, dovada îndeplinirii condițiilor de eligibilitate prevăzute de ghidul solicitantului.</w:t>
      </w:r>
    </w:p>
    <w:p w14:paraId="5E02F49E" w14:textId="77777777"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Solicitantul va depune documentele justificative, documentelor suport și anexele într-un format care să respecte cerințele de formă și conținut prevăzute în legislația națională și europeană, în situația în care pentru aceste documente este reglementat un format sau conținut standard.</w:t>
      </w:r>
    </w:p>
    <w:p w14:paraId="326F4CA8" w14:textId="77777777" w:rsidR="0053410F" w:rsidRPr="00B20A2B" w:rsidRDefault="0053410F" w:rsidP="00964995">
      <w:pPr>
        <w:spacing w:before="0" w:after="0"/>
        <w:jc w:val="both"/>
        <w:rPr>
          <w:rFonts w:ascii="Calibri" w:hAnsi="Calibri"/>
          <w:sz w:val="22"/>
          <w:szCs w:val="22"/>
        </w:rPr>
      </w:pPr>
    </w:p>
    <w:p w14:paraId="1570D6CD" w14:textId="77777777" w:rsidR="00682A19" w:rsidRPr="00B20A2B" w:rsidRDefault="00682A19" w:rsidP="00964995">
      <w:pPr>
        <w:spacing w:before="0" w:after="0"/>
        <w:jc w:val="both"/>
        <w:rPr>
          <w:rFonts w:ascii="Calibri" w:hAnsi="Calibri"/>
          <w:sz w:val="22"/>
          <w:szCs w:val="22"/>
        </w:rPr>
      </w:pPr>
      <w:r w:rsidRPr="00B20A2B">
        <w:rPr>
          <w:rFonts w:ascii="Calibri" w:hAnsi="Calibri"/>
          <w:sz w:val="22"/>
          <w:szCs w:val="22"/>
        </w:rPr>
        <w:t xml:space="preserve">Îndeplinirea condițiilor de eligibilitate se dovedește de către solicitant, în etapa de contractare, prin prezentarea de documente cu valoare probantă valabile de la data depunerii cererii de finanţare, specificate în Ghidul Solicitantului aplicabil. </w:t>
      </w:r>
    </w:p>
    <w:p w14:paraId="3B998C04" w14:textId="77777777" w:rsidR="00682A19" w:rsidRPr="00B20A2B" w:rsidRDefault="00682A19" w:rsidP="00964995">
      <w:pPr>
        <w:spacing w:before="0" w:after="0"/>
        <w:jc w:val="both"/>
        <w:rPr>
          <w:rFonts w:ascii="Calibri" w:hAnsi="Calibri"/>
          <w:sz w:val="22"/>
          <w:szCs w:val="22"/>
        </w:rPr>
      </w:pPr>
    </w:p>
    <w:p w14:paraId="72DC9B26" w14:textId="1ACE3201" w:rsidR="0053410F" w:rsidRPr="00B20A2B" w:rsidRDefault="000140DE" w:rsidP="00964995">
      <w:pPr>
        <w:spacing w:before="0" w:after="0"/>
        <w:jc w:val="both"/>
        <w:rPr>
          <w:rFonts w:ascii="Calibri" w:hAnsi="Calibri"/>
          <w:sz w:val="22"/>
          <w:szCs w:val="22"/>
        </w:rPr>
      </w:pPr>
      <w:r w:rsidRPr="00B20A2B">
        <w:rPr>
          <w:rFonts w:ascii="Calibri" w:hAnsi="Calibri"/>
          <w:sz w:val="22"/>
          <w:szCs w:val="22"/>
        </w:rPr>
        <w:t xml:space="preserve">Odată cu generarea și semnarea Declarației unice, solicitantul/liderul de parteneriat și partenerul, nu  este obligat să depună documente doveditoare </w:t>
      </w:r>
      <w:bookmarkStart w:id="195" w:name="_Hlk136186769"/>
      <w:r w:rsidRPr="00B20A2B">
        <w:rPr>
          <w:rFonts w:ascii="Calibri" w:hAnsi="Calibri"/>
          <w:sz w:val="22"/>
          <w:szCs w:val="22"/>
        </w:rPr>
        <w:t>o dat</w:t>
      </w:r>
      <w:r w:rsidR="003D36CE" w:rsidRPr="00B20A2B">
        <w:rPr>
          <w:rFonts w:ascii="Calibri" w:hAnsi="Calibri"/>
          <w:sz w:val="22"/>
          <w:szCs w:val="22"/>
        </w:rPr>
        <w:t>ă</w:t>
      </w:r>
      <w:r w:rsidRPr="00B20A2B">
        <w:rPr>
          <w:rFonts w:ascii="Calibri" w:hAnsi="Calibri"/>
          <w:sz w:val="22"/>
          <w:szCs w:val="22"/>
        </w:rPr>
        <w:t xml:space="preserve"> cu Cererea de Finan</w:t>
      </w:r>
      <w:r w:rsidR="003D36CE" w:rsidRPr="00B20A2B">
        <w:rPr>
          <w:rFonts w:ascii="Calibri" w:hAnsi="Calibri"/>
          <w:sz w:val="22"/>
          <w:szCs w:val="22"/>
        </w:rPr>
        <w:t>ț</w:t>
      </w:r>
      <w:r w:rsidRPr="00B20A2B">
        <w:rPr>
          <w:rFonts w:ascii="Calibri" w:hAnsi="Calibri"/>
          <w:sz w:val="22"/>
          <w:szCs w:val="22"/>
        </w:rPr>
        <w:t>are</w:t>
      </w:r>
      <w:bookmarkEnd w:id="195"/>
      <w:r w:rsidRPr="00B20A2B">
        <w:rPr>
          <w:rFonts w:ascii="Calibri" w:hAnsi="Calibri"/>
          <w:sz w:val="22"/>
          <w:szCs w:val="22"/>
        </w:rPr>
        <w:t>, cu excepția acelor documente și anexe care sunt evaluate în etapa de evaluare tehnică și financiară a proiectului, dupa caz, respectiv</w:t>
      </w:r>
      <w:r w:rsidR="0053410F" w:rsidRPr="00B20A2B">
        <w:rPr>
          <w:rFonts w:ascii="Calibri" w:hAnsi="Calibri"/>
          <w:sz w:val="22"/>
          <w:szCs w:val="22"/>
        </w:rPr>
        <w:t>:</w:t>
      </w:r>
    </w:p>
    <w:p w14:paraId="14390402" w14:textId="77777777" w:rsidR="0053410F" w:rsidRPr="00B20A2B" w:rsidRDefault="0053410F" w:rsidP="00964995">
      <w:pPr>
        <w:spacing w:before="0" w:after="0"/>
        <w:jc w:val="both"/>
        <w:rPr>
          <w:rFonts w:ascii="Calibri" w:hAnsi="Calibri"/>
          <w:sz w:val="22"/>
          <w:szCs w:val="22"/>
        </w:rPr>
      </w:pPr>
    </w:p>
    <w:p w14:paraId="6A5B764C" w14:textId="77777777" w:rsidR="0053410F" w:rsidRPr="00B20A2B" w:rsidRDefault="0053410F" w:rsidP="007375A6">
      <w:pPr>
        <w:numPr>
          <w:ilvl w:val="0"/>
          <w:numId w:val="13"/>
        </w:numPr>
        <w:spacing w:before="0" w:after="0"/>
        <w:ind w:firstLine="1"/>
        <w:jc w:val="both"/>
        <w:rPr>
          <w:rFonts w:ascii="Calibri" w:hAnsi="Calibri"/>
          <w:b/>
          <w:bCs/>
          <w:sz w:val="22"/>
          <w:szCs w:val="22"/>
        </w:rPr>
      </w:pPr>
      <w:r w:rsidRPr="00B20A2B">
        <w:rPr>
          <w:rFonts w:ascii="Calibri" w:hAnsi="Calibri"/>
          <w:b/>
          <w:bCs/>
          <w:sz w:val="22"/>
          <w:szCs w:val="22"/>
        </w:rPr>
        <w:t>Declaraţia unică a solicitantului</w:t>
      </w:r>
    </w:p>
    <w:p w14:paraId="51D63CF1" w14:textId="77777777"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 xml:space="preserve">Se va anexa declarația unică a solicitantului, Anexa 4 la prezentul Ghid – declarație pe propria răspundere a solicitantului, sub incidența prevederilor din dreptul penal și civil, în special cele care privesc falsul în declarații și falsul intelectual, prin care acesta declară că îndeplinește condițiile de eligibilitate prevăzute în Ghidul Solicitantului și se angajează ca în situația în care proiectul va fi admis la contractare va prezenta toate documente justificative prin care va face dovada îndeplinirii condițiilor de eligibilitate, sub sancțiunea respingerii finanțării. </w:t>
      </w:r>
    </w:p>
    <w:p w14:paraId="22ECC2A5" w14:textId="77777777"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Această declarație va fi completată de solicitant și ulterior generată de aplicația MySMIS2021/SMIS2021+ și va fi semnată cu semnătură electronică de către reprezentantul legal al solicitantului.</w:t>
      </w:r>
    </w:p>
    <w:p w14:paraId="08C59FBB" w14:textId="77777777" w:rsidR="00682A19" w:rsidRPr="00B20A2B" w:rsidRDefault="00682A19" w:rsidP="00964995">
      <w:pPr>
        <w:spacing w:before="0" w:after="0"/>
        <w:jc w:val="both"/>
        <w:rPr>
          <w:rFonts w:ascii="Calibri" w:hAnsi="Calibri"/>
          <w:sz w:val="22"/>
          <w:szCs w:val="22"/>
        </w:rPr>
      </w:pPr>
    </w:p>
    <w:p w14:paraId="6FF3E64A" w14:textId="0C9D4751"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 xml:space="preserve">În cazul proiectelor cu implementare în parteneriat, fiecare partener va completa declarația unică, care va fi semnată cu semnătură electronică de către reprezentantul legal al partenerului. </w:t>
      </w:r>
    </w:p>
    <w:p w14:paraId="7AD6A77B" w14:textId="77777777"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 xml:space="preserve">În cazul proiectelor cu implementare în parteneriat, declarația unică pentru liderul de parteneriat va fi generată de sistemul informatic doar după ce declarațiile unice ale partenerilor au fost completate și semnate electronic de către reprezentanții legali ai partenerilor.  </w:t>
      </w:r>
    </w:p>
    <w:p w14:paraId="17E40A9A" w14:textId="77777777" w:rsidR="0053410F" w:rsidRPr="00B20A2B" w:rsidRDefault="0053410F" w:rsidP="00964995">
      <w:pPr>
        <w:spacing w:before="0" w:after="0"/>
        <w:jc w:val="both"/>
        <w:rPr>
          <w:rFonts w:ascii="Calibri" w:hAnsi="Calibri"/>
          <w:b/>
          <w:bCs/>
          <w:sz w:val="22"/>
          <w:szCs w:val="22"/>
        </w:rPr>
      </w:pPr>
    </w:p>
    <w:p w14:paraId="22778599" w14:textId="77777777" w:rsidR="0053410F" w:rsidRPr="00B20A2B" w:rsidRDefault="0053410F" w:rsidP="00964995">
      <w:pPr>
        <w:spacing w:before="0" w:after="0"/>
        <w:jc w:val="both"/>
        <w:rPr>
          <w:rFonts w:ascii="Calibri" w:hAnsi="Calibri"/>
          <w:sz w:val="22"/>
          <w:szCs w:val="22"/>
        </w:rPr>
      </w:pPr>
      <w:r w:rsidRPr="00B20A2B">
        <w:rPr>
          <w:rFonts w:ascii="Calibri" w:hAnsi="Calibri"/>
          <w:b/>
          <w:bCs/>
          <w:sz w:val="22"/>
          <w:szCs w:val="22"/>
        </w:rPr>
        <w:t>Notă!</w:t>
      </w:r>
      <w:r w:rsidRPr="00B20A2B">
        <w:rPr>
          <w:rFonts w:ascii="Calibri" w:hAnsi="Calibri"/>
          <w:sz w:val="22"/>
          <w:szCs w:val="22"/>
        </w:rPr>
        <w:t xml:space="preserve"> Odată cu depunerea declarației unice, solicitantului i se va aduce la cunoștință, în mod automat, prin sistemul informatic MySMIS2021/SMIS2021+ că, în etapa de contractare, are obligația de a face dovada celor declarate.</w:t>
      </w:r>
    </w:p>
    <w:p w14:paraId="5E4CF547" w14:textId="77777777"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lastRenderedPageBreak/>
        <w:t xml:space="preserve">Îndeplinirea condițiilor de eligibilitate se dovedește de către solicitant, în etapa de contractare, prin prezentarea de documente cu valoare probantă, specificate în Ghidul Solicitantului aplicabil. </w:t>
      </w:r>
    </w:p>
    <w:p w14:paraId="496A958F" w14:textId="77777777" w:rsidR="0053410F" w:rsidRPr="00B20A2B" w:rsidRDefault="0053410F" w:rsidP="00964995">
      <w:pPr>
        <w:spacing w:before="0" w:after="0"/>
        <w:jc w:val="both"/>
        <w:rPr>
          <w:rFonts w:ascii="Calibri" w:hAnsi="Calibri"/>
          <w:sz w:val="22"/>
          <w:szCs w:val="22"/>
        </w:rPr>
      </w:pPr>
    </w:p>
    <w:p w14:paraId="18F876F4" w14:textId="07C28DF4"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Solicitanții care în etapa de contractare până la termenul stabilit de către AM nu fac dovada îndeplinirii condițiilor de eligibilitate conform declarației unice prezentate în etapa de depunere a cererii de finanțare, sunt declarați respinși, iar contractul de finanțare nu va fi semnat.</w:t>
      </w:r>
    </w:p>
    <w:p w14:paraId="0EF8269E" w14:textId="208D9058"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Autoritatea de management sesizează organele de urmărire penală,  atunci când constată că una sau mai multe declarații depuse de solicitanții de fonduri externe nerambursabile sunt false, inexacte sau conțin informații eronate care pot conduce la decizii eronate de către autoritățile de management, în termenele prevăzute de legislația în vigoare aplicabilă, calculate de la data constatării acestor stări de fapt.</w:t>
      </w:r>
    </w:p>
    <w:p w14:paraId="71E7376A" w14:textId="77777777" w:rsidR="00682A19" w:rsidRPr="00B20A2B" w:rsidRDefault="00682A19" w:rsidP="00964995">
      <w:pPr>
        <w:spacing w:before="0" w:after="0"/>
        <w:jc w:val="both"/>
        <w:rPr>
          <w:rFonts w:ascii="Calibri" w:hAnsi="Calibri"/>
          <w:sz w:val="22"/>
          <w:szCs w:val="22"/>
        </w:rPr>
      </w:pPr>
    </w:p>
    <w:p w14:paraId="2ABA4DDF" w14:textId="77777777" w:rsidR="0053410F" w:rsidRPr="00B20A2B" w:rsidRDefault="0053410F" w:rsidP="007375A6">
      <w:pPr>
        <w:pStyle w:val="ListParagraph"/>
        <w:numPr>
          <w:ilvl w:val="0"/>
          <w:numId w:val="13"/>
        </w:numPr>
        <w:spacing w:before="0" w:after="0"/>
        <w:ind w:left="0"/>
        <w:jc w:val="both"/>
        <w:rPr>
          <w:rFonts w:ascii="Calibri" w:hAnsi="Calibri"/>
          <w:b/>
          <w:bCs/>
          <w:sz w:val="22"/>
          <w:szCs w:val="22"/>
        </w:rPr>
      </w:pPr>
      <w:r w:rsidRPr="00B20A2B">
        <w:rPr>
          <w:rFonts w:ascii="Calibri" w:hAnsi="Calibri"/>
          <w:b/>
          <w:bCs/>
          <w:sz w:val="22"/>
          <w:szCs w:val="22"/>
        </w:rPr>
        <w:t>Documente privind identificarea reprezentantului legal al solicitantului și, dacă este cazul, a  reprezentanților legali ai partenerilor.</w:t>
      </w:r>
    </w:p>
    <w:p w14:paraId="484A225A" w14:textId="77777777" w:rsidR="0053410F" w:rsidRPr="00B20A2B" w:rsidRDefault="0053410F" w:rsidP="00964995">
      <w:pPr>
        <w:pStyle w:val="ListParagraph"/>
        <w:spacing w:before="0" w:after="0"/>
        <w:ind w:left="360"/>
        <w:jc w:val="both"/>
        <w:rPr>
          <w:rFonts w:ascii="Calibri" w:hAnsi="Calibri"/>
          <w:b/>
          <w:bCs/>
          <w:sz w:val="22"/>
          <w:szCs w:val="22"/>
        </w:rPr>
      </w:pPr>
    </w:p>
    <w:p w14:paraId="77852575" w14:textId="77777777" w:rsidR="00682A19" w:rsidRPr="00B20A2B" w:rsidRDefault="00682A19" w:rsidP="00964995">
      <w:pPr>
        <w:spacing w:before="0" w:after="0"/>
        <w:jc w:val="both"/>
        <w:rPr>
          <w:rFonts w:ascii="Calibri" w:hAnsi="Calibri"/>
          <w:sz w:val="22"/>
          <w:szCs w:val="22"/>
        </w:rPr>
      </w:pPr>
      <w:r w:rsidRPr="00B20A2B">
        <w:rPr>
          <w:rFonts w:ascii="Calibri" w:hAnsi="Calibri"/>
          <w:sz w:val="22"/>
          <w:szCs w:val="22"/>
        </w:rPr>
        <w:t>Se va anexa în mod obligatoriu la cererea de finanțare un act de identificare aflat în perioada de valabilitate a reprezentantului legal. Observația se aplică și partenerilor în cazul în care proiectul este implementat în parteneriat.</w:t>
      </w:r>
    </w:p>
    <w:p w14:paraId="5F14B554" w14:textId="2D9FBA78" w:rsidR="0053410F" w:rsidRPr="00B20A2B" w:rsidRDefault="00682A19" w:rsidP="00964995">
      <w:pPr>
        <w:pStyle w:val="ListParagraph"/>
        <w:spacing w:before="0" w:after="0"/>
        <w:ind w:left="0"/>
        <w:jc w:val="both"/>
        <w:rPr>
          <w:rFonts w:ascii="Calibri" w:hAnsi="Calibri"/>
          <w:sz w:val="22"/>
          <w:szCs w:val="22"/>
        </w:rPr>
      </w:pPr>
      <w:r w:rsidRPr="00B20A2B">
        <w:rPr>
          <w:rFonts w:ascii="Calibri" w:hAnsi="Calibri"/>
          <w:sz w:val="22"/>
          <w:szCs w:val="22"/>
        </w:rPr>
        <w:t xml:space="preserve"> Se vor avea în vedere și prevederile secțiunii 10. Aspecte privind prelucrarea datelor cu caracter personal, la prezentul ghid.</w:t>
      </w:r>
    </w:p>
    <w:p w14:paraId="0C79B761" w14:textId="77777777" w:rsidR="00986FEB" w:rsidRPr="00B20A2B" w:rsidRDefault="00986FEB" w:rsidP="00964995">
      <w:pPr>
        <w:pStyle w:val="ListParagraph"/>
        <w:spacing w:before="0" w:after="0"/>
        <w:ind w:left="0"/>
        <w:jc w:val="both"/>
        <w:rPr>
          <w:rFonts w:ascii="Calibri" w:hAnsi="Calibri"/>
          <w:sz w:val="22"/>
          <w:szCs w:val="22"/>
        </w:rPr>
      </w:pPr>
    </w:p>
    <w:p w14:paraId="74D6B9D9" w14:textId="77777777" w:rsidR="0053410F" w:rsidRPr="00B20A2B" w:rsidRDefault="0053410F" w:rsidP="007375A6">
      <w:pPr>
        <w:pStyle w:val="ListParagraph"/>
        <w:numPr>
          <w:ilvl w:val="0"/>
          <w:numId w:val="13"/>
        </w:numPr>
        <w:spacing w:before="0" w:after="0"/>
        <w:ind w:left="0"/>
        <w:jc w:val="both"/>
        <w:rPr>
          <w:rFonts w:ascii="Calibri" w:hAnsi="Calibri"/>
          <w:b/>
          <w:bCs/>
          <w:sz w:val="22"/>
          <w:szCs w:val="22"/>
        </w:rPr>
      </w:pPr>
      <w:bookmarkStart w:id="196" w:name="_Hlk100062385"/>
      <w:bookmarkEnd w:id="196"/>
      <w:r w:rsidRPr="00B20A2B">
        <w:rPr>
          <w:rFonts w:ascii="Calibri" w:hAnsi="Calibri"/>
          <w:b/>
          <w:bCs/>
          <w:sz w:val="22"/>
          <w:szCs w:val="22"/>
        </w:rPr>
        <w:t>Expertiza tehnică a clădirii (pentru fiecare componentă (clădire) în parte)</w:t>
      </w:r>
    </w:p>
    <w:p w14:paraId="6CA49F82" w14:textId="5D9532B0" w:rsidR="0053410F" w:rsidRPr="00B20A2B" w:rsidRDefault="0053410F" w:rsidP="00964995">
      <w:pPr>
        <w:pStyle w:val="ListParagraph"/>
        <w:spacing w:before="0" w:after="0"/>
        <w:ind w:left="0"/>
        <w:jc w:val="both"/>
        <w:rPr>
          <w:rFonts w:ascii="Calibri" w:hAnsi="Calibri"/>
          <w:sz w:val="22"/>
          <w:szCs w:val="22"/>
        </w:rPr>
      </w:pPr>
      <w:r w:rsidRPr="00B20A2B">
        <w:rPr>
          <w:rFonts w:ascii="Calibri" w:hAnsi="Calibri"/>
          <w:sz w:val="22"/>
          <w:szCs w:val="22"/>
        </w:rPr>
        <w:t>Expertiza tehnică va confirma că imobilul este încadrat în clasa I de risc seismic, respectiv clădiri cu risc ridicat de prăbuşire, sau în clasa II de risc seismic, respectiv clădiri care, sub efectul cutremurului pot suferi degradări structurale</w:t>
      </w:r>
      <w:r w:rsidR="00070FCB" w:rsidRPr="00B20A2B">
        <w:rPr>
          <w:rFonts w:ascii="Calibri" w:hAnsi="Calibri"/>
          <w:sz w:val="22"/>
          <w:szCs w:val="22"/>
        </w:rPr>
        <w:t>.</w:t>
      </w:r>
    </w:p>
    <w:p w14:paraId="02882ACD" w14:textId="77777777" w:rsidR="0053410F" w:rsidRPr="00B20A2B" w:rsidRDefault="0053410F" w:rsidP="00964995">
      <w:pPr>
        <w:pStyle w:val="ListParagraph"/>
        <w:spacing w:before="0" w:after="0"/>
        <w:ind w:left="0"/>
        <w:jc w:val="both"/>
        <w:rPr>
          <w:rFonts w:ascii="Calibri" w:hAnsi="Calibri"/>
          <w:sz w:val="22"/>
          <w:szCs w:val="22"/>
        </w:rPr>
      </w:pPr>
    </w:p>
    <w:p w14:paraId="3CDEB597" w14:textId="77777777" w:rsidR="0053410F" w:rsidRPr="00B20A2B" w:rsidRDefault="0053410F" w:rsidP="007375A6">
      <w:pPr>
        <w:pStyle w:val="ListParagraph"/>
        <w:numPr>
          <w:ilvl w:val="0"/>
          <w:numId w:val="13"/>
        </w:numPr>
        <w:spacing w:before="0" w:after="0"/>
        <w:ind w:left="0"/>
        <w:jc w:val="both"/>
        <w:rPr>
          <w:rFonts w:ascii="Calibri" w:hAnsi="Calibri"/>
          <w:bCs/>
          <w:sz w:val="22"/>
          <w:szCs w:val="22"/>
        </w:rPr>
      </w:pPr>
      <w:r w:rsidRPr="00B20A2B">
        <w:rPr>
          <w:rFonts w:ascii="Calibri" w:hAnsi="Calibri"/>
          <w:b/>
          <w:sz w:val="22"/>
          <w:szCs w:val="22"/>
        </w:rPr>
        <w:t xml:space="preserve">Raportul de audit energetic, inclusiv fişa de analiză termică şi energetică a </w:t>
      </w:r>
      <w:r w:rsidRPr="00B20A2B">
        <w:rPr>
          <w:rFonts w:ascii="Calibri" w:hAnsi="Calibri"/>
          <w:bCs/>
          <w:sz w:val="22"/>
          <w:szCs w:val="22"/>
        </w:rPr>
        <w:t xml:space="preserve"> </w:t>
      </w:r>
      <w:r w:rsidRPr="00B20A2B">
        <w:rPr>
          <w:rFonts w:ascii="Calibri" w:hAnsi="Calibri"/>
          <w:b/>
          <w:sz w:val="22"/>
          <w:szCs w:val="22"/>
        </w:rPr>
        <w:t>clădirii, respectiv certificatul de performanţă energetică</w:t>
      </w:r>
      <w:r w:rsidRPr="00B20A2B">
        <w:rPr>
          <w:rFonts w:ascii="Calibri" w:hAnsi="Calibri"/>
          <w:bCs/>
          <w:sz w:val="22"/>
          <w:szCs w:val="22"/>
        </w:rPr>
        <w:t xml:space="preserve"> (pentru fiecare componentă (clădire) în parte).  </w:t>
      </w:r>
    </w:p>
    <w:p w14:paraId="46E947C3" w14:textId="77777777" w:rsidR="0053410F" w:rsidRPr="00B20A2B" w:rsidRDefault="0053410F" w:rsidP="00964995">
      <w:pPr>
        <w:pStyle w:val="ListParagraph"/>
        <w:spacing w:before="0" w:after="0"/>
        <w:ind w:left="0"/>
        <w:jc w:val="both"/>
        <w:rPr>
          <w:rFonts w:ascii="Calibri" w:hAnsi="Calibri"/>
          <w:bCs/>
          <w:sz w:val="22"/>
          <w:szCs w:val="22"/>
        </w:rPr>
      </w:pPr>
      <w:r w:rsidRPr="00B20A2B">
        <w:rPr>
          <w:rFonts w:ascii="Calibri" w:hAnsi="Calibri"/>
          <w:sz w:val="22"/>
          <w:szCs w:val="22"/>
        </w:rPr>
        <w:t xml:space="preserve">Aceste documente vor fi  elaborate conform legislaţiei în vigoare. Informaţiile se vor corela cu indicarorii şi rezultatele din cererea de finanţare. </w:t>
      </w:r>
    </w:p>
    <w:p w14:paraId="7E72CF84" w14:textId="77777777" w:rsidR="0053410F" w:rsidRPr="00B20A2B" w:rsidRDefault="0053410F" w:rsidP="00964995">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Raportul de audit energetic va include o anexă specifică, asumată de către auditorul energetic, în care vor fi centralizați următorii indicatori: </w:t>
      </w:r>
    </w:p>
    <w:p w14:paraId="158FE654" w14:textId="77777777" w:rsidR="0053410F" w:rsidRPr="00B20A2B" w:rsidRDefault="0053410F" w:rsidP="007375A6">
      <w:pPr>
        <w:numPr>
          <w:ilvl w:val="0"/>
          <w:numId w:val="22"/>
        </w:numPr>
        <w:spacing w:before="0" w:after="0"/>
        <w:jc w:val="both"/>
        <w:rPr>
          <w:rFonts w:ascii="Calibri" w:hAnsi="Calibri"/>
          <w:sz w:val="22"/>
          <w:szCs w:val="22"/>
        </w:rPr>
      </w:pPr>
      <w:r w:rsidRPr="00B20A2B">
        <w:rPr>
          <w:rFonts w:ascii="Calibri" w:eastAsia="Times New Roman" w:hAnsi="Calibri"/>
          <w:sz w:val="22"/>
          <w:szCs w:val="22"/>
        </w:rPr>
        <w:t>Consumul anual de energie primară (MkWh/an);</w:t>
      </w:r>
    </w:p>
    <w:p w14:paraId="4C83E33B" w14:textId="77777777" w:rsidR="0053410F" w:rsidRPr="00B20A2B" w:rsidRDefault="0053410F" w:rsidP="007375A6">
      <w:pPr>
        <w:numPr>
          <w:ilvl w:val="0"/>
          <w:numId w:val="22"/>
        </w:numPr>
        <w:spacing w:before="0" w:after="0"/>
        <w:jc w:val="both"/>
        <w:rPr>
          <w:rFonts w:ascii="Calibri" w:hAnsi="Calibri"/>
          <w:sz w:val="22"/>
          <w:szCs w:val="22"/>
        </w:rPr>
      </w:pPr>
      <w:r w:rsidRPr="00B20A2B">
        <w:rPr>
          <w:rFonts w:ascii="Calibri" w:hAnsi="Calibri"/>
          <w:sz w:val="22"/>
          <w:szCs w:val="22"/>
        </w:rPr>
        <w:t>Consumul anual specific de energie finală pentru încălzire (kWh/m</w:t>
      </w:r>
      <w:r w:rsidRPr="00B20A2B">
        <w:rPr>
          <w:rFonts w:ascii="Calibri" w:hAnsi="Calibri"/>
          <w:sz w:val="22"/>
          <w:szCs w:val="22"/>
          <w:vertAlign w:val="superscript"/>
        </w:rPr>
        <w:t>2</w:t>
      </w:r>
      <w:r w:rsidRPr="00B20A2B">
        <w:rPr>
          <w:rFonts w:ascii="Calibri" w:hAnsi="Calibri"/>
          <w:sz w:val="22"/>
          <w:szCs w:val="22"/>
        </w:rPr>
        <w:t>/an);</w:t>
      </w:r>
    </w:p>
    <w:p w14:paraId="7AB1298B" w14:textId="77777777" w:rsidR="0053410F" w:rsidRPr="00B20A2B" w:rsidRDefault="0053410F" w:rsidP="007375A6">
      <w:pPr>
        <w:numPr>
          <w:ilvl w:val="0"/>
          <w:numId w:val="22"/>
        </w:numPr>
        <w:spacing w:before="0" w:after="0"/>
        <w:jc w:val="both"/>
        <w:rPr>
          <w:rFonts w:ascii="Calibri" w:hAnsi="Calibri"/>
          <w:sz w:val="22"/>
          <w:szCs w:val="22"/>
        </w:rPr>
      </w:pPr>
      <w:r w:rsidRPr="00B20A2B">
        <w:rPr>
          <w:rFonts w:ascii="Calibri" w:hAnsi="Calibri"/>
          <w:sz w:val="22"/>
          <w:szCs w:val="22"/>
        </w:rPr>
        <w:t>Nivel de emisii de gaze cu efect de seră (echivalent kgCO</w:t>
      </w:r>
      <w:r w:rsidRPr="00B20A2B">
        <w:rPr>
          <w:rFonts w:ascii="Calibri" w:hAnsi="Calibri"/>
          <w:sz w:val="22"/>
          <w:szCs w:val="22"/>
          <w:vertAlign w:val="subscript"/>
        </w:rPr>
        <w:t>2</w:t>
      </w:r>
      <w:r w:rsidRPr="00B20A2B">
        <w:rPr>
          <w:rFonts w:ascii="Calibri" w:hAnsi="Calibri"/>
          <w:sz w:val="22"/>
          <w:szCs w:val="22"/>
        </w:rPr>
        <w:t>/ m</w:t>
      </w:r>
      <w:r w:rsidRPr="00B20A2B">
        <w:rPr>
          <w:rFonts w:ascii="Calibri" w:hAnsi="Calibri"/>
          <w:sz w:val="22"/>
          <w:szCs w:val="22"/>
          <w:vertAlign w:val="superscript"/>
        </w:rPr>
        <w:t xml:space="preserve">2 </w:t>
      </w:r>
      <w:r w:rsidRPr="00B20A2B">
        <w:rPr>
          <w:rFonts w:ascii="Calibri" w:hAnsi="Calibri"/>
          <w:sz w:val="22"/>
          <w:szCs w:val="22"/>
        </w:rPr>
        <w:t>an);</w:t>
      </w:r>
    </w:p>
    <w:p w14:paraId="7993B4E6" w14:textId="77777777" w:rsidR="0053410F" w:rsidRPr="00B20A2B" w:rsidRDefault="0053410F" w:rsidP="007375A6">
      <w:pPr>
        <w:numPr>
          <w:ilvl w:val="0"/>
          <w:numId w:val="22"/>
        </w:numPr>
        <w:spacing w:before="0" w:after="0"/>
        <w:jc w:val="both"/>
        <w:rPr>
          <w:rFonts w:ascii="Calibri" w:hAnsi="Calibri"/>
          <w:sz w:val="22"/>
          <w:szCs w:val="22"/>
        </w:rPr>
      </w:pPr>
      <w:r w:rsidRPr="00B20A2B">
        <w:rPr>
          <w:rFonts w:ascii="Calibri" w:hAnsi="Calibri"/>
          <w:sz w:val="22"/>
          <w:szCs w:val="22"/>
        </w:rPr>
        <w:t>Aria desfășurată de clădire publică renovată energetic (m</w:t>
      </w:r>
      <w:r w:rsidRPr="00B20A2B">
        <w:rPr>
          <w:rFonts w:ascii="Calibri" w:hAnsi="Calibri"/>
          <w:sz w:val="22"/>
          <w:szCs w:val="22"/>
          <w:vertAlign w:val="superscript"/>
        </w:rPr>
        <w:t>2</w:t>
      </w:r>
      <w:r w:rsidRPr="00B20A2B">
        <w:rPr>
          <w:rFonts w:ascii="Calibri" w:hAnsi="Calibri"/>
          <w:sz w:val="22"/>
          <w:szCs w:val="22"/>
        </w:rPr>
        <w:t>).</w:t>
      </w:r>
    </w:p>
    <w:p w14:paraId="328FE20D" w14:textId="77777777" w:rsidR="0053410F" w:rsidRPr="00B20A2B" w:rsidRDefault="0053410F" w:rsidP="00964995">
      <w:pPr>
        <w:pStyle w:val="ListParagraph"/>
        <w:spacing w:before="0" w:after="0"/>
        <w:ind w:left="0"/>
        <w:jc w:val="both"/>
        <w:rPr>
          <w:rFonts w:ascii="Calibri" w:hAnsi="Calibri"/>
          <w:sz w:val="22"/>
          <w:szCs w:val="22"/>
        </w:rPr>
      </w:pPr>
      <w:r w:rsidRPr="00B20A2B">
        <w:rPr>
          <w:rFonts w:ascii="Calibri" w:hAnsi="Calibri"/>
          <w:sz w:val="22"/>
          <w:szCs w:val="22"/>
          <w:lang w:eastAsia="en-GB"/>
        </w:rPr>
        <w:t>Se va menționa atât valoarea de la începutul, cât și valoarea la finalul implementării, la nivel de clădire.</w:t>
      </w:r>
    </w:p>
    <w:p w14:paraId="54DFE85C" w14:textId="77777777" w:rsidR="0053410F" w:rsidRPr="00B20A2B" w:rsidRDefault="0053410F" w:rsidP="00964995">
      <w:pPr>
        <w:pStyle w:val="ListParagraph"/>
        <w:spacing w:before="0" w:after="0"/>
        <w:ind w:left="0"/>
        <w:jc w:val="both"/>
        <w:rPr>
          <w:rFonts w:ascii="Calibri" w:hAnsi="Calibri"/>
          <w:sz w:val="22"/>
          <w:szCs w:val="22"/>
        </w:rPr>
      </w:pPr>
    </w:p>
    <w:p w14:paraId="2CE1F0E2" w14:textId="77777777" w:rsidR="0053410F" w:rsidRPr="00B20A2B" w:rsidRDefault="0053410F" w:rsidP="007375A6">
      <w:pPr>
        <w:pStyle w:val="ListParagraph"/>
        <w:numPr>
          <w:ilvl w:val="0"/>
          <w:numId w:val="13"/>
        </w:numPr>
        <w:spacing w:before="0" w:after="0"/>
        <w:ind w:left="0"/>
        <w:jc w:val="both"/>
        <w:rPr>
          <w:rFonts w:ascii="Calibri" w:hAnsi="Calibri"/>
          <w:bCs/>
          <w:sz w:val="22"/>
          <w:szCs w:val="22"/>
        </w:rPr>
      </w:pPr>
      <w:r w:rsidRPr="00B20A2B">
        <w:rPr>
          <w:rFonts w:ascii="Calibri" w:hAnsi="Calibri"/>
          <w:bCs/>
          <w:sz w:val="22"/>
          <w:szCs w:val="22"/>
        </w:rPr>
        <w:t>În</w:t>
      </w:r>
      <w:r w:rsidRPr="00B20A2B">
        <w:rPr>
          <w:rFonts w:ascii="Calibri" w:hAnsi="Calibri"/>
          <w:b/>
          <w:sz w:val="22"/>
          <w:szCs w:val="22"/>
        </w:rPr>
        <w:t xml:space="preserve"> </w:t>
      </w:r>
      <w:r w:rsidRPr="00B20A2B">
        <w:rPr>
          <w:rFonts w:ascii="Calibri" w:hAnsi="Calibri"/>
          <w:bCs/>
          <w:sz w:val="22"/>
          <w:szCs w:val="22"/>
        </w:rPr>
        <w:t>c</w:t>
      </w:r>
      <w:r w:rsidRPr="00B20A2B">
        <w:rPr>
          <w:rFonts w:ascii="Calibri" w:hAnsi="Calibri"/>
          <w:sz w:val="22"/>
          <w:szCs w:val="22"/>
          <w:lang w:eastAsia="en-GB"/>
        </w:rPr>
        <w:t xml:space="preserve">azul în care clădirea este monument istoric/ amplasată într-o zonă de protecție a monumentelor istorice şi/sau într-o zonă construită protejată aprobată potrivit legii: </w:t>
      </w:r>
      <w:r w:rsidRPr="00B20A2B">
        <w:rPr>
          <w:rFonts w:ascii="Calibri" w:hAnsi="Calibri"/>
          <w:b/>
          <w:bCs/>
          <w:sz w:val="22"/>
          <w:szCs w:val="22"/>
          <w:lang w:eastAsia="en-GB"/>
        </w:rPr>
        <w:t xml:space="preserve">Avizul Ministerului Culturii </w:t>
      </w:r>
      <w:r w:rsidRPr="00B20A2B">
        <w:rPr>
          <w:rFonts w:ascii="Calibri" w:hAnsi="Calibri"/>
          <w:sz w:val="22"/>
          <w:szCs w:val="22"/>
          <w:lang w:eastAsia="en-GB"/>
        </w:rPr>
        <w:t>sau a structurilor deconcentrate ale acestuia, prin care se avizează, din punct de vedere estetic și arhitectural, măsurile/ lucrările de intervenție, conform soluției tehnice propuse prin SF/DALI/PT.</w:t>
      </w:r>
    </w:p>
    <w:p w14:paraId="72E2D14F" w14:textId="77777777" w:rsidR="0053410F" w:rsidRPr="00B20A2B" w:rsidRDefault="0053410F" w:rsidP="00964995">
      <w:pPr>
        <w:autoSpaceDE w:val="0"/>
        <w:autoSpaceDN w:val="0"/>
        <w:adjustRightInd w:val="0"/>
        <w:spacing w:before="0" w:after="0"/>
        <w:jc w:val="both"/>
        <w:rPr>
          <w:rFonts w:ascii="Calibri" w:hAnsi="Calibri"/>
          <w:sz w:val="22"/>
          <w:szCs w:val="22"/>
          <w:lang w:eastAsia="en-GB"/>
        </w:rPr>
      </w:pPr>
    </w:p>
    <w:p w14:paraId="0284C148" w14:textId="4EB29E97" w:rsidR="0053410F" w:rsidRPr="00B20A2B" w:rsidRDefault="0016274A" w:rsidP="00964995">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Î</w:t>
      </w:r>
      <w:r w:rsidR="0053410F" w:rsidRPr="00B20A2B">
        <w:rPr>
          <w:rFonts w:ascii="Calibri" w:hAnsi="Calibri"/>
          <w:sz w:val="22"/>
          <w:szCs w:val="22"/>
          <w:lang w:eastAsia="en-GB"/>
        </w:rPr>
        <w:t xml:space="preserve">n cazul monumentelor istorice, se va anexa documentul ce stabilește clasarea. </w:t>
      </w:r>
    </w:p>
    <w:p w14:paraId="39F7AB1E" w14:textId="77777777" w:rsidR="0053410F" w:rsidRPr="00B20A2B" w:rsidRDefault="0053410F" w:rsidP="007375A6">
      <w:pPr>
        <w:numPr>
          <w:ilvl w:val="0"/>
          <w:numId w:val="24"/>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lastRenderedPageBreak/>
        <w:t xml:space="preserve">Obligația privind folosință monumentului istoric - Document întocmit în conformitate cu Ordinul nr.2684 din 18 iunie 2003 privind aprobarea Metodologiei de întocmire a Obligației privind folosința monumentului istoric şi a conținutului acesteia, emis de Ministerul Culturii şi Cultelor. </w:t>
      </w:r>
    </w:p>
    <w:p w14:paraId="6D6C6E12" w14:textId="77777777" w:rsidR="0053410F" w:rsidRPr="00B20A2B" w:rsidRDefault="0053410F" w:rsidP="007375A6">
      <w:pPr>
        <w:numPr>
          <w:ilvl w:val="0"/>
          <w:numId w:val="24"/>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Ordinul de clasare a monumentului istoric emis de ministrul culturii cu identificarea/marcarea nr. crt/codului LMI/denumirea/localitatea/adresa/datarea - pentru dovedirea faptului că obiectivul de patrimoniu, obiect al proiectului propus spre finanţare este clasat şi se află în Lista monumentelor istorice actualizată. </w:t>
      </w:r>
    </w:p>
    <w:p w14:paraId="73C7A704" w14:textId="77777777" w:rsidR="0053410F" w:rsidRPr="00B20A2B" w:rsidRDefault="0053410F" w:rsidP="00964995">
      <w:pPr>
        <w:autoSpaceDE w:val="0"/>
        <w:autoSpaceDN w:val="0"/>
        <w:adjustRightInd w:val="0"/>
        <w:spacing w:before="0" w:after="0"/>
        <w:jc w:val="both"/>
        <w:rPr>
          <w:rFonts w:ascii="Calibri" w:hAnsi="Calibri"/>
          <w:sz w:val="22"/>
          <w:szCs w:val="22"/>
          <w:lang w:eastAsia="en-GB"/>
        </w:rPr>
      </w:pPr>
    </w:p>
    <w:p w14:paraId="4D5F35AB" w14:textId="77777777" w:rsidR="0053410F" w:rsidRPr="00B20A2B" w:rsidRDefault="0053410F" w:rsidP="00964995">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Este suficientă anexarea paginii/paginilor relevante din document, dacă se poate identifica MO în care a fost publicat Ordinul de clasare.</w:t>
      </w:r>
    </w:p>
    <w:p w14:paraId="589ACCA4" w14:textId="77777777" w:rsidR="0053410F" w:rsidRPr="00B20A2B" w:rsidRDefault="0053410F" w:rsidP="00964995">
      <w:pPr>
        <w:pStyle w:val="ListParagraph"/>
        <w:spacing w:before="0" w:after="0"/>
        <w:ind w:left="0"/>
        <w:jc w:val="both"/>
        <w:rPr>
          <w:rFonts w:ascii="Calibri" w:hAnsi="Calibri"/>
          <w:bCs/>
          <w:sz w:val="22"/>
          <w:szCs w:val="22"/>
        </w:rPr>
      </w:pPr>
    </w:p>
    <w:p w14:paraId="45A9A285" w14:textId="77777777" w:rsidR="0053410F" w:rsidRPr="00B20A2B" w:rsidRDefault="0053410F" w:rsidP="007375A6">
      <w:pPr>
        <w:pStyle w:val="ListParagraph"/>
        <w:numPr>
          <w:ilvl w:val="0"/>
          <w:numId w:val="13"/>
        </w:numPr>
        <w:spacing w:before="0" w:after="0"/>
        <w:ind w:left="0"/>
        <w:jc w:val="both"/>
        <w:rPr>
          <w:rFonts w:ascii="Calibri" w:hAnsi="Calibri"/>
          <w:b/>
          <w:sz w:val="22"/>
          <w:szCs w:val="22"/>
        </w:rPr>
      </w:pPr>
      <w:r w:rsidRPr="00B20A2B">
        <w:rPr>
          <w:rFonts w:ascii="Calibri" w:hAnsi="Calibri"/>
          <w:b/>
          <w:sz w:val="22"/>
          <w:szCs w:val="22"/>
        </w:rPr>
        <w:t xml:space="preserve">Lista de echipamente/lucrări/servicii cu încadrarea acestora pe secțiunea de  cheltuieli eligibile /ne-eligibile </w:t>
      </w:r>
    </w:p>
    <w:p w14:paraId="17CC9439" w14:textId="77777777" w:rsidR="0053410F" w:rsidRPr="00B20A2B" w:rsidRDefault="0053410F" w:rsidP="00964995">
      <w:pPr>
        <w:pStyle w:val="ListParagraph"/>
        <w:spacing w:before="0" w:after="0"/>
        <w:ind w:left="0"/>
        <w:jc w:val="both"/>
        <w:rPr>
          <w:rFonts w:ascii="Calibri" w:hAnsi="Calibri"/>
          <w:sz w:val="22"/>
          <w:szCs w:val="22"/>
        </w:rPr>
      </w:pPr>
      <w:r w:rsidRPr="00B20A2B">
        <w:rPr>
          <w:rFonts w:ascii="Calibri" w:hAnsi="Calibri"/>
          <w:sz w:val="22"/>
          <w:szCs w:val="22"/>
        </w:rPr>
        <w:t xml:space="preserve">Se va depune Lista de echipamente/lucrări/servicii, evidenţiindu-se cele două tipuri de cheltuieli (eligibile/ne-eligibile) cu menționarea prețurilor acestora, iar informațiile vor fi corelate cu bugetul / devizul proiectului. </w:t>
      </w:r>
    </w:p>
    <w:p w14:paraId="1E5F0243" w14:textId="7F6AD616" w:rsidR="0053410F" w:rsidRPr="00B20A2B" w:rsidRDefault="0053410F" w:rsidP="00964995">
      <w:pPr>
        <w:pStyle w:val="ListParagraph"/>
        <w:spacing w:before="0" w:after="0"/>
        <w:ind w:left="0"/>
        <w:jc w:val="both"/>
        <w:rPr>
          <w:rFonts w:ascii="Calibri" w:hAnsi="Calibri"/>
          <w:i/>
          <w:sz w:val="22"/>
          <w:szCs w:val="22"/>
        </w:rPr>
      </w:pPr>
      <w:r w:rsidRPr="00B20A2B">
        <w:rPr>
          <w:rFonts w:ascii="Calibri" w:hAnsi="Calibri"/>
          <w:sz w:val="22"/>
          <w:szCs w:val="22"/>
        </w:rPr>
        <w:t xml:space="preserve">Se va folosi modelul </w:t>
      </w:r>
      <w:r w:rsidR="00886898">
        <w:rPr>
          <w:rFonts w:ascii="Calibri" w:hAnsi="Calibri"/>
          <w:sz w:val="22"/>
          <w:szCs w:val="22"/>
        </w:rPr>
        <w:t>F</w:t>
      </w:r>
      <w:r w:rsidRPr="00B20A2B">
        <w:rPr>
          <w:rFonts w:ascii="Calibri" w:hAnsi="Calibri"/>
          <w:sz w:val="22"/>
          <w:szCs w:val="22"/>
        </w:rPr>
        <w:t>, Lista de echipamente/lucrări/servicii</w:t>
      </w:r>
      <w:r w:rsidRPr="00B20A2B">
        <w:rPr>
          <w:rFonts w:ascii="Calibri" w:hAnsi="Calibri"/>
          <w:i/>
          <w:sz w:val="22"/>
          <w:szCs w:val="22"/>
        </w:rPr>
        <w:t>.</w:t>
      </w:r>
    </w:p>
    <w:p w14:paraId="3DE6769E" w14:textId="08DB767B" w:rsidR="0053410F" w:rsidRPr="00B20A2B" w:rsidRDefault="0053410F" w:rsidP="00964995">
      <w:pPr>
        <w:pStyle w:val="ListParagraph"/>
        <w:spacing w:before="0" w:after="0"/>
        <w:ind w:left="0"/>
        <w:jc w:val="both"/>
        <w:rPr>
          <w:rFonts w:ascii="Calibri" w:hAnsi="Calibri"/>
          <w:sz w:val="22"/>
          <w:szCs w:val="22"/>
        </w:rPr>
      </w:pPr>
      <w:r w:rsidRPr="00B20A2B">
        <w:rPr>
          <w:rFonts w:ascii="Calibri" w:hAnsi="Calibri"/>
          <w:sz w:val="22"/>
          <w:szCs w:val="22"/>
        </w:rPr>
        <w:t xml:space="preserve">Se va depune câte o </w:t>
      </w:r>
      <w:r w:rsidRPr="00B20A2B">
        <w:rPr>
          <w:rFonts w:ascii="Calibri" w:hAnsi="Calibri"/>
          <w:iCs/>
          <w:sz w:val="22"/>
          <w:szCs w:val="22"/>
        </w:rPr>
        <w:t xml:space="preserve">Lista </w:t>
      </w:r>
      <w:r w:rsidRPr="00B20A2B">
        <w:rPr>
          <w:rFonts w:ascii="Calibri" w:hAnsi="Calibri"/>
          <w:sz w:val="22"/>
          <w:szCs w:val="22"/>
        </w:rPr>
        <w:t>pentru fiecare componentă în parte, unde este cazul</w:t>
      </w:r>
      <w:r w:rsidR="00C7767F" w:rsidRPr="00B20A2B">
        <w:rPr>
          <w:rFonts w:ascii="Calibri" w:hAnsi="Calibri"/>
          <w:sz w:val="22"/>
          <w:szCs w:val="22"/>
        </w:rPr>
        <w:t>.</w:t>
      </w:r>
    </w:p>
    <w:p w14:paraId="5D8D17EB" w14:textId="77777777" w:rsidR="00C7767F" w:rsidRPr="00B20A2B" w:rsidRDefault="00C7767F" w:rsidP="00964995">
      <w:pPr>
        <w:pStyle w:val="ListParagraph"/>
        <w:spacing w:before="0" w:after="0"/>
        <w:ind w:left="0"/>
        <w:jc w:val="both"/>
        <w:rPr>
          <w:rFonts w:ascii="Calibri" w:hAnsi="Calibri"/>
          <w:sz w:val="22"/>
          <w:szCs w:val="22"/>
        </w:rPr>
      </w:pPr>
    </w:p>
    <w:p w14:paraId="2BC64EB9" w14:textId="7739CCBE" w:rsidR="0053410F" w:rsidRPr="00B20A2B" w:rsidRDefault="0053410F" w:rsidP="007375A6">
      <w:pPr>
        <w:pStyle w:val="ListParagraph"/>
        <w:numPr>
          <w:ilvl w:val="0"/>
          <w:numId w:val="13"/>
        </w:numPr>
        <w:spacing w:before="0" w:after="0"/>
        <w:ind w:left="0"/>
        <w:jc w:val="both"/>
        <w:rPr>
          <w:rFonts w:ascii="Calibri" w:hAnsi="Calibri"/>
          <w:b/>
          <w:bCs/>
          <w:sz w:val="22"/>
          <w:szCs w:val="22"/>
        </w:rPr>
      </w:pPr>
      <w:r w:rsidRPr="00B20A2B">
        <w:rPr>
          <w:rFonts w:ascii="Calibri" w:hAnsi="Calibri"/>
          <w:b/>
          <w:bCs/>
          <w:sz w:val="22"/>
          <w:szCs w:val="22"/>
        </w:rPr>
        <w:t>Documentația tehnico-economică – faza SF / DALI (după caz) sau faza SF/ DALI  + PT (elaborată la nivel de proiect sau pentru fiecare componentă în parte din cadrul proiectului inclusiv</w:t>
      </w:r>
      <w:r w:rsidR="00CD460C" w:rsidRPr="00B20A2B">
        <w:rPr>
          <w:rFonts w:ascii="Calibri" w:hAnsi="Calibri"/>
          <w:b/>
          <w:bCs/>
          <w:sz w:val="22"/>
          <w:szCs w:val="22"/>
        </w:rPr>
        <w:t>.</w:t>
      </w:r>
    </w:p>
    <w:p w14:paraId="71C6D76F" w14:textId="77777777" w:rsidR="0053410F" w:rsidRPr="00B20A2B" w:rsidRDefault="0053410F" w:rsidP="00964995">
      <w:pPr>
        <w:pStyle w:val="ListParagraph"/>
        <w:spacing w:before="0" w:after="0"/>
        <w:ind w:left="0"/>
        <w:jc w:val="both"/>
        <w:rPr>
          <w:rFonts w:ascii="Calibri" w:hAnsi="Calibri"/>
          <w:sz w:val="22"/>
          <w:szCs w:val="22"/>
        </w:rPr>
      </w:pPr>
      <w:r w:rsidRPr="00B20A2B">
        <w:rPr>
          <w:rFonts w:ascii="Calibri" w:hAnsi="Calibri"/>
          <w:sz w:val="22"/>
          <w:szCs w:val="22"/>
        </w:rPr>
        <w:t>Este suficientă depunerea studiului de fezabilitate</w:t>
      </w:r>
      <w:r w:rsidRPr="00B20A2B">
        <w:rPr>
          <w:rFonts w:ascii="Calibri" w:hAnsi="Calibri"/>
          <w:sz w:val="22"/>
          <w:szCs w:val="22"/>
          <w:vertAlign w:val="superscript"/>
        </w:rPr>
        <w:footnoteReference w:id="4"/>
      </w:r>
      <w:r w:rsidRPr="00B20A2B">
        <w:rPr>
          <w:rFonts w:ascii="Calibri" w:hAnsi="Calibri"/>
          <w:sz w:val="22"/>
          <w:szCs w:val="22"/>
        </w:rPr>
        <w:t>/documentației de avizare a lucrărilor de intervenție, după caz. Pentru cazul în care Proiectul tehnic a fost întocmit și recepționat, se va depune în cadrul documentației tehnico-economice, în format scanat, tip pdf, însoțit de devizul general actualizat, conform prevederilor legale, urmând ca evaluarea tehnică și financiară să se realizeze în baza acestuia.</w:t>
      </w:r>
    </w:p>
    <w:p w14:paraId="7443C16C" w14:textId="77777777" w:rsidR="0053410F" w:rsidRPr="00B20A2B" w:rsidRDefault="0053410F" w:rsidP="00964995">
      <w:pPr>
        <w:pStyle w:val="ListParagraph"/>
        <w:spacing w:before="0" w:after="0"/>
        <w:ind w:left="0"/>
        <w:jc w:val="both"/>
        <w:rPr>
          <w:rFonts w:ascii="Calibri" w:hAnsi="Calibri"/>
          <w:sz w:val="22"/>
          <w:szCs w:val="22"/>
        </w:rPr>
      </w:pPr>
    </w:p>
    <w:p w14:paraId="66602F10" w14:textId="77777777" w:rsidR="0053410F" w:rsidRPr="00B20A2B" w:rsidRDefault="0053410F" w:rsidP="007375A6">
      <w:pPr>
        <w:numPr>
          <w:ilvl w:val="0"/>
          <w:numId w:val="23"/>
        </w:numPr>
        <w:autoSpaceDE w:val="0"/>
        <w:autoSpaceDN w:val="0"/>
        <w:adjustRightInd w:val="0"/>
        <w:spacing w:before="0" w:after="0"/>
        <w:ind w:left="0" w:firstLine="0"/>
        <w:jc w:val="both"/>
        <w:rPr>
          <w:rFonts w:ascii="Calibri" w:hAnsi="Calibri"/>
          <w:sz w:val="22"/>
          <w:szCs w:val="22"/>
          <w:lang w:eastAsia="en-GB"/>
        </w:rPr>
      </w:pPr>
      <w:r w:rsidRPr="00B20A2B">
        <w:rPr>
          <w:rFonts w:ascii="Calibri" w:hAnsi="Calibri"/>
          <w:b/>
          <w:bCs/>
          <w:sz w:val="22"/>
          <w:szCs w:val="22"/>
          <w:lang w:eastAsia="en-GB"/>
        </w:rPr>
        <w:t xml:space="preserve">Pentru proiectele de investiţii pentru care execuţia fizică de lucrări nu a fost demarată la data depunerii cererii de finanţare </w:t>
      </w:r>
    </w:p>
    <w:p w14:paraId="12FA6922" w14:textId="77777777" w:rsidR="0053410F" w:rsidRPr="00B20A2B" w:rsidRDefault="0053410F" w:rsidP="00964995">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La cererea de finanțare se va anexa documentația tehnico-economică, în conformitate cu legislația în vigoare privind aprobarea conținutului cadru al documentației tehnico-economice aferente investițiilor publice, precum și a structurii și metodologiei de elaborare a devizului general pentru proiecte de investiții și lucrări de intervenții. </w:t>
      </w:r>
    </w:p>
    <w:p w14:paraId="2B9FFB8B" w14:textId="77777777" w:rsidR="0053410F" w:rsidRPr="00B20A2B" w:rsidRDefault="0053410F" w:rsidP="00964995">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Planșele aferente documentației tehnico-economice se depun scanat, fișiere tip PDF, conținând un cartuș semnat conform prevederilor legale. </w:t>
      </w:r>
    </w:p>
    <w:p w14:paraId="3381D432" w14:textId="77777777" w:rsidR="0053410F" w:rsidRPr="00B20A2B" w:rsidRDefault="0053410F" w:rsidP="00964995">
      <w:pPr>
        <w:autoSpaceDE w:val="0"/>
        <w:autoSpaceDN w:val="0"/>
        <w:adjustRightInd w:val="0"/>
        <w:spacing w:before="0" w:after="0"/>
        <w:jc w:val="both"/>
        <w:rPr>
          <w:rFonts w:ascii="Calibri" w:hAnsi="Calibri"/>
          <w:sz w:val="22"/>
          <w:szCs w:val="22"/>
          <w:lang w:eastAsia="en-GB"/>
        </w:rPr>
      </w:pPr>
    </w:p>
    <w:p w14:paraId="16B64DB2" w14:textId="77777777" w:rsidR="0053410F" w:rsidRPr="00B20A2B" w:rsidRDefault="0053410F" w:rsidP="00964995">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Documentaţia tehnico-economică a obiectivului de investiție anexată la cererea de finanțare (SF/DALI, după caz) nu trebuie să fi fost elaborată/ revizuită/ reactualizată cu mai mult de 2 ani înainte de data depunerii cererii de finanţare. Dacă se anexează inclusiv proiectul tehnic, doar acesta trebuie să nu fi fost elaborat/ revizuit/ reactualizat cu mai mult de 2 ani înainte de data depunerii cererii de finanţare; </w:t>
      </w:r>
    </w:p>
    <w:p w14:paraId="6ACF5CBC" w14:textId="77777777" w:rsidR="0053410F" w:rsidRPr="00B20A2B" w:rsidRDefault="0053410F" w:rsidP="00964995">
      <w:pPr>
        <w:autoSpaceDE w:val="0"/>
        <w:autoSpaceDN w:val="0"/>
        <w:adjustRightInd w:val="0"/>
        <w:spacing w:before="0" w:after="0"/>
        <w:jc w:val="both"/>
        <w:rPr>
          <w:rFonts w:ascii="Calibri" w:hAnsi="Calibri"/>
          <w:sz w:val="22"/>
          <w:szCs w:val="22"/>
          <w:lang w:eastAsia="en-GB"/>
        </w:rPr>
      </w:pPr>
    </w:p>
    <w:p w14:paraId="3025858B" w14:textId="37BFB9B6" w:rsidR="0053410F" w:rsidRPr="00B20A2B" w:rsidRDefault="0053410F" w:rsidP="00964995">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Devizul general aferent documentației tehnico-economice anexate la cererea de finanțare (SF/DALI) nu trebuie să fi fost actualizat cu mai mult de 12 luni înainte de data depunerii cererii de finanţare. Dacă se anexează inclusiv proiectul tehnic, doar devizul general aferent acestuia trebuie să nu fi fost actualizat cu mai mult de 12 luni înainte de data depunerii cererii de finanțare. </w:t>
      </w:r>
    </w:p>
    <w:p w14:paraId="51445029" w14:textId="77777777" w:rsidR="00070FCB" w:rsidRPr="00B20A2B" w:rsidRDefault="00070FCB" w:rsidP="00964995">
      <w:pPr>
        <w:autoSpaceDE w:val="0"/>
        <w:autoSpaceDN w:val="0"/>
        <w:adjustRightInd w:val="0"/>
        <w:spacing w:before="0" w:after="0"/>
        <w:jc w:val="both"/>
        <w:rPr>
          <w:rFonts w:ascii="Calibri" w:hAnsi="Calibri"/>
          <w:sz w:val="22"/>
          <w:szCs w:val="22"/>
          <w:lang w:eastAsia="en-GB"/>
        </w:rPr>
      </w:pPr>
    </w:p>
    <w:p w14:paraId="2A80F90B" w14:textId="77777777" w:rsidR="0053410F" w:rsidRPr="00B20A2B" w:rsidRDefault="0053410F" w:rsidP="007375A6">
      <w:pPr>
        <w:pStyle w:val="ListParagraph"/>
        <w:numPr>
          <w:ilvl w:val="0"/>
          <w:numId w:val="23"/>
        </w:numPr>
        <w:spacing w:before="0" w:after="0"/>
        <w:ind w:left="0" w:firstLine="0"/>
        <w:jc w:val="both"/>
        <w:rPr>
          <w:rFonts w:ascii="Calibri" w:hAnsi="Calibri"/>
          <w:b/>
          <w:bCs/>
          <w:sz w:val="22"/>
          <w:szCs w:val="22"/>
          <w:lang w:eastAsia="en-GB"/>
        </w:rPr>
      </w:pPr>
      <w:r w:rsidRPr="00B20A2B">
        <w:rPr>
          <w:rFonts w:ascii="Calibri" w:hAnsi="Calibri"/>
          <w:b/>
          <w:bCs/>
          <w:sz w:val="22"/>
          <w:szCs w:val="22"/>
          <w:lang w:eastAsia="en-GB"/>
        </w:rPr>
        <w:t>(dacă e cazul) Pentru proiectele de investiţii pentru care execuţia de lucrări a fost demarată, însă proiectele nu s-au încheiat în mod fizic sau financiar înainte de depunerea cererii de finanțare:</w:t>
      </w:r>
    </w:p>
    <w:p w14:paraId="30DEE2C7" w14:textId="33DBDE33" w:rsidR="0053410F" w:rsidRPr="00B20A2B" w:rsidRDefault="0071096A" w:rsidP="00964995">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Se va anexa la cererea de finanțare documentaţia tehnico-economică (SF/DALI, după caz + PT), autorizația de construire, împreună cu devizul general actualizat</w:t>
      </w:r>
      <w:r w:rsidR="0053410F" w:rsidRPr="00B20A2B">
        <w:rPr>
          <w:rFonts w:ascii="Calibri" w:hAnsi="Calibri"/>
          <w:sz w:val="22"/>
          <w:szCs w:val="22"/>
          <w:lang w:eastAsia="en-GB"/>
        </w:rPr>
        <w:t xml:space="preserve">. </w:t>
      </w:r>
    </w:p>
    <w:p w14:paraId="71AEC694" w14:textId="77777777" w:rsidR="0053410F" w:rsidRPr="00B20A2B" w:rsidRDefault="0053410F" w:rsidP="00964995">
      <w:pPr>
        <w:autoSpaceDE w:val="0"/>
        <w:autoSpaceDN w:val="0"/>
        <w:adjustRightInd w:val="0"/>
        <w:spacing w:before="0" w:after="0"/>
        <w:jc w:val="both"/>
        <w:rPr>
          <w:rFonts w:ascii="Calibri" w:hAnsi="Calibri"/>
          <w:sz w:val="22"/>
          <w:szCs w:val="22"/>
          <w:lang w:eastAsia="en-GB"/>
        </w:rPr>
      </w:pPr>
    </w:p>
    <w:p w14:paraId="5905173F" w14:textId="77777777" w:rsidR="0053410F" w:rsidRPr="00B20A2B" w:rsidRDefault="0053410F" w:rsidP="00964995">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(dacă este cazul) Beneficiarul are obligația ca, în termen de 10 de zile de la intrarea în vigoare a contractului de finanțare, să depună în aplicația electronică MySMIS documentațiile de achiziție a contractului de lucrări, pentru proiectele a căror lucrări au fost începute, dar nu au fost încheiate în mod fizic sau implementate integral (sancțiunea în cazul neîndeplinirii obligației putând fi rezilierea contractului de finanțare). </w:t>
      </w:r>
    </w:p>
    <w:p w14:paraId="3359B2EA" w14:textId="77777777" w:rsidR="0053410F" w:rsidRPr="00B20A2B" w:rsidRDefault="0053410F" w:rsidP="00964995">
      <w:pPr>
        <w:autoSpaceDE w:val="0"/>
        <w:autoSpaceDN w:val="0"/>
        <w:adjustRightInd w:val="0"/>
        <w:spacing w:before="0" w:after="0"/>
        <w:jc w:val="both"/>
        <w:rPr>
          <w:rFonts w:ascii="Calibri" w:hAnsi="Calibri"/>
          <w:sz w:val="22"/>
          <w:szCs w:val="22"/>
          <w:lang w:eastAsia="en-GB"/>
        </w:rPr>
      </w:pPr>
    </w:p>
    <w:p w14:paraId="13318B7C" w14:textId="77777777" w:rsidR="0053410F" w:rsidRPr="00B20A2B" w:rsidRDefault="0053410F" w:rsidP="00964995">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La momentul depunerii cererii de finanțare, se vor anexa în mod obligatoriu la cererea de finanțare, pentru lucrările începute, în plus față de SF/DALI, după caz, următoarele documente: </w:t>
      </w:r>
    </w:p>
    <w:p w14:paraId="6EC0CAAB" w14:textId="77777777" w:rsidR="0053410F" w:rsidRPr="00B20A2B" w:rsidRDefault="0053410F" w:rsidP="00964995">
      <w:pPr>
        <w:numPr>
          <w:ilvl w:val="0"/>
          <w:numId w:val="9"/>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Procesul verbal de recepţie parţială a lucrărilor (procese verbale pe faze determinante);</w:t>
      </w:r>
    </w:p>
    <w:p w14:paraId="752BEBEB" w14:textId="77777777" w:rsidR="0053410F" w:rsidRPr="00B20A2B" w:rsidRDefault="0053410F" w:rsidP="00964995">
      <w:pPr>
        <w:numPr>
          <w:ilvl w:val="0"/>
          <w:numId w:val="9"/>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Autorizaţia de construire;</w:t>
      </w:r>
    </w:p>
    <w:p w14:paraId="3106827E" w14:textId="77777777" w:rsidR="0053410F" w:rsidRPr="00B20A2B" w:rsidRDefault="0053410F" w:rsidP="00964995">
      <w:pPr>
        <w:numPr>
          <w:ilvl w:val="0"/>
          <w:numId w:val="9"/>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Raportul privind stadiul fizic al investiţiei asumat de către reprezentantul legal al socitantului, de către dirigintele de şantier şi de către constructor;</w:t>
      </w:r>
    </w:p>
    <w:p w14:paraId="61C8F9CF" w14:textId="77777777" w:rsidR="0053410F" w:rsidRPr="00B20A2B" w:rsidRDefault="0053410F" w:rsidP="00964995">
      <w:pPr>
        <w:numPr>
          <w:ilvl w:val="0"/>
          <w:numId w:val="9"/>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Devizul detaliat, întocmit conform legislaţiei în vigoare, al lucrărilor executate şi plătite, al lucrărilor executate şi neplătite şi respectiv al lucrărilor ce urmează a mai fi executate;</w:t>
      </w:r>
    </w:p>
    <w:p w14:paraId="76245276" w14:textId="77777777" w:rsidR="0053410F" w:rsidRPr="00B20A2B" w:rsidRDefault="0053410F" w:rsidP="00964995">
      <w:pPr>
        <w:numPr>
          <w:ilvl w:val="0"/>
          <w:numId w:val="9"/>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Proiectul tehnic. </w:t>
      </w:r>
    </w:p>
    <w:p w14:paraId="6A7C7805" w14:textId="77777777" w:rsidR="0053410F" w:rsidRPr="00B20A2B" w:rsidRDefault="0053410F" w:rsidP="00964995">
      <w:pPr>
        <w:autoSpaceDE w:val="0"/>
        <w:autoSpaceDN w:val="0"/>
        <w:adjustRightInd w:val="0"/>
        <w:spacing w:before="0" w:after="0"/>
        <w:jc w:val="both"/>
        <w:rPr>
          <w:rFonts w:ascii="Calibri" w:hAnsi="Calibri"/>
          <w:sz w:val="22"/>
          <w:szCs w:val="22"/>
          <w:lang w:eastAsia="en-GB"/>
        </w:rPr>
      </w:pPr>
    </w:p>
    <w:p w14:paraId="44153B19" w14:textId="77777777" w:rsidR="0053410F" w:rsidRPr="00B20A2B" w:rsidRDefault="0053410F" w:rsidP="00964995">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Pentru acest tip de proiecte nu există cerințele conform cărora: </w:t>
      </w:r>
    </w:p>
    <w:p w14:paraId="7D88FB68" w14:textId="77777777" w:rsidR="0053410F" w:rsidRPr="00B20A2B" w:rsidRDefault="0053410F" w:rsidP="00964995">
      <w:pPr>
        <w:numPr>
          <w:ilvl w:val="0"/>
          <w:numId w:val="9"/>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SF/DALI, după caz, sau proiectul tehnic să nu fi fost elaborat/ revizuit/ reactualizat cu mai mult de 2 ani înainte de data depunerii cererii de finanţare, </w:t>
      </w:r>
    </w:p>
    <w:p w14:paraId="0B21B002" w14:textId="77777777" w:rsidR="0053410F" w:rsidRPr="00B20A2B" w:rsidRDefault="0053410F" w:rsidP="00964995">
      <w:pPr>
        <w:numPr>
          <w:ilvl w:val="0"/>
          <w:numId w:val="9"/>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devizul general aferent celei mai recente documentații (contract de lucrări încheiat, inclusiv acte adiționale) să nu fi fost actualizat cu mai mult de 12 luni înainte de data depunerii cererii de finanţare. </w:t>
      </w:r>
    </w:p>
    <w:p w14:paraId="2669ED82" w14:textId="77777777" w:rsidR="0053410F" w:rsidRPr="00B20A2B" w:rsidRDefault="0053410F" w:rsidP="00964995">
      <w:pPr>
        <w:spacing w:before="0" w:after="0"/>
        <w:jc w:val="both"/>
        <w:rPr>
          <w:rFonts w:ascii="Calibri" w:hAnsi="Calibri"/>
          <w:sz w:val="22"/>
          <w:szCs w:val="22"/>
        </w:rPr>
      </w:pPr>
    </w:p>
    <w:p w14:paraId="4E084551" w14:textId="4DCC703A" w:rsidR="0053410F" w:rsidRPr="00B20A2B" w:rsidRDefault="0053410F" w:rsidP="00964995">
      <w:pPr>
        <w:spacing w:before="0" w:after="0"/>
        <w:jc w:val="both"/>
        <w:rPr>
          <w:rFonts w:ascii="Calibri" w:hAnsi="Calibri"/>
          <w:sz w:val="22"/>
          <w:szCs w:val="22"/>
        </w:rPr>
      </w:pPr>
      <w:r w:rsidRPr="00B20A2B">
        <w:rPr>
          <w:rFonts w:ascii="Calibri" w:hAnsi="Calibri"/>
          <w:b/>
          <w:bCs/>
          <w:sz w:val="22"/>
          <w:szCs w:val="22"/>
        </w:rPr>
        <w:t xml:space="preserve">Documentațiile tehnico economice trebuie să aibă integrate aspecte privind imunizarea la schimbările climatice </w:t>
      </w:r>
      <w:r w:rsidRPr="00B20A2B">
        <w:rPr>
          <w:rFonts w:ascii="Calibri" w:hAnsi="Calibri"/>
          <w:sz w:val="22"/>
          <w:szCs w:val="22"/>
        </w:rPr>
        <w:t>în conformitate cu cerințele din Comunicarea Comisiei Europene privind Orientările tehnice referitoare la imunizarea infrastructurii la schimbările climatice în perioada 2021-2027 publicate la 16 septembrie 2021 (2021/C 373/01).</w:t>
      </w:r>
    </w:p>
    <w:p w14:paraId="2E580BDE" w14:textId="77777777" w:rsidR="0053410F" w:rsidRPr="00B20A2B" w:rsidRDefault="0053410F" w:rsidP="00964995">
      <w:pPr>
        <w:spacing w:before="0" w:after="0"/>
        <w:jc w:val="both"/>
        <w:rPr>
          <w:rFonts w:ascii="Calibri" w:hAnsi="Calibri"/>
          <w:sz w:val="22"/>
          <w:szCs w:val="22"/>
        </w:rPr>
      </w:pPr>
    </w:p>
    <w:p w14:paraId="02CC1C84" w14:textId="77777777" w:rsidR="0053410F" w:rsidRPr="00B20A2B" w:rsidRDefault="0053410F" w:rsidP="007375A6">
      <w:pPr>
        <w:pStyle w:val="ListParagraph"/>
        <w:numPr>
          <w:ilvl w:val="0"/>
          <w:numId w:val="13"/>
        </w:numPr>
        <w:spacing w:before="0" w:after="0"/>
        <w:ind w:left="0"/>
        <w:jc w:val="both"/>
        <w:rPr>
          <w:rFonts w:ascii="Calibri" w:hAnsi="Calibri"/>
          <w:b/>
          <w:bCs/>
          <w:sz w:val="22"/>
          <w:szCs w:val="22"/>
        </w:rPr>
      </w:pPr>
      <w:r w:rsidRPr="00B20A2B">
        <w:rPr>
          <w:rFonts w:ascii="Calibri" w:hAnsi="Calibri"/>
          <w:b/>
          <w:bCs/>
          <w:sz w:val="22"/>
          <w:szCs w:val="22"/>
        </w:rPr>
        <w:t>Devizul general (pentru fiecare clădire în parte) pentru proiectele de lucrări în  conformitate cu HG 907/2016 – a se vedea structura devizului general din legislația în vigoare privind aprobarea conţinutului-cadru al documentaţiei tehnico-economice aferente investiţiilor publice, precum şi a structurii şi metodologiei de elaborare a devizului general pentru obiective de investiţii şi lucrări de intervenţii</w:t>
      </w:r>
    </w:p>
    <w:p w14:paraId="6B6EB7C3" w14:textId="77777777" w:rsidR="0053410F" w:rsidRPr="00B20A2B" w:rsidRDefault="0053410F" w:rsidP="00964995">
      <w:pPr>
        <w:pStyle w:val="ListParagraph"/>
        <w:spacing w:before="0" w:after="0"/>
        <w:ind w:left="0"/>
        <w:jc w:val="both"/>
        <w:rPr>
          <w:rFonts w:ascii="Calibri" w:hAnsi="Calibri"/>
          <w:b/>
          <w:sz w:val="22"/>
          <w:szCs w:val="22"/>
        </w:rPr>
      </w:pPr>
    </w:p>
    <w:p w14:paraId="118C9C72" w14:textId="77777777" w:rsidR="0053410F" w:rsidRPr="00B20A2B" w:rsidRDefault="0053410F" w:rsidP="00964995">
      <w:pPr>
        <w:pStyle w:val="ListParagraph"/>
        <w:spacing w:before="0" w:after="0"/>
        <w:ind w:left="0"/>
        <w:jc w:val="both"/>
        <w:rPr>
          <w:rFonts w:ascii="Calibri" w:hAnsi="Calibri"/>
          <w:sz w:val="22"/>
          <w:szCs w:val="22"/>
        </w:rPr>
      </w:pPr>
      <w:r w:rsidRPr="00B20A2B">
        <w:rPr>
          <w:rFonts w:ascii="Calibri" w:hAnsi="Calibri"/>
          <w:sz w:val="22"/>
          <w:szCs w:val="22"/>
        </w:rPr>
        <w:lastRenderedPageBreak/>
        <w:t xml:space="preserve">Se va anexa un </w:t>
      </w:r>
      <w:r w:rsidRPr="00B20A2B">
        <w:rPr>
          <w:rFonts w:ascii="Calibri" w:hAnsi="Calibri"/>
          <w:bCs/>
          <w:sz w:val="22"/>
          <w:szCs w:val="22"/>
        </w:rPr>
        <w:t>Deviz general centralizator</w:t>
      </w:r>
      <w:r w:rsidRPr="00B20A2B">
        <w:rPr>
          <w:rFonts w:ascii="Calibri" w:hAnsi="Calibri"/>
          <w:sz w:val="22"/>
          <w:szCs w:val="22"/>
        </w:rPr>
        <w:t xml:space="preserve"> al componentelor cererii de finanțare, în cazul în care proiectul include mai multe clădiri.</w:t>
      </w:r>
    </w:p>
    <w:p w14:paraId="5A5A7B7B" w14:textId="77777777" w:rsidR="0053410F" w:rsidRPr="00B20A2B" w:rsidRDefault="0053410F" w:rsidP="00964995">
      <w:pPr>
        <w:pStyle w:val="ListParagraph"/>
        <w:spacing w:before="0" w:after="0"/>
        <w:ind w:left="0"/>
        <w:jc w:val="both"/>
        <w:rPr>
          <w:rFonts w:ascii="Calibri" w:hAnsi="Calibri"/>
          <w:sz w:val="22"/>
          <w:szCs w:val="22"/>
        </w:rPr>
      </w:pPr>
      <w:bookmarkStart w:id="197" w:name="_Hlk96420835"/>
      <w:r w:rsidRPr="00B20A2B">
        <w:rPr>
          <w:rFonts w:ascii="Calibri" w:hAnsi="Calibri"/>
          <w:sz w:val="22"/>
          <w:szCs w:val="22"/>
        </w:rPr>
        <w:t xml:space="preserve">Devizul/ele general/e trebuie să prezinte data elaborării/actualizării, să fie asumat/e de către elaboratorul documentației tehnico-economice si semnat/e și de reprezentantul legal. </w:t>
      </w:r>
    </w:p>
    <w:p w14:paraId="5C40151E" w14:textId="77777777" w:rsidR="0053410F" w:rsidRPr="00B20A2B" w:rsidRDefault="0053410F" w:rsidP="00964995">
      <w:pPr>
        <w:pStyle w:val="ListParagraph"/>
        <w:spacing w:before="0" w:after="0"/>
        <w:ind w:left="0"/>
        <w:jc w:val="both"/>
        <w:rPr>
          <w:rFonts w:ascii="Calibri" w:hAnsi="Calibri"/>
          <w:sz w:val="22"/>
          <w:szCs w:val="22"/>
        </w:rPr>
      </w:pPr>
      <w:r w:rsidRPr="00B20A2B">
        <w:rPr>
          <w:rFonts w:ascii="Calibri" w:hAnsi="Calibri"/>
          <w:sz w:val="22"/>
          <w:szCs w:val="22"/>
        </w:rPr>
        <w:t>În cazul în care la cererea de finanțare se anexează inclusiv proiectul tehnic (PT), devizul va fi actualizat cu acesta din urmă, iar bugetul cererii de finanțare va fi corelat în acest sens.</w:t>
      </w:r>
    </w:p>
    <w:p w14:paraId="21770E45" w14:textId="77777777" w:rsidR="0053410F" w:rsidRPr="00B20A2B" w:rsidRDefault="0053410F" w:rsidP="00964995">
      <w:pPr>
        <w:pStyle w:val="ListParagraph"/>
        <w:spacing w:before="0" w:after="0"/>
        <w:ind w:left="0"/>
        <w:jc w:val="both"/>
        <w:rPr>
          <w:rFonts w:ascii="Calibri" w:hAnsi="Calibri"/>
          <w:sz w:val="22"/>
          <w:szCs w:val="22"/>
        </w:rPr>
      </w:pPr>
      <w:r w:rsidRPr="00B20A2B">
        <w:rPr>
          <w:rFonts w:ascii="Calibri" w:hAnsi="Calibri"/>
          <w:sz w:val="22"/>
          <w:szCs w:val="22"/>
        </w:rPr>
        <w:t xml:space="preserve">În cazul în care, în cadrul proiectului, există atât lucrări eligibile, cât și lucrări ne-eligibile, acestea se vor detalia separat în cadrul bugetului pe baza devizului general. </w:t>
      </w:r>
    </w:p>
    <w:p w14:paraId="6F6B35E5" w14:textId="77777777" w:rsidR="0053410F" w:rsidRPr="00B20A2B" w:rsidRDefault="0053410F" w:rsidP="00964995">
      <w:pPr>
        <w:pStyle w:val="ListParagraph"/>
        <w:spacing w:before="0" w:after="0"/>
        <w:ind w:left="0"/>
        <w:jc w:val="both"/>
        <w:rPr>
          <w:rFonts w:ascii="Calibri" w:hAnsi="Calibri"/>
          <w:sz w:val="22"/>
          <w:szCs w:val="22"/>
        </w:rPr>
      </w:pPr>
    </w:p>
    <w:p w14:paraId="7EFF814E" w14:textId="38FA62BE" w:rsidR="0053410F" w:rsidRPr="00B20A2B" w:rsidRDefault="0053410F" w:rsidP="00964995">
      <w:pPr>
        <w:pStyle w:val="ListParagraph"/>
        <w:spacing w:before="0" w:after="0"/>
        <w:ind w:left="0"/>
        <w:jc w:val="both"/>
        <w:rPr>
          <w:rFonts w:ascii="Calibri" w:hAnsi="Calibri"/>
          <w:sz w:val="22"/>
          <w:szCs w:val="22"/>
        </w:rPr>
      </w:pPr>
      <w:r w:rsidRPr="00B20A2B">
        <w:rPr>
          <w:rFonts w:ascii="Calibri" w:hAnsi="Calibri"/>
          <w:sz w:val="22"/>
          <w:szCs w:val="22"/>
        </w:rPr>
        <w:t xml:space="preserve">Pentru detalii se va avea în vedere modelul privind </w:t>
      </w:r>
      <w:r w:rsidRPr="00B20A2B">
        <w:rPr>
          <w:rFonts w:ascii="Calibri" w:hAnsi="Calibri"/>
          <w:iCs/>
          <w:sz w:val="22"/>
          <w:szCs w:val="22"/>
        </w:rPr>
        <w:t xml:space="preserve">Lista de echipamente/lucrări/servicii  - Model </w:t>
      </w:r>
      <w:r w:rsidR="0071096A" w:rsidRPr="00B20A2B">
        <w:rPr>
          <w:rFonts w:ascii="Calibri" w:hAnsi="Calibri"/>
          <w:iCs/>
          <w:sz w:val="22"/>
          <w:szCs w:val="22"/>
        </w:rPr>
        <w:t>F</w:t>
      </w:r>
      <w:r w:rsidRPr="00B20A2B">
        <w:rPr>
          <w:rFonts w:ascii="Calibri" w:hAnsi="Calibri"/>
          <w:iCs/>
          <w:sz w:val="22"/>
          <w:szCs w:val="22"/>
        </w:rPr>
        <w:t xml:space="preserve">, anexa la prezentul Ghid, </w:t>
      </w:r>
      <w:r w:rsidRPr="00B20A2B">
        <w:rPr>
          <w:rFonts w:ascii="Calibri" w:hAnsi="Calibri"/>
          <w:sz w:val="22"/>
          <w:szCs w:val="22"/>
        </w:rPr>
        <w:t xml:space="preserve"> cu încadrarea acestora pe secțiunea de cheltuieli eligibile /neeligibile, anexată la cererea de finanțare. </w:t>
      </w:r>
    </w:p>
    <w:p w14:paraId="2B109BED" w14:textId="77777777" w:rsidR="0053410F" w:rsidRPr="00B20A2B" w:rsidRDefault="0053410F" w:rsidP="00964995">
      <w:pPr>
        <w:pStyle w:val="ListParagraph"/>
        <w:spacing w:before="0" w:after="0"/>
        <w:ind w:left="0"/>
        <w:jc w:val="both"/>
        <w:rPr>
          <w:rFonts w:ascii="Calibri" w:hAnsi="Calibri"/>
          <w:sz w:val="22"/>
          <w:szCs w:val="22"/>
        </w:rPr>
      </w:pPr>
    </w:p>
    <w:p w14:paraId="373AA00D" w14:textId="4CFAD23D" w:rsidR="0053410F" w:rsidRPr="00B20A2B" w:rsidRDefault="0053410F" w:rsidP="00964995">
      <w:pPr>
        <w:pStyle w:val="ListParagraph"/>
        <w:spacing w:before="0" w:after="0"/>
        <w:ind w:left="0"/>
        <w:jc w:val="both"/>
        <w:rPr>
          <w:rFonts w:ascii="Calibri" w:hAnsi="Calibri"/>
          <w:sz w:val="22"/>
          <w:szCs w:val="22"/>
        </w:rPr>
      </w:pPr>
      <w:r w:rsidRPr="00B20A2B">
        <w:rPr>
          <w:rFonts w:ascii="Calibri" w:hAnsi="Calibri"/>
          <w:sz w:val="22"/>
          <w:szCs w:val="22"/>
        </w:rPr>
        <w:t xml:space="preserve">Pentru proiectele de investiţii pentru care execuţia de lucrări a fost demarată, însă proiectele nu s-au încheiat în mod fizic sau financiar înainte de depunerea cererii de finanțare, se va anexa un raport privind stadiul fizic al lucrărilor asumat de către reprezentantul legal al socitantului, de către dirigintele de şantier şi de către constructor. Raportul respectiv va fi însoţit de devize generale detaliate ale lucrărilor executate şi plătite, ale lucrărilor executate şi neplătite şi respectiv ale lucrărilor rămase de executat (a se vedea </w:t>
      </w:r>
      <w:r w:rsidRPr="00B20A2B">
        <w:rPr>
          <w:rFonts w:ascii="Calibri" w:hAnsi="Calibri"/>
          <w:i/>
          <w:iCs/>
          <w:sz w:val="22"/>
          <w:szCs w:val="22"/>
        </w:rPr>
        <w:t xml:space="preserve">Modelul </w:t>
      </w:r>
      <w:r w:rsidR="0071096A" w:rsidRPr="00B20A2B">
        <w:rPr>
          <w:rFonts w:ascii="Calibri" w:hAnsi="Calibri"/>
          <w:i/>
          <w:iCs/>
          <w:sz w:val="22"/>
          <w:szCs w:val="22"/>
        </w:rPr>
        <w:t>E</w:t>
      </w:r>
      <w:r w:rsidRPr="00B20A2B">
        <w:rPr>
          <w:rFonts w:ascii="Calibri" w:hAnsi="Calibri"/>
          <w:i/>
          <w:iCs/>
          <w:sz w:val="22"/>
          <w:szCs w:val="22"/>
        </w:rPr>
        <w:t xml:space="preserve"> - Raport privind stadiul fizic al investiţiei</w:t>
      </w:r>
      <w:r w:rsidRPr="00B20A2B">
        <w:rPr>
          <w:rFonts w:ascii="Calibri" w:hAnsi="Calibri"/>
          <w:sz w:val="22"/>
          <w:szCs w:val="22"/>
        </w:rPr>
        <w:t xml:space="preserve"> la prezentul ghid).</w:t>
      </w:r>
    </w:p>
    <w:p w14:paraId="2454601F" w14:textId="008087A5" w:rsidR="0053410F" w:rsidRPr="00B20A2B" w:rsidRDefault="0053410F" w:rsidP="00964995">
      <w:pPr>
        <w:pStyle w:val="ListParagraph"/>
        <w:spacing w:before="0" w:after="0"/>
        <w:ind w:left="0"/>
        <w:jc w:val="both"/>
        <w:rPr>
          <w:rFonts w:ascii="Calibri" w:hAnsi="Calibri"/>
          <w:sz w:val="22"/>
          <w:szCs w:val="22"/>
        </w:rPr>
      </w:pPr>
      <w:r w:rsidRPr="00B20A2B">
        <w:rPr>
          <w:rFonts w:ascii="Calibri" w:hAnsi="Calibri"/>
          <w:sz w:val="22"/>
          <w:szCs w:val="22"/>
        </w:rPr>
        <w:t xml:space="preserve">Se va prezenta inclusiv </w:t>
      </w:r>
      <w:r w:rsidRPr="00B20A2B">
        <w:rPr>
          <w:rFonts w:ascii="Calibri" w:hAnsi="Calibri"/>
          <w:i/>
          <w:iCs/>
          <w:sz w:val="22"/>
          <w:szCs w:val="22"/>
        </w:rPr>
        <w:t>Matricea de corelare între buget și deviz</w:t>
      </w:r>
      <w:r w:rsidRPr="00B20A2B">
        <w:rPr>
          <w:rFonts w:ascii="Calibri" w:hAnsi="Calibri"/>
          <w:sz w:val="22"/>
          <w:szCs w:val="22"/>
        </w:rPr>
        <w:t xml:space="preserve">, Model </w:t>
      </w:r>
      <w:r w:rsidR="0071096A" w:rsidRPr="00B20A2B">
        <w:rPr>
          <w:rFonts w:ascii="Calibri" w:hAnsi="Calibri"/>
          <w:sz w:val="22"/>
          <w:szCs w:val="22"/>
        </w:rPr>
        <w:t>A</w:t>
      </w:r>
      <w:r w:rsidRPr="00B20A2B">
        <w:rPr>
          <w:rFonts w:ascii="Calibri" w:hAnsi="Calibri"/>
          <w:sz w:val="22"/>
          <w:szCs w:val="22"/>
        </w:rPr>
        <w:t xml:space="preserve"> la prezentul ghid. </w:t>
      </w:r>
    </w:p>
    <w:p w14:paraId="53F83969" w14:textId="77777777" w:rsidR="0053410F" w:rsidRPr="00B20A2B" w:rsidRDefault="0053410F" w:rsidP="00964995">
      <w:pPr>
        <w:pStyle w:val="ListParagraph"/>
        <w:spacing w:before="0" w:after="0"/>
        <w:ind w:left="0"/>
        <w:jc w:val="both"/>
        <w:rPr>
          <w:rFonts w:ascii="Calibri" w:hAnsi="Calibri"/>
          <w:sz w:val="22"/>
          <w:szCs w:val="22"/>
        </w:rPr>
      </w:pPr>
    </w:p>
    <w:p w14:paraId="74BF5B2A" w14:textId="77777777" w:rsidR="0053410F" w:rsidRPr="00B20A2B" w:rsidRDefault="0053410F" w:rsidP="007375A6">
      <w:pPr>
        <w:pStyle w:val="ListParagraph"/>
        <w:numPr>
          <w:ilvl w:val="0"/>
          <w:numId w:val="13"/>
        </w:numPr>
        <w:spacing w:before="0" w:after="0"/>
        <w:ind w:left="0"/>
        <w:jc w:val="both"/>
        <w:rPr>
          <w:rFonts w:ascii="Calibri" w:hAnsi="Calibri"/>
          <w:bCs/>
          <w:sz w:val="22"/>
          <w:szCs w:val="22"/>
        </w:rPr>
      </w:pPr>
      <w:r w:rsidRPr="00B20A2B">
        <w:rPr>
          <w:rFonts w:ascii="Calibri" w:hAnsi="Calibri"/>
          <w:b/>
          <w:sz w:val="22"/>
          <w:szCs w:val="22"/>
        </w:rPr>
        <w:t>Centralizator privind justificarea costurilor și documentele justificative</w:t>
      </w:r>
      <w:r w:rsidRPr="00B20A2B">
        <w:rPr>
          <w:rFonts w:ascii="Calibri" w:hAnsi="Calibri"/>
          <w:bCs/>
          <w:sz w:val="22"/>
          <w:szCs w:val="22"/>
        </w:rPr>
        <w:t xml:space="preserve"> care au  stat la baza stabilirii costului aferent investiției</w:t>
      </w:r>
    </w:p>
    <w:p w14:paraId="6C195B48" w14:textId="1707E293" w:rsidR="0053410F" w:rsidRPr="00B20A2B" w:rsidRDefault="0053410F" w:rsidP="00964995">
      <w:pPr>
        <w:pStyle w:val="ListParagraph"/>
        <w:spacing w:before="0" w:after="0"/>
        <w:ind w:left="0"/>
        <w:jc w:val="both"/>
        <w:rPr>
          <w:rFonts w:ascii="Calibri" w:hAnsi="Calibri"/>
          <w:sz w:val="22"/>
          <w:szCs w:val="22"/>
        </w:rPr>
      </w:pPr>
      <w:bookmarkStart w:id="198" w:name="_Hlk96423808"/>
      <w:r w:rsidRPr="00B20A2B">
        <w:rPr>
          <w:rFonts w:ascii="Calibri" w:hAnsi="Calibri"/>
          <w:sz w:val="22"/>
          <w:szCs w:val="22"/>
        </w:rPr>
        <w:t>Se vor prezenta documente justificative care au stat la baza stabilirii costului aferent</w:t>
      </w:r>
      <w:bookmarkEnd w:id="198"/>
      <w:r w:rsidRPr="00B20A2B">
        <w:rPr>
          <w:rFonts w:ascii="Calibri" w:hAnsi="Calibri"/>
          <w:sz w:val="22"/>
          <w:szCs w:val="22"/>
        </w:rPr>
        <w:t>, semnate de reprezentantul legal:oferte de preț echipamente/lucrări, liste de cantitați și prețuri unitare provenite din surse verificabile și obiective (</w:t>
      </w:r>
      <w:r w:rsidRPr="00B20A2B">
        <w:rPr>
          <w:rFonts w:ascii="Calibri" w:hAnsi="Calibri"/>
          <w:i/>
          <w:iCs/>
          <w:sz w:val="22"/>
          <w:szCs w:val="22"/>
        </w:rPr>
        <w:t xml:space="preserve">Model </w:t>
      </w:r>
      <w:r w:rsidR="000B2789">
        <w:rPr>
          <w:rFonts w:ascii="Calibri" w:hAnsi="Calibri"/>
          <w:i/>
          <w:iCs/>
          <w:sz w:val="22"/>
          <w:szCs w:val="22"/>
        </w:rPr>
        <w:t>G</w:t>
      </w:r>
      <w:r w:rsidRPr="00B20A2B">
        <w:rPr>
          <w:rFonts w:ascii="Calibri" w:hAnsi="Calibri"/>
          <w:i/>
          <w:iCs/>
          <w:sz w:val="22"/>
          <w:szCs w:val="22"/>
        </w:rPr>
        <w:t>, Centralizator privind justificarea costurilor</w:t>
      </w:r>
      <w:r w:rsidRPr="00B20A2B">
        <w:rPr>
          <w:rFonts w:ascii="Calibri" w:hAnsi="Calibri"/>
          <w:sz w:val="22"/>
          <w:szCs w:val="22"/>
        </w:rPr>
        <w:t>)</w:t>
      </w:r>
    </w:p>
    <w:p w14:paraId="23CFD145" w14:textId="77777777" w:rsidR="0053410F" w:rsidRPr="00B20A2B" w:rsidRDefault="0053410F" w:rsidP="00964995">
      <w:pPr>
        <w:pStyle w:val="ListParagraph"/>
        <w:spacing w:before="0" w:after="0"/>
        <w:ind w:left="0"/>
        <w:jc w:val="both"/>
        <w:rPr>
          <w:rFonts w:ascii="Calibri" w:hAnsi="Calibri"/>
          <w:sz w:val="22"/>
          <w:szCs w:val="22"/>
        </w:rPr>
      </w:pPr>
    </w:p>
    <w:bookmarkEnd w:id="197"/>
    <w:p w14:paraId="194A5511" w14:textId="77777777" w:rsidR="00CD460C" w:rsidRPr="00B20A2B" w:rsidRDefault="0053410F" w:rsidP="00293486">
      <w:pPr>
        <w:pStyle w:val="ListParagraph"/>
        <w:numPr>
          <w:ilvl w:val="0"/>
          <w:numId w:val="13"/>
        </w:numPr>
        <w:spacing w:before="0" w:after="0"/>
        <w:ind w:left="0"/>
        <w:jc w:val="both"/>
        <w:rPr>
          <w:rFonts w:ascii="Calibri" w:hAnsi="Calibri"/>
          <w:sz w:val="22"/>
          <w:szCs w:val="22"/>
        </w:rPr>
      </w:pPr>
      <w:r w:rsidRPr="00B20A2B">
        <w:rPr>
          <w:rFonts w:ascii="Calibri" w:hAnsi="Calibri"/>
          <w:b/>
          <w:bCs/>
          <w:sz w:val="22"/>
          <w:szCs w:val="22"/>
        </w:rPr>
        <w:t xml:space="preserve">Certificatul de </w:t>
      </w:r>
      <w:r w:rsidR="00986FEB" w:rsidRPr="00B20A2B">
        <w:rPr>
          <w:rFonts w:ascii="Calibri" w:hAnsi="Calibri"/>
          <w:b/>
          <w:bCs/>
          <w:sz w:val="22"/>
          <w:szCs w:val="22"/>
        </w:rPr>
        <w:t>U</w:t>
      </w:r>
      <w:r w:rsidRPr="00B20A2B">
        <w:rPr>
          <w:rFonts w:ascii="Calibri" w:hAnsi="Calibri"/>
          <w:b/>
          <w:bCs/>
          <w:sz w:val="22"/>
          <w:szCs w:val="22"/>
        </w:rPr>
        <w:t xml:space="preserve">rbanism </w:t>
      </w:r>
      <w:bookmarkStart w:id="199" w:name="_Hlk96421291"/>
    </w:p>
    <w:p w14:paraId="2AC9949A" w14:textId="3619C2F9" w:rsidR="0053410F" w:rsidRPr="00B20A2B" w:rsidRDefault="0053410F" w:rsidP="00964995">
      <w:pPr>
        <w:pStyle w:val="ListParagraph"/>
        <w:spacing w:before="0" w:after="0"/>
        <w:ind w:left="0"/>
        <w:jc w:val="both"/>
        <w:rPr>
          <w:rFonts w:ascii="Calibri" w:hAnsi="Calibri"/>
          <w:sz w:val="22"/>
          <w:szCs w:val="22"/>
        </w:rPr>
      </w:pPr>
      <w:r w:rsidRPr="00B20A2B">
        <w:rPr>
          <w:rFonts w:ascii="Calibri" w:hAnsi="Calibri"/>
          <w:sz w:val="22"/>
          <w:szCs w:val="22"/>
        </w:rPr>
        <w:t>Certificatul de Urbanism va include în mod obligatoriu și lucrările de demolare, acolo unde este cazul.</w:t>
      </w:r>
      <w:r w:rsidR="00CD460C" w:rsidRPr="00B20A2B">
        <w:rPr>
          <w:rFonts w:ascii="Calibri" w:hAnsi="Calibri"/>
          <w:sz w:val="22"/>
          <w:szCs w:val="22"/>
        </w:rPr>
        <w:t xml:space="preserve"> </w:t>
      </w:r>
      <w:bookmarkStart w:id="200" w:name="_Hlk96421173"/>
      <w:bookmarkEnd w:id="199"/>
      <w:r w:rsidR="00CD460C" w:rsidRPr="00B20A2B">
        <w:rPr>
          <w:rFonts w:ascii="Calibri" w:hAnsi="Calibri"/>
          <w:sz w:val="22"/>
          <w:szCs w:val="22"/>
        </w:rPr>
        <w:t>CU</w:t>
      </w:r>
      <w:r w:rsidRPr="00B20A2B">
        <w:rPr>
          <w:rFonts w:ascii="Calibri" w:hAnsi="Calibri"/>
          <w:sz w:val="22"/>
          <w:szCs w:val="22"/>
        </w:rPr>
        <w:t xml:space="preserve"> anexat la cererea de finanţare trebuie să fie cel eliberat în vederea obţinerii autorizaţiei de construire pentru proiectul aferent cererii de finanțare depuse și trebuie să fie valabil la data depunerii cererii de finanţare, în caz contrar cererea de finanţare va fi respinsă ca neconformă administrativ. Sigura excepție permisă cu privire la termenul de valabilitate a certificatului de urbanism la data depunerii cererii de finanțare este anexarea inclusiv a autorizației de construire eliberate în vederea realizării investiției aferente proiectului în termen de valabilitate. </w:t>
      </w:r>
    </w:p>
    <w:bookmarkEnd w:id="200"/>
    <w:p w14:paraId="1256B4EF" w14:textId="77777777" w:rsidR="0053410F" w:rsidRPr="00B20A2B" w:rsidRDefault="0053410F" w:rsidP="00964995">
      <w:pPr>
        <w:pStyle w:val="ListParagraph"/>
        <w:spacing w:before="0" w:after="0"/>
        <w:ind w:left="0"/>
        <w:jc w:val="both"/>
        <w:rPr>
          <w:rFonts w:ascii="Calibri" w:hAnsi="Calibri"/>
          <w:sz w:val="22"/>
          <w:szCs w:val="22"/>
        </w:rPr>
      </w:pPr>
      <w:r w:rsidRPr="00B20A2B">
        <w:rPr>
          <w:rFonts w:ascii="Calibri" w:hAnsi="Calibri"/>
          <w:sz w:val="22"/>
          <w:szCs w:val="22"/>
        </w:rPr>
        <w:t xml:space="preserve">În cazul proiectelor care cuprind mai multe clădiri (componente), se poate anexa </w:t>
      </w:r>
    </w:p>
    <w:p w14:paraId="2367F843" w14:textId="77777777" w:rsidR="0053410F" w:rsidRPr="00B20A2B" w:rsidRDefault="0053410F" w:rsidP="00964995">
      <w:pPr>
        <w:pStyle w:val="ListParagraph"/>
        <w:numPr>
          <w:ilvl w:val="0"/>
          <w:numId w:val="8"/>
        </w:numPr>
        <w:spacing w:before="0" w:after="0"/>
        <w:jc w:val="both"/>
        <w:rPr>
          <w:rFonts w:ascii="Calibri" w:hAnsi="Calibri"/>
          <w:sz w:val="22"/>
          <w:szCs w:val="22"/>
        </w:rPr>
      </w:pPr>
      <w:r w:rsidRPr="00B20A2B">
        <w:rPr>
          <w:rFonts w:ascii="Calibri" w:hAnsi="Calibri"/>
          <w:sz w:val="22"/>
          <w:szCs w:val="22"/>
        </w:rPr>
        <w:t xml:space="preserve">fie un singur certificat de urbanism/ o singură autorizație de construire la nivel de proiect, conform legislației în vigoare, </w:t>
      </w:r>
    </w:p>
    <w:p w14:paraId="66ABE819" w14:textId="77777777" w:rsidR="0053410F" w:rsidRPr="00B20A2B" w:rsidRDefault="0053410F" w:rsidP="00964995">
      <w:pPr>
        <w:pStyle w:val="ListParagraph"/>
        <w:numPr>
          <w:ilvl w:val="0"/>
          <w:numId w:val="8"/>
        </w:numPr>
        <w:spacing w:before="0" w:after="0"/>
        <w:jc w:val="both"/>
        <w:rPr>
          <w:rFonts w:ascii="Calibri" w:hAnsi="Calibri"/>
          <w:sz w:val="22"/>
          <w:szCs w:val="22"/>
        </w:rPr>
      </w:pPr>
      <w:r w:rsidRPr="00B20A2B">
        <w:rPr>
          <w:rFonts w:ascii="Calibri" w:hAnsi="Calibri"/>
          <w:sz w:val="22"/>
          <w:szCs w:val="22"/>
        </w:rPr>
        <w:t>fie certificate de urbanism/ autorizații de construire distincte pentru fiecare clădire în parte din cadrul proiectului, conform legislației în vigoare (in  functie de Reglemenatrile in domeniul urbanismului)</w:t>
      </w:r>
    </w:p>
    <w:p w14:paraId="6BF3E50A" w14:textId="77777777" w:rsidR="0053410F" w:rsidRPr="00B20A2B" w:rsidRDefault="0053410F" w:rsidP="00964995">
      <w:pPr>
        <w:pStyle w:val="ListParagraph"/>
        <w:spacing w:before="0" w:after="0"/>
        <w:ind w:left="0"/>
        <w:jc w:val="both"/>
        <w:rPr>
          <w:rFonts w:ascii="Calibri" w:hAnsi="Calibri"/>
          <w:bCs/>
          <w:sz w:val="22"/>
          <w:szCs w:val="22"/>
        </w:rPr>
      </w:pPr>
    </w:p>
    <w:p w14:paraId="06A6A84C" w14:textId="73968C6A" w:rsidR="0053410F" w:rsidRPr="00B20A2B" w:rsidRDefault="0053410F" w:rsidP="00964995">
      <w:pPr>
        <w:pStyle w:val="ListParagraph"/>
        <w:spacing w:before="0" w:after="0"/>
        <w:ind w:left="0"/>
        <w:jc w:val="both"/>
        <w:rPr>
          <w:rFonts w:ascii="Calibri" w:hAnsi="Calibri"/>
          <w:sz w:val="22"/>
          <w:szCs w:val="22"/>
        </w:rPr>
      </w:pPr>
      <w:r w:rsidRPr="00B20A2B">
        <w:rPr>
          <w:rFonts w:ascii="Calibri" w:hAnsi="Calibri"/>
          <w:b/>
          <w:sz w:val="22"/>
          <w:szCs w:val="22"/>
        </w:rPr>
        <w:t>Notă!</w:t>
      </w:r>
      <w:r w:rsidRPr="00B20A2B">
        <w:rPr>
          <w:rFonts w:ascii="Calibri" w:hAnsi="Calibri"/>
          <w:sz w:val="22"/>
          <w:szCs w:val="22"/>
        </w:rPr>
        <w:t xml:space="preserve"> </w:t>
      </w:r>
      <w:r w:rsidRPr="00253282">
        <w:rPr>
          <w:rFonts w:ascii="Calibri" w:hAnsi="Calibri"/>
          <w:sz w:val="22"/>
          <w:szCs w:val="22"/>
        </w:rPr>
        <w:t xml:space="preserve">Documentele </w:t>
      </w:r>
      <w:r w:rsidR="00253282" w:rsidRPr="00253282">
        <w:rPr>
          <w:rFonts w:ascii="Calibri" w:hAnsi="Calibri"/>
          <w:sz w:val="22"/>
          <w:szCs w:val="22"/>
        </w:rPr>
        <w:t xml:space="preserve">care fac dovada drepturilor reale detinute asupra imobilului </w:t>
      </w:r>
      <w:r w:rsidRPr="00253282">
        <w:rPr>
          <w:rFonts w:ascii="Calibri" w:hAnsi="Calibri"/>
          <w:sz w:val="22"/>
          <w:szCs w:val="22"/>
        </w:rPr>
        <w:t>în baza cărora</w:t>
      </w:r>
      <w:r w:rsidRPr="00B20A2B">
        <w:rPr>
          <w:rFonts w:ascii="Calibri" w:hAnsi="Calibri"/>
          <w:sz w:val="22"/>
          <w:szCs w:val="22"/>
        </w:rPr>
        <w:t xml:space="preserve"> se emite Certificatul de urbanism/Autorizația de construire trebuie să fie acoperitoare pentru investiția propusă </w:t>
      </w:r>
      <w:r w:rsidRPr="00B20A2B">
        <w:rPr>
          <w:rFonts w:ascii="Calibri" w:hAnsi="Calibri"/>
          <w:sz w:val="22"/>
          <w:szCs w:val="22"/>
        </w:rPr>
        <w:lastRenderedPageBreak/>
        <w:t xml:space="preserve">și pentru care se depune SF/DALI/PT, în conformitate cu Legea 50/1991 privind autorizarea executării lucrărilor de construcții, cu modificările și completările ulterioare și în conformitate cu cerințele impuse prin prezentul ghid privitoare la condițiile referitoare la </w:t>
      </w:r>
      <w:r w:rsidR="00253282">
        <w:rPr>
          <w:rFonts w:ascii="Calibri" w:hAnsi="Calibri"/>
          <w:sz w:val="22"/>
          <w:szCs w:val="22"/>
        </w:rPr>
        <w:t>drepturile reale</w:t>
      </w:r>
      <w:r w:rsidRPr="00B20A2B">
        <w:rPr>
          <w:rFonts w:ascii="Calibri" w:hAnsi="Calibri"/>
          <w:sz w:val="22"/>
          <w:szCs w:val="22"/>
        </w:rPr>
        <w:t>.</w:t>
      </w:r>
    </w:p>
    <w:p w14:paraId="4293223B" w14:textId="77777777" w:rsidR="0053410F" w:rsidRPr="00B20A2B" w:rsidRDefault="0053410F" w:rsidP="00964995">
      <w:pPr>
        <w:pStyle w:val="ListParagraph"/>
        <w:spacing w:before="0" w:after="0"/>
        <w:ind w:left="0"/>
        <w:jc w:val="both"/>
        <w:rPr>
          <w:rFonts w:ascii="Calibri" w:hAnsi="Calibri"/>
          <w:sz w:val="22"/>
          <w:szCs w:val="22"/>
        </w:rPr>
      </w:pPr>
    </w:p>
    <w:p w14:paraId="21951B3C" w14:textId="1559A353" w:rsidR="0053410F" w:rsidRPr="00B20A2B" w:rsidRDefault="0053410F" w:rsidP="00964995">
      <w:pPr>
        <w:pStyle w:val="ListParagraph"/>
        <w:spacing w:before="0" w:after="0"/>
        <w:ind w:left="0"/>
        <w:jc w:val="both"/>
        <w:rPr>
          <w:rFonts w:ascii="Calibri" w:hAnsi="Calibri"/>
          <w:sz w:val="22"/>
          <w:szCs w:val="22"/>
        </w:rPr>
      </w:pPr>
      <w:r w:rsidRPr="00B20A2B">
        <w:rPr>
          <w:rFonts w:ascii="Calibri" w:hAnsi="Calibri"/>
          <w:sz w:val="22"/>
          <w:szCs w:val="22"/>
        </w:rPr>
        <w:t>Solicitantul are obligația să asigure valabilitatea autorizației de construire, dacă cererea de finanțare este selectată, la semnarea contractului de finanțare.</w:t>
      </w:r>
    </w:p>
    <w:p w14:paraId="7042928D" w14:textId="77777777" w:rsidR="0053410F" w:rsidRPr="00B20A2B" w:rsidRDefault="0053410F" w:rsidP="00964995">
      <w:pPr>
        <w:spacing w:before="0" w:after="0"/>
        <w:jc w:val="both"/>
        <w:rPr>
          <w:rFonts w:ascii="Calibri" w:hAnsi="Calibri"/>
          <w:sz w:val="22"/>
          <w:szCs w:val="22"/>
        </w:rPr>
      </w:pPr>
    </w:p>
    <w:p w14:paraId="44FD2F8C" w14:textId="77777777"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 xml:space="preserve">La depunerea cererii de finanțare nu se solicita depunerea avizelor, acordurilor, certificatelor, autorizațiilor sau altor documente care au stat la baza emiterii autorizație de construire sau aprobării documentațiilor tehnico-economice care însoțesc cererea de finanțare, în condițiile în care acestea au fost aprobate potrivit competențelor stabilite prin Legea finanțelor nr. 500/2002 cu modificările și completările ulterioare și Legea finanțelor publice locale nr. 273/2006 cu modificările și completările ulterioare. În măsura în care acestea cuprind recomandări, punerea lor în aplicare este responsabilitatea exclusivă a beneficiarul pe întreaga perioadă de implementare și monitorizare a proiectului. </w:t>
      </w:r>
    </w:p>
    <w:p w14:paraId="4015DF4F" w14:textId="77777777" w:rsidR="0053410F" w:rsidRPr="00B20A2B" w:rsidRDefault="0053410F" w:rsidP="00964995">
      <w:pPr>
        <w:pStyle w:val="ListParagraph"/>
        <w:spacing w:before="0" w:after="0"/>
        <w:ind w:left="0"/>
        <w:jc w:val="both"/>
        <w:rPr>
          <w:rFonts w:ascii="Calibri" w:hAnsi="Calibri"/>
          <w:sz w:val="22"/>
          <w:szCs w:val="22"/>
        </w:rPr>
      </w:pPr>
    </w:p>
    <w:p w14:paraId="22249E30" w14:textId="77777777" w:rsidR="0053410F" w:rsidRPr="00B20A2B" w:rsidRDefault="0053410F" w:rsidP="00964995">
      <w:pPr>
        <w:pStyle w:val="ListParagraph"/>
        <w:spacing w:before="0" w:after="0"/>
        <w:ind w:left="0"/>
        <w:jc w:val="both"/>
        <w:rPr>
          <w:rFonts w:ascii="Calibri" w:hAnsi="Calibri"/>
          <w:sz w:val="22"/>
          <w:szCs w:val="22"/>
        </w:rPr>
      </w:pPr>
      <w:r w:rsidRPr="00B20A2B">
        <w:rPr>
          <w:rFonts w:ascii="Calibri" w:hAnsi="Calibri"/>
          <w:sz w:val="22"/>
          <w:szCs w:val="22"/>
        </w:rPr>
        <w:t>Autoritățile publice care emit avize, acorduri, certificate,  autorizații sau alte documente potrivit legii, care însoțesc autorizația de construire sunt responsabile pentru legalitatea acestora și respectarea legislației specifice în domeniul pentru care acestea emit, iar autoritatea publică care emite autorizația de construire este responsabilă pentru verificarea existenței și valabilității acestora.</w:t>
      </w:r>
    </w:p>
    <w:p w14:paraId="71D54BA9" w14:textId="77777777" w:rsidR="0053410F" w:rsidRPr="00B20A2B" w:rsidRDefault="0053410F" w:rsidP="00964995">
      <w:pPr>
        <w:pStyle w:val="ListParagraph"/>
        <w:spacing w:before="0" w:after="0"/>
        <w:ind w:left="0"/>
        <w:jc w:val="both"/>
        <w:rPr>
          <w:rFonts w:ascii="Calibri" w:hAnsi="Calibri"/>
          <w:sz w:val="22"/>
          <w:szCs w:val="22"/>
        </w:rPr>
      </w:pPr>
    </w:p>
    <w:p w14:paraId="1EC48364" w14:textId="77777777" w:rsidR="0053410F" w:rsidRPr="00B20A2B" w:rsidRDefault="0053410F" w:rsidP="007375A6">
      <w:pPr>
        <w:numPr>
          <w:ilvl w:val="0"/>
          <w:numId w:val="13"/>
        </w:numPr>
        <w:autoSpaceDE w:val="0"/>
        <w:autoSpaceDN w:val="0"/>
        <w:adjustRightInd w:val="0"/>
        <w:spacing w:before="0" w:after="0"/>
        <w:jc w:val="both"/>
        <w:rPr>
          <w:rFonts w:ascii="Calibri" w:hAnsi="Calibri"/>
          <w:b/>
          <w:bCs/>
          <w:sz w:val="22"/>
          <w:szCs w:val="22"/>
          <w:lang w:eastAsia="en-GB"/>
        </w:rPr>
      </w:pPr>
      <w:r w:rsidRPr="00B20A2B">
        <w:rPr>
          <w:rFonts w:ascii="Calibri" w:hAnsi="Calibri"/>
          <w:b/>
          <w:bCs/>
          <w:sz w:val="22"/>
          <w:szCs w:val="22"/>
          <w:lang w:eastAsia="en-GB"/>
        </w:rPr>
        <w:t xml:space="preserve">Raportul privind stadiul fizic al investiţiei </w:t>
      </w:r>
    </w:p>
    <w:p w14:paraId="73F14381" w14:textId="0B47D1B8" w:rsidR="0053410F" w:rsidRPr="00B20A2B" w:rsidRDefault="0053410F" w:rsidP="00964995">
      <w:pPr>
        <w:pStyle w:val="ListParagraph"/>
        <w:spacing w:before="0" w:after="0"/>
        <w:ind w:left="0"/>
        <w:jc w:val="both"/>
        <w:rPr>
          <w:rFonts w:ascii="Calibri" w:hAnsi="Calibri"/>
          <w:sz w:val="22"/>
          <w:szCs w:val="22"/>
        </w:rPr>
      </w:pPr>
      <w:r w:rsidRPr="00B20A2B">
        <w:rPr>
          <w:rFonts w:ascii="Calibri" w:hAnsi="Calibri"/>
          <w:sz w:val="22"/>
          <w:szCs w:val="22"/>
          <w:lang w:eastAsia="en-GB"/>
        </w:rPr>
        <w:t xml:space="preserve">Pentru proiectele de investiţii pentru care execuţia de lucrări a fost demarată, iar investiţiile nu au fost încheiate în mod fizic, precum și în cazul în care lucrările nu au fost implementate integral până la depunerea cererii de finanțare se va anexa un raport privind stadiul fizic al lucrărilor asumat de către reprezentantul legal al solicitantului, de către dirigintele de şantier şi de către constructor (Modelul </w:t>
      </w:r>
      <w:r w:rsidR="0071096A" w:rsidRPr="00B20A2B">
        <w:rPr>
          <w:rFonts w:ascii="Calibri" w:hAnsi="Calibri"/>
          <w:sz w:val="22"/>
          <w:szCs w:val="22"/>
          <w:lang w:eastAsia="en-GB"/>
        </w:rPr>
        <w:t>E</w:t>
      </w:r>
      <w:r w:rsidRPr="00B20A2B">
        <w:rPr>
          <w:rFonts w:ascii="Calibri" w:hAnsi="Calibri"/>
          <w:sz w:val="22"/>
          <w:szCs w:val="22"/>
          <w:lang w:eastAsia="en-GB"/>
        </w:rPr>
        <w:t xml:space="preserve"> la prezentul ghid). Raportul respectiv va fi însoţit de devize generale detaliate ale: lucrărilor executate şi platite, lucrarilor executate şi neplătite şi respectiv lucrărilor rămase de executat.</w:t>
      </w:r>
    </w:p>
    <w:p w14:paraId="09B7A434" w14:textId="77777777" w:rsidR="0053410F" w:rsidRPr="00B20A2B" w:rsidRDefault="0053410F" w:rsidP="00964995">
      <w:pPr>
        <w:pStyle w:val="ListParagraph"/>
        <w:spacing w:before="0" w:after="0"/>
        <w:ind w:left="0"/>
        <w:jc w:val="both"/>
        <w:rPr>
          <w:rFonts w:ascii="Calibri" w:hAnsi="Calibri"/>
          <w:sz w:val="22"/>
          <w:szCs w:val="22"/>
        </w:rPr>
      </w:pPr>
    </w:p>
    <w:p w14:paraId="65230793" w14:textId="77777777" w:rsidR="0053410F" w:rsidRPr="00B20A2B" w:rsidRDefault="0053410F" w:rsidP="007375A6">
      <w:pPr>
        <w:pStyle w:val="ListParagraph"/>
        <w:numPr>
          <w:ilvl w:val="0"/>
          <w:numId w:val="13"/>
        </w:numPr>
        <w:spacing w:before="0" w:after="0"/>
        <w:ind w:left="0"/>
        <w:jc w:val="both"/>
        <w:rPr>
          <w:rFonts w:ascii="Calibri" w:hAnsi="Calibri"/>
          <w:sz w:val="22"/>
          <w:szCs w:val="22"/>
        </w:rPr>
      </w:pPr>
      <w:r w:rsidRPr="00B20A2B">
        <w:rPr>
          <w:rFonts w:ascii="Calibri" w:hAnsi="Calibri"/>
          <w:b/>
          <w:bCs/>
          <w:sz w:val="22"/>
          <w:szCs w:val="22"/>
        </w:rPr>
        <w:t xml:space="preserve">Decizia/deciziile etapei de încadrare a proiectului în procedura de evaluare a  impactului asupra mediului, sau Clasarea notificarii </w:t>
      </w:r>
      <w:r w:rsidRPr="00B20A2B">
        <w:rPr>
          <w:rFonts w:ascii="Calibri" w:hAnsi="Calibri"/>
          <w:sz w:val="22"/>
          <w:szCs w:val="22"/>
        </w:rPr>
        <w:t>emisă de autoritatea pentru protecția mediului, în conformitate cu legislaţia naţională aplicabilă privind evaluarea impactului anumitor proiecte publice şi private asupra mediului, cu completările şi modificările ulterioare.</w:t>
      </w:r>
    </w:p>
    <w:p w14:paraId="0BE68472" w14:textId="77777777" w:rsidR="0053410F" w:rsidRPr="00B20A2B" w:rsidRDefault="0053410F" w:rsidP="00964995">
      <w:pPr>
        <w:pStyle w:val="ListParagraph"/>
        <w:spacing w:before="0" w:after="0"/>
        <w:ind w:left="0"/>
        <w:jc w:val="both"/>
        <w:rPr>
          <w:rFonts w:ascii="Calibri" w:hAnsi="Calibri"/>
          <w:b/>
          <w:bCs/>
          <w:sz w:val="22"/>
          <w:szCs w:val="22"/>
        </w:rPr>
      </w:pPr>
      <w:r w:rsidRPr="00B20A2B">
        <w:rPr>
          <w:rFonts w:ascii="Calibri" w:hAnsi="Calibri"/>
          <w:b/>
          <w:bCs/>
          <w:sz w:val="22"/>
          <w:szCs w:val="22"/>
        </w:rPr>
        <w:t xml:space="preserve">Sau </w:t>
      </w:r>
    </w:p>
    <w:p w14:paraId="2573CE6D" w14:textId="77777777" w:rsidR="0053410F" w:rsidRPr="00B20A2B" w:rsidRDefault="0053410F" w:rsidP="00964995">
      <w:pPr>
        <w:pStyle w:val="ListParagraph"/>
        <w:spacing w:before="0" w:after="0"/>
        <w:ind w:left="0"/>
        <w:jc w:val="both"/>
        <w:rPr>
          <w:rFonts w:ascii="Calibri" w:hAnsi="Calibri"/>
          <w:sz w:val="22"/>
          <w:szCs w:val="22"/>
        </w:rPr>
      </w:pPr>
      <w:r w:rsidRPr="00B20A2B">
        <w:rPr>
          <w:rFonts w:ascii="Calibri" w:hAnsi="Calibri"/>
          <w:b/>
          <w:bCs/>
          <w:sz w:val="22"/>
          <w:szCs w:val="22"/>
        </w:rPr>
        <w:t xml:space="preserve">Decizia/deciziile finală/e emisă de autoritatea competentă privind evaluarea impactului asupra mediului </w:t>
      </w:r>
      <w:r w:rsidRPr="00B20A2B">
        <w:rPr>
          <w:rFonts w:ascii="Calibri" w:hAnsi="Calibri"/>
          <w:sz w:val="22"/>
          <w:szCs w:val="22"/>
        </w:rPr>
        <w:t>(pentru proiectele de investiţii pentru care execuţia de lucrări a fost demarată și care nu au fost încheiate în mod fizic sau financiar înainte de depunerea  cererii de finanțare)</w:t>
      </w:r>
    </w:p>
    <w:p w14:paraId="66C2EA3C" w14:textId="77777777" w:rsidR="0053410F" w:rsidRPr="00B20A2B" w:rsidRDefault="0053410F" w:rsidP="00964995">
      <w:pPr>
        <w:pStyle w:val="ListParagraph"/>
        <w:spacing w:before="0" w:after="0"/>
        <w:ind w:left="0"/>
        <w:jc w:val="both"/>
        <w:rPr>
          <w:rFonts w:ascii="Calibri" w:hAnsi="Calibri"/>
          <w:sz w:val="22"/>
          <w:szCs w:val="22"/>
        </w:rPr>
      </w:pPr>
      <w:r w:rsidRPr="00B20A2B">
        <w:rPr>
          <w:rFonts w:ascii="Calibri" w:hAnsi="Calibri"/>
          <w:b/>
          <w:bCs/>
          <w:sz w:val="22"/>
          <w:szCs w:val="22"/>
        </w:rPr>
        <w:t xml:space="preserve">Nu </w:t>
      </w:r>
      <w:r w:rsidRPr="00B20A2B">
        <w:rPr>
          <w:rFonts w:ascii="Calibri" w:hAnsi="Calibri"/>
          <w:sz w:val="22"/>
          <w:szCs w:val="22"/>
        </w:rPr>
        <w:t xml:space="preserve">se accepta decizia inițiala de încadrare a proiectului în procedura de evaluare a impactului asupra mediului sau alte decizii intermediare din cadrul procesului de evaluare. </w:t>
      </w:r>
    </w:p>
    <w:p w14:paraId="5EA0FA4E" w14:textId="77777777" w:rsidR="0053410F" w:rsidRPr="00B20A2B" w:rsidRDefault="0053410F" w:rsidP="00964995">
      <w:pPr>
        <w:pStyle w:val="ListParagraph"/>
        <w:spacing w:before="0" w:after="0"/>
        <w:ind w:left="0"/>
        <w:jc w:val="both"/>
        <w:rPr>
          <w:rFonts w:ascii="Calibri" w:hAnsi="Calibri"/>
          <w:sz w:val="22"/>
          <w:szCs w:val="22"/>
        </w:rPr>
      </w:pPr>
    </w:p>
    <w:p w14:paraId="60AF5B80" w14:textId="77777777" w:rsidR="0053410F" w:rsidRPr="00B20A2B" w:rsidRDefault="0053410F" w:rsidP="007375A6">
      <w:pPr>
        <w:pStyle w:val="ListParagraph"/>
        <w:numPr>
          <w:ilvl w:val="0"/>
          <w:numId w:val="13"/>
        </w:numPr>
        <w:spacing w:before="0" w:after="0"/>
        <w:ind w:left="0"/>
        <w:jc w:val="both"/>
        <w:rPr>
          <w:rFonts w:ascii="Calibri" w:hAnsi="Calibri"/>
          <w:sz w:val="22"/>
          <w:szCs w:val="22"/>
        </w:rPr>
      </w:pPr>
      <w:bookmarkStart w:id="201" w:name="_Hlk96420627"/>
      <w:r w:rsidRPr="00B20A2B">
        <w:rPr>
          <w:rFonts w:ascii="Calibri" w:hAnsi="Calibri"/>
          <w:b/>
          <w:bCs/>
          <w:sz w:val="22"/>
          <w:szCs w:val="22"/>
        </w:rPr>
        <w:t>Macheta privind analiza și previziunea financiară</w:t>
      </w:r>
      <w:r w:rsidRPr="00B20A2B">
        <w:rPr>
          <w:rFonts w:ascii="Calibri" w:hAnsi="Calibri"/>
          <w:b/>
          <w:sz w:val="22"/>
          <w:szCs w:val="22"/>
        </w:rPr>
        <w:t xml:space="preserve"> </w:t>
      </w:r>
      <w:r w:rsidRPr="00B20A2B">
        <w:rPr>
          <w:rFonts w:ascii="Calibri" w:hAnsi="Calibri"/>
          <w:sz w:val="22"/>
          <w:szCs w:val="22"/>
        </w:rPr>
        <w:t xml:space="preserve">Solicitantul sau liderul, în cazul parteneriatului, va completa </w:t>
      </w:r>
      <w:r w:rsidRPr="00B20A2B">
        <w:rPr>
          <w:rFonts w:ascii="Calibri" w:hAnsi="Calibri"/>
          <w:i/>
          <w:sz w:val="22"/>
          <w:szCs w:val="22"/>
        </w:rPr>
        <w:t>Macheta privind analiza și previziunea financiară, inclusiv modelul de calcul al profitului</w:t>
      </w:r>
      <w:r w:rsidRPr="00B20A2B">
        <w:rPr>
          <w:rFonts w:ascii="Calibri" w:hAnsi="Calibri"/>
          <w:sz w:val="22"/>
          <w:szCs w:val="22"/>
        </w:rPr>
        <w:t>, Anexa 13 la prezentul Ghid</w:t>
      </w:r>
    </w:p>
    <w:p w14:paraId="42561D2F" w14:textId="77777777" w:rsidR="0053410F" w:rsidRPr="00B20A2B" w:rsidRDefault="0053410F" w:rsidP="00964995">
      <w:pPr>
        <w:pStyle w:val="ListParagraph"/>
        <w:spacing w:before="0" w:after="0"/>
        <w:ind w:left="0"/>
        <w:jc w:val="both"/>
        <w:rPr>
          <w:rFonts w:ascii="Calibri" w:hAnsi="Calibri"/>
          <w:sz w:val="22"/>
          <w:szCs w:val="22"/>
        </w:rPr>
      </w:pPr>
    </w:p>
    <w:p w14:paraId="7CAA6C30" w14:textId="0E224653" w:rsidR="0053410F" w:rsidRPr="00B20A2B" w:rsidRDefault="0053410F" w:rsidP="007375A6">
      <w:pPr>
        <w:numPr>
          <w:ilvl w:val="0"/>
          <w:numId w:val="13"/>
        </w:numPr>
        <w:autoSpaceDE w:val="0"/>
        <w:autoSpaceDN w:val="0"/>
        <w:adjustRightInd w:val="0"/>
        <w:spacing w:before="0" w:after="0"/>
        <w:jc w:val="both"/>
        <w:rPr>
          <w:rFonts w:ascii="Calibri" w:hAnsi="Calibri"/>
          <w:sz w:val="22"/>
          <w:szCs w:val="22"/>
          <w:lang w:eastAsia="en-GB"/>
        </w:rPr>
      </w:pPr>
      <w:r w:rsidRPr="00B20A2B">
        <w:rPr>
          <w:rFonts w:ascii="Calibri" w:hAnsi="Calibri"/>
          <w:b/>
          <w:bCs/>
          <w:sz w:val="22"/>
          <w:szCs w:val="22"/>
          <w:lang w:eastAsia="en-GB"/>
        </w:rPr>
        <w:lastRenderedPageBreak/>
        <w:t xml:space="preserve">Mandatului special/ împuternicirea specială </w:t>
      </w:r>
      <w:r w:rsidRPr="00B20A2B">
        <w:rPr>
          <w:rFonts w:ascii="Calibri" w:hAnsi="Calibri"/>
          <w:sz w:val="22"/>
          <w:szCs w:val="22"/>
          <w:lang w:eastAsia="en-GB"/>
        </w:rPr>
        <w:t xml:space="preserve">pentru semnarea anumitor anexe/secţiuni la cererea de finanțare (dacă este cazul) și Certificarea aplicaţiei, Model </w:t>
      </w:r>
      <w:r w:rsidR="0071096A" w:rsidRPr="00B20A2B">
        <w:rPr>
          <w:rFonts w:ascii="Calibri" w:hAnsi="Calibri"/>
          <w:sz w:val="22"/>
          <w:szCs w:val="22"/>
          <w:lang w:eastAsia="en-GB"/>
        </w:rPr>
        <w:t xml:space="preserve">H </w:t>
      </w:r>
      <w:r w:rsidRPr="00B20A2B">
        <w:rPr>
          <w:rFonts w:ascii="Calibri" w:hAnsi="Calibri"/>
          <w:sz w:val="22"/>
          <w:szCs w:val="22"/>
          <w:lang w:eastAsia="en-GB"/>
        </w:rPr>
        <w:t xml:space="preserve">la prezentul Ghid. </w:t>
      </w:r>
    </w:p>
    <w:p w14:paraId="643147F5" w14:textId="77777777" w:rsidR="002C0B73" w:rsidRPr="00B20A2B" w:rsidRDefault="002C0B73" w:rsidP="00964995">
      <w:pPr>
        <w:pStyle w:val="ListParagraph"/>
        <w:spacing w:before="0" w:after="0"/>
        <w:rPr>
          <w:rFonts w:ascii="Calibri" w:hAnsi="Calibri"/>
          <w:sz w:val="22"/>
          <w:szCs w:val="22"/>
          <w:lang w:eastAsia="en-GB"/>
        </w:rPr>
      </w:pPr>
    </w:p>
    <w:p w14:paraId="6572783C" w14:textId="1D26E427" w:rsidR="002C0B73" w:rsidRPr="00B20A2B" w:rsidRDefault="002C0B73" w:rsidP="007375A6">
      <w:pPr>
        <w:pStyle w:val="ListParagraph"/>
        <w:numPr>
          <w:ilvl w:val="0"/>
          <w:numId w:val="13"/>
        </w:numPr>
        <w:spacing w:before="0" w:after="0"/>
        <w:ind w:hanging="720"/>
        <w:rPr>
          <w:rFonts w:ascii="Calibri" w:hAnsi="Calibri"/>
          <w:b/>
          <w:bCs/>
          <w:sz w:val="22"/>
          <w:szCs w:val="22"/>
          <w:lang w:eastAsia="en-GB"/>
        </w:rPr>
      </w:pPr>
      <w:r w:rsidRPr="00B20A2B">
        <w:rPr>
          <w:rFonts w:ascii="Calibri" w:hAnsi="Calibri"/>
          <w:b/>
          <w:bCs/>
          <w:sz w:val="22"/>
          <w:szCs w:val="22"/>
          <w:lang w:eastAsia="en-GB"/>
        </w:rPr>
        <w:t>Orice alte documente relevante.</w:t>
      </w:r>
    </w:p>
    <w:p w14:paraId="31055EA8" w14:textId="5F084DED" w:rsidR="0053410F" w:rsidRPr="00B20A2B" w:rsidRDefault="0053410F" w:rsidP="00964995">
      <w:pPr>
        <w:spacing w:before="0" w:after="0"/>
        <w:jc w:val="both"/>
        <w:rPr>
          <w:rFonts w:ascii="Calibri" w:hAnsi="Calibri"/>
          <w:sz w:val="22"/>
          <w:szCs w:val="22"/>
        </w:rPr>
      </w:pPr>
    </w:p>
    <w:p w14:paraId="679306E2" w14:textId="4BB5B6FB" w:rsidR="002C0B73" w:rsidRPr="00B20A2B" w:rsidRDefault="00984011" w:rsidP="00886898">
      <w:pPr>
        <w:pStyle w:val="Heading2"/>
      </w:pPr>
      <w:bookmarkStart w:id="202" w:name="_Toc137824827"/>
      <w:bookmarkStart w:id="203" w:name="_Toc99376173"/>
      <w:bookmarkStart w:id="204" w:name="_Toc134784801"/>
      <w:bookmarkEnd w:id="201"/>
      <w:r>
        <w:t xml:space="preserve">7.5. </w:t>
      </w:r>
      <w:r w:rsidR="002C0B73" w:rsidRPr="00B20A2B">
        <w:t xml:space="preserve">Aspecte administrative privind depunerea </w:t>
      </w:r>
      <w:r w:rsidR="00986FEB" w:rsidRPr="00B20A2B">
        <w:t>C</w:t>
      </w:r>
      <w:r w:rsidR="002C0B73" w:rsidRPr="00B20A2B">
        <w:t xml:space="preserve">ererii de </w:t>
      </w:r>
      <w:r w:rsidR="00986FEB" w:rsidRPr="00B20A2B">
        <w:t>F</w:t>
      </w:r>
      <w:r w:rsidR="002C0B73" w:rsidRPr="00B20A2B">
        <w:t>inanțare</w:t>
      </w:r>
      <w:bookmarkEnd w:id="202"/>
    </w:p>
    <w:p w14:paraId="0E7BEBDD" w14:textId="77777777" w:rsidR="002C0B73" w:rsidRPr="00B20A2B" w:rsidRDefault="002C0B73" w:rsidP="00964995">
      <w:pPr>
        <w:spacing w:before="0" w:after="0"/>
        <w:jc w:val="both"/>
        <w:rPr>
          <w:rFonts w:ascii="Calibri" w:hAnsi="Calibri"/>
          <w:sz w:val="22"/>
          <w:szCs w:val="22"/>
        </w:rPr>
      </w:pPr>
      <w:r w:rsidRPr="00B20A2B">
        <w:rPr>
          <w:rFonts w:ascii="Calibri" w:hAnsi="Calibri"/>
          <w:sz w:val="22"/>
          <w:szCs w:val="22"/>
        </w:rPr>
        <w:t xml:space="preserve">Cererea de finanțare depusă de solicitanți respectă modelul cadru aprobat prin Ordin al ministrului investițiilor și proiectelor europene, nr. 1777 din 03.05.2023. </w:t>
      </w:r>
    </w:p>
    <w:p w14:paraId="04B2164F" w14:textId="22448B7D" w:rsidR="002C0B73" w:rsidRPr="00B20A2B" w:rsidRDefault="002C0B73" w:rsidP="00964995">
      <w:pPr>
        <w:spacing w:before="0" w:after="0"/>
        <w:jc w:val="both"/>
        <w:rPr>
          <w:rFonts w:ascii="Calibri" w:hAnsi="Calibri"/>
          <w:sz w:val="22"/>
          <w:szCs w:val="22"/>
        </w:rPr>
      </w:pPr>
      <w:r w:rsidRPr="00B20A2B">
        <w:rPr>
          <w:rFonts w:ascii="Calibri" w:hAnsi="Calibri"/>
          <w:sz w:val="22"/>
          <w:szCs w:val="22"/>
        </w:rPr>
        <w:t>Cererile de finanțare pot fi depuse doar în perioada menționată în cadrul ghidului specific, în cadrul sistemului MySMIS2021/SMIS2021+, derularea etapelor de evaluare, selecție și contractare realizându-se prin intermediul acestui sistem informatic.</w:t>
      </w:r>
    </w:p>
    <w:p w14:paraId="3AA7F4DB" w14:textId="77777777" w:rsidR="00070FCB" w:rsidRPr="00B20A2B" w:rsidRDefault="00070FCB" w:rsidP="00964995">
      <w:pPr>
        <w:spacing w:before="0" w:after="0"/>
        <w:jc w:val="both"/>
        <w:rPr>
          <w:rFonts w:ascii="Calibri" w:hAnsi="Calibri"/>
          <w:sz w:val="22"/>
          <w:szCs w:val="22"/>
        </w:rPr>
      </w:pPr>
    </w:p>
    <w:p w14:paraId="28509069" w14:textId="545EC4CD" w:rsidR="00D32726" w:rsidRPr="00B20A2B" w:rsidRDefault="00984011" w:rsidP="00886898">
      <w:pPr>
        <w:pStyle w:val="Heading2"/>
      </w:pPr>
      <w:bookmarkStart w:id="205" w:name="_Toc137824828"/>
      <w:r>
        <w:t xml:space="preserve">7.6. </w:t>
      </w:r>
      <w:r w:rsidR="00D32726" w:rsidRPr="00B20A2B">
        <w:t>Anexele şi documentele necesare la momentul contractarii</w:t>
      </w:r>
      <w:bookmarkEnd w:id="205"/>
    </w:p>
    <w:bookmarkEnd w:id="203"/>
    <w:bookmarkEnd w:id="204"/>
    <w:p w14:paraId="2F65DC61" w14:textId="77777777"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În etapa de contractare, solicitanții trebuie să facă dovada celor declarate prin declarația unică, respectiv să prezinte documentele suport prin care fac dovada îndeplinirii tuturor criteriilor de eligibilitate.</w:t>
      </w:r>
    </w:p>
    <w:p w14:paraId="71C44123" w14:textId="77777777" w:rsidR="0053410F" w:rsidRPr="00B20A2B" w:rsidRDefault="0053410F" w:rsidP="00964995">
      <w:pPr>
        <w:spacing w:before="0" w:after="0"/>
        <w:jc w:val="both"/>
        <w:rPr>
          <w:rFonts w:ascii="Calibri" w:hAnsi="Calibri"/>
          <w:sz w:val="22"/>
          <w:szCs w:val="22"/>
        </w:rPr>
      </w:pPr>
    </w:p>
    <w:p w14:paraId="1103DBFF" w14:textId="77777777" w:rsidR="0053410F" w:rsidRPr="00B20A2B" w:rsidRDefault="0053410F" w:rsidP="00964995">
      <w:pPr>
        <w:numPr>
          <w:ilvl w:val="3"/>
          <w:numId w:val="5"/>
        </w:numPr>
        <w:spacing w:before="0" w:after="0"/>
        <w:ind w:left="0" w:firstLine="0"/>
        <w:jc w:val="both"/>
        <w:rPr>
          <w:rFonts w:ascii="Calibri" w:hAnsi="Calibri"/>
          <w:b/>
          <w:sz w:val="22"/>
          <w:szCs w:val="22"/>
        </w:rPr>
      </w:pPr>
      <w:r w:rsidRPr="00B20A2B">
        <w:rPr>
          <w:rFonts w:ascii="Calibri" w:hAnsi="Calibri"/>
          <w:b/>
          <w:sz w:val="22"/>
          <w:szCs w:val="22"/>
        </w:rPr>
        <w:t>Documentele statutare ale solicitantului și, dacă este cazul, ale partenerilor. Vor fi</w:t>
      </w:r>
    </w:p>
    <w:p w14:paraId="5C1B77EA" w14:textId="77777777" w:rsidR="0053410F" w:rsidRPr="00B20A2B" w:rsidRDefault="0053410F" w:rsidP="00964995">
      <w:pPr>
        <w:spacing w:before="0" w:after="0"/>
        <w:jc w:val="both"/>
        <w:rPr>
          <w:rFonts w:ascii="Calibri" w:hAnsi="Calibri"/>
          <w:b/>
          <w:sz w:val="22"/>
          <w:szCs w:val="22"/>
        </w:rPr>
      </w:pPr>
      <w:r w:rsidRPr="00B20A2B">
        <w:rPr>
          <w:rFonts w:ascii="Calibri" w:hAnsi="Calibri"/>
          <w:b/>
          <w:sz w:val="22"/>
          <w:szCs w:val="22"/>
        </w:rPr>
        <w:t>prezentate, după caz:</w:t>
      </w:r>
    </w:p>
    <w:p w14:paraId="24D42147" w14:textId="77777777" w:rsidR="0053410F" w:rsidRPr="00B20A2B" w:rsidRDefault="0053410F" w:rsidP="007375A6">
      <w:pPr>
        <w:numPr>
          <w:ilvl w:val="0"/>
          <w:numId w:val="23"/>
        </w:numPr>
        <w:spacing w:before="0" w:after="0"/>
        <w:jc w:val="both"/>
        <w:rPr>
          <w:rFonts w:ascii="Calibri" w:hAnsi="Calibri"/>
          <w:bCs/>
          <w:sz w:val="22"/>
          <w:szCs w:val="22"/>
        </w:rPr>
      </w:pPr>
      <w:r w:rsidRPr="00B20A2B">
        <w:rPr>
          <w:rFonts w:ascii="Calibri" w:hAnsi="Calibri"/>
          <w:b/>
          <w:sz w:val="22"/>
          <w:szCs w:val="22"/>
        </w:rPr>
        <w:t>Pentru autorități și instituții publice locale</w:t>
      </w:r>
      <w:r w:rsidRPr="00B20A2B">
        <w:rPr>
          <w:rFonts w:ascii="Calibri" w:hAnsi="Calibri"/>
          <w:bCs/>
          <w:sz w:val="22"/>
          <w:szCs w:val="22"/>
        </w:rPr>
        <w:t>, după caz:</w:t>
      </w:r>
    </w:p>
    <w:p w14:paraId="790D6F64" w14:textId="77777777" w:rsidR="0053410F" w:rsidRPr="00B20A2B" w:rsidRDefault="0053410F" w:rsidP="00070FCB">
      <w:pPr>
        <w:numPr>
          <w:ilvl w:val="0"/>
          <w:numId w:val="7"/>
        </w:numPr>
        <w:spacing w:before="0" w:after="0"/>
        <w:ind w:left="284" w:firstLine="0"/>
        <w:jc w:val="both"/>
        <w:rPr>
          <w:rFonts w:ascii="Calibri" w:hAnsi="Calibri"/>
          <w:sz w:val="22"/>
          <w:szCs w:val="22"/>
        </w:rPr>
      </w:pPr>
      <w:bookmarkStart w:id="206" w:name="_Hlk100062190"/>
      <w:r w:rsidRPr="00B20A2B">
        <w:rPr>
          <w:rFonts w:ascii="Calibri" w:hAnsi="Calibri"/>
          <w:bCs/>
          <w:sz w:val="22"/>
          <w:szCs w:val="22"/>
        </w:rPr>
        <w:t>Hotărârea judecătorească de validare a mandatului Primarului/Președintelui Consiliului</w:t>
      </w:r>
      <w:r w:rsidRPr="00B20A2B">
        <w:rPr>
          <w:rFonts w:ascii="Calibri" w:hAnsi="Calibri"/>
          <w:sz w:val="22"/>
          <w:szCs w:val="22"/>
        </w:rPr>
        <w:t xml:space="preserve"> Județean (sau orice alte documente din care să rezulte calitatea de reprezentant legal, pentru situații particulare);</w:t>
      </w:r>
    </w:p>
    <w:p w14:paraId="13773DED" w14:textId="77777777" w:rsidR="0053410F" w:rsidRPr="00B20A2B" w:rsidRDefault="0053410F" w:rsidP="00070FCB">
      <w:pPr>
        <w:numPr>
          <w:ilvl w:val="0"/>
          <w:numId w:val="7"/>
        </w:numPr>
        <w:spacing w:before="0" w:after="0"/>
        <w:ind w:left="284" w:firstLine="0"/>
        <w:jc w:val="both"/>
        <w:rPr>
          <w:rFonts w:ascii="Calibri" w:hAnsi="Calibri"/>
          <w:sz w:val="22"/>
          <w:szCs w:val="22"/>
        </w:rPr>
      </w:pPr>
      <w:r w:rsidRPr="00B20A2B">
        <w:rPr>
          <w:rFonts w:ascii="Calibri" w:hAnsi="Calibri"/>
          <w:sz w:val="22"/>
          <w:szCs w:val="22"/>
        </w:rPr>
        <w:t>Ordinul prefectului privind constituirea Consilului Local/Judeţean;</w:t>
      </w:r>
    </w:p>
    <w:bookmarkEnd w:id="206"/>
    <w:p w14:paraId="608F6478" w14:textId="77777777" w:rsidR="0053410F" w:rsidRPr="00B20A2B" w:rsidRDefault="0053410F" w:rsidP="00070FCB">
      <w:pPr>
        <w:numPr>
          <w:ilvl w:val="0"/>
          <w:numId w:val="7"/>
        </w:numPr>
        <w:spacing w:before="0" w:after="0"/>
        <w:ind w:left="284" w:firstLine="0"/>
        <w:jc w:val="both"/>
        <w:rPr>
          <w:rFonts w:ascii="Calibri" w:hAnsi="Calibri"/>
          <w:sz w:val="22"/>
          <w:szCs w:val="22"/>
        </w:rPr>
      </w:pPr>
      <w:r w:rsidRPr="00B20A2B">
        <w:rPr>
          <w:rFonts w:ascii="Calibri" w:hAnsi="Calibri"/>
          <w:sz w:val="22"/>
          <w:szCs w:val="22"/>
        </w:rPr>
        <w:t>Hotărâre/decizie/alt act administrativ de numire a conducătorului instituției publice locale;</w:t>
      </w:r>
    </w:p>
    <w:p w14:paraId="780E3259" w14:textId="77777777" w:rsidR="0053410F" w:rsidRPr="00B20A2B" w:rsidRDefault="0053410F" w:rsidP="00070FCB">
      <w:pPr>
        <w:numPr>
          <w:ilvl w:val="0"/>
          <w:numId w:val="7"/>
        </w:numPr>
        <w:spacing w:before="0" w:after="0"/>
        <w:ind w:left="284" w:firstLine="0"/>
        <w:contextualSpacing/>
        <w:jc w:val="both"/>
        <w:rPr>
          <w:rFonts w:ascii="Calibri" w:hAnsi="Calibri"/>
          <w:sz w:val="22"/>
          <w:szCs w:val="22"/>
        </w:rPr>
      </w:pPr>
      <w:r w:rsidRPr="00B20A2B">
        <w:rPr>
          <w:rFonts w:ascii="Calibri" w:hAnsi="Calibri"/>
          <w:sz w:val="22"/>
          <w:szCs w:val="22"/>
        </w:rPr>
        <w:t>Hotărârea Consiliului Judeţean, Hotărârea Consiliului Local – după caz, de înfiinţare a instituției sau serviciului public, precum și, dacă e cazul, alte documente din care să reiasă încadrarea solicitantului în această categorie;</w:t>
      </w:r>
    </w:p>
    <w:p w14:paraId="53AE699B" w14:textId="77777777" w:rsidR="0053410F" w:rsidRPr="00B20A2B" w:rsidRDefault="0053410F" w:rsidP="00070FCB">
      <w:pPr>
        <w:numPr>
          <w:ilvl w:val="0"/>
          <w:numId w:val="7"/>
        </w:numPr>
        <w:spacing w:before="0" w:after="0"/>
        <w:ind w:left="284" w:firstLine="0"/>
        <w:jc w:val="both"/>
        <w:rPr>
          <w:rFonts w:ascii="Calibri" w:hAnsi="Calibri"/>
          <w:sz w:val="22"/>
          <w:szCs w:val="22"/>
        </w:rPr>
      </w:pPr>
      <w:r w:rsidRPr="00B20A2B">
        <w:rPr>
          <w:rFonts w:ascii="Calibri" w:hAnsi="Calibri"/>
          <w:sz w:val="22"/>
          <w:szCs w:val="22"/>
        </w:rPr>
        <w:t>În cazul în care solicitantul este și ocupantul clădirii, dacă din documentele menționate mai sus nu reiese că solicitantul își desfășoară activitatea în clădirea/clădirile care face/fac obiectul proiectului): Alte documente din care să reiasă îndeplinirea criteriului.</w:t>
      </w:r>
    </w:p>
    <w:p w14:paraId="65164117" w14:textId="77777777" w:rsidR="0053410F" w:rsidRPr="00B20A2B" w:rsidRDefault="0053410F" w:rsidP="00070FCB">
      <w:pPr>
        <w:spacing w:before="0" w:after="0"/>
        <w:ind w:left="284"/>
        <w:jc w:val="both"/>
        <w:rPr>
          <w:rFonts w:ascii="Calibri" w:hAnsi="Calibri"/>
          <w:sz w:val="22"/>
          <w:szCs w:val="22"/>
        </w:rPr>
      </w:pPr>
    </w:p>
    <w:p w14:paraId="21CBEAC5" w14:textId="5B96FD42" w:rsidR="0053410F" w:rsidRPr="00B20A2B" w:rsidRDefault="0053410F" w:rsidP="005237D1">
      <w:pPr>
        <w:numPr>
          <w:ilvl w:val="0"/>
          <w:numId w:val="23"/>
        </w:numPr>
        <w:spacing w:before="0" w:after="0"/>
        <w:jc w:val="both"/>
        <w:rPr>
          <w:rFonts w:ascii="Calibri" w:hAnsi="Calibri"/>
          <w:sz w:val="22"/>
          <w:szCs w:val="22"/>
        </w:rPr>
      </w:pPr>
      <w:r w:rsidRPr="00B20A2B">
        <w:rPr>
          <w:rFonts w:ascii="Calibri" w:hAnsi="Calibri"/>
          <w:b/>
          <w:bCs/>
          <w:sz w:val="22"/>
          <w:szCs w:val="22"/>
        </w:rPr>
        <w:t>Pentru autorități publice centrale eligibile</w:t>
      </w:r>
      <w:r w:rsidRPr="00B20A2B">
        <w:rPr>
          <w:rFonts w:ascii="Calibri" w:hAnsi="Calibri"/>
          <w:sz w:val="22"/>
          <w:szCs w:val="22"/>
        </w:rPr>
        <w:t>, după caz:</w:t>
      </w:r>
    </w:p>
    <w:p w14:paraId="26FA521F" w14:textId="77777777" w:rsidR="0053410F" w:rsidRPr="00B20A2B" w:rsidRDefault="0053410F" w:rsidP="00070FCB">
      <w:pPr>
        <w:numPr>
          <w:ilvl w:val="0"/>
          <w:numId w:val="7"/>
        </w:numPr>
        <w:spacing w:before="0" w:after="0"/>
        <w:ind w:left="284" w:firstLine="0"/>
        <w:jc w:val="both"/>
        <w:rPr>
          <w:rFonts w:ascii="Calibri" w:hAnsi="Calibri"/>
          <w:sz w:val="22"/>
          <w:szCs w:val="22"/>
        </w:rPr>
      </w:pPr>
      <w:r w:rsidRPr="00B20A2B">
        <w:rPr>
          <w:rFonts w:ascii="Calibri" w:hAnsi="Calibri"/>
          <w:sz w:val="22"/>
          <w:szCs w:val="22"/>
        </w:rPr>
        <w:t>Decretul/Hotărârea/Ordinul/Decizia/alt act administrativ de numire a reprezentantului legal al autorității publice centrale;</w:t>
      </w:r>
    </w:p>
    <w:p w14:paraId="6C2D3ED5" w14:textId="77777777" w:rsidR="0053410F" w:rsidRPr="00B20A2B" w:rsidRDefault="0053410F" w:rsidP="00070FCB">
      <w:pPr>
        <w:numPr>
          <w:ilvl w:val="0"/>
          <w:numId w:val="7"/>
        </w:numPr>
        <w:spacing w:before="0" w:after="0"/>
        <w:ind w:left="284" w:firstLine="0"/>
        <w:jc w:val="both"/>
        <w:rPr>
          <w:rFonts w:ascii="Calibri" w:hAnsi="Calibri"/>
          <w:sz w:val="22"/>
          <w:szCs w:val="22"/>
        </w:rPr>
      </w:pPr>
      <w:r w:rsidRPr="00B20A2B">
        <w:rPr>
          <w:rFonts w:ascii="Calibri" w:hAnsi="Calibri"/>
          <w:sz w:val="22"/>
          <w:szCs w:val="22"/>
        </w:rPr>
        <w:t>Legea, hotărârea de Guvern etc. din care să reiasă încadrarea solicitantului în categoria autorităților publice centrale eligibile (ex. act de înființare, actul privind organizarea și funcționarea);</w:t>
      </w:r>
    </w:p>
    <w:p w14:paraId="1ED06DD6" w14:textId="77777777" w:rsidR="0053410F" w:rsidRPr="00B20A2B" w:rsidRDefault="0053410F" w:rsidP="00070FCB">
      <w:pPr>
        <w:numPr>
          <w:ilvl w:val="0"/>
          <w:numId w:val="7"/>
        </w:numPr>
        <w:spacing w:before="0" w:after="0"/>
        <w:ind w:left="284" w:firstLine="0"/>
        <w:jc w:val="both"/>
        <w:rPr>
          <w:rFonts w:ascii="Calibri" w:hAnsi="Calibri"/>
          <w:sz w:val="22"/>
          <w:szCs w:val="22"/>
        </w:rPr>
      </w:pPr>
      <w:r w:rsidRPr="00B20A2B">
        <w:rPr>
          <w:rFonts w:ascii="Calibri" w:hAnsi="Calibri"/>
          <w:sz w:val="22"/>
          <w:szCs w:val="22"/>
        </w:rPr>
        <w:t>În cazul în care solicitantul este și ocupantul clădirii, dacă din documentele menționate mai sus nu reiese că solicitantul își desfășoară activitatea în clădirea/clădirile care face/fac obiectul proiectului): Alte documente din care să reiasă îndeplinirea criteriului.</w:t>
      </w:r>
    </w:p>
    <w:p w14:paraId="3D127958" w14:textId="77777777" w:rsidR="0053410F" w:rsidRPr="00B20A2B" w:rsidRDefault="0053410F" w:rsidP="00070FCB">
      <w:pPr>
        <w:autoSpaceDE w:val="0"/>
        <w:autoSpaceDN w:val="0"/>
        <w:adjustRightInd w:val="0"/>
        <w:spacing w:before="0" w:after="0"/>
        <w:jc w:val="both"/>
        <w:rPr>
          <w:rFonts w:ascii="Calibri" w:hAnsi="Calibri"/>
          <w:sz w:val="22"/>
          <w:szCs w:val="22"/>
          <w:lang w:eastAsia="en-GB"/>
        </w:rPr>
      </w:pPr>
    </w:p>
    <w:p w14:paraId="08C5ED34" w14:textId="77777777" w:rsidR="0053410F" w:rsidRPr="00B20A2B" w:rsidRDefault="0053410F" w:rsidP="007375A6">
      <w:pPr>
        <w:numPr>
          <w:ilvl w:val="0"/>
          <w:numId w:val="23"/>
        </w:numPr>
        <w:autoSpaceDE w:val="0"/>
        <w:autoSpaceDN w:val="0"/>
        <w:adjustRightInd w:val="0"/>
        <w:spacing w:before="0" w:after="0"/>
        <w:jc w:val="both"/>
        <w:rPr>
          <w:rFonts w:ascii="Calibri" w:hAnsi="Calibri"/>
          <w:b/>
          <w:bCs/>
          <w:sz w:val="22"/>
          <w:szCs w:val="22"/>
          <w:lang w:eastAsia="en-GB"/>
        </w:rPr>
      </w:pPr>
      <w:r w:rsidRPr="00B20A2B">
        <w:rPr>
          <w:rFonts w:ascii="Calibri" w:hAnsi="Calibri"/>
          <w:b/>
          <w:bCs/>
          <w:sz w:val="22"/>
          <w:szCs w:val="22"/>
          <w:lang w:eastAsia="en-GB"/>
        </w:rPr>
        <w:t xml:space="preserve">Pentru instituții de învăţământ superior </w:t>
      </w:r>
    </w:p>
    <w:p w14:paraId="2C299B44" w14:textId="21C69D82" w:rsidR="0053410F" w:rsidRPr="00B20A2B" w:rsidRDefault="0053410F" w:rsidP="005237D1">
      <w:pPr>
        <w:autoSpaceDE w:val="0"/>
        <w:autoSpaceDN w:val="0"/>
        <w:adjustRightInd w:val="0"/>
        <w:spacing w:before="0" w:after="0"/>
        <w:ind w:left="426" w:hanging="142"/>
        <w:jc w:val="both"/>
        <w:rPr>
          <w:rFonts w:ascii="Calibri" w:hAnsi="Calibri"/>
          <w:sz w:val="22"/>
          <w:szCs w:val="22"/>
          <w:lang w:eastAsia="en-GB"/>
        </w:rPr>
      </w:pPr>
      <w:r w:rsidRPr="00B20A2B">
        <w:rPr>
          <w:rFonts w:ascii="Calibri" w:hAnsi="Calibri"/>
          <w:sz w:val="22"/>
          <w:szCs w:val="22"/>
          <w:lang w:eastAsia="en-GB"/>
        </w:rPr>
        <w:t xml:space="preserve">− Documentul legal privind înfiinţarea şi funcţionarea instituţiei de învăţământ superior, inclusiv documentul din care să rezulte tipul si modul de constituire; </w:t>
      </w:r>
    </w:p>
    <w:p w14:paraId="53363C18" w14:textId="08E26AE8" w:rsidR="0053410F" w:rsidRPr="00B20A2B" w:rsidRDefault="0053410F" w:rsidP="005237D1">
      <w:pPr>
        <w:autoSpaceDE w:val="0"/>
        <w:autoSpaceDN w:val="0"/>
        <w:adjustRightInd w:val="0"/>
        <w:spacing w:before="0" w:after="0"/>
        <w:ind w:left="426" w:hanging="142"/>
        <w:jc w:val="both"/>
        <w:rPr>
          <w:rFonts w:ascii="Calibri" w:hAnsi="Calibri"/>
          <w:sz w:val="22"/>
          <w:szCs w:val="22"/>
          <w:lang w:eastAsia="en-GB"/>
        </w:rPr>
      </w:pPr>
      <w:r w:rsidRPr="00B20A2B">
        <w:rPr>
          <w:rFonts w:ascii="Calibri" w:hAnsi="Calibri"/>
          <w:sz w:val="22"/>
          <w:szCs w:val="22"/>
          <w:lang w:eastAsia="en-GB"/>
        </w:rPr>
        <w:lastRenderedPageBreak/>
        <w:t>− Documentele din care rezultă componența și responsabilităţile organelor de conducere,</w:t>
      </w:r>
      <w:r w:rsidR="005237D1" w:rsidRPr="00B20A2B">
        <w:rPr>
          <w:rFonts w:ascii="Calibri" w:hAnsi="Calibri"/>
          <w:sz w:val="22"/>
          <w:szCs w:val="22"/>
          <w:lang w:eastAsia="en-GB"/>
        </w:rPr>
        <w:t xml:space="preserve"> </w:t>
      </w:r>
      <w:r w:rsidRPr="00B20A2B">
        <w:rPr>
          <w:rFonts w:ascii="Calibri" w:hAnsi="Calibri"/>
          <w:sz w:val="22"/>
          <w:szCs w:val="22"/>
          <w:lang w:eastAsia="en-GB"/>
        </w:rPr>
        <w:t>precum și de desemnare a reprezentantului legal.</w:t>
      </w:r>
    </w:p>
    <w:p w14:paraId="62AC4DFE" w14:textId="77777777" w:rsidR="0053410F" w:rsidRPr="00B20A2B" w:rsidRDefault="0053410F" w:rsidP="00070FCB">
      <w:pPr>
        <w:spacing w:before="0" w:after="0"/>
        <w:jc w:val="both"/>
        <w:rPr>
          <w:rFonts w:ascii="Calibri" w:hAnsi="Calibri"/>
          <w:sz w:val="22"/>
          <w:szCs w:val="22"/>
        </w:rPr>
      </w:pPr>
    </w:p>
    <w:p w14:paraId="0738EAFC" w14:textId="39E3A937" w:rsidR="0053410F" w:rsidRPr="00B20A2B" w:rsidRDefault="0053410F" w:rsidP="005237D1">
      <w:pPr>
        <w:pStyle w:val="ListParagraph"/>
        <w:numPr>
          <w:ilvl w:val="0"/>
          <w:numId w:val="6"/>
        </w:numPr>
        <w:spacing w:before="0" w:after="0"/>
        <w:jc w:val="both"/>
        <w:rPr>
          <w:rFonts w:ascii="Calibri" w:hAnsi="Calibri"/>
          <w:sz w:val="22"/>
          <w:szCs w:val="22"/>
        </w:rPr>
      </w:pPr>
      <w:r w:rsidRPr="00B20A2B">
        <w:rPr>
          <w:rFonts w:ascii="Calibri" w:hAnsi="Calibri"/>
          <w:b/>
          <w:bCs/>
          <w:sz w:val="22"/>
          <w:szCs w:val="22"/>
        </w:rPr>
        <w:t>Pentru Consorțiile administrative</w:t>
      </w:r>
      <w:r w:rsidRPr="00B20A2B">
        <w:rPr>
          <w:rFonts w:ascii="Calibri" w:hAnsi="Calibri"/>
          <w:sz w:val="22"/>
          <w:szCs w:val="22"/>
        </w:rPr>
        <w:t xml:space="preserve"> înființate conform Legii 375/2022 pentru modificarea şi completarea Ordonanţei de urgenţă a Guvernului nr. 57/2019 privind Codul administrativ</w:t>
      </w:r>
    </w:p>
    <w:p w14:paraId="2D9B73A1" w14:textId="30033560" w:rsidR="0053410F" w:rsidRPr="00B20A2B" w:rsidRDefault="0053410F" w:rsidP="005237D1">
      <w:pPr>
        <w:pStyle w:val="ListParagraph"/>
        <w:numPr>
          <w:ilvl w:val="0"/>
          <w:numId w:val="9"/>
        </w:numPr>
        <w:spacing w:before="0" w:after="0"/>
        <w:ind w:left="567" w:hanging="283"/>
        <w:jc w:val="both"/>
        <w:rPr>
          <w:rFonts w:ascii="Calibri" w:hAnsi="Calibri"/>
          <w:sz w:val="22"/>
          <w:szCs w:val="22"/>
        </w:rPr>
      </w:pPr>
      <w:r w:rsidRPr="00B20A2B">
        <w:rPr>
          <w:rFonts w:ascii="Calibri" w:hAnsi="Calibri"/>
          <w:sz w:val="22"/>
          <w:szCs w:val="22"/>
        </w:rPr>
        <w:t>Documentul legal privind înfiinţarea şi funcţionarea respectiv Acordul de asociere într-un consorţiu administrativ, aprobat prin hotărârile consiliilor locale asociate;</w:t>
      </w:r>
    </w:p>
    <w:p w14:paraId="3FAFB62A" w14:textId="51E4CE75" w:rsidR="0053410F" w:rsidRPr="00B20A2B" w:rsidRDefault="0053410F" w:rsidP="005237D1">
      <w:pPr>
        <w:pStyle w:val="ListParagraph"/>
        <w:numPr>
          <w:ilvl w:val="0"/>
          <w:numId w:val="9"/>
        </w:numPr>
        <w:spacing w:before="0" w:after="0"/>
        <w:ind w:left="567" w:hanging="283"/>
        <w:jc w:val="both"/>
        <w:rPr>
          <w:rFonts w:ascii="Calibri" w:hAnsi="Calibri"/>
          <w:sz w:val="22"/>
          <w:szCs w:val="22"/>
        </w:rPr>
      </w:pPr>
      <w:r w:rsidRPr="00B20A2B">
        <w:rPr>
          <w:rFonts w:ascii="Calibri" w:hAnsi="Calibri"/>
          <w:sz w:val="22"/>
          <w:szCs w:val="22"/>
        </w:rPr>
        <w:t>Documentele din care rezultă componența și responsabilităţile organelor de conducere,</w:t>
      </w:r>
      <w:r w:rsidR="005237D1" w:rsidRPr="00B20A2B">
        <w:rPr>
          <w:rFonts w:ascii="Calibri" w:hAnsi="Calibri"/>
          <w:sz w:val="22"/>
          <w:szCs w:val="22"/>
        </w:rPr>
        <w:t xml:space="preserve"> </w:t>
      </w:r>
      <w:r w:rsidRPr="00B20A2B">
        <w:rPr>
          <w:rFonts w:ascii="Calibri" w:hAnsi="Calibri"/>
          <w:sz w:val="22"/>
          <w:szCs w:val="22"/>
        </w:rPr>
        <w:t>precum și de desemnare a reprezentantului legal.</w:t>
      </w:r>
    </w:p>
    <w:p w14:paraId="52EC3875" w14:textId="77777777" w:rsidR="0053410F" w:rsidRPr="00B20A2B" w:rsidRDefault="0053410F" w:rsidP="00070FCB">
      <w:pPr>
        <w:pStyle w:val="ListParagraph"/>
        <w:spacing w:before="0" w:after="0"/>
        <w:jc w:val="both"/>
        <w:rPr>
          <w:rFonts w:ascii="Calibri" w:hAnsi="Calibri"/>
          <w:sz w:val="22"/>
          <w:szCs w:val="22"/>
        </w:rPr>
      </w:pPr>
    </w:p>
    <w:p w14:paraId="4B3EBA1E" w14:textId="08FA81DB" w:rsidR="0053410F" w:rsidRPr="00B20A2B" w:rsidRDefault="0053410F" w:rsidP="00070FCB">
      <w:pPr>
        <w:pStyle w:val="ListParagraph"/>
        <w:spacing w:before="0" w:after="0"/>
        <w:ind w:hanging="294"/>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r>
      <w:r w:rsidRPr="00B20A2B">
        <w:rPr>
          <w:rFonts w:ascii="Calibri" w:hAnsi="Calibri"/>
          <w:b/>
          <w:bCs/>
          <w:sz w:val="22"/>
          <w:szCs w:val="22"/>
        </w:rPr>
        <w:t>Pentru Asociațiile de Dezvoltare Intercomunitară</w:t>
      </w:r>
      <w:r w:rsidR="00070FCB" w:rsidRPr="00B20A2B">
        <w:rPr>
          <w:rFonts w:ascii="Calibri" w:hAnsi="Calibri"/>
          <w:b/>
          <w:bCs/>
          <w:sz w:val="22"/>
          <w:szCs w:val="22"/>
        </w:rPr>
        <w:t xml:space="preserve"> (ADI)</w:t>
      </w:r>
      <w:r w:rsidRPr="00B20A2B">
        <w:rPr>
          <w:rFonts w:ascii="Calibri" w:hAnsi="Calibri"/>
          <w:sz w:val="22"/>
          <w:szCs w:val="22"/>
        </w:rPr>
        <w:t xml:space="preserve"> înființate conform prevederilor legale, </w:t>
      </w:r>
    </w:p>
    <w:p w14:paraId="4076F407" w14:textId="77777777" w:rsidR="0053410F" w:rsidRPr="00B20A2B" w:rsidRDefault="0053410F" w:rsidP="00070FCB">
      <w:pPr>
        <w:pStyle w:val="ListParagraph"/>
        <w:spacing w:before="0" w:after="0"/>
        <w:ind w:left="284"/>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t>Documentele statutare ale solicitantului, Actul constitutiv, în copie, împreună cu toate modificările, unde este cazul; Statutul asociaţiei, în copie, împreună cu toate modificările, unde este cazul, şi Dovada dobândirii personalităţii juridice a asociaţiei - certificatul de înscriere în Registrul asociaţiilor şi fundaţiilor, respectiv hotărârea judecătorească privind constituirea ADI.</w:t>
      </w:r>
    </w:p>
    <w:p w14:paraId="132DE6B7" w14:textId="77777777" w:rsidR="007B310D" w:rsidRPr="00B20A2B" w:rsidRDefault="007B310D" w:rsidP="00964995">
      <w:pPr>
        <w:spacing w:before="0" w:after="0"/>
        <w:ind w:firstLine="284"/>
        <w:jc w:val="both"/>
        <w:rPr>
          <w:rFonts w:ascii="Calibri" w:hAnsi="Calibri"/>
          <w:sz w:val="22"/>
          <w:szCs w:val="22"/>
        </w:rPr>
      </w:pPr>
    </w:p>
    <w:p w14:paraId="7C9EAEB5" w14:textId="0FA0496F" w:rsidR="0053410F" w:rsidRPr="00B20A2B" w:rsidRDefault="0053410F" w:rsidP="007B310D">
      <w:pPr>
        <w:spacing w:before="0" w:after="0"/>
        <w:jc w:val="both"/>
        <w:rPr>
          <w:rFonts w:ascii="Calibri" w:hAnsi="Calibri"/>
          <w:sz w:val="22"/>
          <w:szCs w:val="22"/>
        </w:rPr>
      </w:pPr>
      <w:r w:rsidRPr="00B20A2B">
        <w:rPr>
          <w:rFonts w:ascii="Calibri" w:hAnsi="Calibri"/>
          <w:sz w:val="22"/>
          <w:szCs w:val="22"/>
        </w:rPr>
        <w:t>În cazul în care ocupantul nu coincide cu solicitantul, sunt prezentate:</w:t>
      </w:r>
    </w:p>
    <w:p w14:paraId="6EA1526F" w14:textId="77777777" w:rsidR="0053410F" w:rsidRPr="00B20A2B" w:rsidRDefault="0053410F" w:rsidP="007B310D">
      <w:pPr>
        <w:pStyle w:val="ListParagraph"/>
        <w:numPr>
          <w:ilvl w:val="0"/>
          <w:numId w:val="4"/>
        </w:numPr>
        <w:spacing w:before="0" w:after="0"/>
        <w:ind w:left="0"/>
        <w:jc w:val="both"/>
        <w:rPr>
          <w:rFonts w:ascii="Calibri" w:hAnsi="Calibri"/>
          <w:sz w:val="22"/>
          <w:szCs w:val="22"/>
        </w:rPr>
      </w:pPr>
      <w:r w:rsidRPr="00B20A2B">
        <w:rPr>
          <w:rFonts w:ascii="Calibri" w:hAnsi="Calibri"/>
          <w:sz w:val="22"/>
          <w:szCs w:val="22"/>
        </w:rPr>
        <w:t xml:space="preserve">documente din care reiese că ocupantul/ții se încadrează în categoria entităților descrise la secțiunea 3.7 (ex. acte de înființare, actul privind organizarea și funcționarea); </w:t>
      </w:r>
    </w:p>
    <w:p w14:paraId="3DE44FC1" w14:textId="77777777" w:rsidR="0053410F" w:rsidRPr="00B20A2B" w:rsidRDefault="0053410F" w:rsidP="007B310D">
      <w:pPr>
        <w:pStyle w:val="ListParagraph"/>
        <w:numPr>
          <w:ilvl w:val="0"/>
          <w:numId w:val="4"/>
        </w:numPr>
        <w:spacing w:before="0" w:after="0"/>
        <w:ind w:left="0"/>
        <w:jc w:val="both"/>
        <w:rPr>
          <w:rFonts w:ascii="Calibri" w:hAnsi="Calibri"/>
          <w:sz w:val="22"/>
          <w:szCs w:val="22"/>
        </w:rPr>
      </w:pPr>
      <w:r w:rsidRPr="00B20A2B">
        <w:rPr>
          <w:rFonts w:ascii="Calibri" w:hAnsi="Calibri"/>
          <w:sz w:val="22"/>
          <w:szCs w:val="22"/>
        </w:rPr>
        <w:t xml:space="preserve">în cazul ocupanților de tipul unităților de învățământ preuniversitar de stat și a unităților sanitare publice, documentul relevant este considerat </w:t>
      </w:r>
      <w:r w:rsidRPr="00B20A2B">
        <w:rPr>
          <w:rFonts w:ascii="Calibri" w:hAnsi="Calibri"/>
          <w:i/>
          <w:sz w:val="22"/>
          <w:szCs w:val="22"/>
        </w:rPr>
        <w:t>Hotărârea de aprobare a documentaţiei tehnico- economice (faza SF/DALI sau PT) şi a indicatorilor tehnico-economici</w:t>
      </w:r>
      <w:r w:rsidRPr="00B20A2B">
        <w:rPr>
          <w:rFonts w:ascii="Calibri" w:hAnsi="Calibri"/>
          <w:sz w:val="22"/>
          <w:szCs w:val="22"/>
        </w:rPr>
        <w:t>, depusă în cadrul proiectului;</w:t>
      </w:r>
    </w:p>
    <w:p w14:paraId="7AD47A73" w14:textId="77777777" w:rsidR="0053410F" w:rsidRPr="00B20A2B" w:rsidRDefault="0053410F" w:rsidP="007B310D">
      <w:pPr>
        <w:pStyle w:val="ListParagraph"/>
        <w:numPr>
          <w:ilvl w:val="0"/>
          <w:numId w:val="4"/>
        </w:numPr>
        <w:spacing w:before="0" w:after="0"/>
        <w:ind w:left="0"/>
        <w:jc w:val="both"/>
        <w:rPr>
          <w:rFonts w:ascii="Calibri" w:hAnsi="Calibri"/>
          <w:sz w:val="22"/>
          <w:szCs w:val="22"/>
        </w:rPr>
      </w:pPr>
      <w:r w:rsidRPr="00B20A2B">
        <w:rPr>
          <w:rFonts w:ascii="Calibri" w:hAnsi="Calibri"/>
          <w:sz w:val="22"/>
          <w:szCs w:val="22"/>
        </w:rPr>
        <w:t>dacă din documentele menționate mai sus nu reiese că ocupantul își desfășoară activitatea în clădirea/clădirile care face/fac obiectul proiectului): alte documente din care să reiasă îndeplinirea criteriului.</w:t>
      </w:r>
    </w:p>
    <w:p w14:paraId="446A77BA" w14:textId="77777777" w:rsidR="0053410F" w:rsidRPr="00B20A2B" w:rsidRDefault="0053410F" w:rsidP="00964995">
      <w:pPr>
        <w:pStyle w:val="ListParagraph"/>
        <w:spacing w:before="0" w:after="0"/>
        <w:ind w:left="0"/>
        <w:jc w:val="both"/>
        <w:rPr>
          <w:rFonts w:ascii="Calibri" w:hAnsi="Calibri"/>
          <w:b/>
          <w:sz w:val="22"/>
          <w:szCs w:val="22"/>
        </w:rPr>
      </w:pPr>
    </w:p>
    <w:p w14:paraId="437FEE6A" w14:textId="77777777" w:rsidR="0053410F" w:rsidRPr="00B20A2B" w:rsidRDefault="0053410F" w:rsidP="00964995">
      <w:pPr>
        <w:pStyle w:val="ListParagraph"/>
        <w:numPr>
          <w:ilvl w:val="3"/>
          <w:numId w:val="5"/>
        </w:numPr>
        <w:spacing w:before="0" w:after="0"/>
        <w:ind w:left="0" w:firstLine="0"/>
        <w:jc w:val="both"/>
        <w:rPr>
          <w:rFonts w:ascii="Calibri" w:hAnsi="Calibri"/>
          <w:b/>
          <w:bCs/>
          <w:sz w:val="22"/>
          <w:szCs w:val="22"/>
        </w:rPr>
      </w:pPr>
      <w:r w:rsidRPr="00B20A2B">
        <w:rPr>
          <w:rFonts w:ascii="Calibri" w:hAnsi="Calibri"/>
          <w:b/>
          <w:bCs/>
          <w:sz w:val="22"/>
          <w:szCs w:val="22"/>
        </w:rPr>
        <w:t xml:space="preserve">Acordul privind implementarea în parteneriat a proiectului, dacă este cazul, inclusiv Hotarârile de aprobare a acestuia </w:t>
      </w:r>
    </w:p>
    <w:p w14:paraId="1DEA3C2A" w14:textId="482A75B1" w:rsidR="0053410F" w:rsidRPr="00B20A2B" w:rsidRDefault="0053410F" w:rsidP="00964995">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În cazul proiectelor implementate în parteneriat se va anexa în mod obligatoriu acordul privind implementarea proiectului în parteneriat, încheiat între parteneri, care va prezenta elementele de conținut minime din legislația națională aplicabilă fondurilor nerambursabile pentru perioada 2021 – 2027, inclusiv va fi prevăzută în clar contribuția fiecărui partener la cheltuielile proiectului (se vedea Modelul </w:t>
      </w:r>
      <w:r w:rsidR="00986FEB" w:rsidRPr="00B20A2B">
        <w:rPr>
          <w:rFonts w:ascii="Calibri" w:hAnsi="Calibri"/>
          <w:sz w:val="22"/>
          <w:szCs w:val="22"/>
          <w:lang w:eastAsia="en-GB"/>
        </w:rPr>
        <w:t>A</w:t>
      </w:r>
      <w:r w:rsidRPr="00B20A2B">
        <w:rPr>
          <w:rFonts w:ascii="Calibri" w:hAnsi="Calibri"/>
          <w:sz w:val="22"/>
          <w:szCs w:val="22"/>
          <w:lang w:eastAsia="en-GB"/>
        </w:rPr>
        <w:t xml:space="preserve">cordului de </w:t>
      </w:r>
      <w:r w:rsidR="00986FEB" w:rsidRPr="00B20A2B">
        <w:rPr>
          <w:rFonts w:ascii="Calibri" w:hAnsi="Calibri"/>
          <w:sz w:val="22"/>
          <w:szCs w:val="22"/>
          <w:lang w:eastAsia="en-GB"/>
        </w:rPr>
        <w:t>P</w:t>
      </w:r>
      <w:r w:rsidRPr="00B20A2B">
        <w:rPr>
          <w:rFonts w:ascii="Calibri" w:hAnsi="Calibri"/>
          <w:sz w:val="22"/>
          <w:szCs w:val="22"/>
          <w:lang w:eastAsia="en-GB"/>
        </w:rPr>
        <w:t xml:space="preserve">arteneriat anexat la ghid – Anexa 3). </w:t>
      </w:r>
    </w:p>
    <w:p w14:paraId="3E12E110" w14:textId="77777777" w:rsidR="0053410F" w:rsidRPr="00B20A2B" w:rsidRDefault="0053410F" w:rsidP="00964995">
      <w:pPr>
        <w:pStyle w:val="ListParagraph"/>
        <w:spacing w:before="0" w:after="0"/>
        <w:ind w:left="0"/>
        <w:jc w:val="both"/>
        <w:rPr>
          <w:rFonts w:ascii="Calibri" w:hAnsi="Calibri"/>
          <w:sz w:val="22"/>
          <w:szCs w:val="22"/>
          <w:lang w:eastAsia="en-GB"/>
        </w:rPr>
      </w:pPr>
      <w:r w:rsidRPr="00B20A2B">
        <w:rPr>
          <w:rFonts w:ascii="Calibri" w:hAnsi="Calibri"/>
          <w:sz w:val="22"/>
          <w:szCs w:val="22"/>
          <w:lang w:eastAsia="en-GB"/>
        </w:rPr>
        <w:t>Totodată, se vor anexa hotărârile/deciziile/ordinele de aprobare a acordului de parteneriat.</w:t>
      </w:r>
    </w:p>
    <w:p w14:paraId="7550F96D" w14:textId="77777777" w:rsidR="0053410F" w:rsidRPr="00B20A2B" w:rsidRDefault="0053410F" w:rsidP="00964995">
      <w:pPr>
        <w:pStyle w:val="ListParagraph"/>
        <w:spacing w:before="0" w:after="0"/>
        <w:ind w:left="0"/>
        <w:jc w:val="both"/>
        <w:rPr>
          <w:rFonts w:ascii="Calibri" w:hAnsi="Calibri"/>
          <w:b/>
          <w:sz w:val="22"/>
          <w:szCs w:val="22"/>
        </w:rPr>
      </w:pPr>
    </w:p>
    <w:p w14:paraId="3E7DC9E7" w14:textId="3E0F66F6" w:rsidR="0053410F" w:rsidRPr="00B20A2B" w:rsidRDefault="0053410F" w:rsidP="00964995">
      <w:pPr>
        <w:numPr>
          <w:ilvl w:val="3"/>
          <w:numId w:val="5"/>
        </w:numPr>
        <w:autoSpaceDE w:val="0"/>
        <w:autoSpaceDN w:val="0"/>
        <w:adjustRightInd w:val="0"/>
        <w:spacing w:before="0" w:after="0"/>
        <w:ind w:left="0" w:firstLine="0"/>
        <w:jc w:val="both"/>
        <w:rPr>
          <w:rFonts w:ascii="Calibri" w:hAnsi="Calibri"/>
          <w:sz w:val="22"/>
          <w:szCs w:val="22"/>
          <w:lang w:eastAsia="en-GB"/>
        </w:rPr>
      </w:pPr>
      <w:r w:rsidRPr="00B20A2B">
        <w:rPr>
          <w:rFonts w:ascii="Calibri" w:hAnsi="Calibri"/>
          <w:b/>
          <w:bCs/>
          <w:sz w:val="22"/>
          <w:szCs w:val="22"/>
          <w:lang w:eastAsia="en-GB"/>
        </w:rPr>
        <w:t xml:space="preserve">Hotărârea/Decizia (Hotărârile/ Deciziile partenerilor) de aprobare a documentaţiei tehnico-economice (faza SF/DALI sau PT) şi a indicatorilor tehnico-economici, model </w:t>
      </w:r>
      <w:r w:rsidR="000B2789">
        <w:rPr>
          <w:rFonts w:ascii="Calibri" w:hAnsi="Calibri"/>
          <w:b/>
          <w:bCs/>
          <w:sz w:val="22"/>
          <w:szCs w:val="22"/>
          <w:lang w:eastAsia="en-GB"/>
        </w:rPr>
        <w:t>D</w:t>
      </w:r>
      <w:r w:rsidRPr="00B20A2B">
        <w:rPr>
          <w:rFonts w:ascii="Calibri" w:hAnsi="Calibri"/>
          <w:b/>
          <w:bCs/>
          <w:sz w:val="22"/>
          <w:szCs w:val="22"/>
          <w:lang w:eastAsia="en-GB"/>
        </w:rPr>
        <w:t xml:space="preserve"> la prezentul ghid</w:t>
      </w:r>
    </w:p>
    <w:p w14:paraId="7AB76DC5" w14:textId="77777777" w:rsidR="0053410F" w:rsidRPr="00B20A2B" w:rsidRDefault="0053410F" w:rsidP="00964995">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Hotărârea/ decizia de aprobare a indicatorilor tehnico-economici semnată de către persoana care are dreptul conform actelor de constituire să reprezinte legal solicitantul şi să semneze în numele acesteia. </w:t>
      </w:r>
    </w:p>
    <w:p w14:paraId="69FB0A03" w14:textId="77777777" w:rsidR="0053410F" w:rsidRPr="00B20A2B" w:rsidRDefault="0053410F" w:rsidP="00964995">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În cazul proiectelor depuse în parteneriat, hotărârea/decizia de aprobare a documentației tehnico-economice și a indicatorilor tehnico-economici va fi depusă de către toţi partenerii. </w:t>
      </w:r>
    </w:p>
    <w:p w14:paraId="5EBC0136" w14:textId="77777777" w:rsidR="0053410F" w:rsidRPr="00B20A2B" w:rsidRDefault="0053410F" w:rsidP="00964995">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În cazul în care la cererea de finanțare se anexează o documentație tehnico-economică actualizată, hotărârea anterior menționată va fi anexată pentru documentația actualizată (iar dacă se menționează doar modificarea unei hotarâri anterioare, atunci se va anexa și documentul inițial care a fost modificat). </w:t>
      </w:r>
    </w:p>
    <w:p w14:paraId="7B77C90F" w14:textId="77777777" w:rsidR="0053410F" w:rsidRPr="00B20A2B" w:rsidRDefault="0053410F" w:rsidP="00964995">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lastRenderedPageBreak/>
        <w:t xml:space="preserve">În cazul în care la cererea de finanțare se anexează inclusiv proiectul tehnic (PT), hotărârea anterior menționată va fi prezentată în versiunea actualizată pentru faza PT sau cu modificările și completările intervenite la faza PT. </w:t>
      </w:r>
    </w:p>
    <w:p w14:paraId="3D6947CD" w14:textId="77777777" w:rsidR="0053410F" w:rsidRPr="00B20A2B" w:rsidRDefault="0053410F" w:rsidP="00964995">
      <w:pPr>
        <w:pStyle w:val="ListParagraph"/>
        <w:spacing w:before="0" w:after="0"/>
        <w:ind w:left="0"/>
        <w:jc w:val="both"/>
        <w:rPr>
          <w:rFonts w:ascii="Calibri" w:hAnsi="Calibri"/>
          <w:sz w:val="22"/>
          <w:szCs w:val="22"/>
          <w:lang w:eastAsia="en-GB"/>
        </w:rPr>
      </w:pPr>
      <w:r w:rsidRPr="00B20A2B">
        <w:rPr>
          <w:rFonts w:ascii="Calibri" w:hAnsi="Calibri"/>
          <w:sz w:val="22"/>
          <w:szCs w:val="22"/>
          <w:lang w:eastAsia="en-GB"/>
        </w:rPr>
        <w:t>Hotărârea/decizia/ordinul de aprobare a indicatorilor tehnico-economici se va corela cu cea mai recentă documentație (DALI/PT/Contract de lucrări încheiat) anexată la cererea de finanțare, respectiv se va anexa hotărârea/decizia de aprobare a indicatorilor tehnico-economici faza DALI și modificările și completările ulterioare la respectiva hotărâre/decizie.</w:t>
      </w:r>
    </w:p>
    <w:p w14:paraId="0AF446FD" w14:textId="77777777" w:rsidR="0053410F" w:rsidRPr="00B20A2B" w:rsidRDefault="0053410F" w:rsidP="00964995">
      <w:pPr>
        <w:pStyle w:val="ListParagraph"/>
        <w:spacing w:before="0" w:after="0"/>
        <w:ind w:left="0"/>
        <w:jc w:val="both"/>
        <w:rPr>
          <w:rFonts w:ascii="Calibri" w:hAnsi="Calibri"/>
          <w:sz w:val="22"/>
          <w:szCs w:val="22"/>
          <w:lang w:eastAsia="en-GB"/>
        </w:rPr>
      </w:pPr>
    </w:p>
    <w:p w14:paraId="294E9D45" w14:textId="724A44AE" w:rsidR="0053410F" w:rsidRPr="00B20A2B" w:rsidRDefault="0053410F" w:rsidP="007B310D">
      <w:pPr>
        <w:spacing w:before="0" w:after="0"/>
        <w:jc w:val="both"/>
        <w:rPr>
          <w:rFonts w:ascii="Calibri" w:hAnsi="Calibri"/>
          <w:sz w:val="22"/>
          <w:szCs w:val="22"/>
          <w:lang w:eastAsia="en-GB"/>
        </w:rPr>
      </w:pPr>
      <w:r w:rsidRPr="00B20A2B">
        <w:rPr>
          <w:rFonts w:ascii="Calibri" w:hAnsi="Calibri"/>
          <w:sz w:val="22"/>
          <w:szCs w:val="22"/>
          <w:lang w:eastAsia="en-GB"/>
        </w:rPr>
        <w:t xml:space="preserve">Această hotărâre va avea anexată descrierea investiției din PT, întocmită conform legislației în vigoare privind aprobarea conţinutului-cadru al documentaţiei tehnico-economice aferente investiţiilor publice, precum şi a structurii şi metodologiei de elaborare a devizului general pentru obiective de investiţii şi lucrări de intervenţii. </w:t>
      </w:r>
      <w:r w:rsidR="007B310D" w:rsidRPr="00B20A2B">
        <w:rPr>
          <w:rFonts w:ascii="Calibri" w:hAnsi="Calibri"/>
          <w:sz w:val="22"/>
          <w:szCs w:val="22"/>
          <w:lang w:eastAsia="en-GB"/>
        </w:rPr>
        <w:t xml:space="preserve"> </w:t>
      </w:r>
      <w:r w:rsidRPr="00B20A2B">
        <w:rPr>
          <w:rFonts w:ascii="Calibri" w:hAnsi="Calibri"/>
          <w:sz w:val="22"/>
          <w:szCs w:val="22"/>
          <w:lang w:eastAsia="en-GB"/>
        </w:rPr>
        <w:t>Anexa la hotărârea de aprobare trebuie să conțină detalierea indicatorilor tehnico-economici şi a valorilor acestora în conformitate cu documentaţia tehnico-economică și șă fie asumată de proiectant</w:t>
      </w:r>
    </w:p>
    <w:p w14:paraId="47F431BD" w14:textId="77777777" w:rsidR="0053410F" w:rsidRPr="00B20A2B" w:rsidRDefault="0053410F" w:rsidP="00964995">
      <w:pPr>
        <w:autoSpaceDE w:val="0"/>
        <w:autoSpaceDN w:val="0"/>
        <w:adjustRightInd w:val="0"/>
        <w:spacing w:before="0" w:after="0"/>
        <w:rPr>
          <w:rFonts w:ascii="Calibri" w:hAnsi="Calibri"/>
          <w:sz w:val="22"/>
          <w:szCs w:val="22"/>
          <w:lang w:eastAsia="en-GB"/>
        </w:rPr>
      </w:pPr>
    </w:p>
    <w:p w14:paraId="7E24F90C" w14:textId="72169510" w:rsidR="0053410F" w:rsidRPr="00B20A2B" w:rsidRDefault="0053410F" w:rsidP="00964995">
      <w:pPr>
        <w:numPr>
          <w:ilvl w:val="3"/>
          <w:numId w:val="5"/>
        </w:numPr>
        <w:autoSpaceDE w:val="0"/>
        <w:autoSpaceDN w:val="0"/>
        <w:adjustRightInd w:val="0"/>
        <w:spacing w:before="0" w:after="0"/>
        <w:ind w:left="0" w:firstLine="0"/>
        <w:jc w:val="both"/>
        <w:rPr>
          <w:rFonts w:ascii="Calibri" w:hAnsi="Calibri"/>
          <w:sz w:val="22"/>
          <w:szCs w:val="22"/>
          <w:lang w:eastAsia="en-GB"/>
        </w:rPr>
      </w:pPr>
      <w:r w:rsidRPr="00B20A2B">
        <w:rPr>
          <w:rFonts w:ascii="Calibri" w:hAnsi="Calibri"/>
          <w:sz w:val="22"/>
          <w:szCs w:val="22"/>
          <w:lang w:eastAsia="en-GB"/>
        </w:rPr>
        <w:t xml:space="preserve">(dacă e cazul) </w:t>
      </w:r>
      <w:r w:rsidRPr="00B20A2B">
        <w:rPr>
          <w:rFonts w:ascii="Calibri" w:hAnsi="Calibri"/>
          <w:b/>
          <w:bCs/>
          <w:sz w:val="22"/>
          <w:szCs w:val="22"/>
          <w:lang w:eastAsia="en-GB"/>
        </w:rPr>
        <w:t xml:space="preserve">Hotărârea/Decizia de aprobare a proiectului și a cheltuielilor legate de proiect </w:t>
      </w:r>
    </w:p>
    <w:p w14:paraId="6B7335F2" w14:textId="77777777" w:rsidR="0053410F" w:rsidRPr="00B20A2B" w:rsidRDefault="0053410F" w:rsidP="00964995">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Acest document se depune și </w:t>
      </w:r>
      <w:r w:rsidRPr="00B20A2B">
        <w:rPr>
          <w:rFonts w:ascii="Calibri" w:hAnsi="Calibri"/>
          <w:i/>
          <w:iCs/>
          <w:sz w:val="22"/>
          <w:szCs w:val="22"/>
          <w:lang w:eastAsia="en-GB"/>
        </w:rPr>
        <w:t xml:space="preserve">în cazul în care s-a atribuit contractul de lucrări înainte de depunerea cererii de finanțare. </w:t>
      </w:r>
    </w:p>
    <w:p w14:paraId="3DE97708" w14:textId="23CA7319" w:rsidR="0053410F" w:rsidRPr="00B20A2B" w:rsidRDefault="0053410F" w:rsidP="00964995">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În cazul proiectelor implementate în parteneriat, toți membrii parteneriatului vor depune această hotărâre (se va vedea Model </w:t>
      </w:r>
      <w:r w:rsidR="00DB61F3" w:rsidRPr="00B20A2B">
        <w:rPr>
          <w:rFonts w:ascii="Calibri" w:hAnsi="Calibri"/>
          <w:sz w:val="22"/>
          <w:szCs w:val="22"/>
          <w:lang w:eastAsia="en-GB"/>
        </w:rPr>
        <w:t>C</w:t>
      </w:r>
      <w:r w:rsidRPr="00B20A2B">
        <w:rPr>
          <w:rFonts w:ascii="Calibri" w:hAnsi="Calibri"/>
          <w:sz w:val="22"/>
          <w:szCs w:val="22"/>
          <w:lang w:eastAsia="en-GB"/>
        </w:rPr>
        <w:t xml:space="preserve"> - </w:t>
      </w:r>
      <w:r w:rsidRPr="00B20A2B">
        <w:rPr>
          <w:rFonts w:ascii="Calibri" w:hAnsi="Calibri"/>
          <w:i/>
          <w:iCs/>
          <w:sz w:val="22"/>
          <w:szCs w:val="22"/>
          <w:lang w:eastAsia="en-GB"/>
        </w:rPr>
        <w:t>Model orientativ de hotărâre de aprobare a proiectului, anexat ghidului solicitantului</w:t>
      </w:r>
      <w:r w:rsidRPr="00B20A2B">
        <w:rPr>
          <w:rFonts w:ascii="Calibri" w:hAnsi="Calibri"/>
          <w:sz w:val="22"/>
          <w:szCs w:val="22"/>
          <w:lang w:eastAsia="en-GB"/>
        </w:rPr>
        <w:t>)</w:t>
      </w:r>
    </w:p>
    <w:p w14:paraId="408839F5" w14:textId="77777777" w:rsidR="0053410F" w:rsidRPr="00B20A2B" w:rsidRDefault="0053410F" w:rsidP="00964995">
      <w:pPr>
        <w:pStyle w:val="ListParagraph"/>
        <w:spacing w:before="0" w:after="0"/>
        <w:ind w:left="0"/>
        <w:jc w:val="both"/>
        <w:rPr>
          <w:rFonts w:ascii="Calibri" w:hAnsi="Calibri"/>
          <w:b/>
          <w:sz w:val="22"/>
          <w:szCs w:val="22"/>
        </w:rPr>
      </w:pPr>
    </w:p>
    <w:p w14:paraId="452453DB" w14:textId="77777777" w:rsidR="0053410F" w:rsidRPr="00B20A2B" w:rsidRDefault="0053410F" w:rsidP="00964995">
      <w:pPr>
        <w:pStyle w:val="ListParagraph"/>
        <w:numPr>
          <w:ilvl w:val="3"/>
          <w:numId w:val="5"/>
        </w:numPr>
        <w:spacing w:before="0" w:after="0"/>
        <w:ind w:left="0" w:firstLine="0"/>
        <w:jc w:val="both"/>
        <w:rPr>
          <w:rFonts w:ascii="Calibri" w:hAnsi="Calibri"/>
          <w:b/>
          <w:bCs/>
          <w:sz w:val="22"/>
          <w:szCs w:val="22"/>
        </w:rPr>
      </w:pPr>
      <w:r w:rsidRPr="00B20A2B">
        <w:rPr>
          <w:rFonts w:ascii="Calibri" w:hAnsi="Calibri"/>
          <w:b/>
          <w:bCs/>
          <w:sz w:val="22"/>
          <w:szCs w:val="22"/>
        </w:rPr>
        <w:t>Documente de proprietate</w:t>
      </w:r>
    </w:p>
    <w:p w14:paraId="5CD88109" w14:textId="77777777" w:rsidR="00344F25" w:rsidRPr="00B20A2B" w:rsidRDefault="00344F25" w:rsidP="00344F25">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Pentru dovedirea dreptului mai sus mentionat, existent la momentul depunerii cererii de finanțare, se vor anexa următoarele documente: </w:t>
      </w:r>
    </w:p>
    <w:p w14:paraId="78DB1B32" w14:textId="16FFA5AA" w:rsidR="00344F25" w:rsidRPr="00B20A2B" w:rsidRDefault="00344F25">
      <w:pPr>
        <w:numPr>
          <w:ilvl w:val="0"/>
          <w:numId w:val="45"/>
        </w:numPr>
        <w:autoSpaceDE w:val="0"/>
        <w:autoSpaceDN w:val="0"/>
        <w:adjustRightInd w:val="0"/>
        <w:spacing w:before="0" w:after="0"/>
        <w:jc w:val="both"/>
        <w:rPr>
          <w:rFonts w:ascii="Calibri" w:hAnsi="Calibri"/>
          <w:sz w:val="22"/>
          <w:szCs w:val="22"/>
          <w:lang w:eastAsia="en-GB"/>
        </w:rPr>
      </w:pPr>
      <w:bookmarkStart w:id="207" w:name="_Hlk128556524"/>
      <w:r w:rsidRPr="00B20A2B">
        <w:rPr>
          <w:rFonts w:ascii="Calibri" w:hAnsi="Calibri"/>
          <w:i/>
          <w:iCs/>
          <w:sz w:val="22"/>
          <w:szCs w:val="22"/>
          <w:lang w:eastAsia="en-GB"/>
        </w:rPr>
        <w:t>Extras de carte funciară</w:t>
      </w:r>
      <w:r w:rsidRPr="00B20A2B">
        <w:rPr>
          <w:rFonts w:ascii="Calibri" w:hAnsi="Calibri"/>
          <w:sz w:val="22"/>
          <w:szCs w:val="22"/>
          <w:lang w:eastAsia="en-GB"/>
        </w:rPr>
        <w:t xml:space="preserve"> din care să rezulte intabularea imobilului</w:t>
      </w:r>
      <w:r w:rsidR="00253282" w:rsidRPr="00253282">
        <w:rPr>
          <w:rFonts w:ascii="Calibri" w:hAnsi="Calibri"/>
          <w:sz w:val="22"/>
          <w:szCs w:val="22"/>
          <w:lang w:eastAsia="en-GB"/>
        </w:rPr>
        <w:t xml:space="preserve">, </w:t>
      </w:r>
      <w:r w:rsidR="00886898">
        <w:rPr>
          <w:rFonts w:ascii="Calibri" w:hAnsi="Calibri"/>
          <w:sz w:val="22"/>
          <w:szCs w:val="22"/>
          <w:lang w:eastAsia="en-GB"/>
        </w:rPr>
        <w:t>î</w:t>
      </w:r>
      <w:r w:rsidR="00253282" w:rsidRPr="00253282">
        <w:rPr>
          <w:rFonts w:ascii="Calibri" w:hAnsi="Calibri"/>
          <w:sz w:val="22"/>
          <w:szCs w:val="22"/>
          <w:lang w:eastAsia="en-GB"/>
        </w:rPr>
        <w:t>nscrierea dreptului real</w:t>
      </w:r>
      <w:r w:rsidRPr="00B20A2B">
        <w:rPr>
          <w:rFonts w:ascii="Calibri" w:hAnsi="Calibri"/>
          <w:sz w:val="22"/>
          <w:szCs w:val="22"/>
          <w:lang w:eastAsia="en-GB"/>
        </w:rPr>
        <w:t xml:space="preserve"> şi absența sarcinilor incompatibile cu investiția. </w:t>
      </w:r>
    </w:p>
    <w:p w14:paraId="08AF40B5" w14:textId="3B114CC4" w:rsidR="00344F25" w:rsidRPr="00B20A2B" w:rsidRDefault="00344F25">
      <w:pPr>
        <w:numPr>
          <w:ilvl w:val="0"/>
          <w:numId w:val="45"/>
        </w:numPr>
        <w:autoSpaceDE w:val="0"/>
        <w:autoSpaceDN w:val="0"/>
        <w:adjustRightInd w:val="0"/>
        <w:spacing w:before="0" w:after="0"/>
        <w:jc w:val="both"/>
        <w:rPr>
          <w:rFonts w:ascii="Calibri" w:hAnsi="Calibri"/>
          <w:sz w:val="22"/>
          <w:szCs w:val="22"/>
          <w:lang w:eastAsia="en-GB"/>
        </w:rPr>
      </w:pPr>
      <w:r w:rsidRPr="00B20A2B">
        <w:rPr>
          <w:rFonts w:ascii="Calibri" w:hAnsi="Calibri"/>
          <w:i/>
          <w:sz w:val="22"/>
          <w:szCs w:val="22"/>
          <w:lang w:eastAsia="en-GB"/>
        </w:rPr>
        <w:t xml:space="preserve">Plan de amplasament vizat de </w:t>
      </w:r>
      <w:r w:rsidRPr="00B20A2B">
        <w:rPr>
          <w:rFonts w:ascii="Calibri" w:hAnsi="Calibri"/>
          <w:sz w:val="22"/>
          <w:szCs w:val="22"/>
          <w:lang w:eastAsia="en-GB"/>
        </w:rPr>
        <w:t xml:space="preserve">OCPI pentru imobilele pe care se propune a se realiza investiția în cadrul proiectului, plan în care să fie evidențiate inclusiv numerele cadastrale, doar </w:t>
      </w:r>
      <w:r w:rsidR="00886898">
        <w:rPr>
          <w:rFonts w:ascii="Calibri" w:hAnsi="Calibri"/>
          <w:sz w:val="22"/>
          <w:szCs w:val="22"/>
          <w:lang w:eastAsia="en-GB"/>
        </w:rPr>
        <w:t>î</w:t>
      </w:r>
      <w:r w:rsidRPr="00B20A2B">
        <w:rPr>
          <w:rFonts w:ascii="Calibri" w:hAnsi="Calibri"/>
          <w:sz w:val="22"/>
          <w:szCs w:val="22"/>
          <w:lang w:eastAsia="en-GB"/>
        </w:rPr>
        <w:t xml:space="preserve">n cazul </w:t>
      </w:r>
      <w:r w:rsidR="00886898">
        <w:rPr>
          <w:rFonts w:ascii="Calibri" w:hAnsi="Calibri"/>
          <w:sz w:val="22"/>
          <w:szCs w:val="22"/>
          <w:lang w:eastAsia="en-GB"/>
        </w:rPr>
        <w:t>î</w:t>
      </w:r>
      <w:r w:rsidRPr="00B20A2B">
        <w:rPr>
          <w:rFonts w:ascii="Calibri" w:hAnsi="Calibri"/>
          <w:sz w:val="22"/>
          <w:szCs w:val="22"/>
          <w:lang w:eastAsia="en-GB"/>
        </w:rPr>
        <w:t xml:space="preserve">n care extrasul de carte funciară nu include o schiță cadastrală; </w:t>
      </w:r>
    </w:p>
    <w:p w14:paraId="465216D3" w14:textId="77777777" w:rsidR="00344F25" w:rsidRPr="00B20A2B" w:rsidRDefault="00344F25">
      <w:pPr>
        <w:numPr>
          <w:ilvl w:val="0"/>
          <w:numId w:val="45"/>
        </w:numPr>
        <w:autoSpaceDE w:val="0"/>
        <w:autoSpaceDN w:val="0"/>
        <w:adjustRightInd w:val="0"/>
        <w:spacing w:before="0" w:after="0"/>
        <w:jc w:val="both"/>
        <w:rPr>
          <w:rFonts w:ascii="Calibri" w:hAnsi="Calibri"/>
          <w:sz w:val="22"/>
          <w:szCs w:val="22"/>
          <w:lang w:eastAsia="en-GB"/>
        </w:rPr>
      </w:pPr>
      <w:r w:rsidRPr="00B20A2B">
        <w:rPr>
          <w:rFonts w:ascii="Calibri" w:hAnsi="Calibri"/>
          <w:i/>
          <w:sz w:val="22"/>
          <w:szCs w:val="22"/>
          <w:lang w:eastAsia="en-GB"/>
        </w:rPr>
        <w:t>Tabelul centralizator asupra numerelor cadastrale, obiectivele de investiție asupra cărora se realizează în cadrul acestora, precum și suprafețele aferente</w:t>
      </w:r>
      <w:r w:rsidRPr="00B20A2B">
        <w:rPr>
          <w:rFonts w:ascii="Calibri" w:hAnsi="Calibri"/>
          <w:sz w:val="22"/>
          <w:szCs w:val="22"/>
          <w:lang w:eastAsia="en-GB"/>
        </w:rPr>
        <w:t xml:space="preserve"> – conform modelului anexat Ghidului solicitantului, </w:t>
      </w:r>
      <w:r w:rsidRPr="00B20A2B">
        <w:rPr>
          <w:rFonts w:ascii="Calibri" w:hAnsi="Calibri"/>
          <w:b/>
          <w:sz w:val="22"/>
          <w:szCs w:val="22"/>
          <w:lang w:eastAsia="en-GB"/>
        </w:rPr>
        <w:t>Model B</w:t>
      </w:r>
      <w:r w:rsidRPr="00B20A2B">
        <w:rPr>
          <w:rFonts w:ascii="Calibri" w:hAnsi="Calibri"/>
          <w:sz w:val="22"/>
          <w:szCs w:val="22"/>
          <w:lang w:eastAsia="en-GB"/>
        </w:rPr>
        <w:t xml:space="preserve"> la prezentul ghid;</w:t>
      </w:r>
      <w:bookmarkEnd w:id="207"/>
    </w:p>
    <w:p w14:paraId="564289E6" w14:textId="77777777" w:rsidR="00344F25" w:rsidRPr="00B20A2B" w:rsidRDefault="00344F25">
      <w:pPr>
        <w:numPr>
          <w:ilvl w:val="0"/>
          <w:numId w:val="45"/>
        </w:numPr>
        <w:autoSpaceDE w:val="0"/>
        <w:autoSpaceDN w:val="0"/>
        <w:adjustRightInd w:val="0"/>
        <w:spacing w:before="0" w:after="0"/>
        <w:jc w:val="both"/>
        <w:rPr>
          <w:rFonts w:ascii="Calibri" w:hAnsi="Calibri"/>
          <w:sz w:val="22"/>
          <w:szCs w:val="22"/>
          <w:lang w:eastAsia="en-GB"/>
        </w:rPr>
      </w:pPr>
      <w:bookmarkStart w:id="208" w:name="_Hlk137035992"/>
      <w:r w:rsidRPr="00B20A2B">
        <w:rPr>
          <w:rFonts w:ascii="Calibri" w:eastAsia="Times New Roman" w:hAnsi="Calibri"/>
          <w:i/>
          <w:iCs/>
          <w:snapToGrid w:val="0"/>
          <w:sz w:val="22"/>
          <w:szCs w:val="22"/>
          <w:lang w:eastAsia="ro-RO"/>
        </w:rPr>
        <w:t>Hotărârea/actul juridic</w:t>
      </w:r>
      <w:r w:rsidRPr="00B20A2B">
        <w:rPr>
          <w:rFonts w:ascii="Calibri" w:eastAsia="Times New Roman" w:hAnsi="Calibri"/>
          <w:snapToGrid w:val="0"/>
          <w:sz w:val="22"/>
          <w:szCs w:val="22"/>
          <w:lang w:eastAsia="ro-RO"/>
        </w:rPr>
        <w:t xml:space="preserve"> prin care să se demonstreze că solicitantul detine dreptul real asupra imobilului obiect al investiţiei/proiectului, conform prevederilor legale în vigoare (cu exceptia dreptului de proprietate). </w:t>
      </w:r>
      <w:r w:rsidRPr="00B20A2B">
        <w:rPr>
          <w:rFonts w:ascii="Calibri" w:hAnsi="Calibri"/>
          <w:sz w:val="22"/>
          <w:szCs w:val="22"/>
          <w:lang w:eastAsia="en-GB"/>
        </w:rPr>
        <w:t xml:space="preserve">Hotărârea care să demonstreze că solicitantul detine dreptul care ii permite sa realizeze investiția din care rezulta că menținerea acestui drept va acoperi inclusiv perioada de durabilitate a contractului de finanțare. </w:t>
      </w:r>
    </w:p>
    <w:bookmarkEnd w:id="208"/>
    <w:p w14:paraId="4E2B8766" w14:textId="77777777" w:rsidR="00344F25" w:rsidRPr="00B20A2B" w:rsidRDefault="00344F25" w:rsidP="00964995">
      <w:pPr>
        <w:autoSpaceDE w:val="0"/>
        <w:autoSpaceDN w:val="0"/>
        <w:adjustRightInd w:val="0"/>
        <w:spacing w:before="0" w:after="0"/>
        <w:ind w:left="709"/>
        <w:jc w:val="both"/>
        <w:rPr>
          <w:rFonts w:ascii="Calibri" w:hAnsi="Calibri"/>
          <w:sz w:val="22"/>
          <w:szCs w:val="22"/>
          <w:lang w:eastAsia="en-GB"/>
        </w:rPr>
      </w:pPr>
    </w:p>
    <w:p w14:paraId="26230C0C" w14:textId="77777777" w:rsidR="0053410F" w:rsidRPr="00B20A2B" w:rsidRDefault="0053410F" w:rsidP="00964995">
      <w:pPr>
        <w:autoSpaceDE w:val="0"/>
        <w:autoSpaceDN w:val="0"/>
        <w:adjustRightInd w:val="0"/>
        <w:spacing w:before="0" w:after="0"/>
        <w:jc w:val="both"/>
        <w:rPr>
          <w:rFonts w:ascii="Calibri" w:hAnsi="Calibri"/>
          <w:b/>
          <w:bCs/>
          <w:sz w:val="22"/>
          <w:szCs w:val="22"/>
          <w:lang w:eastAsia="en-GB"/>
        </w:rPr>
      </w:pPr>
      <w:r w:rsidRPr="00B20A2B">
        <w:rPr>
          <w:rFonts w:ascii="Calibri" w:hAnsi="Calibri"/>
          <w:b/>
          <w:bCs/>
          <w:sz w:val="22"/>
          <w:szCs w:val="22"/>
          <w:lang w:eastAsia="en-GB"/>
        </w:rPr>
        <w:t>Toate documentele mentionate anterior trebuie:</w:t>
      </w:r>
    </w:p>
    <w:p w14:paraId="2991FC95" w14:textId="77777777" w:rsidR="0053410F" w:rsidRPr="00B20A2B" w:rsidRDefault="0053410F" w:rsidP="00964995">
      <w:pPr>
        <w:numPr>
          <w:ilvl w:val="0"/>
          <w:numId w:val="4"/>
        </w:numPr>
        <w:autoSpaceDE w:val="0"/>
        <w:autoSpaceDN w:val="0"/>
        <w:adjustRightInd w:val="0"/>
        <w:spacing w:before="0" w:after="0"/>
        <w:jc w:val="both"/>
        <w:rPr>
          <w:rFonts w:ascii="Calibri" w:hAnsi="Calibri"/>
          <w:b/>
          <w:bCs/>
          <w:sz w:val="22"/>
          <w:szCs w:val="22"/>
          <w:lang w:eastAsia="en-GB"/>
        </w:rPr>
      </w:pPr>
      <w:r w:rsidRPr="00B20A2B">
        <w:rPr>
          <w:rFonts w:ascii="Calibri" w:hAnsi="Calibri"/>
          <w:b/>
          <w:bCs/>
          <w:sz w:val="22"/>
          <w:szCs w:val="22"/>
          <w:lang w:eastAsia="en-GB"/>
        </w:rPr>
        <w:t>să fie atotcuprinzătoare pentru datele menționate în cadrul documentației tehnico-economice cu privire la localizarea/poziționarea/suprafața investiției;</w:t>
      </w:r>
    </w:p>
    <w:p w14:paraId="609399E6" w14:textId="495BEEC6" w:rsidR="0053410F" w:rsidRPr="00B20A2B" w:rsidRDefault="008923F9" w:rsidP="00964995">
      <w:pPr>
        <w:numPr>
          <w:ilvl w:val="0"/>
          <w:numId w:val="4"/>
        </w:numPr>
        <w:autoSpaceDE w:val="0"/>
        <w:autoSpaceDN w:val="0"/>
        <w:adjustRightInd w:val="0"/>
        <w:spacing w:before="0" w:after="0"/>
        <w:jc w:val="both"/>
        <w:rPr>
          <w:rFonts w:ascii="Calibri" w:hAnsi="Calibri"/>
          <w:b/>
          <w:bCs/>
          <w:sz w:val="22"/>
          <w:szCs w:val="22"/>
          <w:lang w:eastAsia="en-GB"/>
        </w:rPr>
      </w:pPr>
      <w:r w:rsidRPr="00B20A2B">
        <w:rPr>
          <w:rFonts w:ascii="Calibri" w:hAnsi="Calibri"/>
          <w:b/>
          <w:bCs/>
          <w:sz w:val="22"/>
          <w:szCs w:val="22"/>
          <w:lang w:eastAsia="en-GB"/>
        </w:rPr>
        <w:lastRenderedPageBreak/>
        <w:t>să ateste deținerea dreptului real înainte de depunerea cererii de finanțare sau eventualele modificări intervenite de la momentul depunerii cererii de finanțare sa nu fie de natură să afecteze indeplinirea criteriului privind deținerea unui drept solicitat prin ghidul solicitantului</w:t>
      </w:r>
    </w:p>
    <w:p w14:paraId="1983E81F" w14:textId="77777777" w:rsidR="0053410F" w:rsidRPr="00B20A2B" w:rsidRDefault="0053410F" w:rsidP="00964995">
      <w:pPr>
        <w:numPr>
          <w:ilvl w:val="0"/>
          <w:numId w:val="4"/>
        </w:numPr>
        <w:autoSpaceDE w:val="0"/>
        <w:autoSpaceDN w:val="0"/>
        <w:adjustRightInd w:val="0"/>
        <w:spacing w:before="0" w:after="0"/>
        <w:jc w:val="both"/>
        <w:rPr>
          <w:rFonts w:ascii="Calibri" w:hAnsi="Calibri"/>
          <w:b/>
          <w:bCs/>
          <w:sz w:val="22"/>
          <w:szCs w:val="22"/>
          <w:lang w:eastAsia="en-GB"/>
        </w:rPr>
      </w:pPr>
      <w:r w:rsidRPr="00B20A2B">
        <w:rPr>
          <w:rFonts w:ascii="Calibri" w:hAnsi="Calibri"/>
          <w:b/>
          <w:bCs/>
          <w:sz w:val="22"/>
          <w:szCs w:val="22"/>
          <w:lang w:eastAsia="en-GB"/>
        </w:rPr>
        <w:t>să acopere inclusiv perioada de durabilitate a contractului de finanțare.</w:t>
      </w:r>
    </w:p>
    <w:p w14:paraId="746C9F63" w14:textId="77777777" w:rsidR="0053410F" w:rsidRPr="00B20A2B" w:rsidRDefault="0053410F" w:rsidP="00964995">
      <w:pPr>
        <w:autoSpaceDE w:val="0"/>
        <w:autoSpaceDN w:val="0"/>
        <w:adjustRightInd w:val="0"/>
        <w:spacing w:before="0" w:after="0"/>
        <w:ind w:left="709"/>
        <w:jc w:val="both"/>
        <w:rPr>
          <w:rFonts w:ascii="Calibri" w:hAnsi="Calibri"/>
          <w:sz w:val="22"/>
          <w:szCs w:val="22"/>
          <w:lang w:eastAsia="en-GB"/>
        </w:rPr>
      </w:pPr>
    </w:p>
    <w:p w14:paraId="062B86AA" w14:textId="307B2F82" w:rsidR="0053410F" w:rsidRPr="00B20A2B" w:rsidRDefault="0053410F" w:rsidP="00964995">
      <w:pPr>
        <w:autoSpaceDE w:val="0"/>
        <w:autoSpaceDN w:val="0"/>
        <w:adjustRightInd w:val="0"/>
        <w:spacing w:before="0" w:after="0"/>
        <w:jc w:val="both"/>
        <w:rPr>
          <w:rFonts w:ascii="Calibri" w:hAnsi="Calibri"/>
          <w:sz w:val="22"/>
          <w:szCs w:val="22"/>
        </w:rPr>
      </w:pPr>
      <w:r w:rsidRPr="00B20A2B">
        <w:rPr>
          <w:rFonts w:ascii="Calibri" w:hAnsi="Calibri"/>
          <w:sz w:val="22"/>
          <w:szCs w:val="22"/>
        </w:rPr>
        <w:t>Drepturile reale nu pot fi grevate de sarcini, nu pot face obiectul unor garanții, cesionări și nici a unei alte forme de sarcini care ar putea afecta dreptul de proprietate, respectiv drepturile reale, după caz, al solicitantului pe perioada de implementarea și/sau perioada de durabilitate a proiectului care face obiectul contractului de finanțare.</w:t>
      </w:r>
    </w:p>
    <w:p w14:paraId="46EE7B49" w14:textId="77777777" w:rsidR="00986FEB" w:rsidRPr="00B20A2B" w:rsidRDefault="00986FEB" w:rsidP="00964995">
      <w:pPr>
        <w:autoSpaceDE w:val="0"/>
        <w:autoSpaceDN w:val="0"/>
        <w:adjustRightInd w:val="0"/>
        <w:spacing w:before="0" w:after="0"/>
        <w:jc w:val="both"/>
        <w:rPr>
          <w:rFonts w:ascii="Calibri" w:hAnsi="Calibri"/>
          <w:sz w:val="22"/>
          <w:szCs w:val="22"/>
        </w:rPr>
      </w:pPr>
    </w:p>
    <w:p w14:paraId="43C3C7EC" w14:textId="00642022" w:rsidR="0053410F" w:rsidRPr="00B20A2B" w:rsidRDefault="0053410F" w:rsidP="00964995">
      <w:pPr>
        <w:autoSpaceDE w:val="0"/>
        <w:autoSpaceDN w:val="0"/>
        <w:adjustRightInd w:val="0"/>
        <w:spacing w:before="0" w:after="0"/>
        <w:jc w:val="both"/>
        <w:rPr>
          <w:rFonts w:ascii="Calibri" w:hAnsi="Calibri"/>
          <w:sz w:val="22"/>
          <w:szCs w:val="22"/>
        </w:rPr>
      </w:pPr>
      <w:r w:rsidRPr="00B20A2B">
        <w:rPr>
          <w:rFonts w:ascii="Calibri" w:hAnsi="Calibri"/>
          <w:sz w:val="22"/>
          <w:szCs w:val="22"/>
        </w:rPr>
        <w:t>6.</w:t>
      </w:r>
      <w:r w:rsidRPr="00B20A2B">
        <w:rPr>
          <w:rFonts w:ascii="Calibri" w:hAnsi="Calibri"/>
          <w:sz w:val="22"/>
          <w:szCs w:val="22"/>
        </w:rPr>
        <w:tab/>
      </w:r>
      <w:r w:rsidRPr="00B20A2B">
        <w:rPr>
          <w:rFonts w:ascii="Calibri" w:hAnsi="Calibri"/>
          <w:b/>
          <w:bCs/>
          <w:sz w:val="22"/>
          <w:szCs w:val="22"/>
        </w:rPr>
        <w:t>Plan</w:t>
      </w:r>
      <w:r w:rsidR="00986FEB" w:rsidRPr="00B20A2B">
        <w:rPr>
          <w:rFonts w:ascii="Calibri" w:hAnsi="Calibri"/>
          <w:b/>
          <w:bCs/>
          <w:sz w:val="22"/>
          <w:szCs w:val="22"/>
        </w:rPr>
        <w:t>ul</w:t>
      </w:r>
      <w:r w:rsidRPr="00B20A2B">
        <w:rPr>
          <w:rFonts w:ascii="Calibri" w:hAnsi="Calibri"/>
          <w:b/>
          <w:bCs/>
          <w:sz w:val="22"/>
          <w:szCs w:val="22"/>
        </w:rPr>
        <w:t xml:space="preserve"> de monitorizare a proiectului (Anexa 2)</w:t>
      </w:r>
    </w:p>
    <w:p w14:paraId="48D9874B" w14:textId="77777777" w:rsidR="0053410F" w:rsidRPr="00B20A2B" w:rsidRDefault="0053410F" w:rsidP="00964995">
      <w:pPr>
        <w:autoSpaceDE w:val="0"/>
        <w:autoSpaceDN w:val="0"/>
        <w:adjustRightInd w:val="0"/>
        <w:spacing w:before="0" w:after="0"/>
        <w:jc w:val="both"/>
        <w:rPr>
          <w:rFonts w:ascii="Calibri" w:hAnsi="Calibri"/>
          <w:sz w:val="22"/>
          <w:szCs w:val="22"/>
        </w:rPr>
      </w:pPr>
    </w:p>
    <w:p w14:paraId="5C282AED" w14:textId="77777777" w:rsidR="0053410F" w:rsidRPr="00B20A2B" w:rsidRDefault="0053410F" w:rsidP="00964995">
      <w:pPr>
        <w:autoSpaceDE w:val="0"/>
        <w:autoSpaceDN w:val="0"/>
        <w:adjustRightInd w:val="0"/>
        <w:spacing w:before="0" w:after="0"/>
        <w:jc w:val="both"/>
        <w:rPr>
          <w:rFonts w:ascii="Calibri" w:hAnsi="Calibri"/>
          <w:bCs/>
          <w:sz w:val="22"/>
          <w:szCs w:val="22"/>
        </w:rPr>
      </w:pPr>
      <w:r w:rsidRPr="00B20A2B">
        <w:rPr>
          <w:rFonts w:ascii="Calibri" w:hAnsi="Calibri"/>
          <w:bCs/>
          <w:sz w:val="22"/>
          <w:szCs w:val="22"/>
        </w:rPr>
        <w:t>7.</w:t>
      </w:r>
      <w:r w:rsidRPr="00B20A2B">
        <w:rPr>
          <w:rFonts w:ascii="Calibri" w:hAnsi="Calibri"/>
          <w:bCs/>
          <w:sz w:val="22"/>
          <w:szCs w:val="22"/>
        </w:rPr>
        <w:tab/>
        <w:t xml:space="preserve">În cazul în care clădirea publică este ocupată de alte entități publice decât Solicitantul, </w:t>
      </w:r>
      <w:r w:rsidRPr="00B20A2B">
        <w:rPr>
          <w:rFonts w:ascii="Calibri" w:hAnsi="Calibri"/>
          <w:b/>
          <w:sz w:val="22"/>
          <w:szCs w:val="22"/>
        </w:rPr>
        <w:t>Declaraţia ocupantului</w:t>
      </w:r>
      <w:r w:rsidRPr="00B20A2B">
        <w:rPr>
          <w:rFonts w:ascii="Calibri" w:hAnsi="Calibri"/>
          <w:bCs/>
          <w:sz w:val="22"/>
          <w:szCs w:val="22"/>
        </w:rPr>
        <w:t>, prin care îşi exprimă acordul ca Solicitantul să realizeze investiția.</w:t>
      </w:r>
    </w:p>
    <w:p w14:paraId="0C03A868" w14:textId="77777777" w:rsidR="0053410F" w:rsidRPr="00B20A2B" w:rsidRDefault="0053410F" w:rsidP="00964995">
      <w:pPr>
        <w:autoSpaceDE w:val="0"/>
        <w:autoSpaceDN w:val="0"/>
        <w:adjustRightInd w:val="0"/>
        <w:spacing w:before="0" w:after="0"/>
        <w:jc w:val="both"/>
        <w:rPr>
          <w:rFonts w:ascii="Calibri" w:hAnsi="Calibri"/>
          <w:bCs/>
          <w:sz w:val="22"/>
          <w:szCs w:val="22"/>
        </w:rPr>
      </w:pPr>
    </w:p>
    <w:p w14:paraId="03605D40" w14:textId="30C8A142" w:rsidR="0053410F" w:rsidRPr="00B20A2B" w:rsidRDefault="0053410F" w:rsidP="00964995">
      <w:pPr>
        <w:autoSpaceDE w:val="0"/>
        <w:autoSpaceDN w:val="0"/>
        <w:adjustRightInd w:val="0"/>
        <w:spacing w:before="0" w:after="0"/>
        <w:jc w:val="both"/>
        <w:rPr>
          <w:rFonts w:ascii="Calibri" w:hAnsi="Calibri"/>
          <w:bCs/>
          <w:sz w:val="22"/>
          <w:szCs w:val="22"/>
        </w:rPr>
      </w:pPr>
      <w:r w:rsidRPr="00B20A2B">
        <w:rPr>
          <w:rFonts w:ascii="Calibri" w:hAnsi="Calibri"/>
          <w:bCs/>
          <w:sz w:val="22"/>
          <w:szCs w:val="22"/>
        </w:rPr>
        <w:t>8.</w:t>
      </w:r>
      <w:r w:rsidRPr="00B20A2B">
        <w:rPr>
          <w:rFonts w:ascii="Calibri" w:hAnsi="Calibri"/>
          <w:bCs/>
          <w:sz w:val="22"/>
          <w:szCs w:val="22"/>
        </w:rPr>
        <w:tab/>
      </w:r>
      <w:r w:rsidRPr="00B20A2B">
        <w:rPr>
          <w:rFonts w:ascii="Calibri" w:hAnsi="Calibri"/>
          <w:b/>
          <w:sz w:val="22"/>
          <w:szCs w:val="22"/>
        </w:rPr>
        <w:t>Certificat</w:t>
      </w:r>
      <w:r w:rsidR="00986FEB" w:rsidRPr="00B20A2B">
        <w:rPr>
          <w:rFonts w:ascii="Calibri" w:hAnsi="Calibri"/>
          <w:b/>
          <w:sz w:val="22"/>
          <w:szCs w:val="22"/>
        </w:rPr>
        <w:t>ul</w:t>
      </w:r>
      <w:r w:rsidRPr="00B20A2B">
        <w:rPr>
          <w:rFonts w:ascii="Calibri" w:hAnsi="Calibri"/>
          <w:b/>
          <w:sz w:val="22"/>
          <w:szCs w:val="22"/>
        </w:rPr>
        <w:t xml:space="preserve"> de atestare fiscală</w:t>
      </w:r>
      <w:r w:rsidRPr="00B20A2B">
        <w:rPr>
          <w:rFonts w:ascii="Calibri" w:hAnsi="Calibri"/>
          <w:bCs/>
          <w:sz w:val="22"/>
          <w:szCs w:val="22"/>
        </w:rPr>
        <w:t xml:space="preserve">, </w:t>
      </w:r>
      <w:r w:rsidRPr="00B20A2B">
        <w:rPr>
          <w:rFonts w:ascii="Calibri" w:hAnsi="Calibri"/>
          <w:b/>
          <w:sz w:val="22"/>
          <w:szCs w:val="22"/>
        </w:rPr>
        <w:t>referitor la obligațiile de plată la bugetul local și bugetul de stat, al solicitantului/ partenerilor, dacă este cazul</w:t>
      </w:r>
      <w:r w:rsidRPr="00B20A2B">
        <w:rPr>
          <w:rFonts w:ascii="Calibri" w:hAnsi="Calibri"/>
          <w:bCs/>
          <w:sz w:val="22"/>
          <w:szCs w:val="22"/>
        </w:rPr>
        <w:t xml:space="preserve">, din care să reiasă că solicitantul/partenerii și-a /și-au achitat obligațiile de plată nete la bugetul de stat și respectiv, bugetul local, în ultimul an calendaristic/ în ultimele 6 luni în cuantumul stabilit de legislația în vigoare. Certificatele de atestare fiscală trebuie să fie în termen de valabilitate. </w:t>
      </w:r>
    </w:p>
    <w:p w14:paraId="22E60DF5" w14:textId="77777777" w:rsidR="0053410F" w:rsidRPr="00B20A2B" w:rsidRDefault="0053410F" w:rsidP="00964995">
      <w:pPr>
        <w:autoSpaceDE w:val="0"/>
        <w:autoSpaceDN w:val="0"/>
        <w:adjustRightInd w:val="0"/>
        <w:spacing w:before="0" w:after="0"/>
        <w:jc w:val="both"/>
        <w:rPr>
          <w:rFonts w:ascii="Calibri" w:hAnsi="Calibri"/>
          <w:bCs/>
          <w:sz w:val="22"/>
          <w:szCs w:val="22"/>
        </w:rPr>
      </w:pPr>
      <w:r w:rsidRPr="00B20A2B">
        <w:rPr>
          <w:rFonts w:ascii="Calibri" w:hAnsi="Calibri"/>
          <w:bCs/>
          <w:sz w:val="22"/>
          <w:szCs w:val="22"/>
        </w:rPr>
        <w:t xml:space="preserve">În cazul parteneriatelor toți membrii parteneriatului vor prezenta acest document. </w:t>
      </w:r>
    </w:p>
    <w:p w14:paraId="6EB24233" w14:textId="77777777" w:rsidR="0053410F" w:rsidRPr="00B20A2B" w:rsidRDefault="0053410F" w:rsidP="00964995">
      <w:pPr>
        <w:autoSpaceDE w:val="0"/>
        <w:autoSpaceDN w:val="0"/>
        <w:adjustRightInd w:val="0"/>
        <w:spacing w:before="0" w:after="0"/>
        <w:jc w:val="both"/>
        <w:rPr>
          <w:rFonts w:ascii="Calibri" w:hAnsi="Calibri"/>
          <w:bCs/>
          <w:sz w:val="22"/>
          <w:szCs w:val="22"/>
        </w:rPr>
      </w:pPr>
    </w:p>
    <w:p w14:paraId="47A28255" w14:textId="77777777" w:rsidR="0053410F" w:rsidRPr="00B20A2B" w:rsidRDefault="0053410F" w:rsidP="00964995">
      <w:pPr>
        <w:autoSpaceDE w:val="0"/>
        <w:autoSpaceDN w:val="0"/>
        <w:adjustRightInd w:val="0"/>
        <w:spacing w:before="0" w:after="0"/>
        <w:jc w:val="both"/>
        <w:rPr>
          <w:rFonts w:ascii="Calibri" w:hAnsi="Calibri"/>
          <w:bCs/>
          <w:sz w:val="22"/>
          <w:szCs w:val="22"/>
        </w:rPr>
      </w:pPr>
      <w:r w:rsidRPr="00B20A2B">
        <w:rPr>
          <w:rFonts w:ascii="Calibri" w:hAnsi="Calibri"/>
          <w:bCs/>
          <w:sz w:val="22"/>
          <w:szCs w:val="22"/>
        </w:rPr>
        <w:t>9.</w:t>
      </w:r>
      <w:r w:rsidRPr="00B20A2B">
        <w:rPr>
          <w:rFonts w:ascii="Calibri" w:hAnsi="Calibri"/>
          <w:bCs/>
          <w:sz w:val="22"/>
          <w:szCs w:val="22"/>
        </w:rPr>
        <w:tab/>
      </w:r>
      <w:r w:rsidRPr="00B20A2B">
        <w:rPr>
          <w:rFonts w:ascii="Calibri" w:hAnsi="Calibri"/>
          <w:b/>
          <w:sz w:val="22"/>
          <w:szCs w:val="22"/>
        </w:rPr>
        <w:t>Certificatul de Cazier fiscal al solicitantului/ partenerilor</w:t>
      </w:r>
      <w:r w:rsidRPr="00B20A2B">
        <w:rPr>
          <w:rFonts w:ascii="Calibri" w:hAnsi="Calibri"/>
          <w:bCs/>
          <w:sz w:val="22"/>
          <w:szCs w:val="22"/>
        </w:rPr>
        <w:t xml:space="preserve">, dacă este cazul </w:t>
      </w:r>
    </w:p>
    <w:p w14:paraId="406ECE9F" w14:textId="77777777" w:rsidR="0053410F" w:rsidRPr="00B20A2B" w:rsidRDefault="0053410F" w:rsidP="00964995">
      <w:pPr>
        <w:autoSpaceDE w:val="0"/>
        <w:autoSpaceDN w:val="0"/>
        <w:adjustRightInd w:val="0"/>
        <w:spacing w:before="0" w:after="0"/>
        <w:jc w:val="both"/>
        <w:rPr>
          <w:rFonts w:ascii="Calibri" w:hAnsi="Calibri"/>
          <w:bCs/>
          <w:sz w:val="22"/>
          <w:szCs w:val="22"/>
        </w:rPr>
      </w:pPr>
      <w:r w:rsidRPr="00B20A2B">
        <w:rPr>
          <w:rFonts w:ascii="Calibri" w:hAnsi="Calibri"/>
          <w:bCs/>
          <w:sz w:val="22"/>
          <w:szCs w:val="22"/>
        </w:rPr>
        <w:t>Certificatul de cazier fiscal trebuie să fie în termen de valabilitate. În cazul parteneriatelor toți membrii parteneriatului vor prezenta acest document.</w:t>
      </w:r>
    </w:p>
    <w:p w14:paraId="75F97822" w14:textId="77777777" w:rsidR="0053410F" w:rsidRPr="00B20A2B" w:rsidRDefault="0053410F" w:rsidP="00964995">
      <w:pPr>
        <w:autoSpaceDE w:val="0"/>
        <w:autoSpaceDN w:val="0"/>
        <w:adjustRightInd w:val="0"/>
        <w:spacing w:before="0" w:after="0"/>
        <w:jc w:val="both"/>
        <w:rPr>
          <w:rFonts w:ascii="Calibri" w:hAnsi="Calibri"/>
          <w:bCs/>
          <w:sz w:val="22"/>
          <w:szCs w:val="22"/>
        </w:rPr>
      </w:pPr>
    </w:p>
    <w:p w14:paraId="7E82B067" w14:textId="77777777" w:rsidR="0053410F" w:rsidRPr="00B20A2B" w:rsidRDefault="0053410F" w:rsidP="00964995">
      <w:pPr>
        <w:autoSpaceDE w:val="0"/>
        <w:autoSpaceDN w:val="0"/>
        <w:adjustRightInd w:val="0"/>
        <w:spacing w:before="0" w:after="0"/>
        <w:jc w:val="both"/>
        <w:rPr>
          <w:rFonts w:ascii="Calibri" w:hAnsi="Calibri"/>
          <w:bCs/>
          <w:sz w:val="22"/>
          <w:szCs w:val="22"/>
        </w:rPr>
      </w:pPr>
      <w:r w:rsidRPr="00B20A2B">
        <w:rPr>
          <w:rFonts w:ascii="Calibri" w:hAnsi="Calibri"/>
          <w:bCs/>
          <w:sz w:val="22"/>
          <w:szCs w:val="22"/>
        </w:rPr>
        <w:t>10.</w:t>
      </w:r>
      <w:r w:rsidRPr="00B20A2B">
        <w:rPr>
          <w:rFonts w:ascii="Calibri" w:hAnsi="Calibri"/>
          <w:bCs/>
          <w:sz w:val="22"/>
          <w:szCs w:val="22"/>
        </w:rPr>
        <w:tab/>
      </w:r>
      <w:r w:rsidRPr="00B20A2B">
        <w:rPr>
          <w:rFonts w:ascii="Calibri" w:hAnsi="Calibri"/>
          <w:b/>
          <w:sz w:val="22"/>
          <w:szCs w:val="22"/>
        </w:rPr>
        <w:t>Formularul bugetar "Fişa proiectului finanțat/propus la finanțare în cadrul programelor aferente Politicii de coeziune a Uniunii Europene"</w:t>
      </w:r>
      <w:r w:rsidRPr="00B20A2B">
        <w:rPr>
          <w:rFonts w:ascii="Calibri" w:hAnsi="Calibri"/>
          <w:bCs/>
          <w:sz w:val="22"/>
          <w:szCs w:val="22"/>
        </w:rPr>
        <w:t>, prevăzut de Scrisoarea-cadru privind contextul macroeconomic, în conformitate cu HG nr. 829/2022.</w:t>
      </w:r>
    </w:p>
    <w:p w14:paraId="76B64997" w14:textId="77777777" w:rsidR="0053410F" w:rsidRPr="00B20A2B" w:rsidRDefault="0053410F" w:rsidP="00964995">
      <w:pPr>
        <w:autoSpaceDE w:val="0"/>
        <w:autoSpaceDN w:val="0"/>
        <w:adjustRightInd w:val="0"/>
        <w:spacing w:before="0" w:after="0"/>
        <w:jc w:val="both"/>
        <w:rPr>
          <w:rFonts w:ascii="Calibri" w:hAnsi="Calibri"/>
          <w:bCs/>
          <w:sz w:val="22"/>
          <w:szCs w:val="22"/>
        </w:rPr>
      </w:pPr>
    </w:p>
    <w:p w14:paraId="4A320E88" w14:textId="2D13184D" w:rsidR="0053410F" w:rsidRPr="00B20A2B" w:rsidRDefault="0053410F" w:rsidP="00964995">
      <w:pPr>
        <w:autoSpaceDE w:val="0"/>
        <w:autoSpaceDN w:val="0"/>
        <w:adjustRightInd w:val="0"/>
        <w:spacing w:before="0" w:after="0"/>
        <w:jc w:val="both"/>
        <w:rPr>
          <w:rFonts w:ascii="Calibri" w:hAnsi="Calibri"/>
          <w:bCs/>
          <w:sz w:val="22"/>
          <w:szCs w:val="22"/>
        </w:rPr>
      </w:pPr>
      <w:r w:rsidRPr="00B20A2B">
        <w:rPr>
          <w:rFonts w:ascii="Calibri" w:hAnsi="Calibri"/>
          <w:bCs/>
          <w:sz w:val="22"/>
          <w:szCs w:val="22"/>
        </w:rPr>
        <w:t>11.</w:t>
      </w:r>
      <w:r w:rsidRPr="00B20A2B">
        <w:rPr>
          <w:rFonts w:ascii="Calibri" w:hAnsi="Calibri"/>
          <w:bCs/>
          <w:sz w:val="22"/>
          <w:szCs w:val="22"/>
        </w:rPr>
        <w:tab/>
      </w:r>
      <w:r w:rsidRPr="00B20A2B">
        <w:rPr>
          <w:rFonts w:ascii="Calibri" w:hAnsi="Calibri"/>
          <w:b/>
          <w:sz w:val="22"/>
          <w:szCs w:val="22"/>
        </w:rPr>
        <w:t>Formularul nr. 1 - Fişă de fundamentare - Proiect propus la finanţare/finanţat din fonduri europene în conformitate cu HG nr. 829/2022</w:t>
      </w:r>
      <w:r w:rsidRPr="00B20A2B">
        <w:rPr>
          <w:rFonts w:ascii="Calibri" w:hAnsi="Calibri"/>
          <w:bCs/>
          <w:sz w:val="22"/>
          <w:szCs w:val="22"/>
        </w:rPr>
        <w:t>.</w:t>
      </w:r>
    </w:p>
    <w:p w14:paraId="5098034F" w14:textId="77777777" w:rsidR="00065625" w:rsidRPr="00B20A2B" w:rsidRDefault="00065625" w:rsidP="00964995">
      <w:pPr>
        <w:autoSpaceDE w:val="0"/>
        <w:autoSpaceDN w:val="0"/>
        <w:adjustRightInd w:val="0"/>
        <w:spacing w:before="0" w:after="0"/>
        <w:jc w:val="both"/>
        <w:rPr>
          <w:rFonts w:ascii="Calibri" w:hAnsi="Calibri"/>
          <w:bCs/>
          <w:sz w:val="22"/>
          <w:szCs w:val="22"/>
        </w:rPr>
      </w:pPr>
    </w:p>
    <w:p w14:paraId="7D6447CD" w14:textId="77777777" w:rsidR="0053410F" w:rsidRPr="00B20A2B" w:rsidRDefault="0053410F" w:rsidP="00964995">
      <w:pPr>
        <w:autoSpaceDE w:val="0"/>
        <w:autoSpaceDN w:val="0"/>
        <w:adjustRightInd w:val="0"/>
        <w:spacing w:before="0" w:after="0"/>
        <w:jc w:val="both"/>
        <w:rPr>
          <w:rFonts w:ascii="Calibri" w:hAnsi="Calibri"/>
          <w:b/>
          <w:bCs/>
          <w:sz w:val="22"/>
          <w:szCs w:val="22"/>
          <w:lang w:eastAsia="en-GB"/>
        </w:rPr>
      </w:pPr>
      <w:r w:rsidRPr="00B20A2B">
        <w:rPr>
          <w:rFonts w:ascii="Calibri" w:hAnsi="Calibri"/>
          <w:bCs/>
          <w:sz w:val="22"/>
          <w:szCs w:val="22"/>
        </w:rPr>
        <w:t xml:space="preserve">12. </w:t>
      </w:r>
      <w:r w:rsidRPr="00B20A2B">
        <w:rPr>
          <w:rFonts w:ascii="Calibri" w:hAnsi="Calibri"/>
          <w:b/>
          <w:sz w:val="22"/>
          <w:szCs w:val="22"/>
        </w:rPr>
        <w:t xml:space="preserve">Alte documente solicitate </w:t>
      </w:r>
    </w:p>
    <w:p w14:paraId="0B237FDB" w14:textId="77777777" w:rsidR="0053410F" w:rsidRPr="00B20A2B" w:rsidRDefault="0053410F" w:rsidP="00964995">
      <w:pPr>
        <w:pStyle w:val="ListParagraph"/>
        <w:spacing w:before="0" w:after="0"/>
        <w:rPr>
          <w:rFonts w:ascii="Calibri" w:hAnsi="Calibri"/>
          <w:sz w:val="22"/>
          <w:szCs w:val="22"/>
        </w:rPr>
      </w:pPr>
    </w:p>
    <w:p w14:paraId="6BECBC1D" w14:textId="77777777" w:rsidR="0053410F" w:rsidRPr="00B20A2B" w:rsidRDefault="0053410F" w:rsidP="00964995">
      <w:pPr>
        <w:pStyle w:val="ListParagraph"/>
        <w:numPr>
          <w:ilvl w:val="0"/>
          <w:numId w:val="4"/>
        </w:numPr>
        <w:spacing w:before="0" w:after="0"/>
        <w:ind w:hanging="360"/>
        <w:contextualSpacing w:val="0"/>
        <w:jc w:val="both"/>
        <w:rPr>
          <w:rFonts w:ascii="Calibri" w:hAnsi="Calibri"/>
          <w:sz w:val="22"/>
          <w:szCs w:val="22"/>
        </w:rPr>
      </w:pPr>
      <w:r w:rsidRPr="00B20A2B">
        <w:rPr>
          <w:rFonts w:ascii="Calibri" w:hAnsi="Calibri"/>
          <w:sz w:val="22"/>
          <w:szCs w:val="22"/>
        </w:rPr>
        <w:t xml:space="preserve">(pentru unităţile de învăţământ) </w:t>
      </w:r>
      <w:r w:rsidRPr="00B20A2B">
        <w:rPr>
          <w:rFonts w:ascii="Calibri" w:hAnsi="Calibri"/>
          <w:bCs/>
          <w:sz w:val="22"/>
          <w:szCs w:val="22"/>
        </w:rPr>
        <w:t>Avizul Ministerului Educaţiei Naționale și Cercetării Științifice</w:t>
      </w:r>
      <w:r w:rsidRPr="00B20A2B">
        <w:rPr>
          <w:rFonts w:ascii="Calibri" w:hAnsi="Calibri"/>
          <w:sz w:val="22"/>
          <w:szCs w:val="22"/>
        </w:rPr>
        <w:t xml:space="preserve"> privind oportunitatea investiției;</w:t>
      </w:r>
    </w:p>
    <w:p w14:paraId="73F99047" w14:textId="77777777" w:rsidR="0053410F" w:rsidRPr="00B20A2B" w:rsidRDefault="0053410F" w:rsidP="00964995">
      <w:pPr>
        <w:pStyle w:val="ListParagraph"/>
        <w:numPr>
          <w:ilvl w:val="0"/>
          <w:numId w:val="4"/>
        </w:numPr>
        <w:spacing w:before="0" w:after="0"/>
        <w:ind w:hanging="360"/>
        <w:contextualSpacing w:val="0"/>
        <w:jc w:val="both"/>
        <w:rPr>
          <w:rFonts w:ascii="Calibri" w:hAnsi="Calibri"/>
          <w:sz w:val="22"/>
          <w:szCs w:val="22"/>
        </w:rPr>
      </w:pPr>
      <w:r w:rsidRPr="00B20A2B">
        <w:rPr>
          <w:rFonts w:ascii="Calibri" w:hAnsi="Calibri"/>
          <w:sz w:val="22"/>
          <w:szCs w:val="22"/>
        </w:rPr>
        <w:t xml:space="preserve">(pentru spitale/unități sanitare) </w:t>
      </w:r>
      <w:r w:rsidRPr="00B20A2B">
        <w:rPr>
          <w:rFonts w:ascii="Calibri" w:hAnsi="Calibri"/>
          <w:bCs/>
          <w:sz w:val="22"/>
          <w:szCs w:val="22"/>
        </w:rPr>
        <w:t>Avizul Ministerului Sănătății</w:t>
      </w:r>
      <w:r w:rsidRPr="00B20A2B">
        <w:rPr>
          <w:rFonts w:ascii="Calibri" w:hAnsi="Calibri"/>
          <w:sz w:val="22"/>
          <w:szCs w:val="22"/>
        </w:rPr>
        <w:t xml:space="preserve"> privind oportunitatea investiției;</w:t>
      </w:r>
    </w:p>
    <w:p w14:paraId="4820FBCA" w14:textId="77777777" w:rsidR="0053410F" w:rsidRPr="00B20A2B" w:rsidRDefault="0053410F" w:rsidP="00964995">
      <w:pPr>
        <w:pStyle w:val="ListParagraph"/>
        <w:numPr>
          <w:ilvl w:val="0"/>
          <w:numId w:val="4"/>
        </w:numPr>
        <w:spacing w:before="0" w:after="0"/>
        <w:ind w:hanging="360"/>
        <w:jc w:val="both"/>
        <w:rPr>
          <w:rFonts w:ascii="Calibri" w:hAnsi="Calibri"/>
          <w:sz w:val="22"/>
          <w:szCs w:val="22"/>
        </w:rPr>
      </w:pPr>
      <w:r w:rsidRPr="00B20A2B">
        <w:rPr>
          <w:rFonts w:ascii="Calibri" w:hAnsi="Calibri"/>
          <w:sz w:val="22"/>
          <w:szCs w:val="22"/>
        </w:rPr>
        <w:t>(dacă e cazul) Avizul tehnic al furnizorului de energie termică de racordare/branșare/rebranșare a clădirii/clădirilor la sistemul centralizat de încălzire şi apă caldă de consum;</w:t>
      </w:r>
    </w:p>
    <w:p w14:paraId="346841EF" w14:textId="6071D173" w:rsidR="0053410F" w:rsidRPr="00B20A2B" w:rsidRDefault="0053410F" w:rsidP="00964995">
      <w:pPr>
        <w:pStyle w:val="ListParagraph"/>
        <w:numPr>
          <w:ilvl w:val="0"/>
          <w:numId w:val="4"/>
        </w:numPr>
        <w:spacing w:before="0" w:after="0"/>
        <w:ind w:hanging="360"/>
        <w:contextualSpacing w:val="0"/>
        <w:jc w:val="both"/>
        <w:rPr>
          <w:rFonts w:ascii="Calibri" w:hAnsi="Calibri"/>
          <w:sz w:val="22"/>
          <w:szCs w:val="22"/>
        </w:rPr>
      </w:pPr>
      <w:r w:rsidRPr="00B20A2B">
        <w:rPr>
          <w:rFonts w:ascii="Calibri" w:hAnsi="Calibri"/>
          <w:sz w:val="22"/>
          <w:szCs w:val="22"/>
        </w:rPr>
        <w:t xml:space="preserve">(unde este cazul) În condițiile în care într-o clădire sunt mai multe spații/ unități de clădire închiriate/date în folosință gratuită/concesionate, în condițiile enumerate mai sus, se va depune un </w:t>
      </w:r>
      <w:r w:rsidRPr="00B20A2B">
        <w:rPr>
          <w:rFonts w:ascii="Calibri" w:hAnsi="Calibri"/>
          <w:bCs/>
          <w:sz w:val="22"/>
          <w:szCs w:val="22"/>
        </w:rPr>
        <w:t>Tabel centralizator al ocupanților la nivel de clădire</w:t>
      </w:r>
      <w:r w:rsidR="00C12A15" w:rsidRPr="00B20A2B">
        <w:rPr>
          <w:rFonts w:ascii="Calibri" w:hAnsi="Calibri"/>
          <w:sz w:val="22"/>
          <w:szCs w:val="22"/>
        </w:rPr>
        <w:t xml:space="preserve">. </w:t>
      </w:r>
      <w:r w:rsidRPr="00B20A2B">
        <w:rPr>
          <w:rFonts w:ascii="Calibri" w:hAnsi="Calibri"/>
          <w:sz w:val="22"/>
          <w:szCs w:val="22"/>
        </w:rPr>
        <w:t>Suprafața utilă cumulată aferentă acestor spații nu poate depași 10% din suprafața utila totală a clădirii;</w:t>
      </w:r>
    </w:p>
    <w:p w14:paraId="1EB64797" w14:textId="77777777" w:rsidR="0053410F" w:rsidRPr="00B20A2B" w:rsidRDefault="0053410F" w:rsidP="00964995">
      <w:pPr>
        <w:pStyle w:val="ListParagraph"/>
        <w:numPr>
          <w:ilvl w:val="0"/>
          <w:numId w:val="4"/>
        </w:numPr>
        <w:spacing w:before="0" w:after="0"/>
        <w:ind w:hanging="360"/>
        <w:contextualSpacing w:val="0"/>
        <w:jc w:val="both"/>
        <w:rPr>
          <w:rFonts w:ascii="Calibri" w:hAnsi="Calibri"/>
          <w:bCs/>
          <w:sz w:val="22"/>
          <w:szCs w:val="22"/>
        </w:rPr>
      </w:pPr>
      <w:r w:rsidRPr="00B20A2B">
        <w:rPr>
          <w:rFonts w:ascii="Calibri" w:hAnsi="Calibri"/>
          <w:bCs/>
          <w:sz w:val="22"/>
          <w:szCs w:val="22"/>
        </w:rPr>
        <w:lastRenderedPageBreak/>
        <w:t>CV</w:t>
      </w:r>
      <w:r w:rsidRPr="00B20A2B">
        <w:rPr>
          <w:rFonts w:ascii="Calibri" w:hAnsi="Calibri"/>
          <w:b/>
          <w:sz w:val="22"/>
          <w:szCs w:val="22"/>
        </w:rPr>
        <w:t>-</w:t>
      </w:r>
      <w:r w:rsidRPr="00B20A2B">
        <w:rPr>
          <w:rFonts w:ascii="Calibri" w:hAnsi="Calibri"/>
          <w:sz w:val="22"/>
          <w:szCs w:val="22"/>
        </w:rPr>
        <w:t xml:space="preserve">urile membrilor echipei de proiect şi fişele de post (în cazul în care echipa de proiect a fost stabilită), </w:t>
      </w:r>
      <w:r w:rsidRPr="00B20A2B">
        <w:rPr>
          <w:rFonts w:ascii="Calibri" w:hAnsi="Calibri"/>
          <w:bCs/>
          <w:sz w:val="22"/>
          <w:szCs w:val="22"/>
        </w:rPr>
        <w:t>doar dacă informațiile nu se regăsesc completate în modelul standard al cererii de finanțare, secțiunea dedicate.</w:t>
      </w:r>
    </w:p>
    <w:p w14:paraId="51E5368F" w14:textId="69E95BB2" w:rsidR="0053410F" w:rsidRPr="00B20A2B" w:rsidRDefault="0053410F" w:rsidP="00964995">
      <w:pPr>
        <w:pStyle w:val="ListParagraph"/>
        <w:numPr>
          <w:ilvl w:val="0"/>
          <w:numId w:val="4"/>
        </w:numPr>
        <w:spacing w:before="0" w:after="0"/>
        <w:ind w:hanging="360"/>
        <w:contextualSpacing w:val="0"/>
        <w:jc w:val="both"/>
        <w:rPr>
          <w:rFonts w:ascii="Calibri" w:hAnsi="Calibri"/>
          <w:sz w:val="22"/>
          <w:szCs w:val="22"/>
        </w:rPr>
      </w:pPr>
      <w:r w:rsidRPr="00B20A2B">
        <w:rPr>
          <w:rFonts w:ascii="Calibri" w:hAnsi="Calibri"/>
          <w:sz w:val="22"/>
          <w:szCs w:val="22"/>
        </w:rPr>
        <w:t xml:space="preserve">Orice alte documente care se consideră a fi necesare </w:t>
      </w:r>
      <w:r w:rsidR="00DB61F3" w:rsidRPr="00B20A2B">
        <w:rPr>
          <w:rFonts w:ascii="Calibri" w:hAnsi="Calibri"/>
          <w:sz w:val="22"/>
          <w:szCs w:val="22"/>
        </w:rPr>
        <w:t>pentru</w:t>
      </w:r>
      <w:r w:rsidR="00DB61F3" w:rsidRPr="00B20A2B">
        <w:rPr>
          <w:rFonts w:ascii="Calibri" w:hAnsi="Calibri"/>
          <w:b/>
          <w:bCs/>
          <w:sz w:val="22"/>
          <w:szCs w:val="22"/>
        </w:rPr>
        <w:t xml:space="preserve"> demonstrarea criteriilor de eligibilitate și selecție</w:t>
      </w:r>
      <w:r w:rsidR="00DB61F3" w:rsidRPr="00B20A2B">
        <w:rPr>
          <w:rFonts w:ascii="Calibri" w:hAnsi="Calibri"/>
          <w:sz w:val="22"/>
          <w:szCs w:val="22"/>
        </w:rPr>
        <w:t>;</w:t>
      </w:r>
    </w:p>
    <w:p w14:paraId="616AE975" w14:textId="77777777" w:rsidR="0053410F" w:rsidRPr="00B20A2B" w:rsidRDefault="0053410F" w:rsidP="00964995">
      <w:pPr>
        <w:pStyle w:val="ListParagraph"/>
        <w:numPr>
          <w:ilvl w:val="0"/>
          <w:numId w:val="4"/>
        </w:numPr>
        <w:spacing w:before="0" w:after="0"/>
        <w:ind w:hanging="294"/>
        <w:jc w:val="both"/>
        <w:rPr>
          <w:rFonts w:ascii="Calibri" w:hAnsi="Calibri"/>
          <w:sz w:val="22"/>
          <w:szCs w:val="22"/>
        </w:rPr>
      </w:pPr>
      <w:r w:rsidRPr="00B20A2B">
        <w:rPr>
          <w:rFonts w:ascii="Calibri" w:hAnsi="Calibri"/>
          <w:sz w:val="22"/>
          <w:szCs w:val="22"/>
        </w:rPr>
        <w:t xml:space="preserve">În cazul monumentelor istorice, se va anexa documentul ce stabilește clasarea. </w:t>
      </w:r>
    </w:p>
    <w:p w14:paraId="5D8B21B7" w14:textId="77777777" w:rsidR="0053410F" w:rsidRPr="00B20A2B" w:rsidRDefault="0053410F" w:rsidP="00964995">
      <w:pPr>
        <w:pStyle w:val="ListParagraph"/>
        <w:tabs>
          <w:tab w:val="left" w:pos="1134"/>
        </w:tabs>
        <w:spacing w:before="0" w:after="0"/>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t xml:space="preserve">Obligația privind folosință monumentului istoric - Document întocmit în conformitate cu Ordinul nr.2684 din 18 iunie 2003 privind aprobarea Metodologiei de întocmire a Obligației privind folosința monumentului istoric şi a conținutului acesteia, emis de Ministerul Culturii şi Cultelor. </w:t>
      </w:r>
    </w:p>
    <w:p w14:paraId="3D995F1E" w14:textId="77777777" w:rsidR="0053410F" w:rsidRPr="00B20A2B" w:rsidRDefault="0053410F" w:rsidP="00964995">
      <w:pPr>
        <w:pStyle w:val="ListParagraph"/>
        <w:tabs>
          <w:tab w:val="left" w:pos="1134"/>
        </w:tabs>
        <w:spacing w:before="0" w:after="0"/>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t>Ordinul de clasare a monumentului istoric emis de ministrul culturii cu identificarea/marcarea nr. crt/codului LMI/denumirea/localitatea/adresa/datarea - pentru dovedirea faptului că obiectivul de patrimoniu, obiect al proiectului propus spre finanţare este clasat şi se află în Lista monumentelor istorice actualizată. Este suficientă anexarea paginii/paginilor relevante din document, dacă se poate identifica MO în care a fost publicat Ordinul de clasare.</w:t>
      </w:r>
    </w:p>
    <w:p w14:paraId="3FE2E27B" w14:textId="77777777" w:rsidR="0053410F" w:rsidRPr="00B20A2B" w:rsidRDefault="0053410F" w:rsidP="00964995">
      <w:pPr>
        <w:autoSpaceDE w:val="0"/>
        <w:autoSpaceDN w:val="0"/>
        <w:adjustRightInd w:val="0"/>
        <w:spacing w:before="0" w:after="0"/>
        <w:jc w:val="both"/>
        <w:rPr>
          <w:rFonts w:ascii="Calibri" w:hAnsi="Calibri"/>
          <w:b/>
          <w:bCs/>
          <w:sz w:val="22"/>
          <w:szCs w:val="22"/>
          <w:lang w:eastAsia="en-GB"/>
        </w:rPr>
      </w:pPr>
    </w:p>
    <w:p w14:paraId="7E1767B0" w14:textId="77777777" w:rsidR="0053410F" w:rsidRPr="00B20A2B" w:rsidRDefault="0053410F" w:rsidP="007375A6">
      <w:pPr>
        <w:pStyle w:val="ListParagraph"/>
        <w:numPr>
          <w:ilvl w:val="0"/>
          <w:numId w:val="30"/>
        </w:numPr>
        <w:autoSpaceDE w:val="0"/>
        <w:autoSpaceDN w:val="0"/>
        <w:adjustRightInd w:val="0"/>
        <w:spacing w:before="0" w:after="0"/>
        <w:ind w:left="426" w:hanging="426"/>
        <w:jc w:val="both"/>
        <w:rPr>
          <w:rFonts w:ascii="Calibri" w:hAnsi="Calibri"/>
          <w:sz w:val="22"/>
          <w:szCs w:val="22"/>
          <w:lang w:eastAsia="en-GB"/>
        </w:rPr>
      </w:pPr>
      <w:r w:rsidRPr="00B20A2B">
        <w:rPr>
          <w:rFonts w:ascii="Calibri" w:hAnsi="Calibri"/>
          <w:b/>
          <w:bCs/>
          <w:sz w:val="22"/>
          <w:szCs w:val="22"/>
          <w:lang w:eastAsia="en-GB"/>
        </w:rPr>
        <w:t xml:space="preserve">Orice alt document din lista celor anexate la formularul cererii de finanțare, actualizat, </w:t>
      </w:r>
      <w:r w:rsidRPr="00B20A2B">
        <w:rPr>
          <w:rFonts w:ascii="Calibri" w:hAnsi="Calibri"/>
          <w:sz w:val="22"/>
          <w:szCs w:val="22"/>
          <w:lang w:eastAsia="en-GB"/>
        </w:rPr>
        <w:t xml:space="preserve">dacă au intervenit modificări </w:t>
      </w:r>
    </w:p>
    <w:p w14:paraId="62F1D76D" w14:textId="77777777" w:rsidR="0053410F" w:rsidRPr="00B20A2B" w:rsidRDefault="0053410F" w:rsidP="00964995">
      <w:pPr>
        <w:pStyle w:val="ListParagraph"/>
        <w:spacing w:before="0" w:after="0"/>
        <w:ind w:left="0"/>
        <w:jc w:val="both"/>
        <w:rPr>
          <w:rFonts w:ascii="Calibri" w:hAnsi="Calibri"/>
          <w:b/>
          <w:bCs/>
          <w:sz w:val="22"/>
          <w:szCs w:val="22"/>
          <w:lang w:eastAsia="en-GB"/>
        </w:rPr>
      </w:pPr>
    </w:p>
    <w:p w14:paraId="72E2609D" w14:textId="77777777" w:rsidR="0053410F" w:rsidRPr="00B20A2B" w:rsidRDefault="0053410F" w:rsidP="00964995">
      <w:pPr>
        <w:pStyle w:val="ListParagraph"/>
        <w:spacing w:before="0" w:after="0"/>
        <w:ind w:left="0"/>
        <w:jc w:val="both"/>
        <w:rPr>
          <w:rFonts w:ascii="Calibri" w:hAnsi="Calibri"/>
          <w:b/>
          <w:sz w:val="22"/>
          <w:szCs w:val="22"/>
        </w:rPr>
      </w:pPr>
      <w:r w:rsidRPr="00B20A2B">
        <w:rPr>
          <w:rFonts w:ascii="Calibri" w:hAnsi="Calibri"/>
          <w:b/>
          <w:bCs/>
          <w:sz w:val="22"/>
          <w:szCs w:val="22"/>
          <w:lang w:eastAsia="en-GB"/>
        </w:rPr>
        <w:t>Netransmiterea, în etapa contractuală, a oricărui document obligatoriu, în termenul solicitat, conduce la respingerea cererii de finanțare.</w:t>
      </w:r>
    </w:p>
    <w:p w14:paraId="71A15614" w14:textId="77777777" w:rsidR="0053410F" w:rsidRPr="00B20A2B" w:rsidRDefault="0053410F" w:rsidP="00964995">
      <w:pPr>
        <w:pStyle w:val="ListParagraph"/>
        <w:spacing w:before="0" w:after="0"/>
        <w:ind w:left="0"/>
        <w:jc w:val="both"/>
        <w:rPr>
          <w:rFonts w:ascii="Calibri" w:hAnsi="Calibri"/>
          <w:b/>
          <w:sz w:val="22"/>
          <w:szCs w:val="22"/>
        </w:rPr>
      </w:pPr>
    </w:p>
    <w:p w14:paraId="55701E99" w14:textId="2D65FA16"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 xml:space="preserve">Verificarea îndeplinirii condițiilor de eligibilitate se realizează pe baza informațiilor și documentelor prezentate de solicitant, inclusiv ca răspuns la solicitarea de clarificări, a celor disponibile AM din bazele de date administrate de alte instituții publice, pe baza protocoalelor încheiate cu acestea și a informațiilor și documentelor care au însoțit cererea de finanțare disponibile în sistemul informatic  MySMIS2021/SMIS2021+. </w:t>
      </w:r>
    </w:p>
    <w:p w14:paraId="4952AB9F" w14:textId="77777777" w:rsidR="0053410F" w:rsidRPr="00B20A2B" w:rsidRDefault="0053410F" w:rsidP="00964995">
      <w:pPr>
        <w:spacing w:before="0" w:after="0"/>
        <w:jc w:val="both"/>
        <w:rPr>
          <w:rFonts w:ascii="Calibri" w:hAnsi="Calibri"/>
          <w:sz w:val="22"/>
          <w:szCs w:val="22"/>
        </w:rPr>
      </w:pPr>
    </w:p>
    <w:p w14:paraId="038EDD04" w14:textId="77777777"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Pentru acele situații în care:</w:t>
      </w:r>
    </w:p>
    <w:p w14:paraId="1AC1854C" w14:textId="77777777" w:rsidR="0053410F" w:rsidRPr="00B20A2B" w:rsidRDefault="0053410F" w:rsidP="007375A6">
      <w:pPr>
        <w:numPr>
          <w:ilvl w:val="0"/>
          <w:numId w:val="25"/>
        </w:numPr>
        <w:spacing w:before="0" w:after="0"/>
        <w:jc w:val="both"/>
        <w:rPr>
          <w:rFonts w:ascii="Calibri" w:hAnsi="Calibri"/>
          <w:sz w:val="22"/>
          <w:szCs w:val="22"/>
        </w:rPr>
      </w:pPr>
      <w:r w:rsidRPr="00B20A2B">
        <w:rPr>
          <w:rFonts w:ascii="Calibri" w:hAnsi="Calibri"/>
          <w:sz w:val="22"/>
          <w:szCs w:val="22"/>
        </w:rPr>
        <w:t>Nu este posibilă obținerea datelor și informațiilor prin implementarea măsurilor de interoperabilitate/interogare a sistemelor/bazelor de date/rapoartelor a sistemului MySMIS2021/SMIS2021+ cu baze de date ale altor autorități și instituții publice, pe baza protocoalelor încheiate cu acestea de Ministerul Investițiilor și Proiectelor Europene sau de AM PR Sud-Est;</w:t>
      </w:r>
    </w:p>
    <w:p w14:paraId="0D2379D9" w14:textId="77777777" w:rsidR="0053410F" w:rsidRPr="00B20A2B" w:rsidRDefault="0053410F" w:rsidP="007375A6">
      <w:pPr>
        <w:numPr>
          <w:ilvl w:val="0"/>
          <w:numId w:val="25"/>
        </w:numPr>
        <w:spacing w:before="0" w:after="0"/>
        <w:jc w:val="both"/>
        <w:rPr>
          <w:rFonts w:ascii="Calibri" w:hAnsi="Calibri"/>
          <w:sz w:val="22"/>
          <w:szCs w:val="22"/>
        </w:rPr>
      </w:pPr>
      <w:r w:rsidRPr="00B20A2B">
        <w:rPr>
          <w:rFonts w:ascii="Calibri" w:hAnsi="Calibri"/>
          <w:sz w:val="22"/>
          <w:szCs w:val="22"/>
        </w:rPr>
        <w:t>informațiile obținute prin implementarea măsurilor de interoperabilitate/interogare nu corespund cu cele furnizate de solicitant,</w:t>
      </w:r>
    </w:p>
    <w:p w14:paraId="02DC5392" w14:textId="1F5D31D7" w:rsidR="007D3ACE" w:rsidRPr="00B20A2B" w:rsidRDefault="0053410F" w:rsidP="00964995">
      <w:pPr>
        <w:tabs>
          <w:tab w:val="left" w:pos="709"/>
        </w:tabs>
        <w:spacing w:before="0" w:after="0"/>
        <w:jc w:val="both"/>
        <w:rPr>
          <w:rFonts w:ascii="Calibri" w:hAnsi="Calibri"/>
          <w:sz w:val="22"/>
          <w:szCs w:val="22"/>
        </w:rPr>
      </w:pPr>
      <w:r w:rsidRPr="00B20A2B">
        <w:rPr>
          <w:rFonts w:ascii="Calibri" w:hAnsi="Calibri"/>
          <w:sz w:val="22"/>
          <w:szCs w:val="22"/>
        </w:rPr>
        <w:t>AM are obligația solicitării informațiilor și documentelor justificative de la solicitant, cu respectarea termenelor procedurale.</w:t>
      </w:r>
    </w:p>
    <w:p w14:paraId="44B1C363" w14:textId="77777777" w:rsidR="007475CB" w:rsidRPr="00B20A2B" w:rsidRDefault="007475CB" w:rsidP="00964995">
      <w:pPr>
        <w:pStyle w:val="ListParagraph"/>
        <w:spacing w:before="0" w:after="0"/>
        <w:ind w:left="0"/>
        <w:jc w:val="both"/>
        <w:rPr>
          <w:rFonts w:ascii="Calibri" w:hAnsi="Calibri"/>
          <w:b/>
          <w:sz w:val="22"/>
          <w:szCs w:val="22"/>
        </w:rPr>
      </w:pPr>
    </w:p>
    <w:p w14:paraId="488864D9" w14:textId="1CDEA354" w:rsidR="00EF509F" w:rsidRPr="00B20A2B" w:rsidRDefault="00984011" w:rsidP="00886898">
      <w:pPr>
        <w:pStyle w:val="Heading2"/>
      </w:pPr>
      <w:bookmarkStart w:id="209" w:name="_Toc137824829"/>
      <w:r>
        <w:t xml:space="preserve">7.7. </w:t>
      </w:r>
      <w:r w:rsidR="00EF509F" w:rsidRPr="00B20A2B">
        <w:t xml:space="preserve">Renunţarea la </w:t>
      </w:r>
      <w:r w:rsidR="00986FEB" w:rsidRPr="00B20A2B">
        <w:t>C</w:t>
      </w:r>
      <w:r w:rsidR="00EF509F" w:rsidRPr="00B20A2B">
        <w:t xml:space="preserve">ererea de </w:t>
      </w:r>
      <w:r w:rsidR="00986FEB" w:rsidRPr="00B20A2B">
        <w:t>F</w:t>
      </w:r>
      <w:r w:rsidR="00EF509F" w:rsidRPr="00B20A2B">
        <w:t>inanţare</w:t>
      </w:r>
      <w:bookmarkEnd w:id="209"/>
    </w:p>
    <w:p w14:paraId="736F0E80" w14:textId="297AA203"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 xml:space="preserve">În situaţia renunțării la solicitarea finanțării, solicitantul va trebui să transmită o cerere pe care o va transmite către AM. Renunțarea la cererea de finanțare se va face numai de către reprezentantul legal/ persoana împuternicită al/a solicitantului în mod expres prin mandat special/împuternicire specială prin </w:t>
      </w:r>
      <w:r w:rsidRPr="00B20A2B">
        <w:rPr>
          <w:rFonts w:ascii="Calibri" w:hAnsi="Calibri"/>
          <w:sz w:val="22"/>
          <w:szCs w:val="22"/>
        </w:rPr>
        <w:lastRenderedPageBreak/>
        <w:t xml:space="preserve">completarea unei adrese/ cereri de renunțare care trebuie să conțină, cel puțin, următoarele elemente: denumirea solicitantului, numele reprezentantului legal/ persoanei împuternicite, serie și nr B.I/ C.I, codul SMIS al cererii de finanţare. </w:t>
      </w:r>
    </w:p>
    <w:p w14:paraId="068C38B8" w14:textId="77777777" w:rsidR="0053410F" w:rsidRPr="00B20A2B" w:rsidRDefault="0053410F" w:rsidP="00964995">
      <w:pPr>
        <w:spacing w:before="0" w:after="0"/>
        <w:jc w:val="both"/>
        <w:rPr>
          <w:rFonts w:ascii="Calibri" w:hAnsi="Calibri"/>
          <w:sz w:val="22"/>
          <w:szCs w:val="22"/>
        </w:rPr>
      </w:pPr>
    </w:p>
    <w:p w14:paraId="4C6893D4" w14:textId="77777777"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Retragerea solicitării de finanțare depuse se va realiza prin sistemul prin care cererea de finanțare a fost depusă și pe baza acesteia cererea de finanțare va fi exclusă din procesul de evaluare, iar documentele aferente cererii de finantare vor fi arhivate corespunzător. Procedura de renunțare la cererea de finanțare depusă, anterior menţionată, se aplică pentru toate etapele procesului de evaluare, selecție și contractare.</w:t>
      </w:r>
    </w:p>
    <w:p w14:paraId="1BD0E819" w14:textId="77777777" w:rsidR="002D17C0" w:rsidRPr="00B20A2B" w:rsidRDefault="002D17C0" w:rsidP="00964995">
      <w:pPr>
        <w:tabs>
          <w:tab w:val="left" w:pos="709"/>
        </w:tabs>
        <w:spacing w:before="0" w:after="0"/>
        <w:jc w:val="both"/>
        <w:rPr>
          <w:rFonts w:ascii="Calibri" w:hAnsi="Calibri"/>
          <w:sz w:val="22"/>
          <w:szCs w:val="22"/>
        </w:rPr>
      </w:pPr>
    </w:p>
    <w:p w14:paraId="59D2A3F7" w14:textId="6AC4EF82" w:rsidR="0053410F" w:rsidRPr="00B20A2B" w:rsidRDefault="0053410F" w:rsidP="00964995">
      <w:pPr>
        <w:tabs>
          <w:tab w:val="left" w:pos="709"/>
        </w:tabs>
        <w:spacing w:before="0" w:after="0"/>
        <w:jc w:val="both"/>
        <w:rPr>
          <w:rFonts w:ascii="Calibri" w:hAnsi="Calibri"/>
          <w:sz w:val="22"/>
          <w:szCs w:val="22"/>
        </w:rPr>
      </w:pPr>
      <w:r w:rsidRPr="00B20A2B">
        <w:rPr>
          <w:rFonts w:ascii="Calibri" w:hAnsi="Calibri"/>
          <w:sz w:val="22"/>
          <w:szCs w:val="22"/>
        </w:rPr>
        <w:t>Un proiect retras de la finanțare poate fi redepus în cadrul aceluiași apel de proiecte în condițiile în care acesta este deschis, conform termenelor precizate în cadrul ghidului solicitantului de finanțare, și va fi tratat ca un proiect nou.</w:t>
      </w:r>
    </w:p>
    <w:p w14:paraId="3DF04ED5" w14:textId="1B07760D" w:rsidR="0053410F" w:rsidRPr="00B20A2B" w:rsidRDefault="00A7753E" w:rsidP="00CD460C">
      <w:pPr>
        <w:pStyle w:val="Heading1"/>
      </w:pPr>
      <w:bookmarkStart w:id="210" w:name="_Toc134784803"/>
      <w:bookmarkStart w:id="211" w:name="_Toc137824830"/>
      <w:r>
        <w:t>P</w:t>
      </w:r>
      <w:r w:rsidRPr="00B20A2B">
        <w:t>rocesul de evaluare, selecție și contractare a proiectelor</w:t>
      </w:r>
      <w:bookmarkEnd w:id="210"/>
      <w:bookmarkEnd w:id="211"/>
    </w:p>
    <w:p w14:paraId="470D270E" w14:textId="4089E738" w:rsidR="0053410F" w:rsidRPr="00B20A2B" w:rsidRDefault="0053410F">
      <w:pPr>
        <w:pStyle w:val="Heading2"/>
        <w:numPr>
          <w:ilvl w:val="1"/>
          <w:numId w:val="50"/>
        </w:numPr>
      </w:pPr>
      <w:bookmarkStart w:id="212" w:name="_Toc134784804"/>
      <w:bookmarkStart w:id="213" w:name="_Toc137824831"/>
      <w:r w:rsidRPr="00B20A2B">
        <w:t>Principalele etape ale procesului de evaluare, selecţie şi contractare</w:t>
      </w:r>
      <w:bookmarkEnd w:id="212"/>
      <w:bookmarkEnd w:id="213"/>
      <w:r w:rsidRPr="00B20A2B">
        <w:t xml:space="preserve"> </w:t>
      </w:r>
    </w:p>
    <w:p w14:paraId="5EA03095" w14:textId="77777777" w:rsidR="0053410F" w:rsidRPr="00B20A2B" w:rsidRDefault="0053410F" w:rsidP="00964995">
      <w:pPr>
        <w:pStyle w:val="Text1"/>
        <w:spacing w:before="0" w:after="0"/>
        <w:ind w:left="0"/>
        <w:rPr>
          <w:rFonts w:ascii="Calibri" w:hAnsi="Calibri"/>
          <w:sz w:val="22"/>
          <w:szCs w:val="22"/>
        </w:rPr>
      </w:pPr>
      <w:r w:rsidRPr="00B20A2B">
        <w:rPr>
          <w:rFonts w:ascii="Calibri" w:hAnsi="Calibri"/>
          <w:sz w:val="22"/>
          <w:szCs w:val="22"/>
        </w:rPr>
        <w:t>Prin prezentul ghid se lansează apeluri de proiecte pentru care se aplică metoda competitivităţii, cu termen limită de depunere a cererilor de finantare.</w:t>
      </w:r>
    </w:p>
    <w:p w14:paraId="42749E91" w14:textId="77777777"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Ulterior depunerii, cererile de finanțare vor intra într-un proces de evaluare și selecție în urma căruia vor fi finanțate doar proiectele care întrunesc toate condițiile de eligibilitate și care în urma evaluării tehnice și financiare se încadrează în alocarea apelului respectiv de proiecte.</w:t>
      </w:r>
    </w:p>
    <w:p w14:paraId="0EF403BC" w14:textId="77777777" w:rsidR="0053410F" w:rsidRPr="00B20A2B" w:rsidRDefault="0053410F" w:rsidP="00964995">
      <w:pPr>
        <w:spacing w:before="0" w:after="0"/>
        <w:jc w:val="both"/>
        <w:rPr>
          <w:rFonts w:ascii="Calibri" w:hAnsi="Calibri"/>
          <w:sz w:val="22"/>
          <w:szCs w:val="22"/>
        </w:rPr>
      </w:pPr>
    </w:p>
    <w:p w14:paraId="423FFBB8" w14:textId="77777777"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În cazul proiectelor (cererilor de finantare) care cuprind mai multe clădiri (componente), dacă în urma procesului de verificare a conformităţii administrative, de evaluare tehnică şi financiară sau de contractare, una sau mai multe clădiri (componente) este/sunt declarată/e neeligibilă/e și/sau neconformă/e sau nu a/au primit punctajul minim obligatoriu (50 puncte), proiectul (cererea de finanțare) nu poate trece în etapa următoare/nu poate fi acceptat la finanțare.</w:t>
      </w:r>
    </w:p>
    <w:p w14:paraId="2BA89311" w14:textId="77777777" w:rsidR="0053410F" w:rsidRPr="00B20A2B" w:rsidRDefault="0053410F" w:rsidP="00964995">
      <w:pPr>
        <w:spacing w:before="0" w:after="0"/>
        <w:jc w:val="both"/>
        <w:rPr>
          <w:rFonts w:ascii="Calibri" w:hAnsi="Calibri"/>
          <w:sz w:val="22"/>
          <w:szCs w:val="22"/>
        </w:rPr>
      </w:pPr>
    </w:p>
    <w:p w14:paraId="7D1EC91D" w14:textId="315B6790"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În urma verificării documentațiilor de contractare, AM își rezervă dreptul de a refuza contractarea unor proiecte care nu îndeplinesc criteriile de evaluare și selecție, inclusiv de conformitate administrativă și eligibilitate, atât la momentul depunerii cererii de finanțare, cât și în etapa contractuală. În acest sens, AM va respinge documentațiile de contractare, oferind posibilitatea solicitanților să depună contestații în conformitate cu prevederile prezentului ghid.</w:t>
      </w:r>
    </w:p>
    <w:p w14:paraId="21166ADA" w14:textId="77777777" w:rsidR="0053410F" w:rsidRPr="00B20A2B" w:rsidRDefault="0053410F" w:rsidP="00964995">
      <w:pPr>
        <w:spacing w:before="0" w:after="0"/>
        <w:jc w:val="both"/>
        <w:rPr>
          <w:rFonts w:ascii="Calibri" w:hAnsi="Calibri"/>
          <w:sz w:val="22"/>
          <w:szCs w:val="22"/>
        </w:rPr>
      </w:pPr>
    </w:p>
    <w:p w14:paraId="740DF6D9" w14:textId="77777777"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Inducerea în eroare a instituţiilor care gestionează fonduri europene, inclusiv furnizarea de informaţii eronate şi/sau contradictorii în mod intenţionat, se pedepsesc conform legii.</w:t>
      </w:r>
    </w:p>
    <w:p w14:paraId="56C3D1E0" w14:textId="77777777"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Calculul termenelor se realizează în conformitate cu regulile aplicabile prevăzute în Codul Civil în vigoare la data lansării prezentului ghid.</w:t>
      </w:r>
    </w:p>
    <w:p w14:paraId="31575FB5" w14:textId="77777777" w:rsidR="0053410F" w:rsidRPr="00B20A2B" w:rsidRDefault="0053410F" w:rsidP="00964995">
      <w:pPr>
        <w:spacing w:before="0" w:after="0"/>
        <w:jc w:val="both"/>
        <w:rPr>
          <w:rFonts w:ascii="Calibri" w:hAnsi="Calibri"/>
          <w:sz w:val="22"/>
          <w:szCs w:val="22"/>
        </w:rPr>
      </w:pPr>
    </w:p>
    <w:p w14:paraId="7FFF7AB7" w14:textId="42F6ABA2" w:rsidR="0053410F" w:rsidRPr="00B20A2B" w:rsidRDefault="0053410F">
      <w:pPr>
        <w:pStyle w:val="Heading2"/>
        <w:numPr>
          <w:ilvl w:val="1"/>
          <w:numId w:val="50"/>
        </w:numPr>
      </w:pPr>
      <w:bookmarkStart w:id="214" w:name="_Toc137824832"/>
      <w:bookmarkStart w:id="215" w:name="_Toc134784805"/>
      <w:r w:rsidRPr="00B20A2B">
        <w:t>Conformitate administrativă – D</w:t>
      </w:r>
      <w:r w:rsidR="00986FEB" w:rsidRPr="00B20A2B">
        <w:t>eclara</w:t>
      </w:r>
      <w:r w:rsidR="00CD460C" w:rsidRPr="00B20A2B">
        <w:t>ţ</w:t>
      </w:r>
      <w:r w:rsidR="00986FEB" w:rsidRPr="00B20A2B">
        <w:t>ia Unic</w:t>
      </w:r>
      <w:r w:rsidR="00CD460C" w:rsidRPr="00B20A2B">
        <w:t>ă</w:t>
      </w:r>
      <w:bookmarkEnd w:id="214"/>
      <w:r w:rsidR="00986FEB" w:rsidRPr="00B20A2B">
        <w:t xml:space="preserve"> </w:t>
      </w:r>
      <w:bookmarkEnd w:id="215"/>
    </w:p>
    <w:p w14:paraId="0713C821" w14:textId="77777777"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 xml:space="preserve">Respectarea cerințelor de ordin administrativ și îndeplinirea condițiilor de eligibilitate, așa cum sunt prevăzute în Ghidul Solicitantului, sunt asumate prin declarația unică a solicitantului care se depune odată cu cererea de finanțare, urmând ca în situația în care, după evaluarea tehnică și financiară, proiectul este propus pentru contractare, solicitantul să facă, prin documente justificative incarcate in </w:t>
      </w:r>
      <w:r w:rsidRPr="00B20A2B">
        <w:rPr>
          <w:rFonts w:ascii="Calibri" w:hAnsi="Calibri"/>
          <w:sz w:val="22"/>
          <w:szCs w:val="22"/>
        </w:rPr>
        <w:lastRenderedPageBreak/>
        <w:t>sistemul informatic MySMIS 2021/SMIS2021+, dovada îndeplinirii  condițiilor de eligibilitate prevăzute de Ghidul Solicitantului în etapa de contractare.</w:t>
      </w:r>
    </w:p>
    <w:p w14:paraId="1CF14107" w14:textId="77777777" w:rsidR="0053410F" w:rsidRPr="00B20A2B" w:rsidRDefault="0053410F" w:rsidP="00964995">
      <w:pPr>
        <w:spacing w:before="0" w:after="0"/>
        <w:jc w:val="both"/>
        <w:rPr>
          <w:rFonts w:ascii="Calibri" w:hAnsi="Calibri"/>
          <w:sz w:val="22"/>
          <w:szCs w:val="22"/>
        </w:rPr>
      </w:pPr>
    </w:p>
    <w:p w14:paraId="6E58755E" w14:textId="77777777"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Etapa de evaluare a conformității administrative este complet digitalizată și este realizată automat prin sistemul informatic MySMIS2021/SMIS2021+, pe baza declarației unice, a cererii de finanțare, a bugetului și documentelor suport, a documentelor justificative și a anexelor la cererea de finanțare încărcate de către solicitant în sistemul informatic MySMIS2021/SMIS2021+.</w:t>
      </w:r>
    </w:p>
    <w:p w14:paraId="529B9075" w14:textId="77777777" w:rsidR="0053410F" w:rsidRPr="00B20A2B" w:rsidRDefault="0053410F" w:rsidP="00964995">
      <w:pPr>
        <w:spacing w:before="0" w:after="0"/>
        <w:jc w:val="both"/>
        <w:rPr>
          <w:rFonts w:ascii="Calibri" w:hAnsi="Calibri"/>
          <w:sz w:val="22"/>
          <w:szCs w:val="22"/>
        </w:rPr>
      </w:pPr>
    </w:p>
    <w:p w14:paraId="3501B557" w14:textId="77777777"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După verificarea digitalizată a conformității administrative, sistemul  informatic MySMIS2021/SMIS2021+ va informa solicitantul sau, după caz,  liderul de parteneriat, cu privire la trecerea proiectului în etapa de evaluare tehnică și financiară, prin emiterea automată a unei notificări prin intermediul aplicației. În cazul în care sistemul informatic MySMIS2021/SMIS2021+ emite o notificare de neconformitate, nu va fi demarată etapa de evaluare tehnică și financiară.</w:t>
      </w:r>
    </w:p>
    <w:p w14:paraId="1D96A678" w14:textId="77777777" w:rsidR="0053410F" w:rsidRPr="00B20A2B" w:rsidRDefault="0053410F" w:rsidP="00964995">
      <w:pPr>
        <w:spacing w:before="0" w:after="0"/>
        <w:jc w:val="both"/>
        <w:rPr>
          <w:rFonts w:ascii="Calibri" w:hAnsi="Calibri"/>
          <w:b/>
          <w:bCs/>
          <w:sz w:val="22"/>
          <w:szCs w:val="22"/>
        </w:rPr>
      </w:pPr>
    </w:p>
    <w:p w14:paraId="377D1798" w14:textId="77777777" w:rsidR="0053410F" w:rsidRPr="00B20A2B" w:rsidRDefault="0053410F" w:rsidP="00964995">
      <w:pPr>
        <w:spacing w:before="0" w:after="0"/>
        <w:jc w:val="both"/>
        <w:rPr>
          <w:rFonts w:ascii="Calibri" w:hAnsi="Calibri"/>
          <w:b/>
          <w:bCs/>
          <w:sz w:val="22"/>
          <w:szCs w:val="22"/>
        </w:rPr>
      </w:pPr>
      <w:r w:rsidRPr="00B20A2B">
        <w:rPr>
          <w:rFonts w:ascii="Calibri" w:hAnsi="Calibri"/>
          <w:b/>
          <w:bCs/>
          <w:sz w:val="22"/>
          <w:szCs w:val="22"/>
        </w:rPr>
        <w:t>Corectitudinea documentelor încărcate în MySMIS2021/SMIS2021+ (documente aferente proiectului propus/in termen de valabilitate/care respecta legislația in vigoare la momentul depunerii etc) necesare pentru verificarea digitalizată a conformității administrative reprezintă raspunderea solicitantului de finanțare. Nerespectarea acestei cerințe va conduce la respingerea proiectului în urmatoarele etape de selecție și contractare.</w:t>
      </w:r>
    </w:p>
    <w:p w14:paraId="54FEFF6E" w14:textId="77777777" w:rsidR="0053410F" w:rsidRPr="00B20A2B" w:rsidRDefault="0053410F" w:rsidP="00964995">
      <w:pPr>
        <w:spacing w:before="0" w:after="0"/>
        <w:jc w:val="both"/>
        <w:rPr>
          <w:rFonts w:ascii="Calibri" w:hAnsi="Calibri"/>
          <w:b/>
          <w:bCs/>
          <w:sz w:val="22"/>
          <w:szCs w:val="22"/>
        </w:rPr>
      </w:pPr>
    </w:p>
    <w:p w14:paraId="5599F74D" w14:textId="77777777"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Proiectele respinse în cadrul etapei de verificare a conformității administrative pot fi redepuse în cadrul apelului de proiecte, cu condiția respectării termenului limită de depunere a cererilor de finanțare.</w:t>
      </w:r>
    </w:p>
    <w:p w14:paraId="0EB124BC" w14:textId="77777777" w:rsidR="0053410F" w:rsidRPr="00B20A2B" w:rsidRDefault="0053410F" w:rsidP="00964995">
      <w:pPr>
        <w:spacing w:before="0" w:after="0"/>
        <w:jc w:val="both"/>
        <w:rPr>
          <w:rFonts w:ascii="Calibri" w:hAnsi="Calibri"/>
          <w:sz w:val="22"/>
          <w:szCs w:val="22"/>
        </w:rPr>
      </w:pPr>
    </w:p>
    <w:p w14:paraId="3CDAF905" w14:textId="09F1CBAF" w:rsidR="0053410F" w:rsidRPr="00B20A2B" w:rsidRDefault="0053410F">
      <w:pPr>
        <w:pStyle w:val="Heading2"/>
        <w:numPr>
          <w:ilvl w:val="1"/>
          <w:numId w:val="50"/>
        </w:numPr>
        <w:rPr>
          <w:lang w:val="en-US"/>
        </w:rPr>
      </w:pPr>
      <w:bookmarkStart w:id="216" w:name="_Toc134784806"/>
      <w:bookmarkStart w:id="217" w:name="_Toc137824833"/>
      <w:r w:rsidRPr="00B20A2B">
        <w:t xml:space="preserve">Etapa de evaluare preliminară - dacă este cazul (specific pentru intervenţiile FSE </w:t>
      </w:r>
      <w:r w:rsidRPr="00B20A2B">
        <w:rPr>
          <w:lang w:val="en-US"/>
        </w:rPr>
        <w:t>+)</w:t>
      </w:r>
      <w:bookmarkEnd w:id="216"/>
      <w:bookmarkEnd w:id="217"/>
    </w:p>
    <w:p w14:paraId="29B215AF" w14:textId="2C670C3E" w:rsidR="0053410F" w:rsidRPr="00B20A2B" w:rsidRDefault="007475CB" w:rsidP="00964995">
      <w:pPr>
        <w:spacing w:before="0" w:after="0"/>
        <w:rPr>
          <w:rFonts w:ascii="Calibri" w:hAnsi="Calibri"/>
          <w:sz w:val="22"/>
          <w:szCs w:val="22"/>
          <w:lang w:val="en-US"/>
        </w:rPr>
      </w:pPr>
      <w:proofErr w:type="spellStart"/>
      <w:r w:rsidRPr="00B20A2B">
        <w:rPr>
          <w:rFonts w:ascii="Calibri" w:hAnsi="Calibri"/>
          <w:sz w:val="22"/>
          <w:szCs w:val="22"/>
          <w:lang w:val="en-US"/>
        </w:rPr>
        <w:t>Această</w:t>
      </w:r>
      <w:proofErr w:type="spellEnd"/>
      <w:r w:rsidRPr="00B20A2B">
        <w:rPr>
          <w:rFonts w:ascii="Calibri" w:hAnsi="Calibri"/>
          <w:sz w:val="22"/>
          <w:szCs w:val="22"/>
          <w:lang w:val="en-US"/>
        </w:rPr>
        <w:t xml:space="preserve"> </w:t>
      </w:r>
      <w:proofErr w:type="spellStart"/>
      <w:r w:rsidRPr="00B20A2B">
        <w:rPr>
          <w:rFonts w:ascii="Calibri" w:hAnsi="Calibri"/>
          <w:sz w:val="22"/>
          <w:szCs w:val="22"/>
          <w:lang w:val="en-US"/>
        </w:rPr>
        <w:t>secțiune</w:t>
      </w:r>
      <w:proofErr w:type="spellEnd"/>
      <w:r w:rsidRPr="00B20A2B">
        <w:rPr>
          <w:rFonts w:ascii="Calibri" w:hAnsi="Calibri"/>
          <w:sz w:val="22"/>
          <w:szCs w:val="22"/>
          <w:lang w:val="en-US"/>
        </w:rPr>
        <w:t xml:space="preserve"> nu se </w:t>
      </w:r>
      <w:proofErr w:type="spellStart"/>
      <w:r w:rsidRPr="00B20A2B">
        <w:rPr>
          <w:rFonts w:ascii="Calibri" w:hAnsi="Calibri"/>
          <w:sz w:val="22"/>
          <w:szCs w:val="22"/>
          <w:lang w:val="en-US"/>
        </w:rPr>
        <w:t>aplică</w:t>
      </w:r>
      <w:proofErr w:type="spellEnd"/>
      <w:r w:rsidRPr="00B20A2B">
        <w:rPr>
          <w:rFonts w:ascii="Calibri" w:hAnsi="Calibri"/>
          <w:sz w:val="22"/>
          <w:szCs w:val="22"/>
          <w:lang w:val="en-US"/>
        </w:rPr>
        <w:t xml:space="preserve"> </w:t>
      </w:r>
      <w:proofErr w:type="spellStart"/>
      <w:r w:rsidRPr="00B20A2B">
        <w:rPr>
          <w:rFonts w:ascii="Calibri" w:hAnsi="Calibri"/>
          <w:sz w:val="22"/>
          <w:szCs w:val="22"/>
          <w:lang w:val="en-US"/>
        </w:rPr>
        <w:t>prezentului</w:t>
      </w:r>
      <w:proofErr w:type="spellEnd"/>
      <w:r w:rsidRPr="00B20A2B">
        <w:rPr>
          <w:rFonts w:ascii="Calibri" w:hAnsi="Calibri"/>
          <w:sz w:val="22"/>
          <w:szCs w:val="22"/>
          <w:lang w:val="en-US"/>
        </w:rPr>
        <w:t xml:space="preserve"> </w:t>
      </w:r>
      <w:proofErr w:type="spellStart"/>
      <w:r w:rsidRPr="00B20A2B">
        <w:rPr>
          <w:rFonts w:ascii="Calibri" w:hAnsi="Calibri"/>
          <w:sz w:val="22"/>
          <w:szCs w:val="22"/>
          <w:lang w:val="en-US"/>
        </w:rPr>
        <w:t>apel</w:t>
      </w:r>
      <w:proofErr w:type="spellEnd"/>
      <w:r w:rsidRPr="00B20A2B">
        <w:rPr>
          <w:rFonts w:ascii="Calibri" w:hAnsi="Calibri"/>
          <w:sz w:val="22"/>
          <w:szCs w:val="22"/>
          <w:lang w:val="en-US"/>
        </w:rPr>
        <w:t>.</w:t>
      </w:r>
    </w:p>
    <w:p w14:paraId="084D5EA6" w14:textId="77777777" w:rsidR="007475CB" w:rsidRPr="00B20A2B" w:rsidRDefault="007475CB" w:rsidP="00964995">
      <w:pPr>
        <w:spacing w:before="0" w:after="0"/>
        <w:rPr>
          <w:rFonts w:ascii="Calibri" w:hAnsi="Calibri"/>
          <w:sz w:val="22"/>
          <w:szCs w:val="22"/>
          <w:lang w:val="en-US"/>
        </w:rPr>
      </w:pPr>
    </w:p>
    <w:p w14:paraId="2FF69CAA" w14:textId="188777E5" w:rsidR="0053410F" w:rsidRPr="00B20A2B" w:rsidRDefault="00B66F8C">
      <w:pPr>
        <w:pStyle w:val="Heading2"/>
        <w:numPr>
          <w:ilvl w:val="1"/>
          <w:numId w:val="50"/>
        </w:numPr>
      </w:pPr>
      <w:bookmarkStart w:id="218" w:name="_Toc134784807"/>
      <w:bookmarkStart w:id="219" w:name="_Toc137824834"/>
      <w:r w:rsidRPr="00B20A2B">
        <w:t>Eval</w:t>
      </w:r>
      <w:r w:rsidR="0053410F" w:rsidRPr="00B20A2B">
        <w:t>uarea tehnică și financiară. Criterii de evaluare tehnică şi financiară</w:t>
      </w:r>
      <w:bookmarkEnd w:id="218"/>
      <w:bookmarkEnd w:id="219"/>
    </w:p>
    <w:p w14:paraId="22E4E12E" w14:textId="77777777"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 xml:space="preserve">Evaluarea tehnică și financiară se va realiza în baza grilei de evaluare tehnică și fianciară, prezentată în Anexa 6 - Grila de evaluare tehnică şi financiară componenta/ Grila de evaluare tehnică și financiară cerere de finanţare (centralizată) respectiv Anexa 7 - Grila de analiză a conformității și calității SF, Anexa 8 - Grila de analiză a conformității și calității DALI sau Anexa 9 - Grila de verificare a conformității Proiectului Tehnic, dacă este cazul.  </w:t>
      </w:r>
    </w:p>
    <w:p w14:paraId="419F56C3" w14:textId="77777777" w:rsidR="0053410F" w:rsidRPr="00B20A2B" w:rsidRDefault="0053410F" w:rsidP="00964995">
      <w:pPr>
        <w:spacing w:before="0" w:after="0"/>
        <w:jc w:val="both"/>
        <w:rPr>
          <w:rFonts w:ascii="Calibri" w:hAnsi="Calibri"/>
          <w:sz w:val="22"/>
          <w:szCs w:val="22"/>
        </w:rPr>
      </w:pPr>
    </w:p>
    <w:p w14:paraId="18D04165" w14:textId="77777777"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 xml:space="preserve">Această etapă va permite aprecierea gradului în care proiectul răspunde obiectivelor priorității/obiectivului specific, acțiunii, a calităţii și maturității proiectului și a contribuției la promovarea dezvoltării durabile, a egalității de şanse, de gen și nediscriminarii etc. </w:t>
      </w:r>
    </w:p>
    <w:p w14:paraId="08698F45" w14:textId="77777777" w:rsidR="0053410F" w:rsidRPr="00B20A2B" w:rsidRDefault="0053410F" w:rsidP="00964995">
      <w:pPr>
        <w:spacing w:before="0" w:after="0"/>
        <w:jc w:val="both"/>
        <w:rPr>
          <w:rFonts w:ascii="Calibri" w:hAnsi="Calibri"/>
          <w:sz w:val="22"/>
          <w:szCs w:val="22"/>
        </w:rPr>
      </w:pPr>
    </w:p>
    <w:p w14:paraId="54A9F9CB" w14:textId="77777777"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 xml:space="preserve">Pe parcursul procesului de evaluare tehnică și financiară, comisia de evaluare poate solicita clarificări, fără a se impune limite în ceea ce privește numărul de clarificări. </w:t>
      </w:r>
    </w:p>
    <w:p w14:paraId="17E0D5A3" w14:textId="77777777" w:rsidR="0053410F" w:rsidRPr="00B20A2B" w:rsidRDefault="0053410F" w:rsidP="00964995">
      <w:pPr>
        <w:spacing w:before="0" w:after="0"/>
        <w:jc w:val="both"/>
        <w:rPr>
          <w:rFonts w:ascii="Calibri" w:hAnsi="Calibri"/>
          <w:sz w:val="22"/>
          <w:szCs w:val="22"/>
        </w:rPr>
      </w:pPr>
    </w:p>
    <w:p w14:paraId="27708F7B" w14:textId="77777777"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Astfel, comisia de evaluare:</w:t>
      </w:r>
    </w:p>
    <w:p w14:paraId="243D1D2E" w14:textId="0C822570" w:rsidR="0053410F" w:rsidRPr="00B20A2B" w:rsidRDefault="0053410F" w:rsidP="00964995">
      <w:pPr>
        <w:numPr>
          <w:ilvl w:val="0"/>
          <w:numId w:val="4"/>
        </w:numPr>
        <w:spacing w:before="0" w:after="0"/>
        <w:jc w:val="both"/>
        <w:rPr>
          <w:rFonts w:ascii="Calibri" w:hAnsi="Calibri"/>
          <w:sz w:val="22"/>
          <w:szCs w:val="22"/>
        </w:rPr>
      </w:pPr>
      <w:r w:rsidRPr="00B20A2B">
        <w:rPr>
          <w:rFonts w:ascii="Calibri" w:hAnsi="Calibri"/>
          <w:sz w:val="22"/>
          <w:szCs w:val="22"/>
        </w:rPr>
        <w:t>va formula</w:t>
      </w:r>
      <w:r w:rsidR="008733F5" w:rsidRPr="00B20A2B">
        <w:rPr>
          <w:rFonts w:ascii="Calibri" w:hAnsi="Calibri"/>
          <w:sz w:val="22"/>
          <w:szCs w:val="22"/>
        </w:rPr>
        <w:t xml:space="preserve"> c</w:t>
      </w:r>
      <w:r w:rsidRPr="00B20A2B">
        <w:rPr>
          <w:rFonts w:ascii="Calibri" w:hAnsi="Calibri"/>
          <w:sz w:val="22"/>
          <w:szCs w:val="22"/>
        </w:rPr>
        <w:t xml:space="preserve">larificări </w:t>
      </w:r>
      <w:r w:rsidR="008733F5" w:rsidRPr="00B20A2B">
        <w:rPr>
          <w:rFonts w:ascii="Calibri" w:hAnsi="Calibri"/>
          <w:sz w:val="22"/>
          <w:szCs w:val="22"/>
        </w:rPr>
        <w:t xml:space="preserve">in </w:t>
      </w:r>
      <w:r w:rsidRPr="00B20A2B">
        <w:rPr>
          <w:rFonts w:ascii="Calibri" w:hAnsi="Calibri"/>
          <w:sz w:val="22"/>
          <w:szCs w:val="22"/>
        </w:rPr>
        <w:t>evaluarea cererii de finanțare;</w:t>
      </w:r>
    </w:p>
    <w:p w14:paraId="106EB15F" w14:textId="014149F2" w:rsidR="0053410F" w:rsidRPr="00B20A2B" w:rsidRDefault="002D17C0" w:rsidP="00964995">
      <w:pPr>
        <w:spacing w:before="0" w:after="0"/>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t>termenul de răspuns va fi rezonabil raportat la complexitatea clarificărilor, cu posibilitatea de prelungire la cererea beneficiarului.</w:t>
      </w:r>
    </w:p>
    <w:p w14:paraId="40BE744C" w14:textId="77777777" w:rsidR="002D17C0" w:rsidRPr="00B20A2B" w:rsidRDefault="002D17C0" w:rsidP="00964995">
      <w:pPr>
        <w:spacing w:before="0" w:after="0"/>
        <w:jc w:val="both"/>
        <w:rPr>
          <w:rFonts w:ascii="Calibri" w:hAnsi="Calibri"/>
          <w:sz w:val="22"/>
          <w:szCs w:val="22"/>
        </w:rPr>
      </w:pPr>
    </w:p>
    <w:p w14:paraId="0197331A" w14:textId="77777777"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În lipsa unor răspunsuri la clarificări AM va lua decizia de selectare sau respingere a proiectelor în vederea finanțării pe baza informațiilor existente.</w:t>
      </w:r>
    </w:p>
    <w:p w14:paraId="530E9EF3" w14:textId="77777777"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Grilele de evaluare tehnică și financiară se completează și se generează în sistemul informatic MySMIS2021/SMIS2021+. Evaluatorii independenți vor verifica inclusiv criteriile sau subcriteriile utilizate pentru evaluarea tehnică și financiară complet digitalizabile și punctajele aferente acestora.</w:t>
      </w:r>
    </w:p>
    <w:p w14:paraId="334113A7" w14:textId="4091F2D6" w:rsidR="0053410F" w:rsidRPr="00B20A2B" w:rsidRDefault="0053410F" w:rsidP="00964995">
      <w:pPr>
        <w:spacing w:before="0" w:after="0"/>
        <w:jc w:val="both"/>
        <w:rPr>
          <w:rFonts w:ascii="Calibri" w:hAnsi="Calibri"/>
          <w:b/>
          <w:sz w:val="22"/>
          <w:szCs w:val="22"/>
        </w:rPr>
      </w:pPr>
    </w:p>
    <w:p w14:paraId="32308AE9" w14:textId="462F18EE" w:rsidR="007E1CD1" w:rsidRPr="00B20A2B" w:rsidRDefault="007E1CD1" w:rsidP="00964995">
      <w:pPr>
        <w:spacing w:before="0" w:after="0"/>
        <w:jc w:val="both"/>
        <w:rPr>
          <w:rFonts w:ascii="Calibri" w:hAnsi="Calibri"/>
          <w:bCs/>
          <w:sz w:val="22"/>
          <w:szCs w:val="22"/>
        </w:rPr>
      </w:pPr>
      <w:r w:rsidRPr="00B20A2B">
        <w:rPr>
          <w:rFonts w:ascii="Calibri" w:hAnsi="Calibri"/>
          <w:bCs/>
          <w:sz w:val="22"/>
          <w:szCs w:val="22"/>
        </w:rPr>
        <w:t>Pentru criteriile digitalizate, punctajele sunt alocate prin sistemul informatic MySMIS2021/SMIS2021+ și sunt selectate de către solicitantul de finanțare în conformitate</w:t>
      </w:r>
    </w:p>
    <w:p w14:paraId="43A7B339" w14:textId="6ECF45E1" w:rsidR="007E1CD1" w:rsidRPr="00B20A2B" w:rsidRDefault="007E1CD1" w:rsidP="00964995">
      <w:pPr>
        <w:spacing w:before="0" w:after="0"/>
        <w:jc w:val="both"/>
        <w:rPr>
          <w:rFonts w:ascii="Calibri" w:hAnsi="Calibri"/>
          <w:bCs/>
          <w:sz w:val="22"/>
          <w:szCs w:val="22"/>
        </w:rPr>
      </w:pPr>
      <w:r w:rsidRPr="00B20A2B">
        <w:rPr>
          <w:rFonts w:ascii="Calibri" w:hAnsi="Calibri"/>
          <w:bCs/>
          <w:sz w:val="22"/>
          <w:szCs w:val="22"/>
        </w:rPr>
        <w:t>cu opțiunea aplicabilă în urma autoevaluării efectuate de către acesta. Criteriile autoevaluate și punctate de către solicitantul de finanțare vor fi reverificate de către comisia de evaluare tehnică și financiară.</w:t>
      </w:r>
    </w:p>
    <w:p w14:paraId="13935B24" w14:textId="77777777" w:rsidR="007E1CD1" w:rsidRPr="00B20A2B" w:rsidRDefault="007E1CD1" w:rsidP="00964995">
      <w:pPr>
        <w:spacing w:before="0" w:after="0"/>
        <w:jc w:val="both"/>
        <w:rPr>
          <w:rFonts w:ascii="Calibri" w:hAnsi="Calibri"/>
          <w:bCs/>
          <w:sz w:val="22"/>
          <w:szCs w:val="22"/>
        </w:rPr>
      </w:pPr>
    </w:p>
    <w:p w14:paraId="3A1DD8FE" w14:textId="171C27DB" w:rsidR="007E1CD1" w:rsidRPr="00B20A2B" w:rsidRDefault="007E1CD1" w:rsidP="00964995">
      <w:pPr>
        <w:spacing w:before="0" w:after="0"/>
        <w:jc w:val="both"/>
        <w:rPr>
          <w:rFonts w:ascii="Calibri" w:hAnsi="Calibri"/>
          <w:bCs/>
          <w:sz w:val="22"/>
          <w:szCs w:val="22"/>
        </w:rPr>
      </w:pPr>
      <w:r w:rsidRPr="00B20A2B">
        <w:rPr>
          <w:rFonts w:ascii="Calibri" w:hAnsi="Calibri"/>
          <w:bCs/>
          <w:sz w:val="22"/>
          <w:szCs w:val="22"/>
        </w:rPr>
        <w:t>Detalii despre modalitatea de acordare a punctajelor sunt menționate în grila relevantă pentru etapa de evaluare tehnică și financiară.</w:t>
      </w:r>
    </w:p>
    <w:p w14:paraId="687DEB3D" w14:textId="77777777" w:rsidR="007E1CD1" w:rsidRPr="00B20A2B" w:rsidRDefault="007E1CD1" w:rsidP="00964995">
      <w:pPr>
        <w:spacing w:before="0" w:after="0"/>
        <w:jc w:val="both"/>
        <w:rPr>
          <w:rFonts w:ascii="Calibri" w:hAnsi="Calibri"/>
          <w:b/>
          <w:sz w:val="22"/>
          <w:szCs w:val="22"/>
        </w:rPr>
      </w:pPr>
    </w:p>
    <w:p w14:paraId="0D081A7D" w14:textId="20B8B17E" w:rsidR="0053410F" w:rsidRPr="00B20A2B" w:rsidRDefault="0053410F" w:rsidP="00964995">
      <w:pPr>
        <w:spacing w:before="0" w:after="0"/>
        <w:jc w:val="both"/>
        <w:rPr>
          <w:rFonts w:ascii="Calibri" w:hAnsi="Calibri"/>
          <w:sz w:val="22"/>
          <w:szCs w:val="22"/>
        </w:rPr>
      </w:pPr>
      <w:r w:rsidRPr="00B20A2B">
        <w:rPr>
          <w:rFonts w:ascii="Calibri" w:hAnsi="Calibri"/>
          <w:b/>
          <w:sz w:val="22"/>
          <w:szCs w:val="22"/>
        </w:rPr>
        <w:t>Vizita pe teren</w:t>
      </w:r>
      <w:r w:rsidRPr="00B20A2B">
        <w:rPr>
          <w:rFonts w:ascii="Calibri" w:hAnsi="Calibri"/>
          <w:sz w:val="22"/>
          <w:szCs w:val="22"/>
        </w:rPr>
        <w:t xml:space="preserve"> </w:t>
      </w:r>
    </w:p>
    <w:p w14:paraId="0AECE622" w14:textId="5D08D882"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În cadrul etapei de evaluare tehnică și financiară, se va efectua o vizită la locul de implementare a obiectivului investiţiei. Vizita la faţa locului va fi realizată de către comisia de evaluare formată din experţi independenţi (specializarea tehnică și financiară) şi reprezentantul AM şi va avea drept scop stabilirea conformității între situaţia prezentată în documentele analizate şi cea din teren.</w:t>
      </w:r>
    </w:p>
    <w:p w14:paraId="3D456D16" w14:textId="77777777" w:rsidR="0053410F" w:rsidRPr="00B20A2B" w:rsidRDefault="0053410F" w:rsidP="00964995">
      <w:pPr>
        <w:spacing w:before="0" w:after="0"/>
        <w:jc w:val="both"/>
        <w:rPr>
          <w:rFonts w:ascii="Calibri" w:hAnsi="Calibri"/>
          <w:sz w:val="22"/>
          <w:szCs w:val="22"/>
        </w:rPr>
      </w:pPr>
    </w:p>
    <w:p w14:paraId="2B76AA74" w14:textId="3766DC47"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 xml:space="preserve">În acest sens se va completa </w:t>
      </w:r>
      <w:r w:rsidRPr="00B20A2B">
        <w:rPr>
          <w:rFonts w:ascii="Calibri" w:hAnsi="Calibri"/>
          <w:i/>
          <w:sz w:val="22"/>
          <w:szCs w:val="22"/>
        </w:rPr>
        <w:t>Raportul de vizită în teren</w:t>
      </w:r>
      <w:r w:rsidRPr="00B20A2B">
        <w:rPr>
          <w:rFonts w:ascii="Calibri" w:hAnsi="Calibri"/>
          <w:sz w:val="22"/>
          <w:szCs w:val="22"/>
        </w:rPr>
        <w:t xml:space="preserve">, care va fi semnat de către membrii </w:t>
      </w:r>
      <w:r w:rsidR="0015222A" w:rsidRPr="00B20A2B">
        <w:rPr>
          <w:rFonts w:ascii="Calibri" w:hAnsi="Calibri"/>
          <w:sz w:val="22"/>
          <w:szCs w:val="22"/>
        </w:rPr>
        <w:t>C</w:t>
      </w:r>
      <w:r w:rsidRPr="00B20A2B">
        <w:rPr>
          <w:rFonts w:ascii="Calibri" w:hAnsi="Calibri"/>
          <w:sz w:val="22"/>
          <w:szCs w:val="22"/>
        </w:rPr>
        <w:t xml:space="preserve">omisiei de </w:t>
      </w:r>
      <w:r w:rsidR="0015222A" w:rsidRPr="00B20A2B">
        <w:rPr>
          <w:rFonts w:ascii="Calibri" w:hAnsi="Calibri"/>
          <w:sz w:val="22"/>
          <w:szCs w:val="22"/>
        </w:rPr>
        <w:t>E</w:t>
      </w:r>
      <w:r w:rsidRPr="00B20A2B">
        <w:rPr>
          <w:rFonts w:ascii="Calibri" w:hAnsi="Calibri"/>
          <w:sz w:val="22"/>
          <w:szCs w:val="22"/>
        </w:rPr>
        <w:t xml:space="preserve">valuare, reprezentanții AM prezenți în teren, cât și de către reprezentantul legal al solicitantului/persoana împuternicită.   </w:t>
      </w:r>
    </w:p>
    <w:p w14:paraId="0275E63B" w14:textId="77777777" w:rsidR="0053410F" w:rsidRPr="00B20A2B" w:rsidRDefault="0053410F" w:rsidP="00964995">
      <w:pPr>
        <w:spacing w:before="0" w:after="0"/>
        <w:jc w:val="both"/>
        <w:rPr>
          <w:rFonts w:ascii="Calibri" w:hAnsi="Calibri"/>
          <w:sz w:val="22"/>
          <w:szCs w:val="22"/>
        </w:rPr>
      </w:pPr>
    </w:p>
    <w:p w14:paraId="000E20DB" w14:textId="77777777"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Vizita la faţa locului va fi stabilită de comun acord cu solicitantul finanţării nerambursabile şi va dura o zi (sau prin excepție vizita poate dura două sau mai multe zile, pentru cererile de finanțare unde sunt incluse mai multe componente). Impactul asupra situaţiei constatate în teren va fi reflectat în grila de evaluare tehnică şi financiară.  Vizita la fața locului se va realiza pentru toate proiectele aflate în etapa de evaluare tehnică și financiară.</w:t>
      </w:r>
    </w:p>
    <w:p w14:paraId="390F269C" w14:textId="77777777" w:rsidR="0053410F" w:rsidRPr="00B20A2B" w:rsidRDefault="0053410F" w:rsidP="00964995">
      <w:pPr>
        <w:spacing w:before="0" w:after="0"/>
        <w:jc w:val="both"/>
        <w:rPr>
          <w:rFonts w:ascii="Calibri" w:hAnsi="Calibri"/>
          <w:sz w:val="22"/>
          <w:szCs w:val="22"/>
        </w:rPr>
      </w:pPr>
    </w:p>
    <w:p w14:paraId="1549103A" w14:textId="77777777"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Vizita propusă va avea loc în 5 zile lucrătoare de la data transmiterii notificării către aplicant, cu confirmare electronică de primire.  În cazul în care reprezentantul legal al solicitantului nu poate participa la vizita la faţa locului, acesta poate delega/mandata o altă persoană din cadrul instituţiei pentru a participa la vizita la faţa locului. În cazuri justificate, solicitantul poate solicita amânarea datei vizitei la faţa locului până la  maxim 15 zile lucrătoare de la notificarea AM.</w:t>
      </w:r>
    </w:p>
    <w:p w14:paraId="2F0036A5" w14:textId="6CC58381"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 xml:space="preserve">Ca urmare a vizitei în teren </w:t>
      </w:r>
      <w:r w:rsidR="0015222A" w:rsidRPr="00B20A2B">
        <w:rPr>
          <w:rFonts w:ascii="Calibri" w:hAnsi="Calibri"/>
          <w:sz w:val="22"/>
          <w:szCs w:val="22"/>
        </w:rPr>
        <w:t xml:space="preserve">Comisia de Evaluare poate depuncta proiectul </w:t>
      </w:r>
      <w:r w:rsidRPr="00B20A2B">
        <w:rPr>
          <w:rFonts w:ascii="Calibri" w:hAnsi="Calibri"/>
          <w:sz w:val="22"/>
          <w:szCs w:val="22"/>
        </w:rPr>
        <w:t>în cazul identificării de neconcordanțe între cele menționate în cererea de finanțare/documentația tehnico-economica depusă și cele constatate la vizita pe teren.</w:t>
      </w:r>
    </w:p>
    <w:p w14:paraId="363D2CE9" w14:textId="77777777" w:rsidR="0053410F" w:rsidRPr="00B20A2B" w:rsidRDefault="0053410F" w:rsidP="00964995">
      <w:pPr>
        <w:spacing w:before="0" w:after="0"/>
        <w:jc w:val="both"/>
        <w:rPr>
          <w:rFonts w:ascii="Calibri" w:hAnsi="Calibri"/>
          <w:sz w:val="22"/>
          <w:szCs w:val="22"/>
        </w:rPr>
      </w:pPr>
      <w:r w:rsidRPr="00B20A2B">
        <w:rPr>
          <w:rFonts w:ascii="Calibri" w:hAnsi="Calibri"/>
          <w:sz w:val="22"/>
          <w:szCs w:val="22"/>
        </w:rPr>
        <w:t>În cadrul etapei de vizită la fața locului nu vor fi preluate documente suplimentare.</w:t>
      </w:r>
    </w:p>
    <w:p w14:paraId="1D5BDDDE" w14:textId="08489CEE" w:rsidR="007D3ACE" w:rsidRDefault="007D3ACE" w:rsidP="00964995">
      <w:pPr>
        <w:spacing w:before="0" w:after="0"/>
        <w:rPr>
          <w:rFonts w:ascii="Calibri" w:hAnsi="Calibri"/>
          <w:sz w:val="22"/>
          <w:szCs w:val="22"/>
        </w:rPr>
      </w:pPr>
    </w:p>
    <w:p w14:paraId="64B8FF85" w14:textId="282F7FD6" w:rsidR="00A7753E" w:rsidRDefault="00A7753E" w:rsidP="00964995">
      <w:pPr>
        <w:spacing w:before="0" w:after="0"/>
        <w:rPr>
          <w:rFonts w:ascii="Calibri" w:hAnsi="Calibri"/>
          <w:sz w:val="22"/>
          <w:szCs w:val="22"/>
        </w:rPr>
      </w:pPr>
    </w:p>
    <w:p w14:paraId="41480B82" w14:textId="03EE611B" w:rsidR="00A7753E" w:rsidRDefault="00A7753E" w:rsidP="00964995">
      <w:pPr>
        <w:spacing w:before="0" w:after="0"/>
        <w:rPr>
          <w:rFonts w:ascii="Calibri" w:hAnsi="Calibri"/>
          <w:sz w:val="22"/>
          <w:szCs w:val="22"/>
        </w:rPr>
      </w:pPr>
    </w:p>
    <w:p w14:paraId="6B100B58" w14:textId="77777777" w:rsidR="00A7753E" w:rsidRPr="00B20A2B" w:rsidRDefault="00A7753E" w:rsidP="00964995">
      <w:pPr>
        <w:spacing w:before="0" w:after="0"/>
        <w:rPr>
          <w:rFonts w:ascii="Calibri" w:hAnsi="Calibri"/>
          <w:sz w:val="22"/>
          <w:szCs w:val="22"/>
        </w:rPr>
      </w:pPr>
    </w:p>
    <w:p w14:paraId="43BB3521" w14:textId="341855EC" w:rsidR="0053410F" w:rsidRPr="00B20A2B" w:rsidRDefault="0053410F" w:rsidP="00964995">
      <w:pPr>
        <w:spacing w:before="0" w:after="0"/>
        <w:rPr>
          <w:rFonts w:ascii="Calibri" w:hAnsi="Calibri"/>
          <w:b/>
          <w:bCs/>
          <w:sz w:val="22"/>
          <w:szCs w:val="22"/>
        </w:rPr>
      </w:pPr>
      <w:r w:rsidRPr="00B20A2B">
        <w:rPr>
          <w:rFonts w:ascii="Calibri" w:hAnsi="Calibri"/>
          <w:b/>
          <w:bCs/>
          <w:sz w:val="22"/>
          <w:szCs w:val="22"/>
        </w:rPr>
        <w:lastRenderedPageBreak/>
        <w:t>Criterii de evaluare tehnică şi financiară</w:t>
      </w:r>
    </w:p>
    <w:p w14:paraId="206F51B4" w14:textId="77777777" w:rsidR="00C611F8" w:rsidRPr="00B20A2B" w:rsidRDefault="00C611F8" w:rsidP="00964995">
      <w:pPr>
        <w:spacing w:before="0" w:after="0"/>
        <w:rPr>
          <w:rFonts w:ascii="Calibri" w:hAnsi="Calibri"/>
          <w:b/>
          <w:bCs/>
          <w:sz w:val="22"/>
          <w:szCs w:val="22"/>
        </w:rPr>
      </w:pPr>
      <w:r w:rsidRPr="00B20A2B">
        <w:rPr>
          <w:rFonts w:ascii="Calibri" w:hAnsi="Calibri"/>
          <w:b/>
          <w:bCs/>
          <w:sz w:val="22"/>
          <w:szCs w:val="22"/>
        </w:rPr>
        <w:t>Secțiunea I</w:t>
      </w:r>
    </w:p>
    <w:p w14:paraId="73EB2D71" w14:textId="77777777" w:rsidR="00C611F8" w:rsidRPr="00B20A2B" w:rsidRDefault="00C611F8" w:rsidP="00964995">
      <w:pPr>
        <w:spacing w:before="0" w:after="0"/>
        <w:mirrorIndents/>
        <w:jc w:val="both"/>
        <w:rPr>
          <w:rFonts w:ascii="Calibri" w:hAnsi="Calibri"/>
          <w:sz w:val="22"/>
          <w:szCs w:val="22"/>
        </w:rPr>
      </w:pPr>
      <w:r w:rsidRPr="00B20A2B">
        <w:rPr>
          <w:rFonts w:ascii="Calibri" w:hAnsi="Calibri"/>
          <w:sz w:val="22"/>
          <w:szCs w:val="22"/>
        </w:rPr>
        <w:t>1.</w:t>
      </w:r>
      <w:r w:rsidRPr="00B20A2B">
        <w:rPr>
          <w:rFonts w:ascii="Calibri" w:hAnsi="Calibri"/>
          <w:b/>
          <w:bCs/>
          <w:sz w:val="22"/>
          <w:szCs w:val="22"/>
        </w:rPr>
        <w:tab/>
        <w:t>Contribuția proiectului la realizarea obiectivelor specifice priorității de investiție RSO2.4 Promovarea adaptarii la schimbările climatice, a prevenirii riscurilor de dezastre si a rezilienței, ținând seama de abordările ecosistemice</w:t>
      </w:r>
    </w:p>
    <w:p w14:paraId="203B4EED" w14:textId="77777777" w:rsidR="00C611F8" w:rsidRPr="00B20A2B" w:rsidRDefault="00C611F8" w:rsidP="00964995">
      <w:pPr>
        <w:spacing w:before="0" w:after="0"/>
        <w:mirrorIndents/>
        <w:jc w:val="both"/>
        <w:rPr>
          <w:rFonts w:ascii="Calibri" w:hAnsi="Calibri"/>
          <w:sz w:val="22"/>
          <w:szCs w:val="22"/>
        </w:rPr>
      </w:pPr>
    </w:p>
    <w:p w14:paraId="1E4F8BC7" w14:textId="61C38592" w:rsidR="00C611F8" w:rsidRPr="00B20A2B" w:rsidRDefault="00C611F8" w:rsidP="00964995">
      <w:pPr>
        <w:spacing w:before="0" w:after="0"/>
        <w:mirrorIndents/>
        <w:jc w:val="both"/>
        <w:rPr>
          <w:rFonts w:ascii="Calibri" w:hAnsi="Calibri"/>
          <w:b/>
          <w:bCs/>
          <w:sz w:val="22"/>
          <w:szCs w:val="22"/>
        </w:rPr>
      </w:pPr>
      <w:r w:rsidRPr="00B20A2B">
        <w:rPr>
          <w:rFonts w:ascii="Calibri" w:hAnsi="Calibri"/>
          <w:b/>
          <w:bCs/>
          <w:sz w:val="22"/>
          <w:szCs w:val="22"/>
        </w:rPr>
        <w:t>1.1</w:t>
      </w:r>
      <w:r w:rsidRPr="00B20A2B">
        <w:rPr>
          <w:rFonts w:ascii="Calibri" w:hAnsi="Calibri"/>
          <w:b/>
          <w:bCs/>
          <w:sz w:val="22"/>
          <w:szCs w:val="22"/>
        </w:rPr>
        <w:tab/>
      </w:r>
      <w:r w:rsidR="00A7753E">
        <w:rPr>
          <w:rFonts w:ascii="Calibri" w:hAnsi="Calibri"/>
          <w:b/>
          <w:bCs/>
          <w:sz w:val="22"/>
          <w:szCs w:val="22"/>
        </w:rPr>
        <w:t>Î</w:t>
      </w:r>
      <w:r w:rsidRPr="00B20A2B">
        <w:rPr>
          <w:rFonts w:ascii="Calibri" w:hAnsi="Calibri"/>
          <w:b/>
          <w:bCs/>
          <w:sz w:val="22"/>
          <w:szCs w:val="22"/>
        </w:rPr>
        <w:t>ncadrarea cladirii intr-o categorie de risc seismic</w:t>
      </w:r>
    </w:p>
    <w:p w14:paraId="6CB2152D" w14:textId="77777777" w:rsidR="00C611F8" w:rsidRPr="00B20A2B" w:rsidRDefault="00C611F8" w:rsidP="00964995">
      <w:pPr>
        <w:spacing w:before="0" w:after="0"/>
        <w:mirrorIndents/>
        <w:jc w:val="both"/>
        <w:rPr>
          <w:rFonts w:ascii="Calibri" w:hAnsi="Calibri"/>
          <w:sz w:val="22"/>
          <w:szCs w:val="22"/>
        </w:rPr>
      </w:pPr>
      <w:r w:rsidRPr="00B20A2B">
        <w:rPr>
          <w:rFonts w:ascii="Calibri" w:hAnsi="Calibri"/>
          <w:sz w:val="22"/>
          <w:szCs w:val="22"/>
        </w:rPr>
        <w:t>Se vor puncta suplimentar proiectele care vizează clădiri care se incadreaza în categoria RS I</w:t>
      </w:r>
    </w:p>
    <w:p w14:paraId="06E34EEB" w14:textId="77777777" w:rsidR="00C611F8" w:rsidRPr="00B20A2B" w:rsidRDefault="00C611F8" w:rsidP="00964995">
      <w:pPr>
        <w:spacing w:before="0" w:after="0"/>
        <w:mirrorIndents/>
        <w:jc w:val="both"/>
        <w:rPr>
          <w:rFonts w:ascii="Calibri" w:hAnsi="Calibri"/>
          <w:sz w:val="22"/>
          <w:szCs w:val="22"/>
        </w:rPr>
      </w:pPr>
    </w:p>
    <w:p w14:paraId="595752AE" w14:textId="77777777" w:rsidR="00C611F8" w:rsidRPr="00B20A2B" w:rsidRDefault="00C611F8" w:rsidP="00964995">
      <w:pPr>
        <w:spacing w:before="0" w:after="0"/>
        <w:mirrorIndents/>
        <w:jc w:val="both"/>
        <w:rPr>
          <w:rFonts w:ascii="Calibri" w:hAnsi="Calibri"/>
          <w:sz w:val="22"/>
          <w:szCs w:val="22"/>
        </w:rPr>
      </w:pPr>
      <w:r w:rsidRPr="00B20A2B">
        <w:rPr>
          <w:rFonts w:ascii="Calibri" w:hAnsi="Calibri"/>
          <w:b/>
          <w:bCs/>
          <w:sz w:val="22"/>
          <w:szCs w:val="22"/>
        </w:rPr>
        <w:t>1.2</w:t>
      </w:r>
      <w:r w:rsidRPr="00B20A2B">
        <w:rPr>
          <w:rFonts w:ascii="Calibri" w:hAnsi="Calibri"/>
          <w:b/>
          <w:bCs/>
          <w:sz w:val="22"/>
          <w:szCs w:val="22"/>
        </w:rPr>
        <w:tab/>
        <w:t>Clasificarea cladirii, conform codului P100-1, în funcție de (1) consecințele prabușirii lor pentru viațaaumana, (2) importanța lor pentru siguranța publica și protecția civila în caz de urgență și redresare post-dezastru, (3) consecințele sociale și economice ale prabușirii lor);</w:t>
      </w:r>
    </w:p>
    <w:p w14:paraId="060BB7BA" w14:textId="77777777" w:rsidR="00C611F8" w:rsidRPr="00B20A2B" w:rsidRDefault="00C611F8" w:rsidP="00964995">
      <w:pPr>
        <w:spacing w:before="0" w:after="0"/>
        <w:mirrorIndents/>
        <w:jc w:val="both"/>
        <w:rPr>
          <w:rFonts w:ascii="Calibri" w:hAnsi="Calibri"/>
          <w:sz w:val="22"/>
          <w:szCs w:val="22"/>
        </w:rPr>
      </w:pPr>
      <w:r w:rsidRPr="00B20A2B">
        <w:rPr>
          <w:rFonts w:ascii="Calibri" w:hAnsi="Calibri"/>
          <w:sz w:val="22"/>
          <w:szCs w:val="22"/>
        </w:rPr>
        <w:t>Se vor puncta suplimentar proiectele care vizează clădiri care se incadreaza in Clasa I de importanță-expunere pentru acțiunea seismică: include clădiri de importanță vitală pentru protecția civilă (spitale de urgență, stații de pompieri, de poliție și de jandarmerie, centre de comunicații pentru situații de urgență, adăposturi de urgență, clădiri esențiale ale administrației publice, unități esențiale de Securitate națională precum și producția de energie și unitățile de distribuție).</w:t>
      </w:r>
    </w:p>
    <w:p w14:paraId="0A941E3C" w14:textId="77777777" w:rsidR="00C611F8" w:rsidRPr="00B20A2B" w:rsidRDefault="00C611F8" w:rsidP="00964995">
      <w:pPr>
        <w:spacing w:before="0" w:after="0"/>
        <w:mirrorIndents/>
        <w:jc w:val="both"/>
        <w:rPr>
          <w:rFonts w:ascii="Calibri" w:hAnsi="Calibri"/>
          <w:sz w:val="22"/>
          <w:szCs w:val="22"/>
        </w:rPr>
      </w:pPr>
    </w:p>
    <w:p w14:paraId="6F589818" w14:textId="759DE296" w:rsidR="00C611F8" w:rsidRPr="00B20A2B" w:rsidRDefault="00C611F8" w:rsidP="00964995">
      <w:pPr>
        <w:spacing w:before="0" w:after="0"/>
        <w:mirrorIndents/>
        <w:jc w:val="both"/>
        <w:rPr>
          <w:rFonts w:ascii="Calibri" w:hAnsi="Calibri"/>
          <w:b/>
          <w:bCs/>
          <w:sz w:val="22"/>
          <w:szCs w:val="22"/>
        </w:rPr>
      </w:pPr>
      <w:r w:rsidRPr="00B20A2B">
        <w:rPr>
          <w:rFonts w:ascii="Calibri" w:hAnsi="Calibri"/>
          <w:b/>
          <w:bCs/>
          <w:sz w:val="22"/>
          <w:szCs w:val="22"/>
        </w:rPr>
        <w:t>1.3</w:t>
      </w:r>
      <w:r w:rsidRPr="00B20A2B">
        <w:rPr>
          <w:rFonts w:ascii="Calibri" w:hAnsi="Calibri"/>
          <w:b/>
          <w:bCs/>
          <w:sz w:val="22"/>
          <w:szCs w:val="22"/>
        </w:rPr>
        <w:tab/>
      </w:r>
      <w:r w:rsidR="00A7753E">
        <w:rPr>
          <w:rFonts w:ascii="Calibri" w:hAnsi="Calibri"/>
          <w:b/>
          <w:bCs/>
          <w:sz w:val="22"/>
          <w:szCs w:val="22"/>
        </w:rPr>
        <w:t>Î</w:t>
      </w:r>
      <w:r w:rsidRPr="00B20A2B">
        <w:rPr>
          <w:rFonts w:ascii="Calibri" w:hAnsi="Calibri"/>
          <w:b/>
          <w:bCs/>
          <w:sz w:val="22"/>
          <w:szCs w:val="22"/>
        </w:rPr>
        <w:t>ncadrarea cladirii in categoria monumentelor istorice;</w:t>
      </w:r>
    </w:p>
    <w:p w14:paraId="34CFC8AE" w14:textId="77777777" w:rsidR="00C611F8" w:rsidRPr="00B20A2B" w:rsidRDefault="00C611F8" w:rsidP="00964995">
      <w:pPr>
        <w:spacing w:before="0" w:after="0"/>
        <w:mirrorIndents/>
        <w:jc w:val="both"/>
        <w:rPr>
          <w:rFonts w:ascii="Calibri" w:hAnsi="Calibri"/>
          <w:sz w:val="22"/>
          <w:szCs w:val="22"/>
        </w:rPr>
      </w:pPr>
      <w:r w:rsidRPr="00B20A2B">
        <w:rPr>
          <w:rFonts w:ascii="Calibri" w:hAnsi="Calibri"/>
          <w:sz w:val="22"/>
          <w:szCs w:val="22"/>
        </w:rPr>
        <w:t>Se vor puncta suplimentar proiectele care vizează clădiri care se incadreaza în Grupa A - monumente de interes national si universal.</w:t>
      </w:r>
    </w:p>
    <w:p w14:paraId="22528DB6" w14:textId="77777777" w:rsidR="00C611F8" w:rsidRPr="00B20A2B" w:rsidRDefault="00C611F8" w:rsidP="00964995">
      <w:pPr>
        <w:spacing w:before="0" w:after="0"/>
        <w:mirrorIndents/>
        <w:jc w:val="both"/>
        <w:rPr>
          <w:rFonts w:ascii="Calibri" w:hAnsi="Calibri"/>
          <w:sz w:val="22"/>
          <w:szCs w:val="22"/>
        </w:rPr>
      </w:pPr>
    </w:p>
    <w:p w14:paraId="54133211" w14:textId="42DA5845" w:rsidR="00C611F8" w:rsidRPr="00B20A2B" w:rsidRDefault="00C611F8" w:rsidP="00964995">
      <w:pPr>
        <w:spacing w:before="0" w:after="0"/>
        <w:mirrorIndents/>
        <w:jc w:val="both"/>
        <w:rPr>
          <w:rFonts w:ascii="Calibri" w:hAnsi="Calibri"/>
          <w:b/>
          <w:bCs/>
          <w:sz w:val="22"/>
          <w:szCs w:val="22"/>
        </w:rPr>
      </w:pPr>
      <w:r w:rsidRPr="00B20A2B">
        <w:rPr>
          <w:rFonts w:ascii="Calibri" w:hAnsi="Calibri"/>
          <w:b/>
          <w:bCs/>
          <w:sz w:val="22"/>
          <w:szCs w:val="22"/>
        </w:rPr>
        <w:t>1.4</w:t>
      </w:r>
      <w:r w:rsidRPr="00B20A2B">
        <w:rPr>
          <w:rFonts w:ascii="Calibri" w:hAnsi="Calibri"/>
          <w:b/>
          <w:bCs/>
          <w:sz w:val="22"/>
          <w:szCs w:val="22"/>
        </w:rPr>
        <w:tab/>
        <w:t>Regimul de ocupare al cl</w:t>
      </w:r>
      <w:r w:rsidR="00A7753E">
        <w:rPr>
          <w:rFonts w:ascii="Calibri" w:hAnsi="Calibri"/>
          <w:b/>
          <w:bCs/>
          <w:sz w:val="22"/>
          <w:szCs w:val="22"/>
        </w:rPr>
        <w:t>ă</w:t>
      </w:r>
      <w:r w:rsidRPr="00B20A2B">
        <w:rPr>
          <w:rFonts w:ascii="Calibri" w:hAnsi="Calibri"/>
          <w:b/>
          <w:bCs/>
          <w:sz w:val="22"/>
          <w:szCs w:val="22"/>
        </w:rPr>
        <w:t>dirii;</w:t>
      </w:r>
    </w:p>
    <w:p w14:paraId="7F74A3CB" w14:textId="77777777" w:rsidR="00C611F8" w:rsidRPr="00B20A2B" w:rsidRDefault="00C611F8" w:rsidP="00964995">
      <w:pPr>
        <w:spacing w:before="0" w:after="0"/>
        <w:mirrorIndents/>
        <w:jc w:val="both"/>
        <w:rPr>
          <w:rFonts w:ascii="Calibri" w:hAnsi="Calibri"/>
          <w:sz w:val="22"/>
          <w:szCs w:val="22"/>
        </w:rPr>
      </w:pPr>
      <w:r w:rsidRPr="00B20A2B">
        <w:rPr>
          <w:rFonts w:ascii="Calibri" w:hAnsi="Calibri"/>
          <w:sz w:val="22"/>
          <w:szCs w:val="22"/>
        </w:rPr>
        <w:t>Se vor puncta suplimentar proiectele care vizează clădiri cu ocupare continua.</w:t>
      </w:r>
    </w:p>
    <w:p w14:paraId="38BC98FC" w14:textId="77777777" w:rsidR="00C611F8" w:rsidRPr="00B20A2B" w:rsidRDefault="00C611F8" w:rsidP="00964995">
      <w:pPr>
        <w:spacing w:before="0" w:after="0"/>
        <w:mirrorIndents/>
        <w:jc w:val="both"/>
        <w:rPr>
          <w:rFonts w:ascii="Calibri" w:hAnsi="Calibri"/>
          <w:sz w:val="22"/>
          <w:szCs w:val="22"/>
        </w:rPr>
      </w:pPr>
    </w:p>
    <w:p w14:paraId="3645C74D" w14:textId="77777777" w:rsidR="00C611F8" w:rsidRPr="00B20A2B" w:rsidRDefault="00C611F8" w:rsidP="00964995">
      <w:pPr>
        <w:spacing w:before="0" w:after="0"/>
        <w:mirrorIndents/>
        <w:jc w:val="both"/>
        <w:rPr>
          <w:rFonts w:ascii="Calibri" w:hAnsi="Calibri"/>
          <w:b/>
          <w:bCs/>
          <w:sz w:val="22"/>
          <w:szCs w:val="22"/>
        </w:rPr>
      </w:pPr>
      <w:r w:rsidRPr="00B20A2B">
        <w:rPr>
          <w:rFonts w:ascii="Calibri" w:hAnsi="Calibri"/>
          <w:b/>
          <w:bCs/>
          <w:sz w:val="22"/>
          <w:szCs w:val="22"/>
        </w:rPr>
        <w:t>1.5</w:t>
      </w:r>
      <w:r w:rsidRPr="00B20A2B">
        <w:rPr>
          <w:rFonts w:ascii="Calibri" w:hAnsi="Calibri"/>
          <w:b/>
          <w:bCs/>
          <w:sz w:val="22"/>
          <w:szCs w:val="22"/>
        </w:rPr>
        <w:tab/>
        <w:t>Suprafața utilă a clădirii;</w:t>
      </w:r>
    </w:p>
    <w:p w14:paraId="2DFBA0F4" w14:textId="77777777" w:rsidR="00C611F8" w:rsidRPr="00B20A2B" w:rsidRDefault="00C611F8" w:rsidP="00964995">
      <w:pPr>
        <w:spacing w:before="0" w:after="0"/>
        <w:mirrorIndents/>
        <w:jc w:val="both"/>
        <w:rPr>
          <w:rFonts w:ascii="Calibri" w:hAnsi="Calibri"/>
          <w:sz w:val="22"/>
          <w:szCs w:val="22"/>
        </w:rPr>
      </w:pPr>
      <w:r w:rsidRPr="00B20A2B">
        <w:rPr>
          <w:rFonts w:ascii="Calibri" w:hAnsi="Calibri"/>
          <w:sz w:val="22"/>
          <w:szCs w:val="22"/>
        </w:rPr>
        <w:t>Se vor puncta suplimentar proiectele care vizează clădiri cu suprafață utilă peste 2000 mp.</w:t>
      </w:r>
    </w:p>
    <w:p w14:paraId="295A6B29" w14:textId="77777777" w:rsidR="00C611F8" w:rsidRPr="00B20A2B" w:rsidRDefault="00C611F8" w:rsidP="00964995">
      <w:pPr>
        <w:spacing w:before="0" w:after="0"/>
        <w:mirrorIndents/>
        <w:jc w:val="both"/>
        <w:rPr>
          <w:rFonts w:ascii="Calibri" w:hAnsi="Calibri"/>
          <w:sz w:val="22"/>
          <w:szCs w:val="22"/>
        </w:rPr>
      </w:pPr>
    </w:p>
    <w:p w14:paraId="0CCDD86B" w14:textId="77777777" w:rsidR="00C611F8" w:rsidRPr="00B20A2B" w:rsidRDefault="00C611F8" w:rsidP="00964995">
      <w:pPr>
        <w:spacing w:before="0" w:after="0"/>
        <w:mirrorIndents/>
        <w:jc w:val="both"/>
        <w:rPr>
          <w:rFonts w:ascii="Calibri" w:hAnsi="Calibri"/>
          <w:b/>
          <w:bCs/>
          <w:sz w:val="22"/>
          <w:szCs w:val="22"/>
        </w:rPr>
      </w:pPr>
      <w:r w:rsidRPr="00B20A2B">
        <w:rPr>
          <w:rFonts w:ascii="Calibri" w:hAnsi="Calibri"/>
          <w:b/>
          <w:bCs/>
          <w:sz w:val="22"/>
          <w:szCs w:val="22"/>
        </w:rPr>
        <w:t>1.6</w:t>
      </w:r>
      <w:r w:rsidRPr="00B20A2B">
        <w:rPr>
          <w:rFonts w:ascii="Calibri" w:hAnsi="Calibri"/>
          <w:b/>
          <w:bCs/>
          <w:sz w:val="22"/>
          <w:szCs w:val="22"/>
        </w:rPr>
        <w:tab/>
        <w:t>Complementaritatea cu alte investiții propuse/realizate prin PRSE 2021-2027/alte surse, programe de finanțare; integrarea cooperarii la nivel de proiect</w:t>
      </w:r>
    </w:p>
    <w:p w14:paraId="4FF43026" w14:textId="77777777" w:rsidR="00C611F8" w:rsidRPr="00B20A2B" w:rsidRDefault="00C611F8" w:rsidP="00964995">
      <w:pPr>
        <w:spacing w:before="0" w:after="0"/>
        <w:mirrorIndents/>
        <w:jc w:val="both"/>
        <w:rPr>
          <w:rFonts w:ascii="Calibri" w:hAnsi="Calibri"/>
          <w:sz w:val="22"/>
          <w:szCs w:val="22"/>
        </w:rPr>
      </w:pPr>
      <w:r w:rsidRPr="00B20A2B">
        <w:rPr>
          <w:rFonts w:ascii="Calibri" w:hAnsi="Calibri"/>
          <w:sz w:val="22"/>
          <w:szCs w:val="22"/>
        </w:rPr>
        <w:t>Se va puncta dacă:</w:t>
      </w:r>
    </w:p>
    <w:p w14:paraId="56CE5AB9" w14:textId="3B5CC6E1" w:rsidR="007B310D" w:rsidRPr="00B20A2B" w:rsidRDefault="00C611F8" w:rsidP="00964995">
      <w:pPr>
        <w:spacing w:before="0" w:after="0"/>
        <w:mirrorIndents/>
        <w:jc w:val="both"/>
        <w:rPr>
          <w:rFonts w:ascii="Calibri" w:hAnsi="Calibri"/>
          <w:sz w:val="22"/>
          <w:szCs w:val="22"/>
        </w:rPr>
      </w:pPr>
      <w:r w:rsidRPr="00B20A2B">
        <w:rPr>
          <w:rFonts w:ascii="Calibri" w:hAnsi="Calibri"/>
          <w:sz w:val="22"/>
          <w:szCs w:val="22"/>
        </w:rPr>
        <w:t xml:space="preserve">- </w:t>
      </w:r>
      <w:r w:rsidR="007B310D" w:rsidRPr="00B20A2B">
        <w:rPr>
          <w:rFonts w:ascii="Calibri" w:hAnsi="Calibri"/>
          <w:sz w:val="22"/>
          <w:szCs w:val="22"/>
        </w:rPr>
        <w:t>Proiectul este complementar cu alte proiecte din urmatoarele domenii:  imbunatatire eficienta energetica (pentru acelasi obiectiv in cadrul PR SE 2021-2027, Actiunea 2.1 B), creare/extindere spatii verzi, regenerare urbana, mobilitate urbana (zone pietonale, piste de biciclete etc), in acelasi areal al zonei de interventie, la o distanta de maxim 500 m* (* cu excep</w:t>
      </w:r>
      <w:r w:rsidR="00A7753E">
        <w:rPr>
          <w:rFonts w:ascii="Calibri" w:hAnsi="Calibri"/>
          <w:sz w:val="22"/>
          <w:szCs w:val="22"/>
        </w:rPr>
        <w:t>ț</w:t>
      </w:r>
      <w:r w:rsidR="007B310D" w:rsidRPr="00B20A2B">
        <w:rPr>
          <w:rFonts w:ascii="Calibri" w:hAnsi="Calibri"/>
          <w:sz w:val="22"/>
          <w:szCs w:val="22"/>
        </w:rPr>
        <w:t>ia investitiilor care vizeaza instalarea de statii de alimentare/ reincarcare electrica);</w:t>
      </w:r>
    </w:p>
    <w:p w14:paraId="65E8133E" w14:textId="7070BE69" w:rsidR="00C611F8" w:rsidRPr="00B20A2B" w:rsidRDefault="007B310D" w:rsidP="00964995">
      <w:pPr>
        <w:spacing w:before="0" w:after="0"/>
        <w:mirrorIndents/>
        <w:jc w:val="both"/>
        <w:rPr>
          <w:rFonts w:ascii="Calibri" w:hAnsi="Calibri"/>
          <w:sz w:val="22"/>
          <w:szCs w:val="22"/>
        </w:rPr>
      </w:pPr>
      <w:r w:rsidRPr="00B20A2B">
        <w:rPr>
          <w:rFonts w:ascii="Calibri" w:hAnsi="Calibri"/>
          <w:sz w:val="22"/>
          <w:szCs w:val="22"/>
        </w:rPr>
        <w:t xml:space="preserve">- </w:t>
      </w:r>
      <w:r w:rsidR="00C611F8" w:rsidRPr="00B20A2B">
        <w:rPr>
          <w:rFonts w:ascii="Calibri" w:hAnsi="Calibri"/>
          <w:sz w:val="22"/>
          <w:szCs w:val="22"/>
        </w:rPr>
        <w:t xml:space="preserve">Proiectul este complementar cu </w:t>
      </w:r>
      <w:r w:rsidR="00EE711D" w:rsidRPr="00B20A2B">
        <w:rPr>
          <w:rFonts w:ascii="Calibri" w:hAnsi="Calibri"/>
          <w:sz w:val="22"/>
          <w:szCs w:val="22"/>
        </w:rPr>
        <w:t>alte proiecte din domeniul prevenirii riscurilor la dezastre si a rezilientei, tinand seama de abordarile ecosistemice;</w:t>
      </w:r>
    </w:p>
    <w:p w14:paraId="6E0ED119" w14:textId="19E53BAC" w:rsidR="00EE711D" w:rsidRPr="00B20A2B" w:rsidRDefault="00EE711D" w:rsidP="00964995">
      <w:pPr>
        <w:spacing w:before="0" w:after="0"/>
        <w:mirrorIndents/>
        <w:jc w:val="both"/>
        <w:rPr>
          <w:rFonts w:ascii="Calibri" w:hAnsi="Calibri"/>
          <w:sz w:val="22"/>
          <w:szCs w:val="22"/>
        </w:rPr>
      </w:pPr>
      <w:r w:rsidRPr="00B20A2B">
        <w:rPr>
          <w:rFonts w:ascii="Calibri" w:hAnsi="Calibri"/>
          <w:sz w:val="22"/>
          <w:szCs w:val="22"/>
        </w:rPr>
        <w:t>- Proiectul vizeaz</w:t>
      </w:r>
      <w:r w:rsidR="00A7753E">
        <w:rPr>
          <w:rFonts w:ascii="Calibri" w:hAnsi="Calibri"/>
          <w:sz w:val="22"/>
          <w:szCs w:val="22"/>
        </w:rPr>
        <w:t>ă</w:t>
      </w:r>
      <w:r w:rsidRPr="00B20A2B">
        <w:rPr>
          <w:rFonts w:ascii="Calibri" w:hAnsi="Calibri"/>
          <w:sz w:val="22"/>
          <w:szCs w:val="22"/>
        </w:rPr>
        <w:t xml:space="preserve"> ac</w:t>
      </w:r>
      <w:r w:rsidR="00A7753E">
        <w:rPr>
          <w:rFonts w:ascii="Calibri" w:hAnsi="Calibri"/>
          <w:sz w:val="22"/>
          <w:szCs w:val="22"/>
        </w:rPr>
        <w:t>ț</w:t>
      </w:r>
      <w:r w:rsidRPr="00B20A2B">
        <w:rPr>
          <w:rFonts w:ascii="Calibri" w:hAnsi="Calibri"/>
          <w:sz w:val="22"/>
          <w:szCs w:val="22"/>
        </w:rPr>
        <w:t>iuni de cooperare teritorial</w:t>
      </w:r>
      <w:r w:rsidR="00A7753E">
        <w:rPr>
          <w:rFonts w:ascii="Calibri" w:hAnsi="Calibri"/>
          <w:sz w:val="22"/>
          <w:szCs w:val="22"/>
        </w:rPr>
        <w:t>ă</w:t>
      </w:r>
      <w:r w:rsidRPr="00B20A2B">
        <w:rPr>
          <w:rFonts w:ascii="Calibri" w:hAnsi="Calibri"/>
          <w:sz w:val="22"/>
          <w:szCs w:val="22"/>
        </w:rPr>
        <w:t xml:space="preserve"> care contribuie la atingerea obiectivelor prevazute </w:t>
      </w:r>
      <w:r w:rsidR="00A7753E">
        <w:rPr>
          <w:rFonts w:ascii="Calibri" w:hAnsi="Calibri"/>
          <w:sz w:val="22"/>
          <w:szCs w:val="22"/>
        </w:rPr>
        <w:t>î</w:t>
      </w:r>
      <w:r w:rsidRPr="00B20A2B">
        <w:rPr>
          <w:rFonts w:ascii="Calibri" w:hAnsi="Calibri"/>
          <w:sz w:val="22"/>
          <w:szCs w:val="22"/>
        </w:rPr>
        <w:t xml:space="preserve">n cadrul acestuia - la acest subcriteriu se va puncta participarea  </w:t>
      </w:r>
      <w:r w:rsidR="00A7753E">
        <w:rPr>
          <w:rFonts w:ascii="Calibri" w:hAnsi="Calibri"/>
          <w:sz w:val="22"/>
          <w:szCs w:val="22"/>
        </w:rPr>
        <w:t>î</w:t>
      </w:r>
      <w:r w:rsidRPr="00B20A2B">
        <w:rPr>
          <w:rFonts w:ascii="Calibri" w:hAnsi="Calibri"/>
          <w:sz w:val="22"/>
          <w:szCs w:val="22"/>
        </w:rPr>
        <w:t xml:space="preserve">ntr-un proiect cu finantare internationala, care a vizat realizarea unui schimb de bune practici </w:t>
      </w:r>
      <w:r w:rsidR="00A7753E">
        <w:rPr>
          <w:rFonts w:ascii="Calibri" w:hAnsi="Calibri"/>
          <w:sz w:val="22"/>
          <w:szCs w:val="22"/>
        </w:rPr>
        <w:t>î</w:t>
      </w:r>
      <w:r w:rsidRPr="00B20A2B">
        <w:rPr>
          <w:rFonts w:ascii="Calibri" w:hAnsi="Calibri"/>
          <w:sz w:val="22"/>
          <w:szCs w:val="22"/>
        </w:rPr>
        <w:t xml:space="preserve">n baza unei cooperari </w:t>
      </w:r>
      <w:r w:rsidR="00A7753E">
        <w:rPr>
          <w:rFonts w:ascii="Calibri" w:hAnsi="Calibri"/>
          <w:sz w:val="22"/>
          <w:szCs w:val="22"/>
        </w:rPr>
        <w:t>î</w:t>
      </w:r>
      <w:r w:rsidRPr="00B20A2B">
        <w:rPr>
          <w:rFonts w:ascii="Calibri" w:hAnsi="Calibri"/>
          <w:sz w:val="22"/>
          <w:szCs w:val="22"/>
        </w:rPr>
        <w:t xml:space="preserve">ntre statele partenere, cu indicarea obiectivelor </w:t>
      </w:r>
      <w:r w:rsidR="00A7753E">
        <w:rPr>
          <w:rFonts w:ascii="Calibri" w:hAnsi="Calibri"/>
          <w:sz w:val="22"/>
          <w:szCs w:val="22"/>
        </w:rPr>
        <w:t>ș</w:t>
      </w:r>
      <w:r w:rsidRPr="00B20A2B">
        <w:rPr>
          <w:rFonts w:ascii="Calibri" w:hAnsi="Calibri"/>
          <w:sz w:val="22"/>
          <w:szCs w:val="22"/>
        </w:rPr>
        <w:t xml:space="preserve">i rezultatelor acestuia </w:t>
      </w:r>
      <w:r w:rsidR="00A7753E">
        <w:rPr>
          <w:rFonts w:ascii="Calibri" w:hAnsi="Calibri"/>
          <w:sz w:val="22"/>
          <w:szCs w:val="22"/>
        </w:rPr>
        <w:t>ș</w:t>
      </w:r>
      <w:r w:rsidRPr="00B20A2B">
        <w:rPr>
          <w:rFonts w:ascii="Calibri" w:hAnsi="Calibri"/>
          <w:sz w:val="22"/>
          <w:szCs w:val="22"/>
        </w:rPr>
        <w:t xml:space="preserve">i a modului </w:t>
      </w:r>
      <w:r w:rsidR="00A7753E">
        <w:rPr>
          <w:rFonts w:ascii="Calibri" w:hAnsi="Calibri"/>
          <w:sz w:val="22"/>
          <w:szCs w:val="22"/>
        </w:rPr>
        <w:t>î</w:t>
      </w:r>
      <w:r w:rsidRPr="00B20A2B">
        <w:rPr>
          <w:rFonts w:ascii="Calibri" w:hAnsi="Calibri"/>
          <w:sz w:val="22"/>
          <w:szCs w:val="22"/>
        </w:rPr>
        <w:t>n care aceste rezultate sunt utilizate in implementarea proiectului propus spre finan</w:t>
      </w:r>
      <w:r w:rsidR="00A7753E">
        <w:rPr>
          <w:rFonts w:ascii="Calibri" w:hAnsi="Calibri"/>
          <w:sz w:val="22"/>
          <w:szCs w:val="22"/>
        </w:rPr>
        <w:t>ț</w:t>
      </w:r>
      <w:r w:rsidRPr="00B20A2B">
        <w:rPr>
          <w:rFonts w:ascii="Calibri" w:hAnsi="Calibri"/>
          <w:sz w:val="22"/>
          <w:szCs w:val="22"/>
        </w:rPr>
        <w:t xml:space="preserve">are </w:t>
      </w:r>
      <w:r w:rsidR="00A7753E">
        <w:rPr>
          <w:rFonts w:ascii="Calibri" w:hAnsi="Calibri"/>
          <w:sz w:val="22"/>
          <w:szCs w:val="22"/>
        </w:rPr>
        <w:t>î</w:t>
      </w:r>
      <w:r w:rsidRPr="00B20A2B">
        <w:rPr>
          <w:rFonts w:ascii="Calibri" w:hAnsi="Calibri"/>
          <w:sz w:val="22"/>
          <w:szCs w:val="22"/>
        </w:rPr>
        <w:t>n cadrul PR SE 2021-2027.</w:t>
      </w:r>
    </w:p>
    <w:p w14:paraId="47813DFC" w14:textId="77777777" w:rsidR="00C611F8" w:rsidRPr="00B20A2B" w:rsidRDefault="00C611F8" w:rsidP="00964995">
      <w:pPr>
        <w:spacing w:before="0" w:after="0"/>
        <w:mirrorIndents/>
        <w:jc w:val="both"/>
        <w:rPr>
          <w:rFonts w:ascii="Calibri" w:hAnsi="Calibri"/>
          <w:sz w:val="22"/>
          <w:szCs w:val="22"/>
        </w:rPr>
      </w:pPr>
    </w:p>
    <w:p w14:paraId="4433BDB2" w14:textId="49628D03" w:rsidR="00C611F8" w:rsidRPr="00B20A2B" w:rsidRDefault="00C611F8" w:rsidP="00964995">
      <w:pPr>
        <w:spacing w:before="0" w:after="0"/>
        <w:mirrorIndents/>
        <w:jc w:val="both"/>
        <w:rPr>
          <w:rFonts w:ascii="Calibri" w:hAnsi="Calibri"/>
          <w:b/>
          <w:bCs/>
          <w:sz w:val="22"/>
          <w:szCs w:val="22"/>
        </w:rPr>
      </w:pPr>
      <w:r w:rsidRPr="00B20A2B">
        <w:rPr>
          <w:rFonts w:ascii="Calibri" w:hAnsi="Calibri"/>
          <w:b/>
          <w:bCs/>
          <w:sz w:val="22"/>
          <w:szCs w:val="22"/>
        </w:rPr>
        <w:lastRenderedPageBreak/>
        <w:t>1.</w:t>
      </w:r>
      <w:r w:rsidR="00B22BF5" w:rsidRPr="00B20A2B">
        <w:rPr>
          <w:rFonts w:ascii="Calibri" w:hAnsi="Calibri"/>
          <w:b/>
          <w:bCs/>
          <w:sz w:val="22"/>
          <w:szCs w:val="22"/>
        </w:rPr>
        <w:t>7</w:t>
      </w:r>
      <w:r w:rsidRPr="00B20A2B">
        <w:rPr>
          <w:rFonts w:ascii="Calibri" w:hAnsi="Calibri"/>
          <w:b/>
          <w:bCs/>
          <w:sz w:val="22"/>
          <w:szCs w:val="22"/>
        </w:rPr>
        <w:tab/>
        <w:t>Eficien</w:t>
      </w:r>
      <w:r w:rsidR="00F367FA" w:rsidRPr="00B20A2B">
        <w:rPr>
          <w:rFonts w:ascii="Calibri" w:hAnsi="Calibri"/>
          <w:b/>
          <w:bCs/>
          <w:sz w:val="22"/>
          <w:szCs w:val="22"/>
        </w:rPr>
        <w:t>ț</w:t>
      </w:r>
      <w:r w:rsidRPr="00B20A2B">
        <w:rPr>
          <w:rFonts w:ascii="Calibri" w:hAnsi="Calibri"/>
          <w:b/>
          <w:bCs/>
          <w:sz w:val="22"/>
          <w:szCs w:val="22"/>
        </w:rPr>
        <w:t>a costurilor proiectului</w:t>
      </w:r>
    </w:p>
    <w:p w14:paraId="100124A4" w14:textId="77777777" w:rsidR="00C611F8" w:rsidRPr="00B20A2B" w:rsidRDefault="00C611F8" w:rsidP="00964995">
      <w:pPr>
        <w:spacing w:before="0" w:after="0"/>
        <w:mirrorIndents/>
        <w:jc w:val="both"/>
        <w:rPr>
          <w:rFonts w:ascii="Calibri" w:hAnsi="Calibri"/>
          <w:sz w:val="22"/>
          <w:szCs w:val="22"/>
        </w:rPr>
      </w:pPr>
      <w:r w:rsidRPr="00B20A2B">
        <w:rPr>
          <w:rFonts w:ascii="Calibri" w:hAnsi="Calibri"/>
          <w:sz w:val="22"/>
          <w:szCs w:val="22"/>
        </w:rPr>
        <w:t>Se vor puncta proiectele pentru care costul investitiei se situează sub costul mediu (istoric) de 13.000 lei/mp.</w:t>
      </w:r>
    </w:p>
    <w:p w14:paraId="16E76C4A" w14:textId="77777777" w:rsidR="00C611F8" w:rsidRPr="00B20A2B" w:rsidRDefault="00C611F8" w:rsidP="00964995">
      <w:pPr>
        <w:spacing w:before="0" w:after="0"/>
        <w:mirrorIndents/>
        <w:jc w:val="both"/>
        <w:rPr>
          <w:rFonts w:ascii="Calibri" w:hAnsi="Calibri"/>
          <w:sz w:val="22"/>
          <w:szCs w:val="22"/>
        </w:rPr>
      </w:pPr>
    </w:p>
    <w:p w14:paraId="47321C03" w14:textId="77777777" w:rsidR="00C611F8" w:rsidRPr="00B20A2B" w:rsidRDefault="00C611F8" w:rsidP="00964995">
      <w:pPr>
        <w:spacing w:before="0" w:after="0"/>
        <w:mirrorIndents/>
        <w:jc w:val="both"/>
        <w:rPr>
          <w:rFonts w:ascii="Calibri" w:hAnsi="Calibri"/>
          <w:b/>
          <w:bCs/>
          <w:sz w:val="22"/>
          <w:szCs w:val="22"/>
        </w:rPr>
      </w:pPr>
      <w:r w:rsidRPr="00B20A2B">
        <w:rPr>
          <w:rFonts w:ascii="Calibri" w:hAnsi="Calibri"/>
          <w:b/>
          <w:bCs/>
          <w:sz w:val="22"/>
          <w:szCs w:val="22"/>
        </w:rPr>
        <w:t>2.</w:t>
      </w:r>
      <w:r w:rsidRPr="00B20A2B">
        <w:rPr>
          <w:rFonts w:ascii="Calibri" w:hAnsi="Calibri"/>
          <w:b/>
          <w:bCs/>
          <w:sz w:val="22"/>
          <w:szCs w:val="22"/>
        </w:rPr>
        <w:tab/>
        <w:t>Gradul de pregătire/maturitate al proiectului</w:t>
      </w:r>
    </w:p>
    <w:p w14:paraId="686983B7" w14:textId="61D07911" w:rsidR="00C611F8" w:rsidRPr="00B20A2B" w:rsidRDefault="00C611F8" w:rsidP="00964995">
      <w:pPr>
        <w:spacing w:before="0" w:after="0"/>
        <w:mirrorIndents/>
        <w:jc w:val="both"/>
        <w:rPr>
          <w:rFonts w:ascii="Calibri" w:hAnsi="Calibri"/>
          <w:sz w:val="22"/>
          <w:szCs w:val="22"/>
        </w:rPr>
      </w:pPr>
      <w:r w:rsidRPr="00B20A2B">
        <w:rPr>
          <w:rFonts w:ascii="Calibri" w:hAnsi="Calibri"/>
          <w:sz w:val="22"/>
          <w:szCs w:val="22"/>
        </w:rPr>
        <w:t xml:space="preserve">Se vor puncta proiectele propuse pentru care există </w:t>
      </w:r>
      <w:r w:rsidR="00F367FA" w:rsidRPr="00B20A2B">
        <w:rPr>
          <w:rFonts w:ascii="Calibri" w:hAnsi="Calibri"/>
          <w:sz w:val="22"/>
          <w:szCs w:val="22"/>
        </w:rPr>
        <w:t>posibilitatea de emitere a Ordinului de incepere a lucrarilor (procedura de achizitie finalizata cu contract de lucrari adjudecat sau contract de lucrari semnat).</w:t>
      </w:r>
    </w:p>
    <w:p w14:paraId="32EF0183" w14:textId="77777777" w:rsidR="00C611F8" w:rsidRPr="00B20A2B" w:rsidRDefault="00C611F8" w:rsidP="00964995">
      <w:pPr>
        <w:spacing w:before="0" w:after="0"/>
        <w:mirrorIndents/>
        <w:jc w:val="both"/>
        <w:rPr>
          <w:rFonts w:ascii="Calibri" w:hAnsi="Calibri"/>
          <w:sz w:val="22"/>
          <w:szCs w:val="22"/>
        </w:rPr>
      </w:pPr>
    </w:p>
    <w:p w14:paraId="75CDA572" w14:textId="77777777" w:rsidR="00C611F8" w:rsidRPr="00B20A2B" w:rsidRDefault="00C611F8" w:rsidP="00964995">
      <w:pPr>
        <w:spacing w:before="0" w:after="0"/>
        <w:mirrorIndents/>
        <w:jc w:val="both"/>
        <w:rPr>
          <w:rFonts w:ascii="Calibri" w:hAnsi="Calibri"/>
          <w:sz w:val="22"/>
          <w:szCs w:val="22"/>
        </w:rPr>
      </w:pPr>
      <w:r w:rsidRPr="00B20A2B">
        <w:rPr>
          <w:rFonts w:ascii="Calibri" w:hAnsi="Calibri"/>
          <w:b/>
          <w:bCs/>
          <w:sz w:val="22"/>
          <w:szCs w:val="22"/>
        </w:rPr>
        <w:t>3.</w:t>
      </w:r>
      <w:r w:rsidRPr="00B20A2B">
        <w:rPr>
          <w:rFonts w:ascii="Calibri" w:hAnsi="Calibri"/>
          <w:b/>
          <w:bCs/>
          <w:sz w:val="22"/>
          <w:szCs w:val="22"/>
        </w:rPr>
        <w:tab/>
        <w:t>Contribuția proiectului la teme orizontale.</w:t>
      </w:r>
      <w:r w:rsidRPr="00B20A2B">
        <w:rPr>
          <w:rFonts w:ascii="Calibri" w:hAnsi="Calibri"/>
          <w:sz w:val="22"/>
          <w:szCs w:val="22"/>
        </w:rPr>
        <w:t xml:space="preserve"> Se va puncta:</w:t>
      </w:r>
    </w:p>
    <w:p w14:paraId="6D50F023" w14:textId="0B2D28B3" w:rsidR="00C611F8" w:rsidRPr="00B20A2B" w:rsidRDefault="00C611F8" w:rsidP="00964995">
      <w:pPr>
        <w:spacing w:before="0" w:after="0"/>
        <w:mirrorIndents/>
        <w:jc w:val="both"/>
        <w:rPr>
          <w:rFonts w:ascii="Calibri" w:hAnsi="Calibri"/>
          <w:sz w:val="22"/>
          <w:szCs w:val="22"/>
        </w:rPr>
      </w:pPr>
      <w:r w:rsidRPr="00B20A2B">
        <w:rPr>
          <w:rFonts w:ascii="Calibri" w:hAnsi="Calibri"/>
          <w:sz w:val="22"/>
          <w:szCs w:val="22"/>
        </w:rPr>
        <w:t>-</w:t>
      </w:r>
      <w:r w:rsidR="00F367FA" w:rsidRPr="00B20A2B">
        <w:rPr>
          <w:rFonts w:ascii="Calibri" w:hAnsi="Calibri"/>
          <w:sz w:val="22"/>
          <w:szCs w:val="22"/>
        </w:rPr>
        <w:t xml:space="preserve"> Solu</w:t>
      </w:r>
      <w:r w:rsidR="00706BED" w:rsidRPr="00B20A2B">
        <w:rPr>
          <w:rFonts w:ascii="Calibri" w:hAnsi="Calibri"/>
          <w:sz w:val="22"/>
          <w:szCs w:val="22"/>
        </w:rPr>
        <w:t>ț</w:t>
      </w:r>
      <w:r w:rsidR="00F367FA" w:rsidRPr="00B20A2B">
        <w:rPr>
          <w:rFonts w:ascii="Calibri" w:hAnsi="Calibri"/>
          <w:sz w:val="22"/>
          <w:szCs w:val="22"/>
        </w:rPr>
        <w:t>ia propusa promoveaza principiul "Nature Base solutions - NBS" (promovarea unor  soluții care sunt inspirate și susținute de natură, care sunt eficiente din punct de vedere al costurilor și care oferă simultan beneficii de mediu, sociale și economice și ajută la creșterea rezilienței, promovarea unor ecosisteme sănătoase, a infrastructurii verzi și a soluțiilor bazate pe natură);</w:t>
      </w:r>
    </w:p>
    <w:p w14:paraId="551953F1" w14:textId="02567291" w:rsidR="00C611F8" w:rsidRPr="00B20A2B" w:rsidRDefault="00C611F8" w:rsidP="00964995">
      <w:pPr>
        <w:spacing w:before="0" w:after="0"/>
        <w:mirrorIndents/>
        <w:jc w:val="both"/>
        <w:rPr>
          <w:rFonts w:ascii="Calibri" w:hAnsi="Calibri"/>
          <w:sz w:val="22"/>
          <w:szCs w:val="22"/>
        </w:rPr>
      </w:pPr>
      <w:r w:rsidRPr="00B20A2B">
        <w:rPr>
          <w:rFonts w:ascii="Calibri" w:hAnsi="Calibri"/>
          <w:sz w:val="22"/>
          <w:szCs w:val="22"/>
        </w:rPr>
        <w:t>-</w:t>
      </w:r>
      <w:r w:rsidR="00F367FA" w:rsidRPr="00B20A2B">
        <w:rPr>
          <w:rFonts w:ascii="Calibri" w:hAnsi="Calibri"/>
          <w:sz w:val="22"/>
          <w:szCs w:val="22"/>
        </w:rPr>
        <w:t xml:space="preserve"> </w:t>
      </w:r>
      <w:r w:rsidRPr="00B20A2B">
        <w:rPr>
          <w:rFonts w:ascii="Calibri" w:hAnsi="Calibri"/>
          <w:sz w:val="22"/>
          <w:szCs w:val="22"/>
        </w:rPr>
        <w:t>Proiectul prevede crearea de facilit</w:t>
      </w:r>
      <w:r w:rsidR="00706BED" w:rsidRPr="00B20A2B">
        <w:rPr>
          <w:rFonts w:ascii="Calibri" w:hAnsi="Calibri"/>
          <w:sz w:val="22"/>
          <w:szCs w:val="22"/>
        </w:rPr>
        <w:t>ăț</w:t>
      </w:r>
      <w:r w:rsidRPr="00B20A2B">
        <w:rPr>
          <w:rFonts w:ascii="Calibri" w:hAnsi="Calibri"/>
          <w:sz w:val="22"/>
          <w:szCs w:val="22"/>
        </w:rPr>
        <w:t>i/adaptarea infrastructurii/echipamentelor pentru accesul persoanelor cu di</w:t>
      </w:r>
      <w:r w:rsidR="00706BED" w:rsidRPr="00B20A2B">
        <w:rPr>
          <w:rFonts w:ascii="Calibri" w:hAnsi="Calibri"/>
          <w:sz w:val="22"/>
          <w:szCs w:val="22"/>
        </w:rPr>
        <w:t>z</w:t>
      </w:r>
      <w:r w:rsidRPr="00B20A2B">
        <w:rPr>
          <w:rFonts w:ascii="Calibri" w:hAnsi="Calibri"/>
          <w:sz w:val="22"/>
          <w:szCs w:val="22"/>
        </w:rPr>
        <w:t>abilit</w:t>
      </w:r>
      <w:r w:rsidR="00706BED" w:rsidRPr="00B20A2B">
        <w:rPr>
          <w:rFonts w:ascii="Calibri" w:hAnsi="Calibri"/>
          <w:sz w:val="22"/>
          <w:szCs w:val="22"/>
        </w:rPr>
        <w:t>ăț</w:t>
      </w:r>
      <w:r w:rsidRPr="00B20A2B">
        <w:rPr>
          <w:rFonts w:ascii="Calibri" w:hAnsi="Calibri"/>
          <w:sz w:val="22"/>
          <w:szCs w:val="22"/>
        </w:rPr>
        <w:t xml:space="preserve">i, pentru mai multe tipuri de </w:t>
      </w:r>
      <w:r w:rsidR="00706BED" w:rsidRPr="00B20A2B">
        <w:rPr>
          <w:rFonts w:ascii="Calibri" w:hAnsi="Calibri"/>
          <w:sz w:val="22"/>
          <w:szCs w:val="22"/>
        </w:rPr>
        <w:t>dizabilități</w:t>
      </w:r>
      <w:r w:rsidRPr="00B20A2B">
        <w:rPr>
          <w:rFonts w:ascii="Calibri" w:hAnsi="Calibri"/>
          <w:sz w:val="22"/>
          <w:szCs w:val="22"/>
        </w:rPr>
        <w:t xml:space="preserve"> (suplimentar fata de minimul legislativ)</w:t>
      </w:r>
      <w:r w:rsidR="00F367FA" w:rsidRPr="00B20A2B">
        <w:rPr>
          <w:rFonts w:ascii="Calibri" w:hAnsi="Calibri"/>
          <w:sz w:val="22"/>
          <w:szCs w:val="22"/>
        </w:rPr>
        <w:t>;</w:t>
      </w:r>
    </w:p>
    <w:p w14:paraId="47B62DAD" w14:textId="6F3DAF20" w:rsidR="00C611F8" w:rsidRPr="00B20A2B" w:rsidRDefault="00C611F8" w:rsidP="00964995">
      <w:pPr>
        <w:spacing w:before="0" w:after="0"/>
        <w:mirrorIndents/>
        <w:jc w:val="both"/>
        <w:rPr>
          <w:rFonts w:ascii="Calibri" w:hAnsi="Calibri"/>
          <w:sz w:val="22"/>
          <w:szCs w:val="22"/>
        </w:rPr>
      </w:pPr>
      <w:r w:rsidRPr="00B20A2B">
        <w:rPr>
          <w:rFonts w:ascii="Calibri" w:hAnsi="Calibri"/>
          <w:sz w:val="22"/>
          <w:szCs w:val="22"/>
        </w:rPr>
        <w:t>-</w:t>
      </w:r>
      <w:r w:rsidR="00F367FA" w:rsidRPr="00B20A2B">
        <w:rPr>
          <w:rFonts w:ascii="Calibri" w:hAnsi="Calibri"/>
          <w:sz w:val="22"/>
          <w:szCs w:val="22"/>
        </w:rPr>
        <w:t xml:space="preserve"> </w:t>
      </w:r>
      <w:r w:rsidRPr="00B20A2B">
        <w:rPr>
          <w:rFonts w:ascii="Calibri" w:hAnsi="Calibri"/>
          <w:sz w:val="22"/>
          <w:szCs w:val="22"/>
        </w:rPr>
        <w:t>Proiectul prevede achizi</w:t>
      </w:r>
      <w:r w:rsidR="00706BED" w:rsidRPr="00B20A2B">
        <w:rPr>
          <w:rFonts w:ascii="Calibri" w:hAnsi="Calibri"/>
          <w:sz w:val="22"/>
          <w:szCs w:val="22"/>
        </w:rPr>
        <w:t>ț</w:t>
      </w:r>
      <w:r w:rsidRPr="00B20A2B">
        <w:rPr>
          <w:rFonts w:ascii="Calibri" w:hAnsi="Calibri"/>
          <w:sz w:val="22"/>
          <w:szCs w:val="22"/>
        </w:rPr>
        <w:t>ii verzi</w:t>
      </w:r>
      <w:r w:rsidR="00F367FA" w:rsidRPr="00B20A2B">
        <w:rPr>
          <w:rFonts w:ascii="Calibri" w:hAnsi="Calibri"/>
          <w:sz w:val="22"/>
          <w:szCs w:val="22"/>
        </w:rPr>
        <w:t>;</w:t>
      </w:r>
    </w:p>
    <w:p w14:paraId="6288723E" w14:textId="1CF207D8" w:rsidR="00F367FA" w:rsidRPr="00B20A2B" w:rsidRDefault="00F367FA" w:rsidP="00964995">
      <w:pPr>
        <w:spacing w:before="0" w:after="0"/>
        <w:mirrorIndents/>
        <w:jc w:val="both"/>
        <w:rPr>
          <w:rFonts w:ascii="Calibri" w:hAnsi="Calibri"/>
          <w:sz w:val="22"/>
          <w:szCs w:val="22"/>
        </w:rPr>
      </w:pPr>
      <w:r w:rsidRPr="00B20A2B">
        <w:rPr>
          <w:rFonts w:ascii="Calibri" w:hAnsi="Calibri"/>
          <w:sz w:val="22"/>
          <w:szCs w:val="22"/>
        </w:rPr>
        <w:t>- Proiectul prevede m</w:t>
      </w:r>
      <w:r w:rsidR="00706BED" w:rsidRPr="00B20A2B">
        <w:rPr>
          <w:rFonts w:ascii="Calibri" w:hAnsi="Calibri"/>
          <w:sz w:val="22"/>
          <w:szCs w:val="22"/>
        </w:rPr>
        <w:t>ă</w:t>
      </w:r>
      <w:r w:rsidRPr="00B20A2B">
        <w:rPr>
          <w:rFonts w:ascii="Calibri" w:hAnsi="Calibri"/>
          <w:sz w:val="22"/>
          <w:szCs w:val="22"/>
        </w:rPr>
        <w:t xml:space="preserve">suri </w:t>
      </w:r>
      <w:r w:rsidR="00706BED" w:rsidRPr="00B20A2B">
        <w:rPr>
          <w:rFonts w:ascii="Calibri" w:hAnsi="Calibri"/>
          <w:sz w:val="22"/>
          <w:szCs w:val="22"/>
        </w:rPr>
        <w:t>î</w:t>
      </w:r>
      <w:r w:rsidRPr="00B20A2B">
        <w:rPr>
          <w:rFonts w:ascii="Calibri" w:hAnsi="Calibri"/>
          <w:sz w:val="22"/>
          <w:szCs w:val="22"/>
        </w:rPr>
        <w:t xml:space="preserve">ncadrate </w:t>
      </w:r>
      <w:r w:rsidR="00706BED" w:rsidRPr="00B20A2B">
        <w:rPr>
          <w:rFonts w:ascii="Calibri" w:hAnsi="Calibri"/>
          <w:sz w:val="22"/>
          <w:szCs w:val="22"/>
        </w:rPr>
        <w:t>î</w:t>
      </w:r>
      <w:r w:rsidRPr="00B20A2B">
        <w:rPr>
          <w:rFonts w:ascii="Calibri" w:hAnsi="Calibri"/>
          <w:sz w:val="22"/>
          <w:szCs w:val="22"/>
        </w:rPr>
        <w:t>n categoria m</w:t>
      </w:r>
      <w:r w:rsidR="00706BED" w:rsidRPr="00B20A2B">
        <w:rPr>
          <w:rFonts w:ascii="Calibri" w:hAnsi="Calibri"/>
          <w:sz w:val="22"/>
          <w:szCs w:val="22"/>
        </w:rPr>
        <w:t>ă</w:t>
      </w:r>
      <w:r w:rsidRPr="00B20A2B">
        <w:rPr>
          <w:rFonts w:ascii="Calibri" w:hAnsi="Calibri"/>
          <w:sz w:val="22"/>
          <w:szCs w:val="22"/>
        </w:rPr>
        <w:t xml:space="preserve">surilor suplimentare conform Anexei 12 la ghid, Metodologia privind imunizarea </w:t>
      </w:r>
      <w:r w:rsidR="00706BED" w:rsidRPr="00B20A2B">
        <w:rPr>
          <w:rFonts w:ascii="Calibri" w:hAnsi="Calibri"/>
          <w:sz w:val="22"/>
          <w:szCs w:val="22"/>
        </w:rPr>
        <w:t>ș</w:t>
      </w:r>
      <w:r w:rsidRPr="00B20A2B">
        <w:rPr>
          <w:rFonts w:ascii="Calibri" w:hAnsi="Calibri"/>
          <w:sz w:val="22"/>
          <w:szCs w:val="22"/>
        </w:rPr>
        <w:t>i abordarea DNSH.</w:t>
      </w:r>
    </w:p>
    <w:p w14:paraId="3303199E" w14:textId="77777777" w:rsidR="00C611F8" w:rsidRPr="00B20A2B" w:rsidRDefault="00C611F8" w:rsidP="00964995">
      <w:pPr>
        <w:spacing w:before="0" w:after="0"/>
        <w:mirrorIndents/>
        <w:jc w:val="both"/>
        <w:rPr>
          <w:rFonts w:ascii="Calibri" w:hAnsi="Calibri"/>
          <w:sz w:val="22"/>
          <w:szCs w:val="22"/>
        </w:rPr>
      </w:pPr>
    </w:p>
    <w:p w14:paraId="18FA9F16" w14:textId="77777777" w:rsidR="00C611F8" w:rsidRPr="00B20A2B" w:rsidRDefault="00C611F8" w:rsidP="00964995">
      <w:pPr>
        <w:spacing w:before="0" w:after="0"/>
        <w:mirrorIndents/>
        <w:jc w:val="both"/>
        <w:rPr>
          <w:rFonts w:ascii="Calibri" w:hAnsi="Calibri"/>
          <w:b/>
          <w:bCs/>
          <w:sz w:val="22"/>
          <w:szCs w:val="22"/>
        </w:rPr>
      </w:pPr>
      <w:r w:rsidRPr="00B20A2B">
        <w:rPr>
          <w:rFonts w:ascii="Calibri" w:hAnsi="Calibri"/>
          <w:b/>
          <w:bCs/>
          <w:sz w:val="22"/>
          <w:szCs w:val="22"/>
        </w:rPr>
        <w:t>Secțiunea II (Notarea cu 0 a unui criteriu/subcriteriu duce la respingerea proiectului)</w:t>
      </w:r>
    </w:p>
    <w:p w14:paraId="61B5DCEA" w14:textId="77777777" w:rsidR="00C611F8" w:rsidRPr="00B20A2B" w:rsidRDefault="00C611F8" w:rsidP="00964995">
      <w:pPr>
        <w:spacing w:before="0" w:after="0"/>
        <w:mirrorIndents/>
        <w:jc w:val="both"/>
        <w:rPr>
          <w:rFonts w:ascii="Calibri" w:hAnsi="Calibri"/>
          <w:b/>
          <w:bCs/>
          <w:sz w:val="22"/>
          <w:szCs w:val="22"/>
        </w:rPr>
      </w:pPr>
      <w:r w:rsidRPr="00B20A2B">
        <w:rPr>
          <w:rFonts w:ascii="Calibri" w:hAnsi="Calibri"/>
          <w:b/>
          <w:bCs/>
          <w:sz w:val="22"/>
          <w:szCs w:val="22"/>
        </w:rPr>
        <w:t>4.</w:t>
      </w:r>
      <w:r w:rsidRPr="00B20A2B">
        <w:rPr>
          <w:rFonts w:ascii="Calibri" w:hAnsi="Calibri"/>
          <w:b/>
          <w:bCs/>
          <w:sz w:val="22"/>
          <w:szCs w:val="22"/>
        </w:rPr>
        <w:tab/>
        <w:t>Calitatea documentatiei tehnico-economice;</w:t>
      </w:r>
    </w:p>
    <w:p w14:paraId="18E8F99E" w14:textId="77777777" w:rsidR="00C611F8" w:rsidRPr="00B20A2B" w:rsidRDefault="00C611F8" w:rsidP="00964995">
      <w:pPr>
        <w:spacing w:before="0" w:after="0"/>
        <w:mirrorIndents/>
        <w:jc w:val="both"/>
        <w:rPr>
          <w:rFonts w:ascii="Calibri" w:hAnsi="Calibri"/>
          <w:b/>
          <w:bCs/>
          <w:sz w:val="22"/>
          <w:szCs w:val="22"/>
        </w:rPr>
      </w:pPr>
      <w:r w:rsidRPr="00B20A2B">
        <w:rPr>
          <w:rFonts w:ascii="Calibri" w:hAnsi="Calibri"/>
          <w:b/>
          <w:bCs/>
          <w:sz w:val="22"/>
          <w:szCs w:val="22"/>
        </w:rPr>
        <w:t>5.</w:t>
      </w:r>
      <w:r w:rsidRPr="00B20A2B">
        <w:rPr>
          <w:rFonts w:ascii="Calibri" w:hAnsi="Calibri"/>
          <w:b/>
          <w:bCs/>
          <w:sz w:val="22"/>
          <w:szCs w:val="22"/>
        </w:rPr>
        <w:tab/>
        <w:t>Bugetul proiectului:</w:t>
      </w:r>
    </w:p>
    <w:p w14:paraId="3CBCD87F" w14:textId="77777777" w:rsidR="00C611F8" w:rsidRPr="00B20A2B" w:rsidRDefault="00C611F8" w:rsidP="00964995">
      <w:pPr>
        <w:spacing w:before="0" w:after="0"/>
        <w:mirrorIndents/>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t>Costurile sunt realiste (corect estimate), suficiente şi necesare pentru implementarea proiectului (Costurile pe unitatea de resurse utilizate sunt realiste din punctul de vedere al evaluatorului si justificate de catre solicitant prin citarea unor surse independente si verificabile (statistici oficiale, preturi standard etc.) sau prin rezultatele unei cercetari de piata efectuate de solicitant).</w:t>
      </w:r>
    </w:p>
    <w:p w14:paraId="33CA5F86" w14:textId="77777777" w:rsidR="00C611F8" w:rsidRPr="00B20A2B" w:rsidRDefault="00C611F8" w:rsidP="00964995">
      <w:pPr>
        <w:spacing w:before="0" w:after="0"/>
        <w:mirrorIndents/>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t xml:space="preserve">Bugetul este complet şi corelat cu activitatile prevazute, cu resursele materiale implicate in realizarea proiectului, adica: nu exista mentiuni in sectiunile privind activitatile, resursele si rezultatele anticipate din cererea de finantare care nu au acoperire intr-un subcapitol bugetar / linie bugetara; de asemenea, nu exista subcapitol bugetar / linie bugetara fara corespondenta in sectiunile privind activitatile, resursele si rezultatele.  </w:t>
      </w:r>
    </w:p>
    <w:p w14:paraId="75BF53EB" w14:textId="77777777" w:rsidR="00C611F8" w:rsidRPr="00B20A2B" w:rsidRDefault="00C611F8" w:rsidP="00964995">
      <w:pPr>
        <w:spacing w:before="0" w:after="0"/>
        <w:mirrorIndents/>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t>Cheltuielile au fost corect încadrate în categoria celor eligibile sau neeligibile, iar pragurile pentru anumite cheltuieli au fost respectate conform Ghidului solicitantului. Bugetul este corelat cu devizul general şi devizele pe obiecte. Exista corelare intre buget  si sursele de finantare. Lista de echipamente și/sau lucrări și/sau servicii cu încadrarea acestora pe secțiunea de cheltuieli eligibile /ne-eligibile (dacă este cazul), este corelată cu costurile curpinse în cadrul liniilor bugetare. Toate elementele cuprinse in lista de lucrări/servicii/echipamente sunt clar identificate și detaliate. Achizitionarea lucrărilor/serviciilor/echipamentelor prevăzute în proiect este necesară și oportună, conform obiectivelor proiectului.</w:t>
      </w:r>
    </w:p>
    <w:p w14:paraId="48036012" w14:textId="77777777" w:rsidR="00C611F8" w:rsidRPr="00B20A2B" w:rsidRDefault="00C611F8" w:rsidP="00964995">
      <w:pPr>
        <w:spacing w:before="0" w:after="0"/>
        <w:mirrorIndents/>
        <w:jc w:val="both"/>
        <w:rPr>
          <w:rFonts w:ascii="Calibri" w:hAnsi="Calibri"/>
          <w:sz w:val="22"/>
          <w:szCs w:val="22"/>
        </w:rPr>
      </w:pPr>
    </w:p>
    <w:p w14:paraId="44897C90" w14:textId="77777777" w:rsidR="00C611F8" w:rsidRPr="00B20A2B" w:rsidRDefault="00C611F8" w:rsidP="00964995">
      <w:pPr>
        <w:spacing w:before="0" w:after="0"/>
        <w:mirrorIndents/>
        <w:jc w:val="both"/>
        <w:rPr>
          <w:rFonts w:ascii="Calibri" w:hAnsi="Calibri"/>
          <w:b/>
          <w:bCs/>
          <w:sz w:val="22"/>
          <w:szCs w:val="22"/>
        </w:rPr>
      </w:pPr>
      <w:r w:rsidRPr="00B20A2B">
        <w:rPr>
          <w:rFonts w:ascii="Calibri" w:hAnsi="Calibri"/>
          <w:b/>
          <w:bCs/>
          <w:sz w:val="22"/>
          <w:szCs w:val="22"/>
        </w:rPr>
        <w:t>6.</w:t>
      </w:r>
      <w:r w:rsidRPr="00B20A2B">
        <w:rPr>
          <w:rFonts w:ascii="Calibri" w:hAnsi="Calibri"/>
          <w:b/>
          <w:bCs/>
          <w:sz w:val="22"/>
          <w:szCs w:val="22"/>
        </w:rPr>
        <w:tab/>
        <w:t>Capacitatea operațională a solicitantului și sustenabilitatea investiției;</w:t>
      </w:r>
    </w:p>
    <w:p w14:paraId="697C7AF9" w14:textId="77777777" w:rsidR="00C611F8" w:rsidRPr="00B20A2B" w:rsidRDefault="00C611F8" w:rsidP="00964995">
      <w:pPr>
        <w:spacing w:before="0" w:after="0"/>
        <w:mirrorIndents/>
        <w:jc w:val="both"/>
        <w:rPr>
          <w:rFonts w:ascii="Calibri" w:hAnsi="Calibri"/>
          <w:sz w:val="22"/>
          <w:szCs w:val="22"/>
        </w:rPr>
      </w:pPr>
      <w:r w:rsidRPr="00B20A2B">
        <w:rPr>
          <w:rFonts w:ascii="Calibri" w:hAnsi="Calibri"/>
          <w:sz w:val="22"/>
          <w:szCs w:val="22"/>
        </w:rPr>
        <w:t>Se va puncta:</w:t>
      </w:r>
    </w:p>
    <w:p w14:paraId="67869A6A" w14:textId="77777777" w:rsidR="00C611F8" w:rsidRPr="00B20A2B" w:rsidRDefault="00C611F8" w:rsidP="00964995">
      <w:pPr>
        <w:spacing w:before="0" w:after="0"/>
        <w:mirrorIndents/>
        <w:jc w:val="both"/>
        <w:rPr>
          <w:rFonts w:ascii="Calibri" w:hAnsi="Calibri"/>
          <w:sz w:val="22"/>
          <w:szCs w:val="22"/>
        </w:rPr>
      </w:pPr>
      <w:r w:rsidRPr="00B20A2B">
        <w:rPr>
          <w:rFonts w:ascii="Calibri" w:hAnsi="Calibri"/>
          <w:sz w:val="22"/>
          <w:szCs w:val="22"/>
        </w:rPr>
        <w:lastRenderedPageBreak/>
        <w:t>-</w:t>
      </w:r>
      <w:r w:rsidRPr="00B20A2B">
        <w:rPr>
          <w:rFonts w:ascii="Calibri" w:hAnsi="Calibri"/>
          <w:sz w:val="22"/>
          <w:szCs w:val="22"/>
        </w:rPr>
        <w:tab/>
        <w:t>Solicitantul dovedeşte capacitatea de a asigura menţinerea, întreţinerea, funcţionarea şi exploatarea investiţiei după încheierea proiectului şi încetarea finanţării nerambursabile, pe toată durata de valabilitate a contractului de finanţare şi după expirarea valabilităţii acestuia şi identifică  toate aspectele aferente sustenabilităţii proiectului referitoare la sustenabilitatea instituţională (structura funcţională destinată managementului), operaţională (planul de mentenanţă cu lucrările specifice) şi financiară.  Solicitantul are o strategie clară pentru monitorizarea implementării proiectului, există o clară repartizare a sarcinilor în acest sens, proceduri şi un calendar al activităţilor de monitorizare.</w:t>
      </w:r>
    </w:p>
    <w:p w14:paraId="31DECD4B" w14:textId="77777777" w:rsidR="00C611F8" w:rsidRPr="00B20A2B" w:rsidRDefault="00C611F8" w:rsidP="00964995">
      <w:pPr>
        <w:spacing w:before="0" w:after="0"/>
        <w:mirrorIndents/>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t>Solicitantul identifică şi detaliază posibilile riscuri în implementarea proiectului iar mecanismele de gestionare sunt clar definite si corespunzatoare. Obiectivele proiectului sunt clare şi pot fi atinse în perspectiva realizării proiectului. Activităţile proiectului sunt clar identificate şi detaliate şi strâns corelate în cadrul calendarului de realizare, cu atribuţiile membrilor echipei de proiect şi cu planificarea achiziţiilor publice. Planificarea activităţilor (claritatea şi fezabilitatea planului de acţiune al proiectului) este logică şi fezabilă din perspectiva realizării acesteia. Rezultatele proiectului şi indicatorii de realizare sunt corelaţi cu activităţile şi ţintele stabilite şi sunt fezabile. Rezultatele sunt formulate în termeni cuantificabili, măsurabili şi verificabili.</w:t>
      </w:r>
    </w:p>
    <w:p w14:paraId="4B768898" w14:textId="2814E6D5" w:rsidR="00C611F8" w:rsidRPr="00B20A2B" w:rsidRDefault="00C611F8" w:rsidP="00964995">
      <w:pPr>
        <w:spacing w:before="0" w:after="0"/>
        <w:mirrorIndents/>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r>
      <w:r w:rsidR="00F367FA" w:rsidRPr="00B20A2B">
        <w:rPr>
          <w:rFonts w:ascii="Calibri" w:hAnsi="Calibri"/>
          <w:sz w:val="22"/>
          <w:szCs w:val="22"/>
        </w:rPr>
        <w:t>Investiția este sustenabilă, proiecțiile veniturilor și cheltuielilor sunt realiste, fundamentate pe date corecte și surse verificabile</w:t>
      </w:r>
      <w:r w:rsidRPr="00B20A2B">
        <w:rPr>
          <w:rFonts w:ascii="Calibri" w:hAnsi="Calibri"/>
          <w:sz w:val="22"/>
          <w:szCs w:val="22"/>
        </w:rPr>
        <w:t>.</w:t>
      </w:r>
    </w:p>
    <w:p w14:paraId="1D62FA99" w14:textId="77777777" w:rsidR="00C611F8" w:rsidRPr="00B20A2B" w:rsidRDefault="00C611F8" w:rsidP="00964995">
      <w:pPr>
        <w:spacing w:before="0" w:after="0"/>
        <w:mirrorIndents/>
        <w:jc w:val="both"/>
        <w:rPr>
          <w:rFonts w:ascii="Calibri" w:hAnsi="Calibri"/>
          <w:sz w:val="22"/>
          <w:szCs w:val="22"/>
        </w:rPr>
      </w:pPr>
    </w:p>
    <w:p w14:paraId="79348F14" w14:textId="77777777" w:rsidR="00C611F8" w:rsidRPr="00B20A2B" w:rsidRDefault="00C611F8" w:rsidP="00964995">
      <w:pPr>
        <w:spacing w:before="0" w:after="0"/>
        <w:mirrorIndents/>
        <w:jc w:val="both"/>
        <w:rPr>
          <w:rFonts w:ascii="Calibri" w:hAnsi="Calibri"/>
          <w:sz w:val="22"/>
          <w:szCs w:val="22"/>
        </w:rPr>
      </w:pPr>
      <w:r w:rsidRPr="00B20A2B">
        <w:rPr>
          <w:rFonts w:ascii="Calibri" w:hAnsi="Calibri"/>
          <w:b/>
          <w:bCs/>
          <w:sz w:val="22"/>
          <w:szCs w:val="22"/>
        </w:rPr>
        <w:t>7.</w:t>
      </w:r>
      <w:r w:rsidRPr="00B20A2B">
        <w:rPr>
          <w:rFonts w:ascii="Calibri" w:hAnsi="Calibri"/>
          <w:b/>
          <w:bCs/>
          <w:sz w:val="22"/>
          <w:szCs w:val="22"/>
        </w:rPr>
        <w:tab/>
        <w:t>Respectarea principiilor orizontale privind dezvoltarea durabilă, egalitatea de şanse, de gen, nediscriminarea și accesibilitatea persoanelor cu disabilitati (conformarea cu prevederile legale)</w:t>
      </w:r>
    </w:p>
    <w:p w14:paraId="7061E7C0" w14:textId="77777777" w:rsidR="00C611F8" w:rsidRPr="00B20A2B" w:rsidRDefault="00C611F8" w:rsidP="00964995">
      <w:pPr>
        <w:spacing w:before="0" w:after="0"/>
        <w:mirrorIndents/>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t>masuri privind promovarea dezvoltarii durabile;</w:t>
      </w:r>
    </w:p>
    <w:p w14:paraId="7704A9C2" w14:textId="77777777" w:rsidR="00C611F8" w:rsidRPr="00B20A2B" w:rsidRDefault="00C611F8" w:rsidP="00964995">
      <w:pPr>
        <w:spacing w:before="0" w:after="0"/>
        <w:mirrorIndents/>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t>masuri privind promovarea egalitatii de şanse, de gen, nediscriminarii si accesibilitatii persoanelor cu disabilitati;</w:t>
      </w:r>
    </w:p>
    <w:p w14:paraId="08F15ECE" w14:textId="27E4F339" w:rsidR="00C611F8" w:rsidRPr="00B20A2B" w:rsidRDefault="00C611F8" w:rsidP="00964995">
      <w:pPr>
        <w:spacing w:before="0" w:after="0"/>
        <w:mirrorIndents/>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t xml:space="preserve">masuri privind respectarea principiului DNSH ("Do </w:t>
      </w:r>
      <w:r w:rsidR="00A121FD" w:rsidRPr="00B20A2B">
        <w:rPr>
          <w:rFonts w:ascii="Calibri" w:hAnsi="Calibri"/>
          <w:sz w:val="22"/>
          <w:szCs w:val="22"/>
        </w:rPr>
        <w:t xml:space="preserve">no </w:t>
      </w:r>
      <w:r w:rsidRPr="00B20A2B">
        <w:rPr>
          <w:rFonts w:ascii="Calibri" w:hAnsi="Calibri"/>
          <w:sz w:val="22"/>
          <w:szCs w:val="22"/>
        </w:rPr>
        <w:t>significant harm" - "A nu prejudicia în mod semnificativ").</w:t>
      </w:r>
    </w:p>
    <w:p w14:paraId="42F0CD33" w14:textId="77777777" w:rsidR="005D1442" w:rsidRPr="00B20A2B" w:rsidRDefault="005D1442" w:rsidP="00964995">
      <w:pPr>
        <w:spacing w:before="0" w:after="0"/>
        <w:mirrorIndents/>
        <w:jc w:val="both"/>
        <w:rPr>
          <w:rFonts w:ascii="Calibri" w:hAnsi="Calibri"/>
          <w:sz w:val="22"/>
          <w:szCs w:val="22"/>
        </w:rPr>
      </w:pPr>
    </w:p>
    <w:p w14:paraId="24A512CE" w14:textId="6E961C54" w:rsidR="007475CB" w:rsidRPr="00B20A2B" w:rsidRDefault="005D1442" w:rsidP="00964995">
      <w:pPr>
        <w:spacing w:before="0" w:after="0"/>
        <w:rPr>
          <w:rFonts w:ascii="Calibri" w:hAnsi="Calibri"/>
          <w:b/>
          <w:bCs/>
          <w:sz w:val="22"/>
          <w:szCs w:val="22"/>
        </w:rPr>
      </w:pPr>
      <w:r w:rsidRPr="00B20A2B">
        <w:rPr>
          <w:rFonts w:ascii="Calibri" w:hAnsi="Calibri"/>
          <w:b/>
          <w:bCs/>
          <w:sz w:val="22"/>
          <w:szCs w:val="22"/>
        </w:rPr>
        <w:t>8. Proiectul include lucrări de îmbunătățire a eficienței energetice</w:t>
      </w:r>
      <w:r w:rsidR="007B310D" w:rsidRPr="00B20A2B">
        <w:rPr>
          <w:rFonts w:ascii="Calibri" w:hAnsi="Calibri"/>
          <w:b/>
          <w:bCs/>
          <w:sz w:val="22"/>
          <w:szCs w:val="22"/>
        </w:rPr>
        <w:t>*</w:t>
      </w:r>
    </w:p>
    <w:p w14:paraId="38DB6F9A" w14:textId="7FB65CA5" w:rsidR="005D1442" w:rsidRPr="00B20A2B" w:rsidRDefault="005D1442" w:rsidP="00964995">
      <w:pPr>
        <w:spacing w:before="0" w:after="0"/>
        <w:jc w:val="both"/>
        <w:rPr>
          <w:rFonts w:ascii="Calibri" w:hAnsi="Calibri"/>
          <w:b/>
          <w:bCs/>
          <w:sz w:val="22"/>
          <w:szCs w:val="22"/>
        </w:rPr>
      </w:pPr>
      <w:r w:rsidRPr="00B20A2B">
        <w:rPr>
          <w:rFonts w:ascii="Calibri" w:hAnsi="Calibri"/>
          <w:sz w:val="22"/>
          <w:szCs w:val="22"/>
        </w:rPr>
        <w:t>Dacă Documentația tehnică (SF/DALI sau PT) nu include lucrări de îmbunătățire a eficienței energetice, se va puncta cu 0 si proiectul va fi respins</w:t>
      </w:r>
      <w:r w:rsidRPr="00B20A2B">
        <w:rPr>
          <w:rFonts w:ascii="Calibri" w:hAnsi="Calibri"/>
          <w:b/>
          <w:bCs/>
          <w:sz w:val="22"/>
          <w:szCs w:val="22"/>
        </w:rPr>
        <w:t>.</w:t>
      </w:r>
    </w:p>
    <w:p w14:paraId="120D1909" w14:textId="77DAEC96" w:rsidR="007B310D" w:rsidRPr="00B20A2B" w:rsidRDefault="007B310D" w:rsidP="00964995">
      <w:pPr>
        <w:spacing w:before="0" w:after="0"/>
        <w:jc w:val="both"/>
        <w:rPr>
          <w:rFonts w:ascii="Calibri" w:hAnsi="Calibri"/>
          <w:sz w:val="22"/>
          <w:szCs w:val="22"/>
        </w:rPr>
      </w:pPr>
      <w:r w:rsidRPr="00B20A2B">
        <w:rPr>
          <w:rFonts w:ascii="Calibri" w:hAnsi="Calibri"/>
          <w:sz w:val="22"/>
          <w:szCs w:val="22"/>
        </w:rPr>
        <w:t xml:space="preserve">* criteriul se va considera </w:t>
      </w:r>
      <w:r w:rsidR="00CD460C" w:rsidRPr="00B20A2B">
        <w:rPr>
          <w:rFonts w:ascii="Calibri" w:hAnsi="Calibri"/>
          <w:sz w:val="22"/>
          <w:szCs w:val="22"/>
        </w:rPr>
        <w:t>î</w:t>
      </w:r>
      <w:r w:rsidRPr="00B20A2B">
        <w:rPr>
          <w:rFonts w:ascii="Calibri" w:hAnsi="Calibri"/>
          <w:sz w:val="22"/>
          <w:szCs w:val="22"/>
        </w:rPr>
        <w:t>ndeplinit pentru proiectele pentru care m</w:t>
      </w:r>
      <w:r w:rsidR="00CD460C" w:rsidRPr="00B20A2B">
        <w:rPr>
          <w:rFonts w:ascii="Calibri" w:hAnsi="Calibri"/>
          <w:sz w:val="22"/>
          <w:szCs w:val="22"/>
        </w:rPr>
        <w:t>ă</w:t>
      </w:r>
      <w:r w:rsidRPr="00B20A2B">
        <w:rPr>
          <w:rFonts w:ascii="Calibri" w:hAnsi="Calibri"/>
          <w:sz w:val="22"/>
          <w:szCs w:val="22"/>
        </w:rPr>
        <w:t>surile de eficien</w:t>
      </w:r>
      <w:r w:rsidR="00CD460C" w:rsidRPr="00B20A2B">
        <w:rPr>
          <w:rFonts w:ascii="Calibri" w:hAnsi="Calibri"/>
          <w:sz w:val="22"/>
          <w:szCs w:val="22"/>
        </w:rPr>
        <w:t>ţ</w:t>
      </w:r>
      <w:r w:rsidRPr="00B20A2B">
        <w:rPr>
          <w:rFonts w:ascii="Calibri" w:hAnsi="Calibri"/>
          <w:sz w:val="22"/>
          <w:szCs w:val="22"/>
        </w:rPr>
        <w:t>a energetic</w:t>
      </w:r>
      <w:r w:rsidR="00CD460C" w:rsidRPr="00B20A2B">
        <w:rPr>
          <w:rFonts w:ascii="Calibri" w:hAnsi="Calibri"/>
          <w:sz w:val="22"/>
          <w:szCs w:val="22"/>
        </w:rPr>
        <w:t xml:space="preserve">ă </w:t>
      </w:r>
      <w:r w:rsidRPr="00B20A2B">
        <w:rPr>
          <w:rFonts w:ascii="Calibri" w:hAnsi="Calibri"/>
          <w:sz w:val="22"/>
          <w:szCs w:val="22"/>
        </w:rPr>
        <w:t xml:space="preserve">fac obiectul unui proiect depus </w:t>
      </w:r>
      <w:r w:rsidR="00CD460C" w:rsidRPr="00B20A2B">
        <w:rPr>
          <w:rFonts w:ascii="Calibri" w:hAnsi="Calibri"/>
          <w:sz w:val="22"/>
          <w:szCs w:val="22"/>
        </w:rPr>
        <w:t>î</w:t>
      </w:r>
      <w:r w:rsidRPr="00B20A2B">
        <w:rPr>
          <w:rFonts w:ascii="Calibri" w:hAnsi="Calibri"/>
          <w:sz w:val="22"/>
          <w:szCs w:val="22"/>
        </w:rPr>
        <w:t>n cadrul PR SE 2021-2027, Ac</w:t>
      </w:r>
      <w:r w:rsidR="00CD460C" w:rsidRPr="00B20A2B">
        <w:rPr>
          <w:rFonts w:ascii="Calibri" w:hAnsi="Calibri"/>
          <w:sz w:val="22"/>
          <w:szCs w:val="22"/>
        </w:rPr>
        <w:t>ţ</w:t>
      </w:r>
      <w:r w:rsidRPr="00B20A2B">
        <w:rPr>
          <w:rFonts w:ascii="Calibri" w:hAnsi="Calibri"/>
          <w:sz w:val="22"/>
          <w:szCs w:val="22"/>
        </w:rPr>
        <w:t>iunea 2,1 B Eficien</w:t>
      </w:r>
      <w:r w:rsidR="00CD460C" w:rsidRPr="00B20A2B">
        <w:rPr>
          <w:rFonts w:ascii="Calibri" w:hAnsi="Calibri"/>
          <w:sz w:val="22"/>
          <w:szCs w:val="22"/>
        </w:rPr>
        <w:t>ţ</w:t>
      </w:r>
      <w:r w:rsidRPr="00B20A2B">
        <w:rPr>
          <w:rFonts w:ascii="Calibri" w:hAnsi="Calibri"/>
          <w:sz w:val="22"/>
          <w:szCs w:val="22"/>
        </w:rPr>
        <w:t>a energetic</w:t>
      </w:r>
      <w:r w:rsidR="00CD460C" w:rsidRPr="00B20A2B">
        <w:rPr>
          <w:rFonts w:ascii="Calibri" w:hAnsi="Calibri"/>
          <w:sz w:val="22"/>
          <w:szCs w:val="22"/>
        </w:rPr>
        <w:t xml:space="preserve">ă </w:t>
      </w:r>
      <w:r w:rsidRPr="00B20A2B">
        <w:rPr>
          <w:rFonts w:ascii="Calibri" w:hAnsi="Calibri"/>
          <w:sz w:val="22"/>
          <w:szCs w:val="22"/>
        </w:rPr>
        <w:t>cl</w:t>
      </w:r>
      <w:r w:rsidR="00CD460C" w:rsidRPr="00B20A2B">
        <w:rPr>
          <w:rFonts w:ascii="Calibri" w:hAnsi="Calibri"/>
          <w:sz w:val="22"/>
          <w:szCs w:val="22"/>
        </w:rPr>
        <w:t>ă</w:t>
      </w:r>
      <w:r w:rsidRPr="00B20A2B">
        <w:rPr>
          <w:rFonts w:ascii="Calibri" w:hAnsi="Calibri"/>
          <w:sz w:val="22"/>
          <w:szCs w:val="22"/>
        </w:rPr>
        <w:t>diri publice</w:t>
      </w:r>
      <w:r w:rsidR="00CD460C" w:rsidRPr="00B20A2B">
        <w:rPr>
          <w:rFonts w:ascii="Calibri" w:hAnsi="Calibri"/>
          <w:sz w:val="22"/>
          <w:szCs w:val="22"/>
        </w:rPr>
        <w:t>.</w:t>
      </w:r>
    </w:p>
    <w:p w14:paraId="4F24695A" w14:textId="77777777" w:rsidR="0015222A" w:rsidRPr="00B20A2B" w:rsidRDefault="0015222A" w:rsidP="00964995">
      <w:pPr>
        <w:spacing w:before="0" w:after="0"/>
        <w:jc w:val="both"/>
        <w:rPr>
          <w:rFonts w:ascii="Calibri" w:hAnsi="Calibri"/>
          <w:b/>
          <w:bCs/>
          <w:sz w:val="22"/>
          <w:szCs w:val="22"/>
          <w:lang w:val="en-US"/>
        </w:rPr>
      </w:pPr>
    </w:p>
    <w:p w14:paraId="2AAF5D1D" w14:textId="29B6FF6E" w:rsidR="00C454C2" w:rsidRPr="00B20A2B" w:rsidRDefault="00C454C2">
      <w:pPr>
        <w:pStyle w:val="Heading2"/>
        <w:numPr>
          <w:ilvl w:val="1"/>
          <w:numId w:val="50"/>
        </w:numPr>
      </w:pPr>
      <w:bookmarkStart w:id="220" w:name="_Toc137824835"/>
      <w:r w:rsidRPr="00B20A2B">
        <w:t xml:space="preserve">Aplicarea </w:t>
      </w:r>
      <w:r w:rsidR="0015222A" w:rsidRPr="00B20A2B">
        <w:t>P</w:t>
      </w:r>
      <w:r w:rsidRPr="00B20A2B">
        <w:t>ragului de calitate</w:t>
      </w:r>
      <w:bookmarkEnd w:id="220"/>
    </w:p>
    <w:p w14:paraId="59942479" w14:textId="69B3A6F9" w:rsidR="00C454C2" w:rsidRPr="00B20A2B" w:rsidRDefault="00C454C2" w:rsidP="00964995">
      <w:pPr>
        <w:autoSpaceDE w:val="0"/>
        <w:autoSpaceDN w:val="0"/>
        <w:adjustRightInd w:val="0"/>
        <w:spacing w:before="0" w:after="0"/>
        <w:jc w:val="both"/>
        <w:rPr>
          <w:rFonts w:ascii="Calibri" w:eastAsia="Times New Roman" w:hAnsi="Calibri"/>
          <w:bCs/>
          <w:sz w:val="22"/>
          <w:szCs w:val="22"/>
        </w:rPr>
      </w:pPr>
      <w:r w:rsidRPr="00B20A2B">
        <w:rPr>
          <w:rFonts w:ascii="Calibri" w:eastAsia="Times New Roman" w:hAnsi="Calibri"/>
          <w:bCs/>
          <w:sz w:val="22"/>
          <w:szCs w:val="22"/>
        </w:rPr>
        <w:t xml:space="preserve">Pragul de calitate reprezintă punctajul minim obligatoriu de 50 de puncte obținut în urma evaluarii.  </w:t>
      </w:r>
    </w:p>
    <w:p w14:paraId="23482813" w14:textId="77777777" w:rsidR="00C454C2" w:rsidRPr="00B20A2B" w:rsidRDefault="00C454C2" w:rsidP="00964995">
      <w:pPr>
        <w:autoSpaceDE w:val="0"/>
        <w:autoSpaceDN w:val="0"/>
        <w:adjustRightInd w:val="0"/>
        <w:spacing w:before="0" w:after="0"/>
        <w:jc w:val="both"/>
        <w:rPr>
          <w:rFonts w:ascii="Calibri" w:eastAsia="Times New Roman" w:hAnsi="Calibri"/>
          <w:b/>
          <w:sz w:val="22"/>
          <w:szCs w:val="22"/>
        </w:rPr>
      </w:pPr>
    </w:p>
    <w:p w14:paraId="22362CE2" w14:textId="3B25A6DD" w:rsidR="00C454C2" w:rsidRPr="00B20A2B" w:rsidRDefault="00C454C2">
      <w:pPr>
        <w:pStyle w:val="Heading2"/>
        <w:numPr>
          <w:ilvl w:val="1"/>
          <w:numId w:val="50"/>
        </w:numPr>
      </w:pPr>
      <w:bookmarkStart w:id="221" w:name="_Toc137824836"/>
      <w:r w:rsidRPr="00B20A2B">
        <w:t>Aplicarea pragului de excelență</w:t>
      </w:r>
      <w:bookmarkEnd w:id="221"/>
    </w:p>
    <w:p w14:paraId="1E0E01FA" w14:textId="77777777" w:rsidR="0015222A" w:rsidRPr="00B20A2B" w:rsidRDefault="0015222A" w:rsidP="0015222A">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Ulterior depunerii, cererile de finanțare vor intra într-un sistem competitiv de evaluare și selecție în urma căruia:</w:t>
      </w:r>
    </w:p>
    <w:p w14:paraId="7D78B88A" w14:textId="77777777" w:rsidR="00706BED" w:rsidRPr="00B20A2B" w:rsidRDefault="0015222A">
      <w:pPr>
        <w:numPr>
          <w:ilvl w:val="0"/>
          <w:numId w:val="48"/>
        </w:numPr>
        <w:autoSpaceDE w:val="0"/>
        <w:autoSpaceDN w:val="0"/>
        <w:adjustRightInd w:val="0"/>
        <w:spacing w:before="0" w:after="0"/>
        <w:jc w:val="both"/>
        <w:rPr>
          <w:rFonts w:ascii="Calibri" w:hAnsi="Calibri"/>
          <w:i/>
          <w:iCs/>
          <w:sz w:val="22"/>
          <w:szCs w:val="22"/>
          <w:lang w:eastAsia="en-GB"/>
        </w:rPr>
      </w:pPr>
      <w:r w:rsidRPr="00B20A2B">
        <w:rPr>
          <w:rFonts w:ascii="Calibri" w:hAnsi="Calibri"/>
          <w:sz w:val="22"/>
          <w:szCs w:val="22"/>
          <w:lang w:eastAsia="en-GB"/>
        </w:rPr>
        <w:t xml:space="preserve">se va demara etapa de contractare pentru </w:t>
      </w:r>
      <w:proofErr w:type="spellStart"/>
      <w:r w:rsidRPr="00B20A2B">
        <w:rPr>
          <w:rFonts w:ascii="Calibri" w:hAnsi="Calibri"/>
          <w:sz w:val="22"/>
          <w:szCs w:val="22"/>
          <w:lang w:val="en-GB" w:eastAsia="en-GB"/>
        </w:rPr>
        <w:t>cererile</w:t>
      </w:r>
      <w:proofErr w:type="spellEnd"/>
      <w:r w:rsidRPr="00B20A2B">
        <w:rPr>
          <w:rFonts w:ascii="Calibri" w:hAnsi="Calibri"/>
          <w:sz w:val="22"/>
          <w:szCs w:val="22"/>
          <w:lang w:val="en-GB" w:eastAsia="en-GB"/>
        </w:rPr>
        <w:t xml:space="preserve"> de </w:t>
      </w:r>
      <w:proofErr w:type="spellStart"/>
      <w:r w:rsidRPr="00B20A2B">
        <w:rPr>
          <w:rFonts w:ascii="Calibri" w:hAnsi="Calibri"/>
          <w:sz w:val="22"/>
          <w:szCs w:val="22"/>
          <w:lang w:val="en-GB" w:eastAsia="en-GB"/>
        </w:rPr>
        <w:t>finanțare</w:t>
      </w:r>
      <w:proofErr w:type="spellEnd"/>
      <w:r w:rsidRPr="00B20A2B">
        <w:rPr>
          <w:rFonts w:ascii="Calibri" w:hAnsi="Calibri"/>
          <w:sz w:val="22"/>
          <w:szCs w:val="22"/>
          <w:lang w:eastAsia="en-GB"/>
        </w:rPr>
        <w:t xml:space="preserve"> care în urma evaluării </w:t>
      </w:r>
    </w:p>
    <w:p w14:paraId="1A6E9982" w14:textId="2953588C" w:rsidR="0015222A" w:rsidRPr="00B20A2B" w:rsidRDefault="0015222A" w:rsidP="00706BED">
      <w:pPr>
        <w:autoSpaceDE w:val="0"/>
        <w:autoSpaceDN w:val="0"/>
        <w:adjustRightInd w:val="0"/>
        <w:spacing w:before="0" w:after="0"/>
        <w:jc w:val="both"/>
        <w:rPr>
          <w:rFonts w:ascii="Calibri" w:hAnsi="Calibri"/>
          <w:i/>
          <w:iCs/>
          <w:sz w:val="22"/>
          <w:szCs w:val="22"/>
          <w:lang w:eastAsia="en-GB"/>
        </w:rPr>
      </w:pPr>
      <w:r w:rsidRPr="00B20A2B">
        <w:rPr>
          <w:rFonts w:ascii="Calibri" w:hAnsi="Calibri"/>
          <w:sz w:val="22"/>
          <w:szCs w:val="22"/>
          <w:lang w:eastAsia="en-GB"/>
        </w:rPr>
        <w:t xml:space="preserve">tehnice și financiare obțin </w:t>
      </w:r>
      <w:r w:rsidRPr="00B20A2B">
        <w:rPr>
          <w:rFonts w:ascii="Calibri" w:hAnsi="Calibri"/>
          <w:b/>
          <w:bCs/>
          <w:sz w:val="22"/>
          <w:szCs w:val="22"/>
          <w:lang w:eastAsia="en-GB"/>
        </w:rPr>
        <w:t xml:space="preserve">70 de puncte </w:t>
      </w:r>
      <w:r w:rsidRPr="00B20A2B">
        <w:rPr>
          <w:rFonts w:ascii="Calibri" w:hAnsi="Calibri"/>
          <w:sz w:val="22"/>
          <w:szCs w:val="22"/>
          <w:lang w:eastAsia="en-GB"/>
        </w:rPr>
        <w:t>și să nu fi fost notate cu 0 în etapa de evaluare tehnico-financiară conform detaliilor de completare a grilei</w:t>
      </w:r>
      <w:r w:rsidRPr="00B20A2B">
        <w:rPr>
          <w:rFonts w:ascii="Calibri" w:hAnsi="Calibri"/>
          <w:i/>
          <w:iCs/>
          <w:sz w:val="22"/>
          <w:szCs w:val="22"/>
          <w:lang w:eastAsia="en-GB"/>
        </w:rPr>
        <w:t xml:space="preserve">. </w:t>
      </w:r>
    </w:p>
    <w:p w14:paraId="2003C0DB" w14:textId="77777777" w:rsidR="0015222A" w:rsidRPr="00B20A2B" w:rsidRDefault="0015222A">
      <w:pPr>
        <w:numPr>
          <w:ilvl w:val="0"/>
          <w:numId w:val="48"/>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finantarea cererilor de finantare se va face dupa cum urmeaza:</w:t>
      </w:r>
    </w:p>
    <w:p w14:paraId="4B0A66FA" w14:textId="41C2638C" w:rsidR="0015222A" w:rsidRPr="00B20A2B" w:rsidRDefault="0015222A">
      <w:pPr>
        <w:numPr>
          <w:ilvl w:val="0"/>
          <w:numId w:val="46"/>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Ob</w:t>
      </w:r>
      <w:r w:rsidR="00706BED" w:rsidRPr="00B20A2B">
        <w:rPr>
          <w:rFonts w:ascii="Calibri" w:hAnsi="Calibri"/>
          <w:sz w:val="22"/>
          <w:szCs w:val="22"/>
          <w:lang w:eastAsia="en-GB"/>
        </w:rPr>
        <w:t>ț</w:t>
      </w:r>
      <w:r w:rsidRPr="00B20A2B">
        <w:rPr>
          <w:rFonts w:ascii="Calibri" w:hAnsi="Calibri"/>
          <w:sz w:val="22"/>
          <w:szCs w:val="22"/>
          <w:lang w:eastAsia="en-GB"/>
        </w:rPr>
        <w:t xml:space="preserve">in 70 puncte </w:t>
      </w:r>
      <w:r w:rsidR="00706BED" w:rsidRPr="00B20A2B">
        <w:rPr>
          <w:rFonts w:ascii="Calibri" w:hAnsi="Calibri"/>
          <w:sz w:val="22"/>
          <w:szCs w:val="22"/>
          <w:lang w:eastAsia="en-GB"/>
        </w:rPr>
        <w:t>î</w:t>
      </w:r>
      <w:r w:rsidRPr="00B20A2B">
        <w:rPr>
          <w:rFonts w:ascii="Calibri" w:hAnsi="Calibri"/>
          <w:sz w:val="22"/>
          <w:szCs w:val="22"/>
          <w:lang w:eastAsia="en-GB"/>
        </w:rPr>
        <w:t>n etapa de evaluare tehnico-financiar</w:t>
      </w:r>
      <w:r w:rsidR="00706BED" w:rsidRPr="00B20A2B">
        <w:rPr>
          <w:rFonts w:ascii="Calibri" w:hAnsi="Calibri"/>
          <w:sz w:val="22"/>
          <w:szCs w:val="22"/>
          <w:lang w:eastAsia="en-GB"/>
        </w:rPr>
        <w:t>ă</w:t>
      </w:r>
      <w:r w:rsidRPr="00B20A2B">
        <w:rPr>
          <w:rFonts w:ascii="Calibri" w:hAnsi="Calibri"/>
          <w:sz w:val="22"/>
          <w:szCs w:val="22"/>
          <w:lang w:eastAsia="en-GB"/>
        </w:rPr>
        <w:t>;</w:t>
      </w:r>
    </w:p>
    <w:p w14:paraId="691D615B" w14:textId="7B03DB4A" w:rsidR="0015222A" w:rsidRPr="00B20A2B" w:rsidRDefault="0015222A">
      <w:pPr>
        <w:numPr>
          <w:ilvl w:val="0"/>
          <w:numId w:val="46"/>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lastRenderedPageBreak/>
        <w:t xml:space="preserve">Se </w:t>
      </w:r>
      <w:r w:rsidR="00706BED" w:rsidRPr="00B20A2B">
        <w:rPr>
          <w:rFonts w:ascii="Calibri" w:hAnsi="Calibri"/>
          <w:sz w:val="22"/>
          <w:szCs w:val="22"/>
          <w:lang w:eastAsia="en-GB"/>
        </w:rPr>
        <w:t>î</w:t>
      </w:r>
      <w:r w:rsidRPr="00B20A2B">
        <w:rPr>
          <w:rFonts w:ascii="Calibri" w:hAnsi="Calibri"/>
          <w:sz w:val="22"/>
          <w:szCs w:val="22"/>
          <w:lang w:eastAsia="en-GB"/>
        </w:rPr>
        <w:t>ncadreaz</w:t>
      </w:r>
      <w:r w:rsidR="00706BED" w:rsidRPr="00B20A2B">
        <w:rPr>
          <w:rFonts w:ascii="Calibri" w:hAnsi="Calibri"/>
          <w:sz w:val="22"/>
          <w:szCs w:val="22"/>
          <w:lang w:eastAsia="en-GB"/>
        </w:rPr>
        <w:t>ă</w:t>
      </w:r>
      <w:r w:rsidRPr="00B20A2B">
        <w:rPr>
          <w:rFonts w:ascii="Calibri" w:hAnsi="Calibri"/>
          <w:sz w:val="22"/>
          <w:szCs w:val="22"/>
          <w:lang w:eastAsia="en-GB"/>
        </w:rPr>
        <w:t xml:space="preserve"> </w:t>
      </w:r>
      <w:r w:rsidR="00706BED" w:rsidRPr="00B20A2B">
        <w:rPr>
          <w:rFonts w:ascii="Calibri" w:hAnsi="Calibri"/>
          <w:sz w:val="22"/>
          <w:szCs w:val="22"/>
          <w:lang w:eastAsia="en-GB"/>
        </w:rPr>
        <w:t>î</w:t>
      </w:r>
      <w:r w:rsidRPr="00B20A2B">
        <w:rPr>
          <w:rFonts w:ascii="Calibri" w:hAnsi="Calibri"/>
          <w:sz w:val="22"/>
          <w:szCs w:val="22"/>
          <w:lang w:eastAsia="en-GB"/>
        </w:rPr>
        <w:t xml:space="preserve">n alocarea </w:t>
      </w:r>
      <w:r w:rsidRPr="00B20A2B">
        <w:rPr>
          <w:rFonts w:ascii="Calibri" w:hAnsi="Calibri"/>
          <w:sz w:val="22"/>
          <w:szCs w:val="22"/>
        </w:rPr>
        <w:t>apelului de proiecte/supracontractarea aprobat</w:t>
      </w:r>
      <w:r w:rsidR="00706BED" w:rsidRPr="00B20A2B">
        <w:rPr>
          <w:rFonts w:ascii="Calibri" w:hAnsi="Calibri"/>
          <w:sz w:val="22"/>
          <w:szCs w:val="22"/>
        </w:rPr>
        <w:t>ă</w:t>
      </w:r>
      <w:r w:rsidRPr="00B20A2B">
        <w:rPr>
          <w:rFonts w:ascii="Calibri" w:hAnsi="Calibri"/>
          <w:sz w:val="22"/>
          <w:szCs w:val="22"/>
        </w:rPr>
        <w:t xml:space="preserve">, prin luarea </w:t>
      </w:r>
      <w:r w:rsidR="00706BED" w:rsidRPr="00B20A2B">
        <w:rPr>
          <w:rFonts w:ascii="Calibri" w:hAnsi="Calibri"/>
          <w:sz w:val="22"/>
          <w:szCs w:val="22"/>
        </w:rPr>
        <w:t>î</w:t>
      </w:r>
      <w:r w:rsidRPr="00B20A2B">
        <w:rPr>
          <w:rFonts w:ascii="Calibri" w:hAnsi="Calibri"/>
          <w:sz w:val="22"/>
          <w:szCs w:val="22"/>
        </w:rPr>
        <w:t>n considerare a ordinii de depunere a cererilor de finan</w:t>
      </w:r>
      <w:r w:rsidR="00706BED" w:rsidRPr="00B20A2B">
        <w:rPr>
          <w:rFonts w:ascii="Calibri" w:hAnsi="Calibri"/>
          <w:sz w:val="22"/>
          <w:szCs w:val="22"/>
        </w:rPr>
        <w:t>ț</w:t>
      </w:r>
      <w:r w:rsidRPr="00B20A2B">
        <w:rPr>
          <w:rFonts w:ascii="Calibri" w:hAnsi="Calibri"/>
          <w:sz w:val="22"/>
          <w:szCs w:val="22"/>
        </w:rPr>
        <w:t>are.</w:t>
      </w:r>
    </w:p>
    <w:p w14:paraId="65214CF6" w14:textId="77777777" w:rsidR="007B310D" w:rsidRPr="00B20A2B" w:rsidRDefault="007B310D" w:rsidP="0015222A">
      <w:pPr>
        <w:autoSpaceDE w:val="0"/>
        <w:autoSpaceDN w:val="0"/>
        <w:adjustRightInd w:val="0"/>
        <w:spacing w:before="0" w:after="0"/>
        <w:jc w:val="both"/>
        <w:rPr>
          <w:rFonts w:ascii="Calibri" w:hAnsi="Calibri"/>
          <w:sz w:val="22"/>
          <w:szCs w:val="22"/>
        </w:rPr>
      </w:pPr>
    </w:p>
    <w:p w14:paraId="272CC66A" w14:textId="139563C6" w:rsidR="0015222A" w:rsidRPr="00B20A2B" w:rsidRDefault="0015222A" w:rsidP="0015222A">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rPr>
        <w:t>Prin aplicarea acestui mecanism de finan</w:t>
      </w:r>
      <w:r w:rsidR="00706BED" w:rsidRPr="00B20A2B">
        <w:rPr>
          <w:rFonts w:ascii="Calibri" w:hAnsi="Calibri"/>
          <w:sz w:val="22"/>
          <w:szCs w:val="22"/>
        </w:rPr>
        <w:t>ț</w:t>
      </w:r>
      <w:r w:rsidRPr="00B20A2B">
        <w:rPr>
          <w:rFonts w:ascii="Calibri" w:hAnsi="Calibri"/>
          <w:sz w:val="22"/>
          <w:szCs w:val="22"/>
        </w:rPr>
        <w:t xml:space="preserve">are, </w:t>
      </w:r>
      <w:r w:rsidR="00706BED" w:rsidRPr="00B20A2B">
        <w:rPr>
          <w:rFonts w:ascii="Calibri" w:hAnsi="Calibri"/>
          <w:sz w:val="22"/>
          <w:szCs w:val="22"/>
        </w:rPr>
        <w:t>î</w:t>
      </w:r>
      <w:r w:rsidRPr="00B20A2B">
        <w:rPr>
          <w:rFonts w:ascii="Calibri" w:hAnsi="Calibri"/>
          <w:sz w:val="22"/>
          <w:szCs w:val="22"/>
        </w:rPr>
        <w:t xml:space="preserve">n cazul </w:t>
      </w:r>
      <w:r w:rsidR="00706BED" w:rsidRPr="00B20A2B">
        <w:rPr>
          <w:rFonts w:ascii="Calibri" w:hAnsi="Calibri"/>
          <w:sz w:val="22"/>
          <w:szCs w:val="22"/>
        </w:rPr>
        <w:t>î</w:t>
      </w:r>
      <w:r w:rsidRPr="00B20A2B">
        <w:rPr>
          <w:rFonts w:ascii="Calibri" w:hAnsi="Calibri"/>
          <w:sz w:val="22"/>
          <w:szCs w:val="22"/>
        </w:rPr>
        <w:t>n care finan</w:t>
      </w:r>
      <w:r w:rsidR="00706BED" w:rsidRPr="00B20A2B">
        <w:rPr>
          <w:rFonts w:ascii="Calibri" w:hAnsi="Calibri"/>
          <w:sz w:val="22"/>
          <w:szCs w:val="22"/>
        </w:rPr>
        <w:t>ț</w:t>
      </w:r>
      <w:r w:rsidRPr="00B20A2B">
        <w:rPr>
          <w:rFonts w:ascii="Calibri" w:hAnsi="Calibri"/>
          <w:sz w:val="22"/>
          <w:szCs w:val="22"/>
        </w:rPr>
        <w:t>area nerambursabil</w:t>
      </w:r>
      <w:r w:rsidR="00706BED" w:rsidRPr="00B20A2B">
        <w:rPr>
          <w:rFonts w:ascii="Calibri" w:hAnsi="Calibri"/>
          <w:sz w:val="22"/>
          <w:szCs w:val="22"/>
        </w:rPr>
        <w:t>ă</w:t>
      </w:r>
      <w:r w:rsidRPr="00B20A2B">
        <w:rPr>
          <w:rFonts w:ascii="Calibri" w:hAnsi="Calibri"/>
          <w:sz w:val="22"/>
          <w:szCs w:val="22"/>
        </w:rPr>
        <w:t xml:space="preserve"> total</w:t>
      </w:r>
      <w:r w:rsidR="00706BED" w:rsidRPr="00B20A2B">
        <w:rPr>
          <w:rFonts w:ascii="Calibri" w:hAnsi="Calibri"/>
          <w:sz w:val="22"/>
          <w:szCs w:val="22"/>
        </w:rPr>
        <w:t>ă</w:t>
      </w:r>
      <w:r w:rsidRPr="00B20A2B">
        <w:rPr>
          <w:rFonts w:ascii="Calibri" w:hAnsi="Calibri"/>
          <w:sz w:val="22"/>
          <w:szCs w:val="22"/>
        </w:rPr>
        <w:t xml:space="preserve"> a proiectelor care întrunesc pragul de excelență depășește bugetul alocat apelului, se asigur</w:t>
      </w:r>
      <w:r w:rsidR="00706BED" w:rsidRPr="00B20A2B">
        <w:rPr>
          <w:rFonts w:ascii="Calibri" w:hAnsi="Calibri"/>
          <w:sz w:val="22"/>
          <w:szCs w:val="22"/>
        </w:rPr>
        <w:t>ă</w:t>
      </w:r>
      <w:r w:rsidRPr="00B20A2B">
        <w:rPr>
          <w:rFonts w:ascii="Calibri" w:hAnsi="Calibri"/>
          <w:sz w:val="22"/>
          <w:szCs w:val="22"/>
        </w:rPr>
        <w:t xml:space="preserve">  finan</w:t>
      </w:r>
      <w:r w:rsidR="00706BED" w:rsidRPr="00B20A2B">
        <w:rPr>
          <w:rFonts w:ascii="Calibri" w:hAnsi="Calibri"/>
          <w:sz w:val="22"/>
          <w:szCs w:val="22"/>
        </w:rPr>
        <w:t>ț</w:t>
      </w:r>
      <w:r w:rsidRPr="00B20A2B">
        <w:rPr>
          <w:rFonts w:ascii="Calibri" w:hAnsi="Calibri"/>
          <w:sz w:val="22"/>
          <w:szCs w:val="22"/>
        </w:rPr>
        <w:t xml:space="preserve">area acestora </w:t>
      </w:r>
      <w:r w:rsidR="00706BED" w:rsidRPr="00B20A2B">
        <w:rPr>
          <w:rFonts w:ascii="Calibri" w:hAnsi="Calibri"/>
          <w:sz w:val="22"/>
          <w:szCs w:val="22"/>
        </w:rPr>
        <w:t>î</w:t>
      </w:r>
      <w:r w:rsidRPr="00B20A2B">
        <w:rPr>
          <w:rFonts w:ascii="Calibri" w:hAnsi="Calibri"/>
          <w:sz w:val="22"/>
          <w:szCs w:val="22"/>
        </w:rPr>
        <w:t>n func</w:t>
      </w:r>
      <w:r w:rsidR="00706BED" w:rsidRPr="00B20A2B">
        <w:rPr>
          <w:rFonts w:ascii="Calibri" w:hAnsi="Calibri"/>
          <w:sz w:val="22"/>
          <w:szCs w:val="22"/>
        </w:rPr>
        <w:t>ț</w:t>
      </w:r>
      <w:r w:rsidRPr="00B20A2B">
        <w:rPr>
          <w:rFonts w:ascii="Calibri" w:hAnsi="Calibri"/>
          <w:sz w:val="22"/>
          <w:szCs w:val="22"/>
        </w:rPr>
        <w:t>ie de ordinea depunerii (lu</w:t>
      </w:r>
      <w:r w:rsidR="00706BED" w:rsidRPr="00B20A2B">
        <w:rPr>
          <w:rFonts w:ascii="Calibri" w:hAnsi="Calibri"/>
          <w:sz w:val="22"/>
          <w:szCs w:val="22"/>
        </w:rPr>
        <w:t>â</w:t>
      </w:r>
      <w:r w:rsidRPr="00B20A2B">
        <w:rPr>
          <w:rFonts w:ascii="Calibri" w:hAnsi="Calibri"/>
          <w:sz w:val="22"/>
          <w:szCs w:val="22"/>
        </w:rPr>
        <w:t xml:space="preserve">nd </w:t>
      </w:r>
      <w:r w:rsidR="00706BED" w:rsidRPr="00B20A2B">
        <w:rPr>
          <w:rFonts w:ascii="Calibri" w:hAnsi="Calibri"/>
          <w:sz w:val="22"/>
          <w:szCs w:val="22"/>
        </w:rPr>
        <w:t>î</w:t>
      </w:r>
      <w:r w:rsidRPr="00B20A2B">
        <w:rPr>
          <w:rFonts w:ascii="Calibri" w:hAnsi="Calibri"/>
          <w:sz w:val="22"/>
          <w:szCs w:val="22"/>
        </w:rPr>
        <w:t xml:space="preserve">n considerare perioada de depunere a proiectelor de minim 6 luni, precum </w:t>
      </w:r>
      <w:r w:rsidR="00706BED" w:rsidRPr="00B20A2B">
        <w:rPr>
          <w:rFonts w:ascii="Calibri" w:hAnsi="Calibri"/>
          <w:sz w:val="22"/>
          <w:szCs w:val="22"/>
        </w:rPr>
        <w:t>ș</w:t>
      </w:r>
      <w:r w:rsidRPr="00B20A2B">
        <w:rPr>
          <w:rFonts w:ascii="Calibri" w:hAnsi="Calibri"/>
          <w:sz w:val="22"/>
          <w:szCs w:val="22"/>
        </w:rPr>
        <w:t>i faptul c</w:t>
      </w:r>
      <w:r w:rsidR="00706BED" w:rsidRPr="00B20A2B">
        <w:rPr>
          <w:rFonts w:ascii="Calibri" w:hAnsi="Calibri"/>
          <w:sz w:val="22"/>
          <w:szCs w:val="22"/>
        </w:rPr>
        <w:t>ă</w:t>
      </w:r>
      <w:r w:rsidRPr="00B20A2B">
        <w:rPr>
          <w:rFonts w:ascii="Calibri" w:hAnsi="Calibri"/>
          <w:sz w:val="22"/>
          <w:szCs w:val="22"/>
        </w:rPr>
        <w:t xml:space="preserve"> procesul de evaluare, selec</w:t>
      </w:r>
      <w:r w:rsidR="00706BED" w:rsidRPr="00B20A2B">
        <w:rPr>
          <w:rFonts w:ascii="Calibri" w:hAnsi="Calibri"/>
          <w:sz w:val="22"/>
          <w:szCs w:val="22"/>
        </w:rPr>
        <w:t>ț</w:t>
      </w:r>
      <w:r w:rsidRPr="00B20A2B">
        <w:rPr>
          <w:rFonts w:ascii="Calibri" w:hAnsi="Calibri"/>
          <w:sz w:val="22"/>
          <w:szCs w:val="22"/>
        </w:rPr>
        <w:t xml:space="preserve">ie </w:t>
      </w:r>
      <w:r w:rsidR="00706BED" w:rsidRPr="00B20A2B">
        <w:rPr>
          <w:rFonts w:ascii="Calibri" w:hAnsi="Calibri"/>
          <w:sz w:val="22"/>
          <w:szCs w:val="22"/>
        </w:rPr>
        <w:t>ș</w:t>
      </w:r>
      <w:r w:rsidRPr="00B20A2B">
        <w:rPr>
          <w:rFonts w:ascii="Calibri" w:hAnsi="Calibri"/>
          <w:sz w:val="22"/>
          <w:szCs w:val="22"/>
        </w:rPr>
        <w:t>i contractare este unul desf</w:t>
      </w:r>
      <w:r w:rsidR="00AE0292" w:rsidRPr="00B20A2B">
        <w:rPr>
          <w:rFonts w:ascii="Calibri" w:hAnsi="Calibri"/>
          <w:sz w:val="22"/>
          <w:szCs w:val="22"/>
        </w:rPr>
        <w:t>ăș</w:t>
      </w:r>
      <w:r w:rsidRPr="00B20A2B">
        <w:rPr>
          <w:rFonts w:ascii="Calibri" w:hAnsi="Calibri"/>
          <w:sz w:val="22"/>
          <w:szCs w:val="22"/>
        </w:rPr>
        <w:t>urat continuu pe m</w:t>
      </w:r>
      <w:r w:rsidR="00AE0292" w:rsidRPr="00B20A2B">
        <w:rPr>
          <w:rFonts w:ascii="Calibri" w:hAnsi="Calibri"/>
          <w:sz w:val="22"/>
          <w:szCs w:val="22"/>
        </w:rPr>
        <w:t>ă</w:t>
      </w:r>
      <w:r w:rsidRPr="00B20A2B">
        <w:rPr>
          <w:rFonts w:ascii="Calibri" w:hAnsi="Calibri"/>
          <w:sz w:val="22"/>
          <w:szCs w:val="22"/>
        </w:rPr>
        <w:t>sura depunerii proiectelor).</w:t>
      </w:r>
    </w:p>
    <w:p w14:paraId="482376E7" w14:textId="77777777" w:rsidR="007B310D" w:rsidRPr="00B20A2B" w:rsidRDefault="007B310D" w:rsidP="0015222A">
      <w:pPr>
        <w:autoSpaceDE w:val="0"/>
        <w:autoSpaceDN w:val="0"/>
        <w:adjustRightInd w:val="0"/>
        <w:spacing w:before="0" w:after="0"/>
        <w:jc w:val="both"/>
        <w:rPr>
          <w:rFonts w:ascii="Calibri" w:hAnsi="Calibri"/>
          <w:sz w:val="22"/>
          <w:szCs w:val="22"/>
          <w:lang w:eastAsia="en-GB"/>
        </w:rPr>
      </w:pPr>
    </w:p>
    <w:p w14:paraId="7BC488A0" w14:textId="0FC9B4A2" w:rsidR="0015222A" w:rsidRPr="00B20A2B" w:rsidRDefault="0015222A" w:rsidP="0015222A">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Toate </w:t>
      </w:r>
      <w:proofErr w:type="spellStart"/>
      <w:r w:rsidRPr="00B20A2B">
        <w:rPr>
          <w:rFonts w:ascii="Calibri" w:hAnsi="Calibri"/>
          <w:sz w:val="22"/>
          <w:szCs w:val="22"/>
          <w:lang w:val="en-GB" w:eastAsia="en-GB"/>
        </w:rPr>
        <w:t>cererile</w:t>
      </w:r>
      <w:proofErr w:type="spellEnd"/>
      <w:r w:rsidRPr="00B20A2B">
        <w:rPr>
          <w:rFonts w:ascii="Calibri" w:hAnsi="Calibri"/>
          <w:sz w:val="22"/>
          <w:szCs w:val="22"/>
          <w:lang w:val="en-GB" w:eastAsia="en-GB"/>
        </w:rPr>
        <w:t xml:space="preserve"> de </w:t>
      </w:r>
      <w:proofErr w:type="spellStart"/>
      <w:r w:rsidRPr="00B20A2B">
        <w:rPr>
          <w:rFonts w:ascii="Calibri" w:hAnsi="Calibri"/>
          <w:sz w:val="22"/>
          <w:szCs w:val="22"/>
          <w:lang w:val="en-GB" w:eastAsia="en-GB"/>
        </w:rPr>
        <w:t>finanțare</w:t>
      </w:r>
      <w:proofErr w:type="spellEnd"/>
      <w:r w:rsidRPr="00B20A2B">
        <w:rPr>
          <w:rFonts w:ascii="Calibri" w:hAnsi="Calibri"/>
          <w:sz w:val="22"/>
          <w:szCs w:val="22"/>
          <w:lang w:eastAsia="en-GB"/>
        </w:rPr>
        <w:t xml:space="preserve"> aflate între pragul minim de contractare </w:t>
      </w:r>
      <w:r w:rsidR="00AE0292" w:rsidRPr="00B20A2B">
        <w:rPr>
          <w:rFonts w:ascii="Calibri" w:hAnsi="Calibri"/>
          <w:sz w:val="22"/>
          <w:szCs w:val="22"/>
          <w:lang w:eastAsia="en-GB"/>
        </w:rPr>
        <w:t>ș</w:t>
      </w:r>
      <w:r w:rsidRPr="00B20A2B">
        <w:rPr>
          <w:rFonts w:ascii="Calibri" w:hAnsi="Calibri"/>
          <w:sz w:val="22"/>
          <w:szCs w:val="22"/>
          <w:lang w:eastAsia="en-GB"/>
        </w:rPr>
        <w:t xml:space="preserve">i </w:t>
      </w:r>
      <w:r w:rsidRPr="00B20A2B">
        <w:rPr>
          <w:rFonts w:ascii="Calibri" w:hAnsi="Calibri"/>
          <w:b/>
          <w:bCs/>
          <w:sz w:val="22"/>
          <w:szCs w:val="22"/>
          <w:lang w:eastAsia="en-GB"/>
        </w:rPr>
        <w:t xml:space="preserve">punctajul minim obligatoriu de 50 de puncte </w:t>
      </w:r>
      <w:r w:rsidRPr="00B20A2B">
        <w:rPr>
          <w:rFonts w:ascii="Calibri" w:hAnsi="Calibri"/>
          <w:sz w:val="22"/>
          <w:szCs w:val="22"/>
          <w:lang w:eastAsia="en-GB"/>
        </w:rPr>
        <w:t xml:space="preserve">vor fi ordonate în funcție de punctajul obținut și vor intra în contractare în limita alocării disponibile. Ordinea finanțării </w:t>
      </w:r>
      <w:proofErr w:type="spellStart"/>
      <w:r w:rsidRPr="00B20A2B">
        <w:rPr>
          <w:rFonts w:ascii="Calibri" w:hAnsi="Calibri"/>
          <w:sz w:val="22"/>
          <w:szCs w:val="22"/>
          <w:lang w:val="en-GB" w:eastAsia="en-GB"/>
        </w:rPr>
        <w:t>cererilor</w:t>
      </w:r>
      <w:proofErr w:type="spellEnd"/>
      <w:r w:rsidRPr="00B20A2B">
        <w:rPr>
          <w:rFonts w:ascii="Calibri" w:hAnsi="Calibri"/>
          <w:sz w:val="22"/>
          <w:szCs w:val="22"/>
          <w:lang w:val="en-GB" w:eastAsia="en-GB"/>
        </w:rPr>
        <w:t xml:space="preserve"> de </w:t>
      </w:r>
      <w:proofErr w:type="spellStart"/>
      <w:r w:rsidRPr="00B20A2B">
        <w:rPr>
          <w:rFonts w:ascii="Calibri" w:hAnsi="Calibri"/>
          <w:sz w:val="22"/>
          <w:szCs w:val="22"/>
          <w:lang w:val="en-GB" w:eastAsia="en-GB"/>
        </w:rPr>
        <w:t>finanțare</w:t>
      </w:r>
      <w:proofErr w:type="spellEnd"/>
      <w:r w:rsidRPr="00B20A2B">
        <w:rPr>
          <w:rFonts w:ascii="Calibri" w:hAnsi="Calibri"/>
          <w:sz w:val="22"/>
          <w:szCs w:val="22"/>
          <w:lang w:eastAsia="en-GB"/>
        </w:rPr>
        <w:t xml:space="preserve"> este ordinea descrescătoare a punctajelor obținute în urma evaluării tehnice și financiare și după soluționarea tuturor contestațiilor, cu condiția respectării criteriilor de conformitate și eligibilitate, în concordanță cu prevederile ghidului. </w:t>
      </w:r>
    </w:p>
    <w:p w14:paraId="3DBA6433" w14:textId="77777777" w:rsidR="0015222A" w:rsidRPr="00B20A2B" w:rsidRDefault="0015222A" w:rsidP="0015222A">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În situația în care </w:t>
      </w:r>
      <w:proofErr w:type="spellStart"/>
      <w:r w:rsidRPr="00B20A2B">
        <w:rPr>
          <w:rFonts w:ascii="Calibri" w:hAnsi="Calibri"/>
          <w:sz w:val="22"/>
          <w:szCs w:val="22"/>
          <w:lang w:val="en-GB" w:eastAsia="en-GB"/>
        </w:rPr>
        <w:t>cererile</w:t>
      </w:r>
      <w:proofErr w:type="spellEnd"/>
      <w:r w:rsidRPr="00B20A2B">
        <w:rPr>
          <w:rFonts w:ascii="Calibri" w:hAnsi="Calibri"/>
          <w:sz w:val="22"/>
          <w:szCs w:val="22"/>
          <w:lang w:val="en-GB" w:eastAsia="en-GB"/>
        </w:rPr>
        <w:t xml:space="preserve"> de </w:t>
      </w:r>
      <w:proofErr w:type="spellStart"/>
      <w:r w:rsidRPr="00B20A2B">
        <w:rPr>
          <w:rFonts w:ascii="Calibri" w:hAnsi="Calibri"/>
          <w:sz w:val="22"/>
          <w:szCs w:val="22"/>
          <w:lang w:val="en-GB" w:eastAsia="en-GB"/>
        </w:rPr>
        <w:t>finanțare</w:t>
      </w:r>
      <w:proofErr w:type="spellEnd"/>
      <w:r w:rsidRPr="00B20A2B">
        <w:rPr>
          <w:rFonts w:ascii="Calibri" w:hAnsi="Calibri"/>
          <w:sz w:val="22"/>
          <w:szCs w:val="22"/>
          <w:lang w:eastAsia="en-GB"/>
        </w:rPr>
        <w:t xml:space="preserve"> obțin același punctaj final, departajarea se va realiza dupa cum urmează:</w:t>
      </w:r>
    </w:p>
    <w:p w14:paraId="32A2DEF5" w14:textId="77777777" w:rsidR="0015222A" w:rsidRPr="00B20A2B" w:rsidRDefault="0015222A">
      <w:pPr>
        <w:numPr>
          <w:ilvl w:val="0"/>
          <w:numId w:val="47"/>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se vor ordona descrescator cererile de finanţare în functie de punctajul obtinut la criteriul </w:t>
      </w:r>
      <w:r w:rsidRPr="00B20A2B">
        <w:rPr>
          <w:rFonts w:ascii="Calibri" w:hAnsi="Calibri"/>
          <w:i/>
          <w:iCs/>
          <w:sz w:val="22"/>
          <w:szCs w:val="22"/>
          <w:lang w:eastAsia="en-GB"/>
        </w:rPr>
        <w:t>Contribuția proiectului la realizarea Obiectivului Specific</w:t>
      </w:r>
      <w:r w:rsidRPr="00B20A2B">
        <w:rPr>
          <w:rFonts w:ascii="Calibri" w:hAnsi="Calibri"/>
          <w:sz w:val="22"/>
          <w:szCs w:val="22"/>
          <w:lang w:eastAsia="en-GB"/>
        </w:rPr>
        <w:t>;</w:t>
      </w:r>
    </w:p>
    <w:p w14:paraId="2D501C18" w14:textId="77777777" w:rsidR="0015222A" w:rsidRPr="00B20A2B" w:rsidRDefault="0015222A">
      <w:pPr>
        <w:numPr>
          <w:ilvl w:val="0"/>
          <w:numId w:val="47"/>
        </w:num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In cazul în care egalitatea de punctaj se menține și după departajarea prezentata anterior, se vor ordona descrescator cererile de finanţare în functie de punctajul obtinut la criteriul </w:t>
      </w:r>
      <w:r w:rsidRPr="00B20A2B">
        <w:rPr>
          <w:rFonts w:ascii="Calibri" w:hAnsi="Calibri"/>
          <w:i/>
          <w:iCs/>
          <w:sz w:val="22"/>
          <w:szCs w:val="22"/>
          <w:lang w:eastAsia="en-GB"/>
        </w:rPr>
        <w:t>Gradul de pregătire/maturitate al proiectului.</w:t>
      </w:r>
    </w:p>
    <w:p w14:paraId="75529C4F" w14:textId="77777777" w:rsidR="0015222A" w:rsidRPr="00B20A2B" w:rsidRDefault="0015222A" w:rsidP="0015222A">
      <w:pPr>
        <w:spacing w:before="0" w:after="0"/>
        <w:jc w:val="both"/>
        <w:rPr>
          <w:rFonts w:ascii="Calibri" w:hAnsi="Calibri"/>
          <w:sz w:val="22"/>
          <w:szCs w:val="22"/>
          <w:lang w:eastAsia="ro-RO"/>
        </w:rPr>
      </w:pPr>
      <w:r w:rsidRPr="00B20A2B">
        <w:rPr>
          <w:rFonts w:ascii="Calibri" w:hAnsi="Calibri"/>
          <w:sz w:val="22"/>
          <w:szCs w:val="22"/>
          <w:lang w:eastAsia="ro-RO"/>
        </w:rPr>
        <w:t>Pentru criteriile digitalizate, punctajele sunt alocate prin sistemul informatic MySMIS2021/SMIS2021+ și sunt selectate de către solicitantul de finanțare în conformitate cu opțiunea aplicabilă în urma autoevaluării efectuate de către acesta. Criteriile autoevaluate și punctate de către solicitantul de finanțare vor fi reverificate de către comisia de evaluare tehnică și financiară.</w:t>
      </w:r>
    </w:p>
    <w:p w14:paraId="3294AF99" w14:textId="77777777" w:rsidR="002D17C0" w:rsidRPr="00B20A2B" w:rsidRDefault="002D17C0" w:rsidP="00964995">
      <w:pPr>
        <w:autoSpaceDE w:val="0"/>
        <w:autoSpaceDN w:val="0"/>
        <w:adjustRightInd w:val="0"/>
        <w:spacing w:before="0" w:after="0"/>
        <w:jc w:val="both"/>
        <w:rPr>
          <w:rFonts w:ascii="Calibri" w:eastAsia="Times New Roman" w:hAnsi="Calibri"/>
          <w:bCs/>
          <w:sz w:val="22"/>
          <w:szCs w:val="22"/>
        </w:rPr>
      </w:pPr>
    </w:p>
    <w:p w14:paraId="12852A03" w14:textId="27271A7C" w:rsidR="00C454C2" w:rsidRPr="00B20A2B" w:rsidRDefault="00C454C2">
      <w:pPr>
        <w:pStyle w:val="Heading2"/>
        <w:numPr>
          <w:ilvl w:val="1"/>
          <w:numId w:val="50"/>
        </w:numPr>
      </w:pPr>
      <w:bookmarkStart w:id="222" w:name="_Toc135048392"/>
      <w:bookmarkStart w:id="223" w:name="_Toc137824837"/>
      <w:r w:rsidRPr="00B20A2B">
        <w:t>Notificarea rezultatului evaluării tehnice și financiare</w:t>
      </w:r>
      <w:bookmarkEnd w:id="222"/>
      <w:bookmarkEnd w:id="223"/>
    </w:p>
    <w:p w14:paraId="20AD28A0" w14:textId="77777777" w:rsidR="007F0C0B" w:rsidRPr="00B20A2B" w:rsidRDefault="007F0C0B" w:rsidP="007F0C0B">
      <w:pPr>
        <w:spacing w:before="0" w:after="0"/>
        <w:jc w:val="both"/>
        <w:rPr>
          <w:rFonts w:ascii="Calibri" w:hAnsi="Calibri"/>
          <w:sz w:val="22"/>
          <w:szCs w:val="22"/>
        </w:rPr>
      </w:pPr>
      <w:r w:rsidRPr="00B20A2B">
        <w:rPr>
          <w:rFonts w:ascii="Calibri" w:hAnsi="Calibri"/>
          <w:sz w:val="22"/>
          <w:szCs w:val="22"/>
        </w:rPr>
        <w:t xml:space="preserve">Rezultatele evaluării tehnice și financiare se comunică solicitantului prin sistemul MYSMIS, indicându-se punctajul obținut și justificarea acordării respectivului punctaj, pentru fiecare criteriu în parte, pentru apelurile de proiecte pentru care este prevăzută acordarea de punctaje. </w:t>
      </w:r>
    </w:p>
    <w:p w14:paraId="2DFC46FC" w14:textId="77777777" w:rsidR="007F0C0B" w:rsidRPr="00B20A2B" w:rsidRDefault="007F0C0B" w:rsidP="007F0C0B">
      <w:pPr>
        <w:spacing w:before="0" w:after="0"/>
        <w:jc w:val="both"/>
        <w:rPr>
          <w:rFonts w:ascii="Calibri" w:hAnsi="Calibri"/>
          <w:sz w:val="22"/>
          <w:szCs w:val="22"/>
        </w:rPr>
      </w:pPr>
      <w:r w:rsidRPr="00B20A2B">
        <w:rPr>
          <w:rFonts w:ascii="Calibri" w:hAnsi="Calibri"/>
          <w:sz w:val="22"/>
          <w:szCs w:val="22"/>
        </w:rPr>
        <w:t>Împotriva rezultatului evaluării tehnice și financiare, solicitantul poate formula contestație în termenele prevăzute în Ghidul Solicitantului în termen de 30 zile calendaristice, calculate de la data comunicării rezultatului evaluării.</w:t>
      </w:r>
    </w:p>
    <w:p w14:paraId="423C089D" w14:textId="77777777" w:rsidR="007F0C0B" w:rsidRPr="00B20A2B" w:rsidRDefault="007F0C0B" w:rsidP="007F0C0B">
      <w:pPr>
        <w:spacing w:before="0" w:after="0"/>
        <w:jc w:val="both"/>
        <w:rPr>
          <w:rFonts w:ascii="Calibri" w:hAnsi="Calibri"/>
          <w:sz w:val="22"/>
          <w:szCs w:val="22"/>
        </w:rPr>
      </w:pPr>
      <w:r w:rsidRPr="00B20A2B">
        <w:rPr>
          <w:rFonts w:ascii="Calibri" w:hAnsi="Calibri"/>
          <w:sz w:val="22"/>
          <w:szCs w:val="22"/>
        </w:rPr>
        <w:t>De asemenea, în cazul proiectelor care au obținut punctajul minim, însă nu intră în alocarea financiară a apelului de proiecte, AM va notifica prin sistem  solicitanții asupra situației/status-ului proiectului.</w:t>
      </w:r>
    </w:p>
    <w:p w14:paraId="21BAB971" w14:textId="77777777" w:rsidR="00B66F8C" w:rsidRPr="00B20A2B" w:rsidRDefault="00B66F8C" w:rsidP="00964995">
      <w:pPr>
        <w:spacing w:before="0" w:after="0"/>
        <w:jc w:val="both"/>
        <w:rPr>
          <w:rFonts w:ascii="Calibri" w:hAnsi="Calibri"/>
          <w:strike/>
          <w:sz w:val="22"/>
          <w:szCs w:val="22"/>
        </w:rPr>
      </w:pPr>
    </w:p>
    <w:p w14:paraId="0A5FEA40" w14:textId="56955E5B" w:rsidR="00C454C2" w:rsidRPr="00B20A2B" w:rsidRDefault="00C454C2">
      <w:pPr>
        <w:pStyle w:val="Heading2"/>
        <w:numPr>
          <w:ilvl w:val="1"/>
          <w:numId w:val="50"/>
        </w:numPr>
      </w:pPr>
      <w:bookmarkStart w:id="224" w:name="_Toc135048393"/>
      <w:bookmarkStart w:id="225" w:name="_Toc137824838"/>
      <w:r w:rsidRPr="00B20A2B">
        <w:t>Contestații</w:t>
      </w:r>
      <w:bookmarkEnd w:id="224"/>
      <w:bookmarkEnd w:id="225"/>
    </w:p>
    <w:p w14:paraId="1CAA5C03" w14:textId="4EF29D60" w:rsidR="00C454C2" w:rsidRPr="00B20A2B" w:rsidRDefault="00C454C2" w:rsidP="00964995">
      <w:pPr>
        <w:spacing w:before="0" w:after="0"/>
        <w:jc w:val="both"/>
        <w:rPr>
          <w:rFonts w:ascii="Calibri" w:hAnsi="Calibri"/>
          <w:sz w:val="22"/>
          <w:szCs w:val="22"/>
        </w:rPr>
      </w:pPr>
      <w:r w:rsidRPr="00B20A2B">
        <w:rPr>
          <w:rFonts w:ascii="Calibri" w:hAnsi="Calibri"/>
          <w:sz w:val="22"/>
          <w:szCs w:val="22"/>
        </w:rPr>
        <w:t>Împotriva deciziei de respingere a rezultatului evaluarii tehnico-financia</w:t>
      </w:r>
      <w:r w:rsidRPr="00B20A2B">
        <w:rPr>
          <w:rFonts w:ascii="Calibri" w:hAnsi="Calibri"/>
          <w:b/>
          <w:sz w:val="22"/>
          <w:szCs w:val="22"/>
        </w:rPr>
        <w:t>r</w:t>
      </w:r>
      <w:r w:rsidRPr="00B20A2B">
        <w:rPr>
          <w:rFonts w:ascii="Calibri" w:hAnsi="Calibri"/>
          <w:sz w:val="22"/>
          <w:szCs w:val="22"/>
        </w:rPr>
        <w:t>a/finanțării se poate formula contestație pe cale administrativă,</w:t>
      </w:r>
      <w:r w:rsidR="007F0C0B" w:rsidRPr="00B20A2B">
        <w:rPr>
          <w:rFonts w:ascii="Calibri" w:hAnsi="Calibri"/>
          <w:sz w:val="22"/>
          <w:szCs w:val="22"/>
        </w:rPr>
        <w:t xml:space="preserve"> care se va depune </w:t>
      </w:r>
      <w:r w:rsidRPr="00B20A2B">
        <w:rPr>
          <w:rFonts w:ascii="Calibri" w:hAnsi="Calibri"/>
          <w:sz w:val="22"/>
          <w:szCs w:val="22"/>
        </w:rPr>
        <w:t xml:space="preserve"> la AM, în termenul de 30 zile lucrătoare, calculat de la data de la primirii acesteia prin sistemul informatic MySMIS2021/SMIS2021+. </w:t>
      </w:r>
    </w:p>
    <w:p w14:paraId="4E98B2DC" w14:textId="77777777" w:rsidR="00C454C2" w:rsidRPr="00B20A2B" w:rsidRDefault="00C454C2" w:rsidP="00964995">
      <w:pPr>
        <w:spacing w:before="0" w:after="0"/>
        <w:jc w:val="both"/>
        <w:rPr>
          <w:rFonts w:ascii="Calibri" w:hAnsi="Calibri"/>
          <w:sz w:val="22"/>
          <w:szCs w:val="22"/>
        </w:rPr>
      </w:pPr>
    </w:p>
    <w:p w14:paraId="53127E9B" w14:textId="77777777" w:rsidR="00C454C2" w:rsidRPr="00B20A2B" w:rsidRDefault="00C454C2" w:rsidP="00964995">
      <w:pPr>
        <w:spacing w:before="0" w:after="0"/>
        <w:jc w:val="both"/>
        <w:rPr>
          <w:rFonts w:ascii="Calibri" w:hAnsi="Calibri"/>
          <w:sz w:val="22"/>
          <w:szCs w:val="22"/>
        </w:rPr>
      </w:pPr>
      <w:r w:rsidRPr="00B20A2B">
        <w:rPr>
          <w:rFonts w:ascii="Calibri" w:hAnsi="Calibri"/>
          <w:sz w:val="22"/>
          <w:szCs w:val="22"/>
        </w:rPr>
        <w:t>Contestaţia se formulează în scris va cuprinde:</w:t>
      </w:r>
    </w:p>
    <w:p w14:paraId="078FF49A" w14:textId="77777777" w:rsidR="00C454C2" w:rsidRPr="00B20A2B" w:rsidRDefault="00C454C2" w:rsidP="00964995">
      <w:pPr>
        <w:pStyle w:val="Default"/>
        <w:ind w:left="284"/>
        <w:rPr>
          <w:rFonts w:ascii="Calibri" w:hAnsi="Calibri" w:cs="Calibri"/>
          <w:color w:val="auto"/>
          <w:sz w:val="22"/>
          <w:szCs w:val="22"/>
          <w:lang w:val="en-US" w:eastAsia="en-GB"/>
        </w:rPr>
      </w:pPr>
      <w:r w:rsidRPr="00B20A2B">
        <w:rPr>
          <w:rFonts w:ascii="Calibri" w:hAnsi="Calibri" w:cs="Calibri"/>
          <w:color w:val="auto"/>
          <w:sz w:val="22"/>
          <w:szCs w:val="22"/>
          <w:lang w:val="en-US"/>
        </w:rPr>
        <w:t xml:space="preserve">a) </w:t>
      </w:r>
      <w:proofErr w:type="spellStart"/>
      <w:r w:rsidRPr="00B20A2B">
        <w:rPr>
          <w:rFonts w:ascii="Calibri" w:hAnsi="Calibri" w:cs="Calibri"/>
          <w:color w:val="auto"/>
          <w:sz w:val="22"/>
          <w:szCs w:val="22"/>
          <w:lang w:val="en-US"/>
        </w:rPr>
        <w:t>datele</w:t>
      </w:r>
      <w:proofErr w:type="spellEnd"/>
      <w:r w:rsidRPr="00B20A2B">
        <w:rPr>
          <w:rFonts w:ascii="Calibri" w:hAnsi="Calibri" w:cs="Calibri"/>
          <w:color w:val="auto"/>
          <w:sz w:val="22"/>
          <w:szCs w:val="22"/>
          <w:lang w:val="en-US"/>
        </w:rPr>
        <w:t xml:space="preserve"> de </w:t>
      </w:r>
      <w:proofErr w:type="spellStart"/>
      <w:r w:rsidRPr="00B20A2B">
        <w:rPr>
          <w:rFonts w:ascii="Calibri" w:hAnsi="Calibri" w:cs="Calibri"/>
          <w:color w:val="auto"/>
          <w:sz w:val="22"/>
          <w:szCs w:val="22"/>
          <w:lang w:val="en-US"/>
        </w:rPr>
        <w:t>identificare</w:t>
      </w:r>
      <w:proofErr w:type="spellEnd"/>
      <w:r w:rsidRPr="00B20A2B">
        <w:rPr>
          <w:rFonts w:ascii="Calibri" w:hAnsi="Calibri" w:cs="Calibri"/>
          <w:color w:val="auto"/>
          <w:sz w:val="22"/>
          <w:szCs w:val="22"/>
          <w:lang w:val="en-US"/>
        </w:rPr>
        <w:t xml:space="preserve"> ale </w:t>
      </w:r>
      <w:proofErr w:type="spellStart"/>
      <w:r w:rsidRPr="00B20A2B">
        <w:rPr>
          <w:rFonts w:ascii="Calibri" w:hAnsi="Calibri" w:cs="Calibri"/>
          <w:color w:val="auto"/>
          <w:sz w:val="22"/>
          <w:szCs w:val="22"/>
          <w:lang w:val="en-US"/>
        </w:rPr>
        <w:t>solicitantului</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denumire</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sediu</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datele</w:t>
      </w:r>
      <w:proofErr w:type="spellEnd"/>
      <w:r w:rsidRPr="00B20A2B">
        <w:rPr>
          <w:rFonts w:ascii="Calibri" w:hAnsi="Calibri" w:cs="Calibri"/>
          <w:color w:val="auto"/>
          <w:sz w:val="22"/>
          <w:szCs w:val="22"/>
          <w:lang w:val="en-US"/>
        </w:rPr>
        <w:t xml:space="preserve"> de contact, precum </w:t>
      </w:r>
      <w:proofErr w:type="spellStart"/>
      <w:r w:rsidRPr="00B20A2B">
        <w:rPr>
          <w:rFonts w:ascii="Calibri" w:hAnsi="Calibri" w:cs="Calibri"/>
          <w:color w:val="auto"/>
          <w:sz w:val="22"/>
          <w:szCs w:val="22"/>
          <w:lang w:val="en-US"/>
        </w:rPr>
        <w:t>și</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alte</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atribute</w:t>
      </w:r>
      <w:proofErr w:type="spellEnd"/>
      <w:r w:rsidRPr="00B20A2B">
        <w:rPr>
          <w:rFonts w:ascii="Calibri" w:hAnsi="Calibri" w:cs="Calibri"/>
          <w:color w:val="auto"/>
          <w:sz w:val="22"/>
          <w:szCs w:val="22"/>
          <w:lang w:val="en-US"/>
        </w:rPr>
        <w:t xml:space="preserve"> de </w:t>
      </w:r>
      <w:proofErr w:type="spellStart"/>
      <w:r w:rsidRPr="00B20A2B">
        <w:rPr>
          <w:rFonts w:ascii="Calibri" w:hAnsi="Calibri" w:cs="Calibri"/>
          <w:color w:val="auto"/>
          <w:sz w:val="22"/>
          <w:szCs w:val="22"/>
          <w:lang w:val="en-US"/>
        </w:rPr>
        <w:t>identificare</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în</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condiţiile</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legii</w:t>
      </w:r>
      <w:proofErr w:type="spellEnd"/>
      <w:r w:rsidRPr="00B20A2B">
        <w:rPr>
          <w:rFonts w:ascii="Calibri" w:hAnsi="Calibri" w:cs="Calibri"/>
          <w:color w:val="auto"/>
          <w:sz w:val="22"/>
          <w:szCs w:val="22"/>
          <w:lang w:val="en-US"/>
        </w:rPr>
        <w:t xml:space="preserve">, cum sunt: </w:t>
      </w:r>
      <w:proofErr w:type="spellStart"/>
      <w:r w:rsidRPr="00B20A2B">
        <w:rPr>
          <w:rFonts w:ascii="Calibri" w:hAnsi="Calibri" w:cs="Calibri"/>
          <w:color w:val="auto"/>
          <w:sz w:val="22"/>
          <w:szCs w:val="22"/>
          <w:lang w:val="en-US"/>
        </w:rPr>
        <w:t>numărul</w:t>
      </w:r>
      <w:proofErr w:type="spellEnd"/>
      <w:r w:rsidRPr="00B20A2B">
        <w:rPr>
          <w:rFonts w:ascii="Calibri" w:hAnsi="Calibri" w:cs="Calibri"/>
          <w:color w:val="auto"/>
          <w:sz w:val="22"/>
          <w:szCs w:val="22"/>
          <w:lang w:val="en-US"/>
        </w:rPr>
        <w:t xml:space="preserve"> de </w:t>
      </w:r>
      <w:proofErr w:type="spellStart"/>
      <w:r w:rsidRPr="00B20A2B">
        <w:rPr>
          <w:rFonts w:ascii="Calibri" w:hAnsi="Calibri" w:cs="Calibri"/>
          <w:color w:val="auto"/>
          <w:sz w:val="22"/>
          <w:szCs w:val="22"/>
          <w:lang w:val="en-US"/>
        </w:rPr>
        <w:t>înregistrare</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în</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registrul</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comerţului</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lastRenderedPageBreak/>
        <w:t>sau</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într</w:t>
      </w:r>
      <w:proofErr w:type="spellEnd"/>
      <w:r w:rsidRPr="00B20A2B">
        <w:rPr>
          <w:rFonts w:ascii="Calibri" w:hAnsi="Calibri" w:cs="Calibri"/>
          <w:color w:val="auto"/>
          <w:sz w:val="22"/>
          <w:szCs w:val="22"/>
          <w:lang w:val="en-US"/>
        </w:rPr>
        <w:t xml:space="preserve">-un alt </w:t>
      </w:r>
      <w:proofErr w:type="spellStart"/>
      <w:r w:rsidRPr="00B20A2B">
        <w:rPr>
          <w:rFonts w:ascii="Calibri" w:hAnsi="Calibri" w:cs="Calibri"/>
          <w:color w:val="auto"/>
          <w:sz w:val="22"/>
          <w:szCs w:val="22"/>
          <w:lang w:val="en-US"/>
        </w:rPr>
        <w:t>registru</w:t>
      </w:r>
      <w:proofErr w:type="spellEnd"/>
      <w:r w:rsidRPr="00B20A2B">
        <w:rPr>
          <w:rFonts w:ascii="Calibri" w:hAnsi="Calibri" w:cs="Calibri"/>
          <w:color w:val="auto"/>
          <w:sz w:val="22"/>
          <w:szCs w:val="22"/>
          <w:lang w:val="en-US"/>
        </w:rPr>
        <w:t xml:space="preserve"> public, </w:t>
      </w:r>
      <w:proofErr w:type="spellStart"/>
      <w:r w:rsidRPr="00B20A2B">
        <w:rPr>
          <w:rFonts w:ascii="Calibri" w:hAnsi="Calibri" w:cs="Calibri"/>
          <w:color w:val="auto"/>
          <w:sz w:val="22"/>
          <w:szCs w:val="22"/>
          <w:lang w:val="en-US"/>
        </w:rPr>
        <w:t>codul</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unic</w:t>
      </w:r>
      <w:proofErr w:type="spellEnd"/>
      <w:r w:rsidRPr="00B20A2B">
        <w:rPr>
          <w:rFonts w:ascii="Calibri" w:hAnsi="Calibri" w:cs="Calibri"/>
          <w:color w:val="auto"/>
          <w:sz w:val="22"/>
          <w:szCs w:val="22"/>
          <w:lang w:val="en-US"/>
        </w:rPr>
        <w:t xml:space="preserve"> de </w:t>
      </w:r>
      <w:proofErr w:type="spellStart"/>
      <w:r w:rsidRPr="00B20A2B">
        <w:rPr>
          <w:rFonts w:ascii="Calibri" w:hAnsi="Calibri" w:cs="Calibri"/>
          <w:color w:val="auto"/>
          <w:sz w:val="22"/>
          <w:szCs w:val="22"/>
          <w:lang w:val="en-US"/>
        </w:rPr>
        <w:t>înregistrare</w:t>
      </w:r>
      <w:proofErr w:type="spellEnd"/>
      <w:r w:rsidRPr="00B20A2B">
        <w:rPr>
          <w:rFonts w:ascii="Calibri" w:hAnsi="Calibri" w:cs="Calibri"/>
          <w:color w:val="auto"/>
          <w:sz w:val="22"/>
          <w:szCs w:val="22"/>
          <w:lang w:val="en-US"/>
        </w:rPr>
        <w:t xml:space="preserve">, precum </w:t>
      </w:r>
      <w:proofErr w:type="spellStart"/>
      <w:r w:rsidRPr="00B20A2B">
        <w:rPr>
          <w:rFonts w:ascii="Calibri" w:hAnsi="Calibri" w:cs="Calibri"/>
          <w:color w:val="auto"/>
          <w:sz w:val="22"/>
          <w:szCs w:val="22"/>
          <w:lang w:val="en-US"/>
        </w:rPr>
        <w:t>și</w:t>
      </w:r>
      <w:proofErr w:type="spellEnd"/>
      <w:r w:rsidRPr="00B20A2B">
        <w:rPr>
          <w:rFonts w:ascii="Calibri" w:hAnsi="Calibri" w:cs="Calibri"/>
          <w:color w:val="auto"/>
          <w:sz w:val="22"/>
          <w:szCs w:val="22"/>
          <w:lang w:val="en-US"/>
        </w:rPr>
        <w:t xml:space="preserve"> a </w:t>
      </w:r>
      <w:proofErr w:type="spellStart"/>
      <w:r w:rsidRPr="00B20A2B">
        <w:rPr>
          <w:rFonts w:ascii="Calibri" w:hAnsi="Calibri" w:cs="Calibri"/>
          <w:color w:val="auto"/>
          <w:sz w:val="22"/>
          <w:szCs w:val="22"/>
          <w:lang w:val="en-US"/>
        </w:rPr>
        <w:t>cererii</w:t>
      </w:r>
      <w:proofErr w:type="spellEnd"/>
      <w:r w:rsidRPr="00B20A2B">
        <w:rPr>
          <w:rFonts w:ascii="Calibri" w:hAnsi="Calibri" w:cs="Calibri"/>
          <w:color w:val="auto"/>
          <w:sz w:val="22"/>
          <w:szCs w:val="22"/>
          <w:lang w:val="en-US"/>
        </w:rPr>
        <w:t xml:space="preserve"> de </w:t>
      </w:r>
      <w:proofErr w:type="spellStart"/>
      <w:r w:rsidRPr="00B20A2B">
        <w:rPr>
          <w:rFonts w:ascii="Calibri" w:hAnsi="Calibri" w:cs="Calibri"/>
          <w:color w:val="auto"/>
          <w:sz w:val="22"/>
          <w:szCs w:val="22"/>
          <w:lang w:val="en-US"/>
        </w:rPr>
        <w:t>finanțare</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titlu</w:t>
      </w:r>
      <w:proofErr w:type="spellEnd"/>
      <w:r w:rsidRPr="00B20A2B">
        <w:rPr>
          <w:rFonts w:ascii="Calibri" w:hAnsi="Calibri" w:cs="Calibri"/>
          <w:color w:val="auto"/>
          <w:sz w:val="22"/>
          <w:szCs w:val="22"/>
          <w:lang w:val="en-US"/>
        </w:rPr>
        <w:t xml:space="preserve">, cod </w:t>
      </w:r>
      <w:proofErr w:type="spellStart"/>
      <w:r w:rsidRPr="00B20A2B">
        <w:rPr>
          <w:rFonts w:ascii="Calibri" w:hAnsi="Calibri" w:cs="Calibri"/>
          <w:color w:val="auto"/>
          <w:sz w:val="22"/>
          <w:szCs w:val="22"/>
          <w:lang w:val="en-US"/>
        </w:rPr>
        <w:t>unic</w:t>
      </w:r>
      <w:proofErr w:type="spellEnd"/>
      <w:r w:rsidRPr="00B20A2B">
        <w:rPr>
          <w:rFonts w:ascii="Calibri" w:hAnsi="Calibri" w:cs="Calibri"/>
          <w:color w:val="auto"/>
          <w:sz w:val="22"/>
          <w:szCs w:val="22"/>
          <w:lang w:val="en-US"/>
        </w:rPr>
        <w:t xml:space="preserve"> SMIS; </w:t>
      </w:r>
    </w:p>
    <w:p w14:paraId="38A767D3" w14:textId="77777777" w:rsidR="00C454C2" w:rsidRPr="00B20A2B" w:rsidRDefault="00C454C2" w:rsidP="00964995">
      <w:pPr>
        <w:pStyle w:val="Default"/>
        <w:ind w:left="284"/>
        <w:rPr>
          <w:rFonts w:ascii="Calibri" w:hAnsi="Calibri" w:cs="Calibri"/>
          <w:color w:val="auto"/>
          <w:sz w:val="22"/>
          <w:szCs w:val="22"/>
          <w:lang w:val="en-US"/>
        </w:rPr>
      </w:pPr>
      <w:r w:rsidRPr="00B20A2B">
        <w:rPr>
          <w:rFonts w:ascii="Calibri" w:hAnsi="Calibri" w:cs="Calibri"/>
          <w:color w:val="auto"/>
          <w:sz w:val="22"/>
          <w:szCs w:val="22"/>
          <w:lang w:val="en-US"/>
        </w:rPr>
        <w:t xml:space="preserve">b) </w:t>
      </w:r>
      <w:proofErr w:type="spellStart"/>
      <w:r w:rsidRPr="00B20A2B">
        <w:rPr>
          <w:rFonts w:ascii="Calibri" w:hAnsi="Calibri" w:cs="Calibri"/>
          <w:color w:val="auto"/>
          <w:sz w:val="22"/>
          <w:szCs w:val="22"/>
          <w:lang w:val="en-US"/>
        </w:rPr>
        <w:t>datele</w:t>
      </w:r>
      <w:proofErr w:type="spellEnd"/>
      <w:r w:rsidRPr="00B20A2B">
        <w:rPr>
          <w:rFonts w:ascii="Calibri" w:hAnsi="Calibri" w:cs="Calibri"/>
          <w:color w:val="auto"/>
          <w:sz w:val="22"/>
          <w:szCs w:val="22"/>
          <w:lang w:val="en-US"/>
        </w:rPr>
        <w:t xml:space="preserve"> de </w:t>
      </w:r>
      <w:proofErr w:type="spellStart"/>
      <w:r w:rsidRPr="00B20A2B">
        <w:rPr>
          <w:rFonts w:ascii="Calibri" w:hAnsi="Calibri" w:cs="Calibri"/>
          <w:color w:val="auto"/>
          <w:sz w:val="22"/>
          <w:szCs w:val="22"/>
          <w:lang w:val="en-US"/>
        </w:rPr>
        <w:t>identificare</w:t>
      </w:r>
      <w:proofErr w:type="spellEnd"/>
      <w:r w:rsidRPr="00B20A2B">
        <w:rPr>
          <w:rFonts w:ascii="Calibri" w:hAnsi="Calibri" w:cs="Calibri"/>
          <w:color w:val="auto"/>
          <w:sz w:val="22"/>
          <w:szCs w:val="22"/>
          <w:lang w:val="en-US"/>
        </w:rPr>
        <w:t xml:space="preserve"> ale </w:t>
      </w:r>
      <w:proofErr w:type="spellStart"/>
      <w:r w:rsidRPr="00B20A2B">
        <w:rPr>
          <w:rFonts w:ascii="Calibri" w:hAnsi="Calibri" w:cs="Calibri"/>
          <w:color w:val="auto"/>
          <w:sz w:val="22"/>
          <w:szCs w:val="22"/>
          <w:lang w:val="en-US"/>
        </w:rPr>
        <w:t>reprezentantului</w:t>
      </w:r>
      <w:proofErr w:type="spellEnd"/>
      <w:r w:rsidRPr="00B20A2B">
        <w:rPr>
          <w:rFonts w:ascii="Calibri" w:hAnsi="Calibri" w:cs="Calibri"/>
          <w:color w:val="auto"/>
          <w:sz w:val="22"/>
          <w:szCs w:val="22"/>
          <w:lang w:val="en-US"/>
        </w:rPr>
        <w:t xml:space="preserve"> legal al </w:t>
      </w:r>
      <w:proofErr w:type="spellStart"/>
      <w:r w:rsidRPr="00B20A2B">
        <w:rPr>
          <w:rFonts w:ascii="Calibri" w:hAnsi="Calibri" w:cs="Calibri"/>
          <w:color w:val="auto"/>
          <w:sz w:val="22"/>
          <w:szCs w:val="22"/>
          <w:lang w:val="en-US"/>
        </w:rPr>
        <w:t>solicitantului</w:t>
      </w:r>
      <w:proofErr w:type="spellEnd"/>
      <w:r w:rsidRPr="00B20A2B">
        <w:rPr>
          <w:rFonts w:ascii="Calibri" w:hAnsi="Calibri" w:cs="Calibri"/>
          <w:color w:val="auto"/>
          <w:sz w:val="22"/>
          <w:szCs w:val="22"/>
          <w:lang w:val="en-US"/>
        </w:rPr>
        <w:t xml:space="preserve">; </w:t>
      </w:r>
    </w:p>
    <w:p w14:paraId="0946E61E" w14:textId="77777777" w:rsidR="00C454C2" w:rsidRPr="00B20A2B" w:rsidRDefault="00C454C2" w:rsidP="00964995">
      <w:pPr>
        <w:pStyle w:val="Default"/>
        <w:ind w:left="284"/>
        <w:rPr>
          <w:rFonts w:ascii="Calibri" w:hAnsi="Calibri" w:cs="Calibri"/>
          <w:color w:val="auto"/>
          <w:sz w:val="22"/>
          <w:szCs w:val="22"/>
          <w:lang w:val="en-US"/>
        </w:rPr>
      </w:pPr>
      <w:r w:rsidRPr="00B20A2B">
        <w:rPr>
          <w:rFonts w:ascii="Calibri" w:hAnsi="Calibri" w:cs="Calibri"/>
          <w:color w:val="auto"/>
          <w:sz w:val="22"/>
          <w:szCs w:val="22"/>
          <w:lang w:val="en-US"/>
        </w:rPr>
        <w:t xml:space="preserve">c) </w:t>
      </w:r>
      <w:proofErr w:type="spellStart"/>
      <w:r w:rsidRPr="00B20A2B">
        <w:rPr>
          <w:rFonts w:ascii="Calibri" w:hAnsi="Calibri" w:cs="Calibri"/>
          <w:color w:val="auto"/>
          <w:sz w:val="22"/>
          <w:szCs w:val="22"/>
          <w:lang w:val="en-US"/>
        </w:rPr>
        <w:t>obiectul</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contestației</w:t>
      </w:r>
      <w:proofErr w:type="spellEnd"/>
      <w:r w:rsidRPr="00B20A2B">
        <w:rPr>
          <w:rFonts w:ascii="Calibri" w:hAnsi="Calibri" w:cs="Calibri"/>
          <w:color w:val="auto"/>
          <w:sz w:val="22"/>
          <w:szCs w:val="22"/>
          <w:lang w:val="en-US"/>
        </w:rPr>
        <w:t xml:space="preserve">; </w:t>
      </w:r>
    </w:p>
    <w:p w14:paraId="7FF6C5EA" w14:textId="77777777" w:rsidR="00C454C2" w:rsidRPr="00B20A2B" w:rsidRDefault="00C454C2" w:rsidP="00964995">
      <w:pPr>
        <w:pStyle w:val="Default"/>
        <w:ind w:left="284"/>
        <w:rPr>
          <w:rFonts w:ascii="Calibri" w:hAnsi="Calibri" w:cs="Calibri"/>
          <w:color w:val="auto"/>
          <w:sz w:val="22"/>
          <w:szCs w:val="22"/>
          <w:lang w:val="en-US"/>
        </w:rPr>
      </w:pPr>
      <w:r w:rsidRPr="00B20A2B">
        <w:rPr>
          <w:rFonts w:ascii="Calibri" w:hAnsi="Calibri" w:cs="Calibri"/>
          <w:color w:val="auto"/>
          <w:sz w:val="22"/>
          <w:szCs w:val="22"/>
          <w:lang w:val="en-US"/>
        </w:rPr>
        <w:t xml:space="preserve">d) </w:t>
      </w:r>
      <w:proofErr w:type="spellStart"/>
      <w:r w:rsidRPr="00B20A2B">
        <w:rPr>
          <w:rFonts w:ascii="Calibri" w:hAnsi="Calibri" w:cs="Calibri"/>
          <w:color w:val="auto"/>
          <w:sz w:val="22"/>
          <w:szCs w:val="22"/>
          <w:lang w:val="en-US"/>
        </w:rPr>
        <w:t>criteriul</w:t>
      </w:r>
      <w:proofErr w:type="spellEnd"/>
      <w:r w:rsidRPr="00B20A2B">
        <w:rPr>
          <w:rFonts w:ascii="Calibri" w:hAnsi="Calibri" w:cs="Calibri"/>
          <w:color w:val="auto"/>
          <w:sz w:val="22"/>
          <w:szCs w:val="22"/>
          <w:lang w:val="en-US"/>
        </w:rPr>
        <w:t>/</w:t>
      </w:r>
      <w:proofErr w:type="spellStart"/>
      <w:r w:rsidRPr="00B20A2B">
        <w:rPr>
          <w:rFonts w:ascii="Calibri" w:hAnsi="Calibri" w:cs="Calibri"/>
          <w:color w:val="auto"/>
          <w:sz w:val="22"/>
          <w:szCs w:val="22"/>
          <w:lang w:val="en-US"/>
        </w:rPr>
        <w:t>criteriile</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contestate</w:t>
      </w:r>
      <w:proofErr w:type="spellEnd"/>
      <w:r w:rsidRPr="00B20A2B">
        <w:rPr>
          <w:rFonts w:ascii="Calibri" w:hAnsi="Calibri" w:cs="Calibri"/>
          <w:color w:val="auto"/>
          <w:sz w:val="22"/>
          <w:szCs w:val="22"/>
          <w:lang w:val="en-US"/>
        </w:rPr>
        <w:t xml:space="preserve">; </w:t>
      </w:r>
    </w:p>
    <w:p w14:paraId="3913AAFA" w14:textId="77777777" w:rsidR="00C454C2" w:rsidRPr="00B20A2B" w:rsidRDefault="00C454C2" w:rsidP="00964995">
      <w:pPr>
        <w:pStyle w:val="Default"/>
        <w:ind w:left="284"/>
        <w:rPr>
          <w:rFonts w:ascii="Calibri" w:hAnsi="Calibri" w:cs="Calibri"/>
          <w:color w:val="auto"/>
          <w:sz w:val="22"/>
          <w:szCs w:val="22"/>
          <w:lang w:val="en-US"/>
        </w:rPr>
      </w:pPr>
      <w:r w:rsidRPr="00B20A2B">
        <w:rPr>
          <w:rFonts w:ascii="Calibri" w:hAnsi="Calibri" w:cs="Calibri"/>
          <w:color w:val="auto"/>
          <w:sz w:val="22"/>
          <w:szCs w:val="22"/>
          <w:lang w:val="en-US"/>
        </w:rPr>
        <w:t xml:space="preserve">e) </w:t>
      </w:r>
      <w:proofErr w:type="spellStart"/>
      <w:r w:rsidRPr="00B20A2B">
        <w:rPr>
          <w:rFonts w:ascii="Calibri" w:hAnsi="Calibri" w:cs="Calibri"/>
          <w:color w:val="auto"/>
          <w:sz w:val="22"/>
          <w:szCs w:val="22"/>
          <w:lang w:val="en-US"/>
        </w:rPr>
        <w:t>motivele</w:t>
      </w:r>
      <w:proofErr w:type="spellEnd"/>
      <w:r w:rsidRPr="00B20A2B">
        <w:rPr>
          <w:rFonts w:ascii="Calibri" w:hAnsi="Calibri" w:cs="Calibri"/>
          <w:color w:val="auto"/>
          <w:sz w:val="22"/>
          <w:szCs w:val="22"/>
          <w:lang w:val="en-US"/>
        </w:rPr>
        <w:t xml:space="preserve"> de </w:t>
      </w:r>
      <w:proofErr w:type="spellStart"/>
      <w:r w:rsidRPr="00B20A2B">
        <w:rPr>
          <w:rFonts w:ascii="Calibri" w:hAnsi="Calibri" w:cs="Calibri"/>
          <w:color w:val="auto"/>
          <w:sz w:val="22"/>
          <w:szCs w:val="22"/>
          <w:lang w:val="en-US"/>
        </w:rPr>
        <w:t>fapt</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și</w:t>
      </w:r>
      <w:proofErr w:type="spellEnd"/>
      <w:r w:rsidRPr="00B20A2B">
        <w:rPr>
          <w:rFonts w:ascii="Calibri" w:hAnsi="Calibri" w:cs="Calibri"/>
          <w:color w:val="auto"/>
          <w:sz w:val="22"/>
          <w:szCs w:val="22"/>
          <w:lang w:val="en-US"/>
        </w:rPr>
        <w:t xml:space="preserve"> de </w:t>
      </w:r>
      <w:proofErr w:type="spellStart"/>
      <w:r w:rsidRPr="00B20A2B">
        <w:rPr>
          <w:rFonts w:ascii="Calibri" w:hAnsi="Calibri" w:cs="Calibri"/>
          <w:color w:val="auto"/>
          <w:sz w:val="22"/>
          <w:szCs w:val="22"/>
          <w:lang w:val="en-US"/>
        </w:rPr>
        <w:t>drept</w:t>
      </w:r>
      <w:proofErr w:type="spellEnd"/>
      <w:r w:rsidRPr="00B20A2B">
        <w:rPr>
          <w:rFonts w:ascii="Calibri" w:hAnsi="Calibri" w:cs="Calibri"/>
          <w:color w:val="auto"/>
          <w:sz w:val="22"/>
          <w:szCs w:val="22"/>
          <w:lang w:val="en-US"/>
        </w:rPr>
        <w:t xml:space="preserve"> pe care se </w:t>
      </w:r>
      <w:proofErr w:type="spellStart"/>
      <w:r w:rsidRPr="00B20A2B">
        <w:rPr>
          <w:rFonts w:ascii="Calibri" w:hAnsi="Calibri" w:cs="Calibri"/>
          <w:color w:val="auto"/>
          <w:sz w:val="22"/>
          <w:szCs w:val="22"/>
          <w:lang w:val="en-US"/>
        </w:rPr>
        <w:t>întemeiază</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contestația</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detaliate</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pentru</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fiecare</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criteriu</w:t>
      </w:r>
      <w:proofErr w:type="spellEnd"/>
      <w:r w:rsidRPr="00B20A2B">
        <w:rPr>
          <w:rFonts w:ascii="Calibri" w:hAnsi="Calibri" w:cs="Calibri"/>
          <w:color w:val="auto"/>
          <w:sz w:val="22"/>
          <w:szCs w:val="22"/>
          <w:lang w:val="en-US"/>
        </w:rPr>
        <w:t xml:space="preserve"> de </w:t>
      </w:r>
      <w:proofErr w:type="spellStart"/>
      <w:r w:rsidRPr="00B20A2B">
        <w:rPr>
          <w:rFonts w:ascii="Calibri" w:hAnsi="Calibri" w:cs="Calibri"/>
          <w:color w:val="auto"/>
          <w:sz w:val="22"/>
          <w:szCs w:val="22"/>
          <w:lang w:val="en-US"/>
        </w:rPr>
        <w:t>evaluare</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și</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selecție</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în</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parte</w:t>
      </w:r>
      <w:proofErr w:type="spellEnd"/>
      <w:r w:rsidRPr="00B20A2B">
        <w:rPr>
          <w:rFonts w:ascii="Calibri" w:hAnsi="Calibri" w:cs="Calibri"/>
          <w:color w:val="auto"/>
          <w:sz w:val="22"/>
          <w:szCs w:val="22"/>
          <w:lang w:val="en-US"/>
        </w:rPr>
        <w:t xml:space="preserve"> </w:t>
      </w:r>
      <w:proofErr w:type="spellStart"/>
      <w:r w:rsidRPr="00B20A2B">
        <w:rPr>
          <w:rFonts w:ascii="Calibri" w:hAnsi="Calibri" w:cs="Calibri"/>
          <w:color w:val="auto"/>
          <w:sz w:val="22"/>
          <w:szCs w:val="22"/>
          <w:lang w:val="en-US"/>
        </w:rPr>
        <w:t>contestat</w:t>
      </w:r>
      <w:proofErr w:type="spellEnd"/>
      <w:r w:rsidRPr="00B20A2B">
        <w:rPr>
          <w:rFonts w:ascii="Calibri" w:hAnsi="Calibri" w:cs="Calibri"/>
          <w:color w:val="auto"/>
          <w:sz w:val="22"/>
          <w:szCs w:val="22"/>
          <w:lang w:val="en-US"/>
        </w:rPr>
        <w:t xml:space="preserve">; </w:t>
      </w:r>
    </w:p>
    <w:p w14:paraId="42931428" w14:textId="77777777" w:rsidR="00C454C2" w:rsidRPr="00B20A2B" w:rsidRDefault="00C454C2" w:rsidP="00964995">
      <w:pPr>
        <w:spacing w:before="0" w:after="0"/>
        <w:ind w:left="284"/>
        <w:jc w:val="both"/>
        <w:rPr>
          <w:rFonts w:ascii="Calibri" w:hAnsi="Calibri"/>
          <w:sz w:val="22"/>
          <w:szCs w:val="22"/>
          <w:lang w:val="en-US"/>
        </w:rPr>
      </w:pPr>
      <w:r w:rsidRPr="00B20A2B">
        <w:rPr>
          <w:rFonts w:ascii="Calibri" w:hAnsi="Calibri"/>
          <w:sz w:val="22"/>
          <w:szCs w:val="22"/>
          <w:lang w:val="en-US"/>
        </w:rPr>
        <w:t xml:space="preserve">f) </w:t>
      </w:r>
      <w:proofErr w:type="spellStart"/>
      <w:r w:rsidRPr="00B20A2B">
        <w:rPr>
          <w:rFonts w:ascii="Calibri" w:hAnsi="Calibri"/>
          <w:sz w:val="22"/>
          <w:szCs w:val="22"/>
          <w:lang w:val="en-US"/>
        </w:rPr>
        <w:t>semnătura</w:t>
      </w:r>
      <w:proofErr w:type="spellEnd"/>
      <w:r w:rsidRPr="00B20A2B">
        <w:rPr>
          <w:rFonts w:ascii="Calibri" w:hAnsi="Calibri"/>
          <w:sz w:val="22"/>
          <w:szCs w:val="22"/>
          <w:lang w:val="en-US"/>
        </w:rPr>
        <w:t xml:space="preserve"> </w:t>
      </w:r>
      <w:proofErr w:type="spellStart"/>
      <w:r w:rsidRPr="00B20A2B">
        <w:rPr>
          <w:rFonts w:ascii="Calibri" w:hAnsi="Calibri"/>
          <w:sz w:val="22"/>
          <w:szCs w:val="22"/>
          <w:lang w:val="en-US"/>
        </w:rPr>
        <w:t>reprezentantului</w:t>
      </w:r>
      <w:proofErr w:type="spellEnd"/>
      <w:r w:rsidRPr="00B20A2B">
        <w:rPr>
          <w:rFonts w:ascii="Calibri" w:hAnsi="Calibri"/>
          <w:sz w:val="22"/>
          <w:szCs w:val="22"/>
          <w:lang w:val="en-US"/>
        </w:rPr>
        <w:t xml:space="preserve"> legal/</w:t>
      </w:r>
      <w:proofErr w:type="spellStart"/>
      <w:r w:rsidRPr="00B20A2B">
        <w:rPr>
          <w:rFonts w:ascii="Calibri" w:hAnsi="Calibri"/>
          <w:sz w:val="22"/>
          <w:szCs w:val="22"/>
          <w:lang w:val="en-US"/>
        </w:rPr>
        <w:t>împuternicit</w:t>
      </w:r>
      <w:proofErr w:type="spellEnd"/>
      <w:r w:rsidRPr="00B20A2B">
        <w:rPr>
          <w:rFonts w:ascii="Calibri" w:hAnsi="Calibri"/>
          <w:sz w:val="22"/>
          <w:szCs w:val="22"/>
          <w:lang w:val="en-US"/>
        </w:rPr>
        <w:t xml:space="preserve"> al </w:t>
      </w:r>
      <w:proofErr w:type="spellStart"/>
      <w:r w:rsidRPr="00B20A2B">
        <w:rPr>
          <w:rFonts w:ascii="Calibri" w:hAnsi="Calibri"/>
          <w:sz w:val="22"/>
          <w:szCs w:val="22"/>
          <w:lang w:val="en-US"/>
        </w:rPr>
        <w:t>solicitantului</w:t>
      </w:r>
      <w:proofErr w:type="spellEnd"/>
      <w:r w:rsidRPr="00B20A2B">
        <w:rPr>
          <w:rFonts w:ascii="Calibri" w:hAnsi="Calibri"/>
          <w:sz w:val="22"/>
          <w:szCs w:val="22"/>
          <w:lang w:val="en-US"/>
        </w:rPr>
        <w:t>.</w:t>
      </w:r>
    </w:p>
    <w:p w14:paraId="1F792C7B" w14:textId="77777777" w:rsidR="00C454C2" w:rsidRPr="00B20A2B" w:rsidRDefault="00C454C2" w:rsidP="00964995">
      <w:pPr>
        <w:spacing w:before="0" w:after="0"/>
        <w:ind w:left="284"/>
        <w:jc w:val="both"/>
        <w:rPr>
          <w:rFonts w:ascii="Calibri" w:hAnsi="Calibri"/>
          <w:sz w:val="22"/>
          <w:szCs w:val="22"/>
        </w:rPr>
      </w:pPr>
    </w:p>
    <w:p w14:paraId="06AC3E62" w14:textId="77777777" w:rsidR="00C454C2" w:rsidRPr="00B20A2B" w:rsidRDefault="00C454C2" w:rsidP="00964995">
      <w:pPr>
        <w:spacing w:before="0" w:after="0"/>
        <w:jc w:val="both"/>
        <w:rPr>
          <w:rFonts w:ascii="Calibri" w:hAnsi="Calibri"/>
          <w:sz w:val="22"/>
          <w:szCs w:val="22"/>
        </w:rPr>
      </w:pPr>
      <w:r w:rsidRPr="00B20A2B">
        <w:rPr>
          <w:rFonts w:ascii="Calibri" w:hAnsi="Calibri"/>
          <w:sz w:val="22"/>
          <w:szCs w:val="22"/>
        </w:rPr>
        <w:t>Contestația va fi însoțită de documente pe care contestatarul le consideră necesare în motivarea acesteia. Constestatarul nu poate să depună documente noi care să completeze, să modifice sau să înlocuiască documentele a căror analiză a condus la respingerea proiectului. Contestația și documentele anexate vor fi numerotate si opisate.</w:t>
      </w:r>
    </w:p>
    <w:p w14:paraId="18E1E4F5" w14:textId="77777777" w:rsidR="00C454C2" w:rsidRPr="00B20A2B" w:rsidRDefault="00C454C2" w:rsidP="00964995">
      <w:pPr>
        <w:spacing w:before="0" w:after="0"/>
        <w:ind w:left="720" w:hanging="720"/>
        <w:jc w:val="both"/>
        <w:rPr>
          <w:rFonts w:ascii="Calibri" w:hAnsi="Calibri"/>
          <w:bCs/>
          <w:sz w:val="22"/>
          <w:szCs w:val="22"/>
        </w:rPr>
      </w:pPr>
    </w:p>
    <w:p w14:paraId="2D195D0D" w14:textId="77777777" w:rsidR="00C454C2" w:rsidRPr="00B20A2B" w:rsidRDefault="00C454C2" w:rsidP="00964995">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În cazul în care contestatarul nu prezintă motivele de fapt şi de drept, dovezile pe care se întemeiază contestaţia, aceasta nu are obiect de analiză și prin urmare AM PR SE o va considera neîntemeiată. Contestaţiile, inclusiv documentele suport, se trimit prin sistemul </w:t>
      </w:r>
      <w:r w:rsidRPr="00B20A2B">
        <w:rPr>
          <w:rFonts w:ascii="Calibri" w:hAnsi="Calibri"/>
          <w:sz w:val="22"/>
          <w:szCs w:val="22"/>
        </w:rPr>
        <w:t>MySMIS2021/SMIS2021+</w:t>
      </w:r>
      <w:r w:rsidRPr="00B20A2B">
        <w:rPr>
          <w:rFonts w:ascii="Calibri" w:hAnsi="Calibri"/>
          <w:sz w:val="22"/>
          <w:szCs w:val="22"/>
          <w:lang w:eastAsia="en-GB"/>
        </w:rPr>
        <w:t xml:space="preserve">, meniul Contestații, în conformitate cu instrucțiunile de completare din Manualul de utilizare MySMIS. </w:t>
      </w:r>
    </w:p>
    <w:p w14:paraId="26C52DD7" w14:textId="77777777" w:rsidR="00C454C2" w:rsidRPr="00B20A2B" w:rsidRDefault="00C454C2" w:rsidP="00964995">
      <w:pPr>
        <w:spacing w:before="0" w:after="0"/>
        <w:jc w:val="both"/>
        <w:rPr>
          <w:rFonts w:ascii="Calibri" w:hAnsi="Calibri"/>
          <w:sz w:val="22"/>
          <w:szCs w:val="22"/>
          <w:lang w:eastAsia="en-GB"/>
        </w:rPr>
      </w:pPr>
      <w:r w:rsidRPr="00B20A2B">
        <w:rPr>
          <w:rFonts w:ascii="Calibri" w:hAnsi="Calibri"/>
          <w:sz w:val="22"/>
          <w:szCs w:val="22"/>
          <w:lang w:eastAsia="en-GB"/>
        </w:rPr>
        <w:t>Contestaţia se va depune în termen de maxim 30 zile lucrătoare de la data înştiinţării de către AM PR SE a rezultatului asupra procesului de evaluare și selecție.</w:t>
      </w:r>
    </w:p>
    <w:p w14:paraId="757C5EBA" w14:textId="77777777" w:rsidR="00C454C2" w:rsidRPr="00B20A2B" w:rsidRDefault="00C454C2" w:rsidP="00964995">
      <w:pPr>
        <w:autoSpaceDE w:val="0"/>
        <w:autoSpaceDN w:val="0"/>
        <w:adjustRightInd w:val="0"/>
        <w:spacing w:before="0" w:after="0"/>
        <w:jc w:val="both"/>
        <w:rPr>
          <w:rFonts w:ascii="Calibri" w:hAnsi="Calibri"/>
          <w:b/>
          <w:bCs/>
          <w:sz w:val="22"/>
          <w:szCs w:val="22"/>
          <w:lang w:eastAsia="en-GB"/>
        </w:rPr>
      </w:pPr>
    </w:p>
    <w:p w14:paraId="3F4B0CAB" w14:textId="77777777" w:rsidR="00C454C2" w:rsidRPr="00B20A2B" w:rsidRDefault="00C454C2" w:rsidP="00964995">
      <w:pPr>
        <w:autoSpaceDE w:val="0"/>
        <w:autoSpaceDN w:val="0"/>
        <w:adjustRightInd w:val="0"/>
        <w:spacing w:before="0" w:after="0"/>
        <w:jc w:val="both"/>
        <w:rPr>
          <w:rFonts w:ascii="Calibri" w:hAnsi="Calibri"/>
          <w:sz w:val="22"/>
          <w:szCs w:val="22"/>
          <w:lang w:eastAsia="en-GB"/>
        </w:rPr>
      </w:pPr>
      <w:r w:rsidRPr="00B20A2B">
        <w:rPr>
          <w:rFonts w:ascii="Calibri" w:hAnsi="Calibri"/>
          <w:b/>
          <w:bCs/>
          <w:sz w:val="22"/>
          <w:szCs w:val="22"/>
          <w:lang w:eastAsia="en-GB"/>
        </w:rPr>
        <w:t xml:space="preserve">Notă! </w:t>
      </w:r>
      <w:r w:rsidRPr="00B20A2B">
        <w:rPr>
          <w:rFonts w:ascii="Calibri" w:hAnsi="Calibri"/>
          <w:sz w:val="22"/>
          <w:szCs w:val="22"/>
          <w:lang w:eastAsia="en-GB"/>
        </w:rPr>
        <w:t xml:space="preserve">Contestațiile depuse după termenul de 30 zile menționat anterior vor fi respinse, rezultatul obtinut în cadrul procesului de evaluare şi selecţie fiind menţinut. </w:t>
      </w:r>
    </w:p>
    <w:p w14:paraId="3D31C2C7" w14:textId="77777777" w:rsidR="00C454C2" w:rsidRPr="00B20A2B" w:rsidRDefault="00C454C2" w:rsidP="00964995">
      <w:pPr>
        <w:spacing w:before="0" w:after="0"/>
        <w:jc w:val="both"/>
        <w:rPr>
          <w:rFonts w:ascii="Calibri" w:hAnsi="Calibri"/>
          <w:sz w:val="22"/>
          <w:szCs w:val="22"/>
        </w:rPr>
      </w:pPr>
    </w:p>
    <w:p w14:paraId="390A3126" w14:textId="77777777" w:rsidR="00C454C2" w:rsidRPr="00B20A2B" w:rsidRDefault="00C454C2" w:rsidP="00964995">
      <w:pPr>
        <w:spacing w:before="0" w:after="0"/>
        <w:jc w:val="both"/>
        <w:rPr>
          <w:rFonts w:ascii="Calibri" w:hAnsi="Calibri"/>
          <w:sz w:val="22"/>
          <w:szCs w:val="22"/>
        </w:rPr>
      </w:pPr>
      <w:r w:rsidRPr="00B20A2B">
        <w:rPr>
          <w:rFonts w:ascii="Calibri" w:hAnsi="Calibri"/>
          <w:sz w:val="22"/>
          <w:szCs w:val="22"/>
        </w:rPr>
        <w:t xml:space="preserve">Comitetul de soluționare a contestațiilor soluționează contestația prin decizie motivată, în termen de 15 zile lucrătoare de la data înregistrării acesteia (pentru etapa de evaluare tehnico-financiară)/10 zile lucrătoare de la data înregistrării acesteia (pentru etapa de contractare), care se comunică solicitantului sau, după caz,  liderului de parteneriat. Decizia AM privind soluționarea contestațiilor este finală, iar contestatarul nu mai poate înainta la AM o nouă contestație pe marginea aceluiași subiect.  </w:t>
      </w:r>
      <w:r w:rsidRPr="00B20A2B">
        <w:rPr>
          <w:rFonts w:ascii="Calibri" w:hAnsi="Calibri"/>
          <w:bCs/>
          <w:sz w:val="22"/>
          <w:szCs w:val="22"/>
        </w:rPr>
        <w:t>Împotriva deciziei emisă, solicitantul poate formula plângere în termenul prevăzut de lege la instanța de contencios administrativ, în conformitate cu prevederile Legii</w:t>
      </w:r>
      <w:r w:rsidRPr="00B20A2B">
        <w:rPr>
          <w:rFonts w:ascii="Calibri" w:hAnsi="Calibri"/>
          <w:sz w:val="22"/>
          <w:szCs w:val="22"/>
        </w:rPr>
        <w:t xml:space="preserve"> </w:t>
      </w:r>
      <w:r w:rsidRPr="00B20A2B">
        <w:rPr>
          <w:rFonts w:ascii="Calibri" w:hAnsi="Calibri"/>
          <w:bCs/>
          <w:sz w:val="22"/>
          <w:szCs w:val="22"/>
        </w:rPr>
        <w:t>contenciosului administrativ nr. 554/2004, cu modificările și completările ulterioare.</w:t>
      </w:r>
    </w:p>
    <w:p w14:paraId="570C4503" w14:textId="77777777" w:rsidR="00C454C2" w:rsidRPr="00B20A2B" w:rsidRDefault="00C454C2" w:rsidP="00964995">
      <w:pPr>
        <w:spacing w:before="0" w:after="0"/>
        <w:jc w:val="both"/>
        <w:rPr>
          <w:rFonts w:ascii="Calibri" w:hAnsi="Calibri"/>
          <w:sz w:val="22"/>
          <w:szCs w:val="22"/>
        </w:rPr>
      </w:pPr>
    </w:p>
    <w:p w14:paraId="0CC06580" w14:textId="77777777" w:rsidR="00C454C2" w:rsidRPr="00B20A2B" w:rsidRDefault="00C454C2" w:rsidP="00964995">
      <w:pPr>
        <w:spacing w:before="0" w:after="0"/>
        <w:jc w:val="both"/>
        <w:rPr>
          <w:rFonts w:ascii="Calibri" w:hAnsi="Calibri"/>
          <w:sz w:val="22"/>
          <w:szCs w:val="22"/>
        </w:rPr>
      </w:pPr>
      <w:r w:rsidRPr="00B20A2B">
        <w:rPr>
          <w:rFonts w:ascii="Calibri" w:hAnsi="Calibri"/>
          <w:sz w:val="22"/>
          <w:szCs w:val="22"/>
        </w:rPr>
        <w:t>Contestația poate fi retrasă de contestatar până la soluționarea acesteia, prin solicitarea în scris de retragere a contestației la AM. Înregistrarea acestui document se va face tot în registrul de contestații. Prin retragerea contestației se pierde dreptul de a se înainta o nouă contestație în interiorul termenului general de depunere a acesteia.</w:t>
      </w:r>
    </w:p>
    <w:p w14:paraId="4C029812" w14:textId="77777777" w:rsidR="00C454C2" w:rsidRPr="00B20A2B" w:rsidRDefault="00C454C2" w:rsidP="00964995">
      <w:pPr>
        <w:spacing w:before="0" w:after="0"/>
        <w:jc w:val="both"/>
        <w:rPr>
          <w:rFonts w:ascii="Calibri" w:hAnsi="Calibri"/>
          <w:b/>
          <w:bCs/>
          <w:sz w:val="22"/>
          <w:szCs w:val="22"/>
        </w:rPr>
      </w:pPr>
    </w:p>
    <w:p w14:paraId="1A90C9B3" w14:textId="1FEED943" w:rsidR="00C454C2" w:rsidRPr="00B20A2B" w:rsidRDefault="00C454C2" w:rsidP="00964995">
      <w:pPr>
        <w:spacing w:before="0" w:after="0"/>
        <w:jc w:val="both"/>
        <w:rPr>
          <w:rFonts w:ascii="Calibri" w:hAnsi="Calibri"/>
          <w:sz w:val="22"/>
          <w:szCs w:val="22"/>
        </w:rPr>
      </w:pPr>
      <w:r w:rsidRPr="00B20A2B">
        <w:rPr>
          <w:rFonts w:ascii="Calibri" w:hAnsi="Calibri"/>
          <w:b/>
          <w:bCs/>
          <w:sz w:val="22"/>
          <w:szCs w:val="22"/>
        </w:rPr>
        <w:t xml:space="preserve">Notă! </w:t>
      </w:r>
      <w:r w:rsidRPr="00B20A2B">
        <w:rPr>
          <w:rFonts w:ascii="Calibri" w:hAnsi="Calibri"/>
          <w:sz w:val="22"/>
          <w:szCs w:val="22"/>
        </w:rPr>
        <w:t>Pe parcursul soluționării contestațiilor, lista proiectelor se va actualiza cu acele proiecte pentru care AM a luat o decizie favorabilă.</w:t>
      </w:r>
    </w:p>
    <w:p w14:paraId="3F96A5BA" w14:textId="77777777" w:rsidR="00C454C2" w:rsidRPr="00B20A2B" w:rsidRDefault="00C454C2" w:rsidP="00964995">
      <w:pPr>
        <w:spacing w:before="0" w:after="0"/>
        <w:jc w:val="both"/>
        <w:rPr>
          <w:rFonts w:ascii="Calibri" w:hAnsi="Calibri"/>
          <w:b/>
          <w:bCs/>
          <w:sz w:val="22"/>
          <w:szCs w:val="22"/>
        </w:rPr>
      </w:pPr>
    </w:p>
    <w:p w14:paraId="61AEC40A" w14:textId="123A4B9E" w:rsidR="00AE0292" w:rsidRPr="00B20A2B" w:rsidRDefault="00C454C2">
      <w:pPr>
        <w:pStyle w:val="Heading2"/>
        <w:numPr>
          <w:ilvl w:val="1"/>
          <w:numId w:val="50"/>
        </w:numPr>
      </w:pPr>
      <w:bookmarkStart w:id="226" w:name="_Toc135048394"/>
      <w:bookmarkStart w:id="227" w:name="_Toc137824839"/>
      <w:r w:rsidRPr="00B20A2B">
        <w:lastRenderedPageBreak/>
        <w:t>Contractarea proiectelor</w:t>
      </w:r>
      <w:bookmarkEnd w:id="226"/>
      <w:bookmarkEnd w:id="227"/>
      <w:r w:rsidRPr="00B20A2B">
        <w:t xml:space="preserve"> </w:t>
      </w:r>
      <w:bookmarkStart w:id="228" w:name="_Toc135048395"/>
    </w:p>
    <w:p w14:paraId="468A17E4" w14:textId="51C82DC8" w:rsidR="00C454C2" w:rsidRPr="00B20A2B" w:rsidRDefault="00C454C2" w:rsidP="00CD460C">
      <w:pPr>
        <w:pStyle w:val="Heading3"/>
      </w:pPr>
      <w:bookmarkStart w:id="229" w:name="_Toc137824840"/>
      <w:r w:rsidRPr="00B20A2B">
        <w:t>Verificarea îndeplinirii condițiilor de eligibilitate</w:t>
      </w:r>
      <w:bookmarkEnd w:id="228"/>
      <w:bookmarkEnd w:id="229"/>
    </w:p>
    <w:p w14:paraId="3AC36417" w14:textId="02F5037E" w:rsidR="00C454C2" w:rsidRPr="00B20A2B" w:rsidRDefault="00045A2B" w:rsidP="00964995">
      <w:pPr>
        <w:spacing w:before="0" w:after="0"/>
        <w:jc w:val="both"/>
        <w:rPr>
          <w:rFonts w:ascii="Calibri" w:hAnsi="Calibri"/>
          <w:sz w:val="22"/>
          <w:szCs w:val="22"/>
        </w:rPr>
      </w:pPr>
      <w:r w:rsidRPr="00B20A2B">
        <w:rPr>
          <w:rFonts w:ascii="Calibri" w:hAnsi="Calibri"/>
          <w:sz w:val="22"/>
          <w:szCs w:val="22"/>
        </w:rPr>
        <w:t>Intrarea în etapa de contractare este adusă la cunoștința solicitantului prin aplicația informatică MySMIS2021/SMIS2021+. Solicitanții ale căror cereri de finanțare au întrunit pragul de excelență sau care au îndeplinit condițiile prevăzute în Ghidul Solicitantului, (cu respectarea mentiunilor de la sectiunile 8.6 si 8.7), vor fi notificați cu privire la trecerea în etapa de contractare, în termen de maxim 5 zile lucrătoare calculat de la data finalizării etapei de evaluare tehnică și financiară, respectiv  de la data finalizării procesului de contestații</w:t>
      </w:r>
      <w:r w:rsidR="00C454C2" w:rsidRPr="00B20A2B">
        <w:rPr>
          <w:rFonts w:ascii="Calibri" w:hAnsi="Calibri"/>
          <w:sz w:val="22"/>
          <w:szCs w:val="22"/>
        </w:rPr>
        <w:t>.</w:t>
      </w:r>
    </w:p>
    <w:p w14:paraId="74E38D29" w14:textId="77777777" w:rsidR="00C454C2" w:rsidRPr="00B20A2B" w:rsidRDefault="00C454C2" w:rsidP="00964995">
      <w:pPr>
        <w:spacing w:before="0" w:after="0"/>
        <w:jc w:val="both"/>
        <w:rPr>
          <w:rFonts w:ascii="Calibri" w:hAnsi="Calibri"/>
          <w:sz w:val="22"/>
          <w:szCs w:val="22"/>
        </w:rPr>
      </w:pPr>
    </w:p>
    <w:p w14:paraId="58AB50AF" w14:textId="77777777" w:rsidR="00C454C2" w:rsidRPr="00B20A2B" w:rsidRDefault="00C454C2" w:rsidP="00964995">
      <w:pPr>
        <w:spacing w:before="0" w:after="0"/>
        <w:jc w:val="both"/>
        <w:rPr>
          <w:rFonts w:ascii="Calibri" w:hAnsi="Calibri"/>
          <w:sz w:val="22"/>
          <w:szCs w:val="22"/>
        </w:rPr>
      </w:pPr>
      <w:r w:rsidRPr="00B20A2B">
        <w:rPr>
          <w:rFonts w:ascii="Calibri" w:hAnsi="Calibri"/>
          <w:sz w:val="22"/>
          <w:szCs w:val="22"/>
        </w:rPr>
        <w:t xml:space="preserve">În etapa de contractare, solicitanților li se va solicita de către AM prin sistemul informatic  MySMIS2021/SMIS2021+ să facă dovada celor declarate prin declarația unică, respectiv să prezinte documentele suport prin care fac dovada îndeplinirii tuturor criteriilor de eligibilitate. </w:t>
      </w:r>
    </w:p>
    <w:p w14:paraId="3F432DE7" w14:textId="77777777" w:rsidR="00C454C2" w:rsidRPr="00B20A2B" w:rsidRDefault="00C454C2" w:rsidP="00964995">
      <w:pPr>
        <w:spacing w:before="0" w:after="0"/>
        <w:jc w:val="both"/>
        <w:rPr>
          <w:rFonts w:ascii="Calibri" w:hAnsi="Calibri"/>
          <w:sz w:val="22"/>
          <w:szCs w:val="22"/>
        </w:rPr>
      </w:pPr>
      <w:r w:rsidRPr="00B20A2B">
        <w:rPr>
          <w:rFonts w:ascii="Calibri" w:hAnsi="Calibri"/>
          <w:sz w:val="22"/>
          <w:szCs w:val="22"/>
        </w:rPr>
        <w:t xml:space="preserve">Solicitantul  transmite documentele solicitate în etapa de contractare, sub sancțiunea respingerii cererii de finanțare, în termen de 15 zile lucrătoare, calculat de la data primirii solicitării autorității de management. </w:t>
      </w:r>
    </w:p>
    <w:p w14:paraId="0F44D914" w14:textId="77777777" w:rsidR="00C454C2" w:rsidRPr="00B20A2B" w:rsidRDefault="00C454C2" w:rsidP="00964995">
      <w:pPr>
        <w:spacing w:before="0" w:after="0"/>
        <w:jc w:val="both"/>
        <w:rPr>
          <w:rFonts w:ascii="Calibri" w:hAnsi="Calibri"/>
          <w:sz w:val="22"/>
          <w:szCs w:val="22"/>
        </w:rPr>
      </w:pPr>
    </w:p>
    <w:p w14:paraId="5F4885CB" w14:textId="77777777" w:rsidR="00C454C2" w:rsidRPr="00B20A2B" w:rsidRDefault="00C454C2" w:rsidP="00964995">
      <w:pPr>
        <w:spacing w:before="0" w:after="0"/>
        <w:jc w:val="both"/>
        <w:rPr>
          <w:rFonts w:ascii="Calibri" w:hAnsi="Calibri"/>
          <w:sz w:val="22"/>
          <w:szCs w:val="22"/>
        </w:rPr>
      </w:pPr>
      <w:r w:rsidRPr="00B20A2B">
        <w:rPr>
          <w:rFonts w:ascii="Calibri" w:hAnsi="Calibri"/>
          <w:sz w:val="22"/>
          <w:szCs w:val="22"/>
        </w:rPr>
        <w:t>AM poate solicita clarificări în etapa de contractare, în legătură cu documentele verificate, cu respectarea principiului tratamentului egal și nediscriminării, iar solicitanții au obligația să răspundă în termen de maxim 15 zile lucrătoare de la data primirii solicitării de clarificări, sub sancțiunea respingerii cererii de finanțare.</w:t>
      </w:r>
    </w:p>
    <w:p w14:paraId="7C41990E" w14:textId="77777777" w:rsidR="00C454C2" w:rsidRPr="00B20A2B" w:rsidRDefault="00C454C2" w:rsidP="00964995">
      <w:pPr>
        <w:spacing w:before="0" w:after="0"/>
        <w:jc w:val="both"/>
        <w:rPr>
          <w:rFonts w:ascii="Calibri" w:hAnsi="Calibri"/>
          <w:sz w:val="22"/>
          <w:szCs w:val="22"/>
        </w:rPr>
      </w:pPr>
    </w:p>
    <w:p w14:paraId="7B99A5E5" w14:textId="77777777" w:rsidR="00C454C2" w:rsidRPr="00B20A2B" w:rsidRDefault="00C454C2" w:rsidP="00964995">
      <w:pPr>
        <w:spacing w:before="0" w:after="0"/>
        <w:jc w:val="both"/>
        <w:rPr>
          <w:rFonts w:ascii="Calibri" w:hAnsi="Calibri"/>
          <w:sz w:val="22"/>
          <w:szCs w:val="22"/>
        </w:rPr>
      </w:pPr>
      <w:r w:rsidRPr="00B20A2B">
        <w:rPr>
          <w:rFonts w:ascii="Calibri" w:hAnsi="Calibri"/>
          <w:sz w:val="22"/>
          <w:szCs w:val="22"/>
        </w:rPr>
        <w:t xml:space="preserve">Verificarea îndeplinirii condițiilor de eligibilitate se realizează pe baza informațiilor și documentelor prezentate de solicitant, inclusiv ca răspuns la solicitarea de clarificări, a celor disponibile AM din bazele de date administrate de alte instituții publice, pe baza protocoalelor încheiate cu acestea și a informațiilor și documentelor care au însoțit cererea de finanțare disponibile în sistemul informatic  MySMIS2021/SMIS2021+. </w:t>
      </w:r>
    </w:p>
    <w:p w14:paraId="507E2D1D" w14:textId="77777777" w:rsidR="00C454C2" w:rsidRPr="00B20A2B" w:rsidRDefault="00C454C2" w:rsidP="00964995">
      <w:pPr>
        <w:spacing w:before="0" w:after="0"/>
        <w:jc w:val="both"/>
        <w:rPr>
          <w:rFonts w:ascii="Calibri" w:hAnsi="Calibri"/>
          <w:sz w:val="22"/>
          <w:szCs w:val="22"/>
        </w:rPr>
      </w:pPr>
    </w:p>
    <w:p w14:paraId="1395932B" w14:textId="77777777" w:rsidR="00C454C2" w:rsidRPr="00B20A2B" w:rsidRDefault="00C454C2" w:rsidP="00964995">
      <w:pPr>
        <w:spacing w:before="0" w:after="0"/>
        <w:jc w:val="both"/>
        <w:rPr>
          <w:rFonts w:ascii="Calibri" w:hAnsi="Calibri"/>
          <w:sz w:val="22"/>
          <w:szCs w:val="22"/>
        </w:rPr>
      </w:pPr>
      <w:r w:rsidRPr="00B20A2B">
        <w:rPr>
          <w:rFonts w:ascii="Calibri" w:hAnsi="Calibri"/>
          <w:sz w:val="22"/>
          <w:szCs w:val="22"/>
        </w:rPr>
        <w:t>Pentru acele situații în care:</w:t>
      </w:r>
    </w:p>
    <w:p w14:paraId="6C3BA618" w14:textId="4B99CF9B" w:rsidR="00C454C2" w:rsidRPr="00B20A2B" w:rsidRDefault="00C454C2" w:rsidP="007375A6">
      <w:pPr>
        <w:numPr>
          <w:ilvl w:val="0"/>
          <w:numId w:val="25"/>
        </w:numPr>
        <w:spacing w:before="0" w:after="0"/>
        <w:jc w:val="both"/>
        <w:rPr>
          <w:rFonts w:ascii="Calibri" w:hAnsi="Calibri"/>
          <w:sz w:val="22"/>
          <w:szCs w:val="22"/>
        </w:rPr>
      </w:pPr>
      <w:r w:rsidRPr="00B20A2B">
        <w:rPr>
          <w:rFonts w:ascii="Calibri" w:hAnsi="Calibri"/>
          <w:sz w:val="22"/>
          <w:szCs w:val="22"/>
        </w:rPr>
        <w:t xml:space="preserve">Nu este posibilă obținerea datelor și informațiilor prin implementarea măsurilor de interoperabilitate/interogare a sistemelor/bazelor de date/rapoartelor a sistemului MySMIS2021/SMIS2021+ cu baze de date ale altor autorități și instituții publice, pe baza </w:t>
      </w:r>
      <w:r w:rsidR="007F0C0B" w:rsidRPr="00B20A2B">
        <w:rPr>
          <w:rFonts w:ascii="Calibri" w:hAnsi="Calibri"/>
          <w:sz w:val="22"/>
          <w:szCs w:val="22"/>
        </w:rPr>
        <w:t>Protocoalelor încheiate cu acestea de MIPE sau de AM</w:t>
      </w:r>
      <w:r w:rsidRPr="00B20A2B">
        <w:rPr>
          <w:rFonts w:ascii="Calibri" w:hAnsi="Calibri"/>
          <w:sz w:val="22"/>
          <w:szCs w:val="22"/>
        </w:rPr>
        <w:t>;</w:t>
      </w:r>
    </w:p>
    <w:p w14:paraId="475FDFE1" w14:textId="77777777" w:rsidR="00C454C2" w:rsidRPr="00B20A2B" w:rsidRDefault="00C454C2" w:rsidP="007375A6">
      <w:pPr>
        <w:numPr>
          <w:ilvl w:val="0"/>
          <w:numId w:val="25"/>
        </w:numPr>
        <w:spacing w:before="0" w:after="0"/>
        <w:jc w:val="both"/>
        <w:rPr>
          <w:rFonts w:ascii="Calibri" w:hAnsi="Calibri"/>
          <w:sz w:val="22"/>
          <w:szCs w:val="22"/>
        </w:rPr>
      </w:pPr>
      <w:r w:rsidRPr="00B20A2B">
        <w:rPr>
          <w:rFonts w:ascii="Calibri" w:hAnsi="Calibri"/>
          <w:sz w:val="22"/>
          <w:szCs w:val="22"/>
        </w:rPr>
        <w:t>informațiile obținute prin implementarea măsurilor de interoperabilitate/interogare nu corespund cu cele furnizate de solicitant,</w:t>
      </w:r>
    </w:p>
    <w:p w14:paraId="441C89A3" w14:textId="77777777" w:rsidR="00C454C2" w:rsidRPr="00B20A2B" w:rsidRDefault="00C454C2" w:rsidP="00964995">
      <w:pPr>
        <w:spacing w:before="0" w:after="0"/>
        <w:jc w:val="both"/>
        <w:rPr>
          <w:rFonts w:ascii="Calibri" w:hAnsi="Calibri"/>
          <w:sz w:val="22"/>
          <w:szCs w:val="22"/>
        </w:rPr>
      </w:pPr>
      <w:r w:rsidRPr="00B20A2B">
        <w:rPr>
          <w:rFonts w:ascii="Calibri" w:hAnsi="Calibri"/>
          <w:sz w:val="22"/>
          <w:szCs w:val="22"/>
        </w:rPr>
        <w:t xml:space="preserve">AM are obligația solicitării informațiilor și documentelor justificative de la solicitant, cu respectarea termenelor procedurale. </w:t>
      </w:r>
    </w:p>
    <w:p w14:paraId="15D91652" w14:textId="77777777" w:rsidR="00C454C2" w:rsidRPr="00B20A2B" w:rsidRDefault="00C454C2" w:rsidP="00964995">
      <w:pPr>
        <w:spacing w:before="0" w:after="0"/>
        <w:jc w:val="both"/>
        <w:rPr>
          <w:rFonts w:ascii="Calibri" w:hAnsi="Calibri"/>
          <w:sz w:val="22"/>
          <w:szCs w:val="22"/>
        </w:rPr>
      </w:pPr>
    </w:p>
    <w:p w14:paraId="443A150A" w14:textId="77777777" w:rsidR="00C454C2" w:rsidRPr="00B20A2B" w:rsidRDefault="00C454C2" w:rsidP="00964995">
      <w:pPr>
        <w:spacing w:before="0" w:after="0"/>
        <w:jc w:val="both"/>
        <w:rPr>
          <w:rFonts w:ascii="Calibri" w:hAnsi="Calibri"/>
          <w:sz w:val="22"/>
          <w:szCs w:val="22"/>
        </w:rPr>
      </w:pPr>
      <w:r w:rsidRPr="00B20A2B">
        <w:rPr>
          <w:rFonts w:ascii="Calibri" w:hAnsi="Calibri"/>
          <w:sz w:val="22"/>
          <w:szCs w:val="22"/>
        </w:rPr>
        <w:t xml:space="preserve">Urmare a verificării îndeplinirii condițiilor de eligibilitate,  AM va emite decizia de aprobare a finanțării, respectiv decizia de respingere a finanțării.   </w:t>
      </w:r>
    </w:p>
    <w:p w14:paraId="034604E4" w14:textId="77777777" w:rsidR="00C454C2" w:rsidRPr="00B20A2B" w:rsidRDefault="00C454C2" w:rsidP="00964995">
      <w:pPr>
        <w:spacing w:before="0" w:after="0"/>
        <w:jc w:val="both"/>
        <w:rPr>
          <w:rFonts w:ascii="Calibri" w:hAnsi="Calibri"/>
          <w:sz w:val="22"/>
          <w:szCs w:val="22"/>
        </w:rPr>
      </w:pPr>
      <w:r w:rsidRPr="00B20A2B">
        <w:rPr>
          <w:rFonts w:ascii="Calibri" w:hAnsi="Calibri"/>
          <w:sz w:val="22"/>
          <w:szCs w:val="22"/>
        </w:rPr>
        <w:t>Pentru proiectele selectate, în baza deciziei de aprobarea a finanțării AM va proceda la încheierea contractului de finanțare.</w:t>
      </w:r>
    </w:p>
    <w:p w14:paraId="303653A7" w14:textId="77777777" w:rsidR="00C454C2" w:rsidRPr="00B20A2B" w:rsidRDefault="00C454C2" w:rsidP="00964995">
      <w:pPr>
        <w:spacing w:before="0" w:after="0"/>
        <w:jc w:val="both"/>
        <w:rPr>
          <w:rFonts w:ascii="Calibri" w:hAnsi="Calibri"/>
          <w:b/>
          <w:bCs/>
          <w:sz w:val="22"/>
          <w:szCs w:val="22"/>
        </w:rPr>
      </w:pPr>
    </w:p>
    <w:p w14:paraId="2F3409AF" w14:textId="77777777" w:rsidR="00C454C2" w:rsidRPr="00B20A2B" w:rsidRDefault="00C454C2" w:rsidP="00964995">
      <w:pPr>
        <w:spacing w:before="0" w:after="0"/>
        <w:jc w:val="both"/>
        <w:rPr>
          <w:rFonts w:ascii="Calibri" w:hAnsi="Calibri"/>
          <w:b/>
          <w:bCs/>
          <w:sz w:val="22"/>
          <w:szCs w:val="22"/>
        </w:rPr>
      </w:pPr>
      <w:r w:rsidRPr="00B20A2B">
        <w:rPr>
          <w:rFonts w:ascii="Calibri" w:hAnsi="Calibri"/>
          <w:b/>
          <w:bCs/>
          <w:sz w:val="22"/>
          <w:szCs w:val="22"/>
        </w:rPr>
        <w:t>În cazul apelurilor de proiecte cu termen limită de depunere durata totală până la semnarea contractului de finanțare nu poate depăși 180 zile de la închiderea apelului de proiecte.</w:t>
      </w:r>
    </w:p>
    <w:p w14:paraId="7A644B26" w14:textId="77777777" w:rsidR="00C454C2" w:rsidRPr="00B20A2B" w:rsidRDefault="00C454C2" w:rsidP="00964995">
      <w:pPr>
        <w:spacing w:before="0" w:after="0"/>
        <w:jc w:val="both"/>
        <w:rPr>
          <w:rFonts w:ascii="Calibri" w:hAnsi="Calibri"/>
          <w:sz w:val="22"/>
          <w:szCs w:val="22"/>
        </w:rPr>
      </w:pPr>
    </w:p>
    <w:p w14:paraId="74A3E311" w14:textId="77777777" w:rsidR="00C454C2" w:rsidRPr="00B20A2B" w:rsidRDefault="00C454C2" w:rsidP="00964995">
      <w:pPr>
        <w:spacing w:before="0" w:after="0"/>
        <w:jc w:val="both"/>
        <w:rPr>
          <w:rFonts w:ascii="Calibri" w:hAnsi="Calibri"/>
          <w:sz w:val="22"/>
          <w:szCs w:val="22"/>
        </w:rPr>
      </w:pPr>
      <w:r w:rsidRPr="00B20A2B">
        <w:rPr>
          <w:rFonts w:ascii="Calibri" w:hAnsi="Calibri"/>
          <w:sz w:val="22"/>
          <w:szCs w:val="22"/>
        </w:rPr>
        <w:t>În cazuri excepționale și pentru motive independente de solicitant, lider de parteneriat și parteneri, după caz, la solicitarea acestora, procesul de contractare poate fi suspendat, sub condiția ca perioada de suspendare să nu afecteze proiectul, astfel încât să se asigure implementarea acestuia în condiții optime, în conformitate cu cererea de finanțare și cu încadrare în perioada de programare. Perioadele de suspendare nu pot depăși 45 de zile calendaristice, cu exceptia cazurilor de forta majoră.</w:t>
      </w:r>
    </w:p>
    <w:p w14:paraId="4E4B0387" w14:textId="77777777" w:rsidR="00C454C2" w:rsidRPr="00B20A2B" w:rsidRDefault="00C454C2" w:rsidP="00964995">
      <w:pPr>
        <w:spacing w:before="0" w:after="0"/>
        <w:jc w:val="both"/>
        <w:rPr>
          <w:rFonts w:ascii="Calibri" w:hAnsi="Calibri"/>
          <w:bCs/>
          <w:sz w:val="22"/>
          <w:szCs w:val="22"/>
        </w:rPr>
      </w:pPr>
      <w:r w:rsidRPr="00B20A2B">
        <w:rPr>
          <w:rFonts w:ascii="Calibri" w:hAnsi="Calibri"/>
          <w:bCs/>
          <w:sz w:val="22"/>
          <w:szCs w:val="22"/>
        </w:rPr>
        <w:t>AM emite decizia de respingere a finanțării, conform procedurilor proprii, în etapa de contractare, cu menționarea motivelor de respingere, dacă intervine cel puțin una dintre următoarele situații:</w:t>
      </w:r>
    </w:p>
    <w:p w14:paraId="2ED331BA" w14:textId="77777777" w:rsidR="00C454C2" w:rsidRPr="00B20A2B" w:rsidRDefault="00C454C2" w:rsidP="00964995">
      <w:pPr>
        <w:spacing w:before="0" w:after="0"/>
        <w:ind w:firstLine="709"/>
        <w:jc w:val="both"/>
        <w:rPr>
          <w:rFonts w:ascii="Calibri" w:hAnsi="Calibri"/>
          <w:bCs/>
          <w:sz w:val="22"/>
          <w:szCs w:val="22"/>
        </w:rPr>
      </w:pPr>
      <w:r w:rsidRPr="00B20A2B">
        <w:rPr>
          <w:rFonts w:ascii="Calibri" w:hAnsi="Calibri"/>
          <w:bCs/>
          <w:sz w:val="22"/>
          <w:szCs w:val="22"/>
        </w:rPr>
        <w:t>a) solicitantul nu face dovada că cele declarate prin declarația unică sunt conforme cu realitatea și corespund cerințelor din ghidul solicitantului;</w:t>
      </w:r>
    </w:p>
    <w:p w14:paraId="772784AF" w14:textId="77777777" w:rsidR="00C454C2" w:rsidRPr="00B20A2B" w:rsidRDefault="00C454C2" w:rsidP="00964995">
      <w:pPr>
        <w:spacing w:before="0" w:after="0"/>
        <w:ind w:firstLine="709"/>
        <w:jc w:val="both"/>
        <w:rPr>
          <w:rFonts w:ascii="Calibri" w:hAnsi="Calibri"/>
          <w:bCs/>
          <w:sz w:val="22"/>
          <w:szCs w:val="22"/>
        </w:rPr>
      </w:pPr>
      <w:r w:rsidRPr="00B20A2B">
        <w:rPr>
          <w:rFonts w:ascii="Calibri" w:hAnsi="Calibri"/>
          <w:bCs/>
          <w:sz w:val="22"/>
          <w:szCs w:val="22"/>
        </w:rPr>
        <w:t xml:space="preserve">b) solicitantul nu răspunde în termenul procedural la clarificările solicitate de AM. </w:t>
      </w:r>
    </w:p>
    <w:p w14:paraId="421A1ECB" w14:textId="77777777" w:rsidR="00C454C2" w:rsidRPr="00B20A2B" w:rsidRDefault="00C454C2" w:rsidP="00964995">
      <w:pPr>
        <w:spacing w:before="0" w:after="0"/>
        <w:jc w:val="both"/>
        <w:rPr>
          <w:rFonts w:ascii="Calibri" w:hAnsi="Calibri"/>
          <w:bCs/>
          <w:sz w:val="22"/>
          <w:szCs w:val="22"/>
        </w:rPr>
      </w:pPr>
    </w:p>
    <w:p w14:paraId="7F1C16E7" w14:textId="77777777" w:rsidR="00C454C2" w:rsidRPr="00B20A2B" w:rsidRDefault="00C454C2" w:rsidP="00964995">
      <w:pPr>
        <w:spacing w:before="0" w:after="0"/>
        <w:jc w:val="both"/>
        <w:rPr>
          <w:rFonts w:ascii="Calibri" w:hAnsi="Calibri"/>
          <w:bCs/>
          <w:sz w:val="22"/>
          <w:szCs w:val="22"/>
        </w:rPr>
      </w:pPr>
      <w:r w:rsidRPr="00B20A2B">
        <w:rPr>
          <w:rFonts w:ascii="Calibri" w:hAnsi="Calibri"/>
          <w:bCs/>
          <w:sz w:val="22"/>
          <w:szCs w:val="22"/>
        </w:rPr>
        <w:t>Decizia de respingere a finanțării se aduce la cunoștința solicitantului prin  sistemul informatic MySMIS2021/SMIS2021+și va conține, cel puțin următoarele elemente:</w:t>
      </w:r>
    </w:p>
    <w:p w14:paraId="73A78EDB" w14:textId="77777777" w:rsidR="00C454C2" w:rsidRPr="00B20A2B" w:rsidRDefault="00C454C2" w:rsidP="00964995">
      <w:pPr>
        <w:spacing w:before="0" w:after="0"/>
        <w:ind w:firstLine="708"/>
        <w:jc w:val="both"/>
        <w:rPr>
          <w:rFonts w:ascii="Calibri" w:hAnsi="Calibri"/>
          <w:bCs/>
          <w:sz w:val="22"/>
          <w:szCs w:val="22"/>
        </w:rPr>
      </w:pPr>
      <w:r w:rsidRPr="00B20A2B">
        <w:rPr>
          <w:rFonts w:ascii="Calibri" w:hAnsi="Calibri"/>
          <w:sz w:val="22"/>
          <w:szCs w:val="22"/>
        </w:rPr>
        <w:t>- datele de identificare ale solicitantului și cererii de finanțare: titlu, cod unic SMIS</w:t>
      </w:r>
      <w:r w:rsidRPr="00B20A2B">
        <w:rPr>
          <w:rFonts w:ascii="Calibri" w:hAnsi="Calibri"/>
          <w:bCs/>
          <w:sz w:val="22"/>
          <w:szCs w:val="22"/>
        </w:rPr>
        <w:t>;</w:t>
      </w:r>
    </w:p>
    <w:p w14:paraId="7E2059F8" w14:textId="77777777" w:rsidR="00C454C2" w:rsidRPr="00B20A2B" w:rsidRDefault="00C454C2" w:rsidP="00964995">
      <w:pPr>
        <w:spacing w:before="0" w:after="0"/>
        <w:ind w:firstLine="708"/>
        <w:jc w:val="both"/>
        <w:rPr>
          <w:rFonts w:ascii="Calibri" w:hAnsi="Calibri"/>
          <w:sz w:val="22"/>
          <w:szCs w:val="22"/>
        </w:rPr>
      </w:pPr>
      <w:r w:rsidRPr="00B20A2B">
        <w:rPr>
          <w:rFonts w:ascii="Calibri" w:hAnsi="Calibri"/>
          <w:bCs/>
          <w:sz w:val="22"/>
          <w:szCs w:val="22"/>
        </w:rPr>
        <w:t xml:space="preserve">- </w:t>
      </w:r>
      <w:r w:rsidRPr="00B20A2B">
        <w:rPr>
          <w:rFonts w:ascii="Calibri" w:hAnsi="Calibri"/>
          <w:sz w:val="22"/>
          <w:szCs w:val="22"/>
        </w:rPr>
        <w:t>datele de identificare ale reprezentantului legal al solicitantului;</w:t>
      </w:r>
    </w:p>
    <w:p w14:paraId="3A288D62" w14:textId="77777777" w:rsidR="00C454C2" w:rsidRPr="00B20A2B" w:rsidRDefault="00C454C2" w:rsidP="00964995">
      <w:pPr>
        <w:spacing w:before="0" w:after="0"/>
        <w:ind w:firstLine="708"/>
        <w:jc w:val="both"/>
        <w:rPr>
          <w:rFonts w:ascii="Calibri" w:hAnsi="Calibri"/>
          <w:bCs/>
          <w:sz w:val="22"/>
          <w:szCs w:val="22"/>
        </w:rPr>
      </w:pPr>
      <w:r w:rsidRPr="00B20A2B">
        <w:rPr>
          <w:rFonts w:ascii="Calibri" w:hAnsi="Calibri"/>
          <w:bCs/>
          <w:sz w:val="22"/>
          <w:szCs w:val="22"/>
        </w:rPr>
        <w:t>- conținutul deciziei de respingere sau de revocare;</w:t>
      </w:r>
    </w:p>
    <w:p w14:paraId="40C4C00B" w14:textId="77777777" w:rsidR="00C454C2" w:rsidRPr="00B20A2B" w:rsidRDefault="00C454C2" w:rsidP="00964995">
      <w:pPr>
        <w:spacing w:before="0" w:after="0"/>
        <w:ind w:firstLine="708"/>
        <w:jc w:val="both"/>
        <w:rPr>
          <w:rFonts w:ascii="Calibri" w:hAnsi="Calibri"/>
          <w:bCs/>
          <w:sz w:val="22"/>
          <w:szCs w:val="22"/>
        </w:rPr>
      </w:pPr>
      <w:r w:rsidRPr="00B20A2B">
        <w:rPr>
          <w:rFonts w:ascii="Calibri" w:hAnsi="Calibri"/>
          <w:bCs/>
          <w:sz w:val="22"/>
          <w:szCs w:val="22"/>
        </w:rPr>
        <w:t>- motivele de drept și de fapt ale respingerii proiectului;</w:t>
      </w:r>
    </w:p>
    <w:p w14:paraId="57083EDC" w14:textId="77777777" w:rsidR="00C454C2" w:rsidRPr="00B20A2B" w:rsidRDefault="00C454C2" w:rsidP="00964995">
      <w:pPr>
        <w:spacing w:before="0" w:after="0"/>
        <w:ind w:firstLine="708"/>
        <w:jc w:val="both"/>
        <w:rPr>
          <w:rFonts w:ascii="Calibri" w:hAnsi="Calibri"/>
          <w:bCs/>
          <w:sz w:val="22"/>
          <w:szCs w:val="22"/>
        </w:rPr>
      </w:pPr>
      <w:r w:rsidRPr="00B20A2B">
        <w:rPr>
          <w:rFonts w:ascii="Calibri" w:hAnsi="Calibri"/>
          <w:bCs/>
          <w:sz w:val="22"/>
          <w:szCs w:val="22"/>
        </w:rPr>
        <w:t>- termenul de contestare si modalitatea de transmitere a contestației;</w:t>
      </w:r>
    </w:p>
    <w:p w14:paraId="72606818" w14:textId="77777777" w:rsidR="00C454C2" w:rsidRPr="00B20A2B" w:rsidRDefault="00C454C2" w:rsidP="00964995">
      <w:pPr>
        <w:spacing w:before="0" w:after="0"/>
        <w:ind w:firstLine="708"/>
        <w:jc w:val="both"/>
        <w:rPr>
          <w:rFonts w:ascii="Calibri" w:hAnsi="Calibri"/>
          <w:bCs/>
          <w:sz w:val="22"/>
          <w:szCs w:val="22"/>
        </w:rPr>
      </w:pPr>
      <w:r w:rsidRPr="00B20A2B">
        <w:rPr>
          <w:rFonts w:ascii="Calibri" w:hAnsi="Calibri"/>
          <w:bCs/>
          <w:sz w:val="22"/>
          <w:szCs w:val="22"/>
        </w:rPr>
        <w:t>- organele împuternicite cu soluționarea contestării;</w:t>
      </w:r>
    </w:p>
    <w:p w14:paraId="77864951" w14:textId="77777777" w:rsidR="00C454C2" w:rsidRPr="00B20A2B" w:rsidRDefault="00C454C2" w:rsidP="00964995">
      <w:pPr>
        <w:spacing w:before="0" w:after="0"/>
        <w:ind w:firstLine="708"/>
        <w:jc w:val="both"/>
        <w:rPr>
          <w:rFonts w:ascii="Calibri" w:hAnsi="Calibri"/>
          <w:bCs/>
          <w:sz w:val="22"/>
          <w:szCs w:val="22"/>
        </w:rPr>
      </w:pPr>
      <w:r w:rsidRPr="00B20A2B">
        <w:rPr>
          <w:rFonts w:ascii="Calibri" w:hAnsi="Calibri"/>
          <w:bCs/>
          <w:sz w:val="22"/>
          <w:szCs w:val="22"/>
        </w:rPr>
        <w:t>- semnătura  reprezentantului legal/împuternicitul  al autorității de management.</w:t>
      </w:r>
    </w:p>
    <w:p w14:paraId="75B79824" w14:textId="77777777" w:rsidR="00C454C2" w:rsidRPr="00B20A2B" w:rsidRDefault="00C454C2" w:rsidP="00964995">
      <w:pPr>
        <w:spacing w:before="0" w:after="0"/>
        <w:jc w:val="both"/>
        <w:rPr>
          <w:rFonts w:ascii="Calibri" w:hAnsi="Calibri"/>
          <w:bCs/>
          <w:sz w:val="22"/>
          <w:szCs w:val="22"/>
        </w:rPr>
      </w:pPr>
    </w:p>
    <w:p w14:paraId="1F5496B0" w14:textId="77777777" w:rsidR="00C454C2" w:rsidRPr="00B20A2B" w:rsidRDefault="00C454C2" w:rsidP="00964995">
      <w:pPr>
        <w:spacing w:before="0" w:after="0"/>
        <w:jc w:val="both"/>
        <w:rPr>
          <w:rFonts w:ascii="Calibri" w:hAnsi="Calibri"/>
          <w:bCs/>
          <w:sz w:val="22"/>
          <w:szCs w:val="22"/>
        </w:rPr>
      </w:pPr>
      <w:r w:rsidRPr="00B20A2B">
        <w:rPr>
          <w:rFonts w:ascii="Calibri" w:hAnsi="Calibri"/>
          <w:bCs/>
          <w:sz w:val="22"/>
          <w:szCs w:val="22"/>
        </w:rPr>
        <w:t>Împotriva deciziei de respingere a finanțării se poate formula contestație pe cale administrativă, în termen de maxim 5 zile lucrătoare de la primirii acesteia, prin sistemul informatic MySMIS2021/SMIS2021+, sub sancțiunea decăderii, la Comitetul de soluționare a contestațiilor.</w:t>
      </w:r>
    </w:p>
    <w:p w14:paraId="0B25B04A" w14:textId="4A1E9E35" w:rsidR="00C454C2" w:rsidRPr="00B20A2B" w:rsidRDefault="00C454C2" w:rsidP="00964995">
      <w:pPr>
        <w:spacing w:before="0" w:after="0"/>
        <w:jc w:val="both"/>
        <w:rPr>
          <w:rFonts w:ascii="Calibri" w:hAnsi="Calibri"/>
          <w:bCs/>
          <w:sz w:val="22"/>
          <w:szCs w:val="22"/>
        </w:rPr>
      </w:pPr>
      <w:r w:rsidRPr="00B20A2B">
        <w:rPr>
          <w:rFonts w:ascii="Calibri" w:hAnsi="Calibri"/>
          <w:bCs/>
          <w:sz w:val="22"/>
          <w:szCs w:val="22"/>
        </w:rPr>
        <w:t xml:space="preserve">Comitetul de soluționare a contestațiilor soluționează contestația, prin decizie motivată, în termen de </w:t>
      </w:r>
      <w:r w:rsidR="00C7767F" w:rsidRPr="00B20A2B">
        <w:rPr>
          <w:rFonts w:ascii="Calibri" w:hAnsi="Calibri"/>
          <w:bCs/>
          <w:sz w:val="22"/>
          <w:szCs w:val="22"/>
        </w:rPr>
        <w:t>30</w:t>
      </w:r>
      <w:r w:rsidRPr="00B20A2B">
        <w:rPr>
          <w:rFonts w:ascii="Calibri" w:hAnsi="Calibri"/>
          <w:bCs/>
          <w:sz w:val="22"/>
          <w:szCs w:val="22"/>
        </w:rPr>
        <w:t xml:space="preserve"> zile lucrătoare, calculat de la data înregistrării acesteia în sistemul informatic MySMIS2021/SMIS2021+. Împotriva soluției stabilite prin decizie de către Comitetul de soluționare a contestațiilor se poate formula plângere, în conformitate cu prevederile Legii nr. 554/2004, cu modificările și completările ulterioare.</w:t>
      </w:r>
    </w:p>
    <w:p w14:paraId="3FE8ABE6" w14:textId="77777777" w:rsidR="00C454C2" w:rsidRPr="00B20A2B" w:rsidRDefault="00C454C2" w:rsidP="00964995">
      <w:pPr>
        <w:spacing w:before="0" w:after="0"/>
        <w:jc w:val="both"/>
        <w:rPr>
          <w:rFonts w:ascii="Calibri" w:hAnsi="Calibri"/>
          <w:sz w:val="22"/>
          <w:szCs w:val="22"/>
        </w:rPr>
      </w:pPr>
    </w:p>
    <w:p w14:paraId="5C17660D" w14:textId="77777777" w:rsidR="00C454C2" w:rsidRPr="00B20A2B" w:rsidRDefault="00C454C2" w:rsidP="00964995">
      <w:pPr>
        <w:spacing w:before="0" w:after="0"/>
        <w:jc w:val="both"/>
        <w:rPr>
          <w:rFonts w:ascii="Calibri" w:hAnsi="Calibri"/>
          <w:sz w:val="22"/>
          <w:szCs w:val="22"/>
        </w:rPr>
      </w:pPr>
      <w:r w:rsidRPr="00B20A2B">
        <w:rPr>
          <w:rFonts w:ascii="Calibri" w:hAnsi="Calibri"/>
          <w:sz w:val="22"/>
          <w:szCs w:val="22"/>
        </w:rPr>
        <w:t>În cazul admiterii contestației ca rezultat al reverificării modului de îndeplinire a condițiilor de eligibilitate, AM procedează la emiterea deciziei de finanțare sau semnarea contractului de finanțare, având în vedere considerentele deciziei de soluționare a contestației.</w:t>
      </w:r>
    </w:p>
    <w:p w14:paraId="581F1D6B" w14:textId="77777777" w:rsidR="00C454C2" w:rsidRPr="00B20A2B" w:rsidRDefault="00C454C2" w:rsidP="00964995">
      <w:pPr>
        <w:spacing w:before="0" w:after="0"/>
        <w:rPr>
          <w:rFonts w:ascii="Calibri" w:hAnsi="Calibri"/>
          <w:sz w:val="22"/>
          <w:szCs w:val="22"/>
        </w:rPr>
      </w:pPr>
    </w:p>
    <w:p w14:paraId="3CB87CCB" w14:textId="3CEF4CEB" w:rsidR="00C454C2" w:rsidRPr="00B20A2B" w:rsidRDefault="00C454C2" w:rsidP="00CD460C">
      <w:pPr>
        <w:pStyle w:val="Heading3"/>
        <w:rPr>
          <w:i/>
        </w:rPr>
      </w:pPr>
      <w:bookmarkStart w:id="230" w:name="_Toc135048396"/>
      <w:bookmarkStart w:id="231" w:name="_Toc137824841"/>
      <w:r w:rsidRPr="00B20A2B">
        <w:t>Decizia de acordare/respingere a finanțării</w:t>
      </w:r>
      <w:bookmarkEnd w:id="230"/>
      <w:bookmarkEnd w:id="231"/>
    </w:p>
    <w:p w14:paraId="0C98594E" w14:textId="77777777" w:rsidR="00C454C2" w:rsidRPr="00B20A2B" w:rsidRDefault="00C454C2" w:rsidP="00964995">
      <w:pPr>
        <w:spacing w:before="0" w:after="0"/>
        <w:jc w:val="both"/>
        <w:rPr>
          <w:rFonts w:ascii="Calibri" w:hAnsi="Calibri"/>
          <w:sz w:val="22"/>
          <w:szCs w:val="22"/>
          <w:lang w:eastAsia="ro-RO"/>
        </w:rPr>
      </w:pPr>
      <w:r w:rsidRPr="00B20A2B">
        <w:rPr>
          <w:rFonts w:ascii="Calibri" w:hAnsi="Calibri"/>
          <w:sz w:val="22"/>
          <w:szCs w:val="22"/>
          <w:lang w:eastAsia="ro-RO"/>
        </w:rPr>
        <w:t xml:space="preserve">Urmare a verificării îndeplinirii condițiilor de eligibilitate, autoritatea de management va emite decizia de aprobare a finanțării, respectiv decizia de respingere a finanțării.   </w:t>
      </w:r>
    </w:p>
    <w:p w14:paraId="4BA6CBD8" w14:textId="19EECC39" w:rsidR="00C454C2" w:rsidRPr="00B20A2B" w:rsidRDefault="00C454C2" w:rsidP="00964995">
      <w:pPr>
        <w:spacing w:before="0" w:after="0"/>
        <w:jc w:val="both"/>
        <w:rPr>
          <w:rFonts w:ascii="Calibri" w:hAnsi="Calibri"/>
          <w:sz w:val="22"/>
          <w:szCs w:val="22"/>
          <w:lang w:eastAsia="ro-RO"/>
        </w:rPr>
      </w:pPr>
      <w:r w:rsidRPr="00B20A2B">
        <w:rPr>
          <w:rFonts w:ascii="Calibri" w:hAnsi="Calibri"/>
          <w:sz w:val="22"/>
          <w:szCs w:val="22"/>
          <w:lang w:eastAsia="ro-RO"/>
        </w:rPr>
        <w:t>Pentru proiectele selectate, în baza deciziei de aprobare a finanțării, autoritatea de management va proceda la încheierea contractului de finanțare</w:t>
      </w:r>
      <w:r w:rsidR="00B66F8C" w:rsidRPr="00B20A2B">
        <w:rPr>
          <w:rFonts w:ascii="Calibri" w:hAnsi="Calibri"/>
          <w:sz w:val="22"/>
          <w:szCs w:val="22"/>
          <w:lang w:eastAsia="ro-RO"/>
        </w:rPr>
        <w:t>.</w:t>
      </w:r>
    </w:p>
    <w:p w14:paraId="23DD475B" w14:textId="77777777" w:rsidR="00AE0292" w:rsidRPr="00B20A2B" w:rsidRDefault="00AE0292" w:rsidP="00CD460C">
      <w:pPr>
        <w:pStyle w:val="Heading3"/>
        <w:numPr>
          <w:ilvl w:val="0"/>
          <w:numId w:val="0"/>
        </w:numPr>
      </w:pPr>
    </w:p>
    <w:p w14:paraId="335F1CB7" w14:textId="767FADD0" w:rsidR="00B66F8C" w:rsidRPr="00B20A2B" w:rsidRDefault="00B66F8C" w:rsidP="00CD460C">
      <w:pPr>
        <w:pStyle w:val="Heading3"/>
        <w:rPr>
          <w:i/>
        </w:rPr>
      </w:pPr>
      <w:bookmarkStart w:id="232" w:name="_Toc137824842"/>
      <w:r w:rsidRPr="00B20A2B">
        <w:t xml:space="preserve">Definitivarea </w:t>
      </w:r>
      <w:r w:rsidR="00986FEB" w:rsidRPr="00B20A2B">
        <w:t>P</w:t>
      </w:r>
      <w:r w:rsidRPr="00B20A2B">
        <w:t xml:space="preserve">lanului de </w:t>
      </w:r>
      <w:r w:rsidR="00986FEB" w:rsidRPr="00B20A2B">
        <w:t>M</w:t>
      </w:r>
      <w:r w:rsidRPr="00B20A2B">
        <w:t>onitorizare al proiectului</w:t>
      </w:r>
      <w:bookmarkEnd w:id="232"/>
    </w:p>
    <w:p w14:paraId="62DD5B21" w14:textId="77777777" w:rsidR="00B66F8C" w:rsidRPr="00B20A2B" w:rsidRDefault="00B66F8C" w:rsidP="00964995">
      <w:pPr>
        <w:spacing w:before="0" w:after="0"/>
        <w:jc w:val="both"/>
        <w:rPr>
          <w:rFonts w:ascii="Calibri" w:hAnsi="Calibri"/>
          <w:sz w:val="22"/>
          <w:szCs w:val="22"/>
        </w:rPr>
      </w:pPr>
      <w:r w:rsidRPr="00B20A2B">
        <w:rPr>
          <w:rFonts w:ascii="Calibri" w:hAnsi="Calibri"/>
          <w:sz w:val="22"/>
          <w:szCs w:val="22"/>
        </w:rPr>
        <w:t xml:space="preserve">Planul de monitorizare a proiectului, anexa 2 la contractul de finanțare, este parte integrantă a contractului de finanțare și cuprinde indicatorii de etapă stabiliți pentru perioada de implementare a </w:t>
      </w:r>
      <w:r w:rsidRPr="00B20A2B">
        <w:rPr>
          <w:rFonts w:ascii="Calibri" w:hAnsi="Calibri"/>
          <w:sz w:val="22"/>
          <w:szCs w:val="22"/>
        </w:rPr>
        <w:lastRenderedPageBreak/>
        <w:t>proiectului pe baza cărora se monitorizează și se evaluează progresul implementării proiectului, precum și condițiile și documentele justificative pe baza cărora se evaluează și se probează îndeplinirea acestora, în vederea atingerii obiectivelor și țintelor finale ale indicatorilor de realizare și de rezultat prevăzuți în cererea finanțare și asumați în contractul de finanțare.</w:t>
      </w:r>
    </w:p>
    <w:p w14:paraId="60FDDD7C" w14:textId="77777777" w:rsidR="00B66F8C" w:rsidRPr="00B20A2B" w:rsidRDefault="00B66F8C" w:rsidP="00964995">
      <w:pPr>
        <w:spacing w:before="0" w:after="0"/>
        <w:jc w:val="both"/>
        <w:rPr>
          <w:rFonts w:ascii="Calibri" w:hAnsi="Calibri"/>
          <w:sz w:val="22"/>
          <w:szCs w:val="22"/>
        </w:rPr>
      </w:pPr>
      <w:r w:rsidRPr="00B20A2B">
        <w:rPr>
          <w:rFonts w:ascii="Calibri" w:hAnsi="Calibri"/>
          <w:sz w:val="22"/>
          <w:szCs w:val="22"/>
        </w:rPr>
        <w:t>Planul de monitorizare include, de asemenea, valorile țintelor finale ale indicatorilor de realizare și de rezultat care trebuie atinse ca urmare a implementării proiectului, precum și valorile de bază / de referință ale acestora, dacă există.</w:t>
      </w:r>
    </w:p>
    <w:p w14:paraId="12BC0E4F" w14:textId="77777777" w:rsidR="007B310D" w:rsidRPr="00B20A2B" w:rsidRDefault="007B310D" w:rsidP="00964995">
      <w:pPr>
        <w:spacing w:before="0" w:after="0"/>
        <w:jc w:val="both"/>
        <w:rPr>
          <w:rFonts w:ascii="Calibri" w:hAnsi="Calibri"/>
          <w:sz w:val="22"/>
          <w:szCs w:val="22"/>
        </w:rPr>
      </w:pPr>
    </w:p>
    <w:p w14:paraId="0626D423" w14:textId="499275BF" w:rsidR="00B66F8C" w:rsidRPr="00B20A2B" w:rsidRDefault="00B66F8C" w:rsidP="00964995">
      <w:pPr>
        <w:spacing w:before="0" w:after="0"/>
        <w:jc w:val="both"/>
        <w:rPr>
          <w:rFonts w:ascii="Calibri" w:hAnsi="Calibri"/>
          <w:sz w:val="22"/>
          <w:szCs w:val="22"/>
        </w:rPr>
      </w:pPr>
      <w:r w:rsidRPr="00B20A2B">
        <w:rPr>
          <w:rFonts w:ascii="Calibri" w:hAnsi="Calibri"/>
          <w:sz w:val="22"/>
          <w:szCs w:val="22"/>
        </w:rPr>
        <w:t>Pe baza informațiilor incluse în cererea de finanțare și, dacă este cazul, a informațiilor suplimentare solicitate beneficiarului, AM verifică și validează indicatorii de etapă care sunt prevăzuți în Planul de monitorizare a proiectului.</w:t>
      </w:r>
    </w:p>
    <w:p w14:paraId="1AA50062" w14:textId="64B0DD98" w:rsidR="00B66F8C" w:rsidRPr="00B20A2B" w:rsidRDefault="00B66F8C" w:rsidP="00964995">
      <w:pPr>
        <w:spacing w:before="0" w:after="0"/>
        <w:jc w:val="both"/>
        <w:rPr>
          <w:rFonts w:ascii="Calibri" w:hAnsi="Calibri"/>
          <w:sz w:val="22"/>
          <w:szCs w:val="22"/>
        </w:rPr>
      </w:pPr>
      <w:r w:rsidRPr="00B20A2B">
        <w:rPr>
          <w:rFonts w:ascii="Calibri" w:hAnsi="Calibri"/>
          <w:sz w:val="22"/>
          <w:szCs w:val="22"/>
        </w:rPr>
        <w:t xml:space="preserve">Indicatorii de etapă se corelează cu activitatea de bază declarată de beneficiar în </w:t>
      </w:r>
      <w:r w:rsidR="007F0C0B" w:rsidRPr="00B20A2B">
        <w:rPr>
          <w:rFonts w:ascii="Calibri" w:hAnsi="Calibri"/>
          <w:sz w:val="22"/>
          <w:szCs w:val="22"/>
        </w:rPr>
        <w:t>C</w:t>
      </w:r>
      <w:r w:rsidRPr="00B20A2B">
        <w:rPr>
          <w:rFonts w:ascii="Calibri" w:hAnsi="Calibri"/>
          <w:sz w:val="22"/>
          <w:szCs w:val="22"/>
        </w:rPr>
        <w:t xml:space="preserve">ererea de </w:t>
      </w:r>
      <w:r w:rsidR="007F0C0B" w:rsidRPr="00B20A2B">
        <w:rPr>
          <w:rFonts w:ascii="Calibri" w:hAnsi="Calibri"/>
          <w:sz w:val="22"/>
          <w:szCs w:val="22"/>
        </w:rPr>
        <w:t>F</w:t>
      </w:r>
      <w:r w:rsidRPr="00B20A2B">
        <w:rPr>
          <w:rFonts w:ascii="Calibri" w:hAnsi="Calibri"/>
          <w:sz w:val="22"/>
          <w:szCs w:val="22"/>
        </w:rPr>
        <w:t>inanțare, precum și cu rezultatele așteptate ale proiectului. Primul indicator de etapă este stabilit la un interval trei luni, calculat din prima zi de începere a implementării proiectului, așa cum este prevăzută în contractul de finanțare.</w:t>
      </w:r>
    </w:p>
    <w:p w14:paraId="1825B11D" w14:textId="77777777" w:rsidR="007B310D" w:rsidRPr="00B20A2B" w:rsidRDefault="007B310D" w:rsidP="00964995">
      <w:pPr>
        <w:spacing w:before="0" w:after="0"/>
        <w:jc w:val="both"/>
        <w:rPr>
          <w:rFonts w:ascii="Calibri" w:hAnsi="Calibri"/>
          <w:sz w:val="22"/>
          <w:szCs w:val="22"/>
        </w:rPr>
      </w:pPr>
    </w:p>
    <w:p w14:paraId="470C75E2" w14:textId="537DB215" w:rsidR="00B66F8C" w:rsidRPr="00B20A2B" w:rsidRDefault="00B66F8C" w:rsidP="00964995">
      <w:pPr>
        <w:spacing w:before="0" w:after="0"/>
        <w:jc w:val="both"/>
        <w:rPr>
          <w:rFonts w:ascii="Calibri" w:hAnsi="Calibri"/>
          <w:sz w:val="22"/>
          <w:szCs w:val="22"/>
        </w:rPr>
      </w:pPr>
      <w:r w:rsidRPr="00B20A2B">
        <w:rPr>
          <w:rFonts w:ascii="Calibri" w:hAnsi="Calibri"/>
          <w:sz w:val="22"/>
          <w:szCs w:val="22"/>
        </w:rPr>
        <w:t>Prin excepție, dacă data de începere a implementării proiectului este anterioară datei de semnare a contractului de finanțare, primul indicator de etapă va fi raportat la data semnării contractului de finanțare.</w:t>
      </w:r>
    </w:p>
    <w:p w14:paraId="4413477A" w14:textId="77777777" w:rsidR="00B66F8C" w:rsidRPr="00B20A2B" w:rsidRDefault="00B66F8C" w:rsidP="00964995">
      <w:pPr>
        <w:spacing w:before="0" w:after="0"/>
        <w:jc w:val="both"/>
        <w:rPr>
          <w:rFonts w:ascii="Calibri" w:hAnsi="Calibri"/>
          <w:sz w:val="22"/>
          <w:szCs w:val="22"/>
        </w:rPr>
      </w:pPr>
      <w:r w:rsidRPr="00B20A2B">
        <w:rPr>
          <w:rFonts w:ascii="Calibri" w:hAnsi="Calibri"/>
          <w:sz w:val="22"/>
          <w:szCs w:val="22"/>
        </w:rPr>
        <w:t xml:space="preserve">În cazul proiectelor de investiții publice, indicatorii de etapă se raportează atât la stadiul pregătirii și derulării procedurilor de achiziții, cât și la progresul execuției lucrărilor, aferente activității de bază. În intervalul dintre doi indicatori de etapă consecutivi, AM va monitoriza proiectul în cauză pe baza rapoartelor de progres și a vizitelor de monitorizare, putând utiliza un sistem specific de repere intermediare și alte instrumente care să permită evaluarea permanentă a evoluției progresului implementării proiectului și posibile abateri de la graficul de implementare sau de natură să afecteze atingerea indicatorilor de realizare și de rezultat. </w:t>
      </w:r>
    </w:p>
    <w:p w14:paraId="32A9EE22" w14:textId="77777777" w:rsidR="00B66F8C" w:rsidRPr="00B20A2B" w:rsidRDefault="00B66F8C" w:rsidP="00964995">
      <w:pPr>
        <w:spacing w:before="0" w:after="0"/>
        <w:jc w:val="both"/>
        <w:rPr>
          <w:rFonts w:ascii="Calibri" w:hAnsi="Calibri"/>
          <w:sz w:val="22"/>
          <w:szCs w:val="22"/>
        </w:rPr>
      </w:pPr>
      <w:r w:rsidRPr="00B20A2B">
        <w:rPr>
          <w:rFonts w:ascii="Calibri" w:hAnsi="Calibri"/>
          <w:sz w:val="22"/>
          <w:szCs w:val="22"/>
        </w:rPr>
        <w:t>Indicatorii de etapă fac obiectul monitorizării de către AM iar nerealizarea acestora poate conduce la aplicarea unui mecanism de rețineri financiare, conform prevederilor legale.</w:t>
      </w:r>
    </w:p>
    <w:p w14:paraId="3C216DE3" w14:textId="54CF92EA" w:rsidR="00B66F8C" w:rsidRPr="00B20A2B" w:rsidRDefault="00B66F8C" w:rsidP="00964995">
      <w:pPr>
        <w:spacing w:before="0" w:after="0"/>
        <w:jc w:val="both"/>
        <w:rPr>
          <w:rFonts w:ascii="Calibri" w:hAnsi="Calibri"/>
          <w:sz w:val="22"/>
          <w:szCs w:val="22"/>
        </w:rPr>
      </w:pPr>
      <w:r w:rsidRPr="00B20A2B">
        <w:rPr>
          <w:rFonts w:ascii="Calibri" w:hAnsi="Calibri"/>
          <w:sz w:val="22"/>
          <w:szCs w:val="22"/>
        </w:rPr>
        <w:t>Planul de monitorizare al proiectului poate face obiectul unor modificări prin act adițional la contractul</w:t>
      </w:r>
      <w:r w:rsidR="00F8652E" w:rsidRPr="00B20A2B">
        <w:rPr>
          <w:rFonts w:ascii="Calibri" w:hAnsi="Calibri"/>
          <w:sz w:val="22"/>
          <w:szCs w:val="22"/>
        </w:rPr>
        <w:t xml:space="preserve"> de finantare</w:t>
      </w:r>
      <w:r w:rsidRPr="00B20A2B">
        <w:rPr>
          <w:rFonts w:ascii="Calibri" w:hAnsi="Calibri"/>
          <w:sz w:val="22"/>
          <w:szCs w:val="22"/>
        </w:rPr>
        <w:t>.</w:t>
      </w:r>
    </w:p>
    <w:p w14:paraId="698167A4" w14:textId="77777777" w:rsidR="00B66F8C" w:rsidRPr="00B20A2B" w:rsidRDefault="00B66F8C" w:rsidP="00964995">
      <w:pPr>
        <w:spacing w:before="0" w:after="0"/>
        <w:jc w:val="both"/>
        <w:rPr>
          <w:rFonts w:ascii="Calibri" w:hAnsi="Calibri"/>
          <w:sz w:val="22"/>
          <w:szCs w:val="22"/>
        </w:rPr>
      </w:pPr>
    </w:p>
    <w:p w14:paraId="2471F80A" w14:textId="31DB8E40" w:rsidR="00B66F8C" w:rsidRPr="00B20A2B" w:rsidRDefault="00B66F8C" w:rsidP="00CD460C">
      <w:pPr>
        <w:pStyle w:val="Heading3"/>
        <w:rPr>
          <w:i/>
        </w:rPr>
      </w:pPr>
      <w:bookmarkStart w:id="233" w:name="_Toc137824843"/>
      <w:r w:rsidRPr="00B20A2B">
        <w:t>Semnarea contractului de finanţare</w:t>
      </w:r>
      <w:bookmarkEnd w:id="233"/>
    </w:p>
    <w:p w14:paraId="43455BF8" w14:textId="77777777" w:rsidR="00B66F8C" w:rsidRPr="00B20A2B" w:rsidRDefault="00B66F8C" w:rsidP="00964995">
      <w:pPr>
        <w:spacing w:before="0" w:after="0"/>
        <w:jc w:val="both"/>
        <w:rPr>
          <w:rFonts w:ascii="Calibri" w:hAnsi="Calibri"/>
          <w:sz w:val="22"/>
          <w:szCs w:val="22"/>
        </w:rPr>
      </w:pPr>
      <w:r w:rsidRPr="00B20A2B">
        <w:rPr>
          <w:rFonts w:ascii="Calibri" w:hAnsi="Calibri"/>
          <w:sz w:val="22"/>
          <w:szCs w:val="22"/>
        </w:rPr>
        <w:t>Contractul de finanțare se generează de sistemul informatic MySMIS2021/SMIS2021+ și se semnează numai în format electronic de către reprezentantul legal/persoanele împuternicite ale AM și reprezentantul legal/persoanele împuternicite desemnate de solicitantul sau liderul de parteneriat în numele parteneriatului constituit.</w:t>
      </w:r>
    </w:p>
    <w:p w14:paraId="56E605BF" w14:textId="77777777" w:rsidR="00B66F8C" w:rsidRPr="00B20A2B" w:rsidRDefault="00B66F8C" w:rsidP="00964995">
      <w:pPr>
        <w:spacing w:before="0" w:after="0"/>
        <w:jc w:val="both"/>
        <w:rPr>
          <w:rFonts w:ascii="Calibri" w:hAnsi="Calibri"/>
          <w:sz w:val="22"/>
          <w:szCs w:val="22"/>
        </w:rPr>
      </w:pPr>
      <w:r w:rsidRPr="00B20A2B">
        <w:rPr>
          <w:rFonts w:ascii="Calibri" w:hAnsi="Calibri"/>
          <w:sz w:val="22"/>
          <w:szCs w:val="22"/>
        </w:rPr>
        <w:t>Data contractului reprezintă data ultimei semnături.</w:t>
      </w:r>
    </w:p>
    <w:p w14:paraId="521A64F0" w14:textId="77777777" w:rsidR="007B310D" w:rsidRPr="00B20A2B" w:rsidRDefault="007B310D" w:rsidP="00964995">
      <w:pPr>
        <w:spacing w:before="0" w:after="0"/>
        <w:jc w:val="both"/>
        <w:rPr>
          <w:rFonts w:ascii="Calibri" w:hAnsi="Calibri"/>
          <w:sz w:val="22"/>
          <w:szCs w:val="22"/>
        </w:rPr>
      </w:pPr>
    </w:p>
    <w:p w14:paraId="51774342" w14:textId="79086512" w:rsidR="00B66F8C" w:rsidRPr="00B20A2B" w:rsidRDefault="00B66F8C" w:rsidP="00964995">
      <w:pPr>
        <w:spacing w:before="0" w:after="0"/>
        <w:jc w:val="both"/>
        <w:rPr>
          <w:rFonts w:ascii="Calibri" w:hAnsi="Calibri"/>
          <w:sz w:val="22"/>
          <w:szCs w:val="22"/>
        </w:rPr>
      </w:pPr>
      <w:r w:rsidRPr="00B20A2B">
        <w:rPr>
          <w:rFonts w:ascii="Calibri" w:hAnsi="Calibri"/>
          <w:sz w:val="22"/>
          <w:szCs w:val="22"/>
        </w:rPr>
        <w:t>Modelul standard de contract de finanțare utilizat pentru contractarea proiectelor selectate în urma procesului de evaluare și selecție este cel prezentat în cadrul Anexei 10 la prezentul Ghid, Contract de finanţare (model orientativ) –cu mențiunea că AM poate aduce modificări asupra acestui document înainte de semnarea contractului de finanțare sau ulterior semnării, prin acte adiționale, în baza modificărilor legislative cu impact asupra clauzelor contractuale sau în alte cazuri obiectiv justificate.</w:t>
      </w:r>
    </w:p>
    <w:p w14:paraId="675C10C4" w14:textId="77777777" w:rsidR="00B66F8C" w:rsidRPr="00B20A2B" w:rsidRDefault="00B66F8C" w:rsidP="00964995">
      <w:pPr>
        <w:spacing w:before="0" w:after="0"/>
        <w:jc w:val="both"/>
        <w:rPr>
          <w:rFonts w:ascii="Calibri" w:hAnsi="Calibri"/>
          <w:sz w:val="22"/>
          <w:szCs w:val="22"/>
        </w:rPr>
      </w:pPr>
      <w:r w:rsidRPr="00B20A2B">
        <w:rPr>
          <w:rFonts w:ascii="Calibri" w:hAnsi="Calibri"/>
          <w:sz w:val="22"/>
          <w:szCs w:val="22"/>
        </w:rPr>
        <w:lastRenderedPageBreak/>
        <w:t>Formularul cererii de finanțare, Anexa 1 la prezentul ghid,  completat și anexele la aceasta vor face parte integrantă din contractul de finanțare ca anexe la acesta.</w:t>
      </w:r>
    </w:p>
    <w:p w14:paraId="51FC2E95" w14:textId="77777777" w:rsidR="00B66F8C" w:rsidRPr="00B20A2B" w:rsidRDefault="00B66F8C" w:rsidP="00964995">
      <w:pPr>
        <w:spacing w:before="0" w:after="0"/>
        <w:jc w:val="both"/>
        <w:rPr>
          <w:rFonts w:ascii="Calibri" w:hAnsi="Calibri"/>
          <w:sz w:val="22"/>
          <w:szCs w:val="22"/>
        </w:rPr>
      </w:pPr>
      <w:r w:rsidRPr="00B20A2B">
        <w:rPr>
          <w:rFonts w:ascii="Calibri" w:hAnsi="Calibri"/>
          <w:sz w:val="22"/>
          <w:szCs w:val="22"/>
        </w:rPr>
        <w:t>Valoarea eligibilă nerambursabilă a contractului de finanțare se poate majora/modifica prin acte adiționale, doar în situația unor circumstanțe de natură obiectivă, bine justificate, care nu au depins de acțiunea/inacțiunea părților contractului de finanțare și care este reglementată prin acte normative.</w:t>
      </w:r>
    </w:p>
    <w:p w14:paraId="5293DBE0" w14:textId="77777777" w:rsidR="00B66F8C" w:rsidRPr="00B20A2B" w:rsidRDefault="00B66F8C" w:rsidP="00964995">
      <w:pPr>
        <w:spacing w:before="0" w:after="0"/>
        <w:jc w:val="both"/>
        <w:rPr>
          <w:rFonts w:ascii="Calibri" w:hAnsi="Calibri"/>
          <w:sz w:val="22"/>
          <w:szCs w:val="22"/>
        </w:rPr>
      </w:pPr>
      <w:r w:rsidRPr="00B20A2B">
        <w:rPr>
          <w:rFonts w:ascii="Calibri" w:hAnsi="Calibri"/>
          <w:sz w:val="22"/>
          <w:szCs w:val="22"/>
        </w:rPr>
        <w:t>Solicitantul va semna contractul de finanțare în termen de 5 zile lucrătoare de la data notificării acestuia de către AM.</w:t>
      </w:r>
    </w:p>
    <w:p w14:paraId="07A213BE" w14:textId="77777777" w:rsidR="00737ADC" w:rsidRPr="00B20A2B" w:rsidRDefault="00B66F8C" w:rsidP="00964995">
      <w:pPr>
        <w:spacing w:before="0" w:after="0"/>
        <w:jc w:val="both"/>
        <w:rPr>
          <w:rFonts w:ascii="Calibri" w:hAnsi="Calibri"/>
          <w:sz w:val="22"/>
          <w:szCs w:val="22"/>
        </w:rPr>
      </w:pPr>
      <w:r w:rsidRPr="00B20A2B">
        <w:rPr>
          <w:rFonts w:ascii="Calibri" w:hAnsi="Calibri"/>
          <w:sz w:val="22"/>
          <w:szCs w:val="22"/>
        </w:rPr>
        <w:t>În cazul în care contractul de finanțare nu poate fi semnat în termenul de 5 zile lucrătoare (fără existența unei justificări temeinice/ rezonabile), se consideră refuzul solicitantului de a semna contractul și cererea de finanțare va fi exclusă din procesul de contractare.</w:t>
      </w:r>
    </w:p>
    <w:p w14:paraId="18826D54" w14:textId="5EA8EB02" w:rsidR="00986FEB" w:rsidRPr="00B20A2B" w:rsidRDefault="00986FEB" w:rsidP="00964995">
      <w:pPr>
        <w:spacing w:before="0" w:after="0"/>
        <w:jc w:val="both"/>
        <w:rPr>
          <w:rFonts w:ascii="Calibri" w:hAnsi="Calibri"/>
          <w:sz w:val="22"/>
          <w:szCs w:val="22"/>
        </w:rPr>
      </w:pPr>
    </w:p>
    <w:p w14:paraId="0D6700BC" w14:textId="6FDC0470" w:rsidR="00B66F8C" w:rsidRPr="00B20A2B" w:rsidRDefault="00B66F8C" w:rsidP="00964995">
      <w:pPr>
        <w:spacing w:before="0" w:after="0"/>
        <w:jc w:val="both"/>
        <w:rPr>
          <w:rFonts w:ascii="Calibri" w:hAnsi="Calibri"/>
          <w:b/>
          <w:bCs/>
          <w:sz w:val="22"/>
          <w:szCs w:val="22"/>
        </w:rPr>
      </w:pPr>
      <w:r w:rsidRPr="00B20A2B">
        <w:rPr>
          <w:rFonts w:ascii="Calibri" w:hAnsi="Calibri"/>
          <w:b/>
          <w:bCs/>
          <w:sz w:val="22"/>
          <w:szCs w:val="22"/>
        </w:rPr>
        <w:t>Principale prevederi ale contractelor de finanțare</w:t>
      </w:r>
    </w:p>
    <w:p w14:paraId="5A361B6D" w14:textId="77777777" w:rsidR="007F0C0B" w:rsidRPr="00B20A2B" w:rsidRDefault="007F0C0B" w:rsidP="007F0C0B">
      <w:pPr>
        <w:spacing w:before="0" w:after="0"/>
        <w:jc w:val="both"/>
        <w:rPr>
          <w:rFonts w:ascii="Calibri" w:hAnsi="Calibri"/>
          <w:iCs/>
          <w:sz w:val="22"/>
          <w:szCs w:val="22"/>
        </w:rPr>
      </w:pPr>
      <w:r w:rsidRPr="00B20A2B">
        <w:rPr>
          <w:rFonts w:ascii="Calibri" w:hAnsi="Calibri"/>
          <w:iCs/>
          <w:sz w:val="22"/>
          <w:szCs w:val="22"/>
        </w:rPr>
        <w:t>Prin condițiile generale se definesc obiectul contractului, durata contractului şi perioada de implementare a proiectului, valoarea contractului, eligibilitatea cheltuielilor, acordarea si recuperarea prefinanțării, rambursarea/ plata cheltuielilor, drepturile și obligațiile autorității de management precum și ale beneficiarului, conflictul de interese și incompatibilități, nereguli, monitorizare, forța majoră, încetarea contractului de finanțare și recuperarea sumelor plătite, soluționarea litigiilor, transparență, confidențialitate, protecția datelor cu caracter personal, publicarea datelor, corespondența, legea aplicabilă şi limba utilizată.</w:t>
      </w:r>
    </w:p>
    <w:p w14:paraId="68C700C2" w14:textId="77777777" w:rsidR="007F0C0B" w:rsidRPr="00B20A2B" w:rsidRDefault="007F0C0B" w:rsidP="007F0C0B">
      <w:pPr>
        <w:autoSpaceDE w:val="0"/>
        <w:autoSpaceDN w:val="0"/>
        <w:adjustRightInd w:val="0"/>
        <w:spacing w:before="0" w:after="0"/>
        <w:jc w:val="both"/>
        <w:rPr>
          <w:rFonts w:ascii="Calibri" w:hAnsi="Calibri"/>
          <w:sz w:val="22"/>
          <w:szCs w:val="22"/>
          <w:lang w:eastAsia="en-GB"/>
        </w:rPr>
      </w:pPr>
    </w:p>
    <w:p w14:paraId="3574FC5A" w14:textId="77777777" w:rsidR="007F0C0B" w:rsidRPr="00B20A2B" w:rsidRDefault="007F0C0B" w:rsidP="007F0C0B">
      <w:pPr>
        <w:autoSpaceDE w:val="0"/>
        <w:autoSpaceDN w:val="0"/>
        <w:adjustRightInd w:val="0"/>
        <w:spacing w:before="0" w:after="0"/>
        <w:jc w:val="both"/>
        <w:rPr>
          <w:rFonts w:ascii="Calibri" w:hAnsi="Calibri"/>
          <w:sz w:val="22"/>
          <w:szCs w:val="22"/>
          <w:lang w:eastAsia="en-GB"/>
        </w:rPr>
      </w:pPr>
      <w:r w:rsidRPr="00B20A2B">
        <w:rPr>
          <w:rFonts w:ascii="Calibri" w:hAnsi="Calibri"/>
          <w:sz w:val="22"/>
          <w:szCs w:val="22"/>
          <w:lang w:eastAsia="en-GB"/>
        </w:rPr>
        <w:t xml:space="preserve">Prin semnarea contractului de finanţare, beneficiarul acceptă termenii şi condiţiile în care va primi finanţarea nerambursabilă şi se angajează să implementeze pe propria răspundere proiectul pentru care primeşte finanţare cu respectarea legislaţiei naţionale şi comunitare, fiind răspunzător în faţa AM pentru îndeplinirea obligaţiilor asumate. </w:t>
      </w:r>
    </w:p>
    <w:p w14:paraId="6401D56C" w14:textId="77777777" w:rsidR="007F0C0B" w:rsidRPr="00B20A2B" w:rsidRDefault="007F0C0B" w:rsidP="007F0C0B">
      <w:pPr>
        <w:autoSpaceDE w:val="0"/>
        <w:autoSpaceDN w:val="0"/>
        <w:adjustRightInd w:val="0"/>
        <w:spacing w:before="0" w:after="0"/>
        <w:jc w:val="both"/>
        <w:rPr>
          <w:rFonts w:ascii="Calibri" w:hAnsi="Calibri"/>
          <w:sz w:val="22"/>
          <w:szCs w:val="22"/>
          <w:lang w:eastAsia="en-GB"/>
        </w:rPr>
      </w:pPr>
    </w:p>
    <w:p w14:paraId="35656A13" w14:textId="77777777" w:rsidR="007F0C0B" w:rsidRPr="00B20A2B" w:rsidRDefault="007F0C0B" w:rsidP="007F0C0B">
      <w:pPr>
        <w:spacing w:before="0" w:after="0"/>
        <w:jc w:val="both"/>
        <w:rPr>
          <w:rFonts w:ascii="Calibri" w:hAnsi="Calibri"/>
          <w:sz w:val="22"/>
          <w:szCs w:val="22"/>
          <w:lang w:eastAsia="en-GB"/>
        </w:rPr>
      </w:pPr>
      <w:r w:rsidRPr="00B20A2B">
        <w:rPr>
          <w:rFonts w:ascii="Calibri" w:hAnsi="Calibri"/>
          <w:sz w:val="22"/>
          <w:szCs w:val="22"/>
          <w:lang w:eastAsia="en-GB"/>
        </w:rPr>
        <w:t>Beneficiarul are obligaţia de a implementa proiectul în conformitate cu prevederile contractului de finanţare, in caz contrar contribuţia din fondurile publice (naţionale şi comunitare) poate fi redusă şi/sau AM poate cere rambursarea, în totalitate sau parţial, a sumelor deja plătite.</w:t>
      </w:r>
    </w:p>
    <w:p w14:paraId="0EA32C94" w14:textId="77777777" w:rsidR="007F0C0B" w:rsidRPr="00B20A2B" w:rsidRDefault="007F0C0B" w:rsidP="007F0C0B">
      <w:pPr>
        <w:spacing w:before="0" w:after="0"/>
        <w:jc w:val="both"/>
        <w:rPr>
          <w:rFonts w:ascii="Calibri" w:hAnsi="Calibri"/>
          <w:iCs/>
          <w:sz w:val="22"/>
          <w:szCs w:val="22"/>
        </w:rPr>
      </w:pPr>
    </w:p>
    <w:p w14:paraId="24F1DCCB" w14:textId="77777777" w:rsidR="007F0C0B" w:rsidRPr="00B20A2B" w:rsidRDefault="007F0C0B" w:rsidP="007F0C0B">
      <w:pPr>
        <w:spacing w:before="0" w:after="0"/>
        <w:jc w:val="both"/>
        <w:rPr>
          <w:rFonts w:ascii="Calibri" w:hAnsi="Calibri"/>
          <w:iCs/>
          <w:sz w:val="22"/>
          <w:szCs w:val="22"/>
        </w:rPr>
      </w:pPr>
      <w:r w:rsidRPr="00B20A2B">
        <w:rPr>
          <w:rFonts w:ascii="Calibri" w:hAnsi="Calibri"/>
          <w:iCs/>
          <w:sz w:val="22"/>
          <w:szCs w:val="22"/>
        </w:rPr>
        <w:t>Contractul de finanțare va include măsurile și reținerile financiare pe care le poate aplica AM pentru întârzieri și/sau nerealizări din motive imputabile solicitantului în atingerea indicatorilor de etapă prevăzuți în Planul de monitorizare, parte a contractului de finanțare. Măsurile și reținerile financiare pentru neîndeplinirea indicatorilor de etapă se vor aplica gradual.</w:t>
      </w:r>
    </w:p>
    <w:p w14:paraId="6DB025F8" w14:textId="77777777" w:rsidR="007F0C0B" w:rsidRPr="00B20A2B" w:rsidRDefault="007F0C0B" w:rsidP="007F0C0B">
      <w:pPr>
        <w:spacing w:before="0" w:after="0"/>
        <w:jc w:val="both"/>
        <w:rPr>
          <w:rFonts w:ascii="Calibri" w:hAnsi="Calibri"/>
          <w:iCs/>
          <w:sz w:val="22"/>
          <w:szCs w:val="22"/>
        </w:rPr>
      </w:pPr>
    </w:p>
    <w:p w14:paraId="19AD8D36" w14:textId="77777777" w:rsidR="007F0C0B" w:rsidRPr="00B20A2B" w:rsidRDefault="007F0C0B" w:rsidP="007F0C0B">
      <w:pPr>
        <w:spacing w:before="0" w:after="0"/>
        <w:jc w:val="both"/>
        <w:rPr>
          <w:rFonts w:ascii="Calibri" w:hAnsi="Calibri"/>
          <w:iCs/>
          <w:sz w:val="22"/>
          <w:szCs w:val="22"/>
        </w:rPr>
      </w:pPr>
      <w:r w:rsidRPr="00B20A2B">
        <w:rPr>
          <w:rFonts w:ascii="Calibri" w:hAnsi="Calibri"/>
          <w:iCs/>
          <w:sz w:val="22"/>
          <w:szCs w:val="22"/>
        </w:rPr>
        <w:t xml:space="preserve">Valoarea eligibilă nerambursabilă a contractului de finanțare, se poate majora prin acte adiționale doar în situația unor circumstanțe de natură obiectivă, bine justificate, care nu au depins de acțiunea/inacțiunea părților contractului de finanțare și care sunt reglementate prin acte normative. </w:t>
      </w:r>
    </w:p>
    <w:p w14:paraId="320F1CAC" w14:textId="77777777" w:rsidR="007F0C0B" w:rsidRPr="00B20A2B" w:rsidRDefault="007F0C0B" w:rsidP="007F0C0B">
      <w:pPr>
        <w:spacing w:before="0" w:after="0"/>
        <w:jc w:val="both"/>
        <w:rPr>
          <w:rFonts w:ascii="Calibri" w:hAnsi="Calibri"/>
          <w:iCs/>
          <w:sz w:val="22"/>
          <w:szCs w:val="22"/>
        </w:rPr>
      </w:pPr>
    </w:p>
    <w:p w14:paraId="08CBB3FA" w14:textId="77777777" w:rsidR="007F0C0B" w:rsidRPr="00B20A2B" w:rsidRDefault="007F0C0B" w:rsidP="007F0C0B">
      <w:pPr>
        <w:spacing w:before="0" w:after="0"/>
        <w:jc w:val="both"/>
        <w:rPr>
          <w:rFonts w:ascii="Calibri" w:hAnsi="Calibri"/>
          <w:iCs/>
          <w:sz w:val="22"/>
          <w:szCs w:val="22"/>
        </w:rPr>
      </w:pPr>
      <w:r w:rsidRPr="00B20A2B">
        <w:rPr>
          <w:rFonts w:ascii="Calibri" w:hAnsi="Calibri"/>
          <w:iCs/>
          <w:sz w:val="22"/>
          <w:szCs w:val="22"/>
        </w:rPr>
        <w:t>Părțile contractuale au dreptul, pe durata îndeplinirii contractului de finanțare de a conveni modificări, prin act adiţional, încheiat în aceleaşi condiţii ca şi contractul de finanțare.</w:t>
      </w:r>
    </w:p>
    <w:p w14:paraId="09C427DC" w14:textId="77777777" w:rsidR="007F0C0B" w:rsidRPr="00B20A2B" w:rsidRDefault="007F0C0B" w:rsidP="007F0C0B">
      <w:pPr>
        <w:spacing w:before="0" w:after="0"/>
        <w:jc w:val="both"/>
        <w:rPr>
          <w:rFonts w:ascii="Calibri" w:hAnsi="Calibri"/>
          <w:iCs/>
          <w:sz w:val="22"/>
          <w:szCs w:val="22"/>
        </w:rPr>
      </w:pPr>
    </w:p>
    <w:p w14:paraId="4539D294" w14:textId="77777777" w:rsidR="007F0C0B" w:rsidRPr="00B20A2B" w:rsidRDefault="007F0C0B" w:rsidP="007F0C0B">
      <w:pPr>
        <w:spacing w:before="0" w:after="0"/>
        <w:jc w:val="both"/>
        <w:rPr>
          <w:rFonts w:ascii="Calibri" w:hAnsi="Calibri"/>
          <w:iCs/>
          <w:sz w:val="22"/>
          <w:szCs w:val="22"/>
        </w:rPr>
      </w:pPr>
      <w:r w:rsidRPr="00B20A2B">
        <w:rPr>
          <w:rFonts w:ascii="Calibri" w:hAnsi="Calibri"/>
          <w:iCs/>
          <w:sz w:val="22"/>
          <w:szCs w:val="22"/>
        </w:rPr>
        <w:t>AM monitorizează obligativitatea îndeplinirii indicatorilor, a rezultatelor, a obiectivelor, a activităților asumate de către beneficiar în cererea de finanțare și anexele aferente, precum și modul în care acesta respectă prevederile contractuale specifice operațiunii finanțate.</w:t>
      </w:r>
    </w:p>
    <w:p w14:paraId="56503F52" w14:textId="77777777" w:rsidR="007F0C0B" w:rsidRPr="00B20A2B" w:rsidRDefault="007F0C0B" w:rsidP="007F0C0B">
      <w:pPr>
        <w:spacing w:before="0" w:after="0"/>
        <w:jc w:val="both"/>
        <w:rPr>
          <w:rFonts w:ascii="Calibri" w:hAnsi="Calibri"/>
          <w:sz w:val="22"/>
          <w:szCs w:val="22"/>
        </w:rPr>
      </w:pPr>
    </w:p>
    <w:p w14:paraId="5F9A1889" w14:textId="77777777" w:rsidR="007F0C0B" w:rsidRPr="00B20A2B" w:rsidRDefault="007F0C0B" w:rsidP="007F0C0B">
      <w:pPr>
        <w:spacing w:before="0" w:after="0"/>
        <w:jc w:val="both"/>
        <w:rPr>
          <w:rFonts w:ascii="Calibri" w:hAnsi="Calibri"/>
          <w:b/>
          <w:sz w:val="22"/>
          <w:szCs w:val="22"/>
        </w:rPr>
      </w:pPr>
      <w:r w:rsidRPr="00B20A2B">
        <w:rPr>
          <w:rFonts w:ascii="Calibri" w:hAnsi="Calibri"/>
          <w:sz w:val="22"/>
          <w:szCs w:val="22"/>
        </w:rPr>
        <w:t>AM are obligația să prevadă clauze în contractele de finanțare prin care beneficiarul finanțării se obligă să prevadă la rândul său clauze în contractele de achiziție aferente activității de bază, conform cărora contractorii și subcontractorii constituie și mențin la zi  documentația privind execuţia lucrărilor, aferenta cărții tehnice a construcției, conform prevederilor Legii nr. 10/1995 privind calitatea în construcţii, republicată, cu modificarile si completarile ulterioare, și prin care sunt obligați să pună la dispoziția beneficiarului orice documente și/sau informații necesare pentru verificarea modului de implementare a contractului de achiziție.</w:t>
      </w:r>
    </w:p>
    <w:p w14:paraId="35AC2141" w14:textId="77777777" w:rsidR="007F0C0B" w:rsidRPr="00B20A2B" w:rsidRDefault="007F0C0B" w:rsidP="007F0C0B">
      <w:pPr>
        <w:spacing w:before="0" w:after="0"/>
        <w:jc w:val="both"/>
        <w:rPr>
          <w:rFonts w:ascii="Calibri" w:hAnsi="Calibri"/>
          <w:sz w:val="22"/>
          <w:szCs w:val="22"/>
        </w:rPr>
      </w:pPr>
    </w:p>
    <w:p w14:paraId="27847A27" w14:textId="77777777" w:rsidR="007F0C0B" w:rsidRPr="00B20A2B" w:rsidRDefault="007F0C0B" w:rsidP="007F0C0B">
      <w:pPr>
        <w:spacing w:before="0" w:after="0"/>
        <w:jc w:val="both"/>
        <w:rPr>
          <w:rFonts w:ascii="Calibri" w:hAnsi="Calibri"/>
          <w:sz w:val="22"/>
          <w:szCs w:val="22"/>
        </w:rPr>
      </w:pPr>
      <w:r w:rsidRPr="00B20A2B">
        <w:rPr>
          <w:rFonts w:ascii="Calibri" w:hAnsi="Calibri"/>
          <w:sz w:val="22"/>
          <w:szCs w:val="22"/>
        </w:rPr>
        <w:t>Pentru proiectele de investiții publice care prevăd achiziții de lucrări, beneficiarii și/sau contractorii/subcontractorii, transmit AM informații lunare, în termen de 15 zile de la finalizarea lunii, pe toata durata de execuție a contractelor de achiziție de lucrări, prin sistemul informatic al fondurilor MySMIS2021/SMIS2021+ care va genera rapoarte privind stadiul fizic și valoric realizat, comparativ cu cel programat.</w:t>
      </w:r>
    </w:p>
    <w:p w14:paraId="6049E5BE" w14:textId="77777777" w:rsidR="00B66F8C" w:rsidRPr="00B20A2B" w:rsidRDefault="00B66F8C" w:rsidP="00964995">
      <w:pPr>
        <w:spacing w:before="0" w:after="0"/>
        <w:jc w:val="both"/>
        <w:rPr>
          <w:rFonts w:ascii="Calibri" w:hAnsi="Calibri"/>
          <w:sz w:val="22"/>
          <w:szCs w:val="22"/>
        </w:rPr>
      </w:pPr>
    </w:p>
    <w:p w14:paraId="0DFF8537" w14:textId="77777777" w:rsidR="00B66F8C" w:rsidRPr="00B20A2B" w:rsidRDefault="00B66F8C" w:rsidP="00964995">
      <w:pPr>
        <w:spacing w:before="0" w:after="0"/>
        <w:jc w:val="both"/>
        <w:rPr>
          <w:rFonts w:ascii="Calibri" w:hAnsi="Calibri"/>
          <w:b/>
          <w:bCs/>
          <w:sz w:val="22"/>
          <w:szCs w:val="22"/>
        </w:rPr>
      </w:pPr>
      <w:r w:rsidRPr="00B20A2B">
        <w:rPr>
          <w:rFonts w:ascii="Calibri" w:hAnsi="Calibri"/>
          <w:b/>
          <w:bCs/>
          <w:sz w:val="22"/>
          <w:szCs w:val="22"/>
        </w:rPr>
        <w:t>Verificarea proiectului tehnic după semnarea contractului de finanțare</w:t>
      </w:r>
    </w:p>
    <w:p w14:paraId="603F65C1" w14:textId="77777777" w:rsidR="007F0C0B" w:rsidRPr="00B20A2B" w:rsidRDefault="007F0C0B" w:rsidP="007F0C0B">
      <w:pPr>
        <w:pStyle w:val="BodyText"/>
        <w:jc w:val="both"/>
        <w:rPr>
          <w:rFonts w:ascii="Calibri" w:hAnsi="Calibri" w:cs="Calibri"/>
          <w:b w:val="0"/>
          <w:bCs w:val="0"/>
          <w:sz w:val="22"/>
          <w:szCs w:val="22"/>
        </w:rPr>
      </w:pPr>
      <w:r w:rsidRPr="00B20A2B">
        <w:rPr>
          <w:rFonts w:ascii="Calibri" w:hAnsi="Calibri" w:cs="Calibri"/>
          <w:b w:val="0"/>
          <w:bCs w:val="0"/>
          <w:sz w:val="22"/>
          <w:szCs w:val="22"/>
        </w:rPr>
        <w:t>În cazul în care contractul de finanțare este semnat în baza unei documentații tehnico-economice nivel SF/DALI, beneficiarii finanțării au obligația depunerii Proiectului Tehnic, inclusiv Autorizația de Construire în termenul asumat în Planul de monitorizare al proiectului.</w:t>
      </w:r>
    </w:p>
    <w:p w14:paraId="7B2F82B6" w14:textId="77777777" w:rsidR="007F0C0B" w:rsidRPr="00B20A2B" w:rsidRDefault="007F0C0B" w:rsidP="007F0C0B">
      <w:pPr>
        <w:pStyle w:val="BodyText"/>
        <w:jc w:val="both"/>
        <w:rPr>
          <w:rFonts w:ascii="Calibri" w:hAnsi="Calibri" w:cs="Calibri"/>
          <w:b w:val="0"/>
          <w:bCs w:val="0"/>
          <w:sz w:val="22"/>
          <w:szCs w:val="22"/>
        </w:rPr>
      </w:pPr>
    </w:p>
    <w:p w14:paraId="68B68C02" w14:textId="77777777" w:rsidR="007F0C0B" w:rsidRPr="00B20A2B" w:rsidRDefault="007F0C0B" w:rsidP="007F0C0B">
      <w:pPr>
        <w:spacing w:before="0" w:after="0"/>
        <w:jc w:val="both"/>
        <w:rPr>
          <w:rFonts w:ascii="Calibri" w:hAnsi="Calibri"/>
          <w:sz w:val="22"/>
          <w:szCs w:val="22"/>
        </w:rPr>
      </w:pPr>
      <w:r w:rsidRPr="00B20A2B">
        <w:rPr>
          <w:rFonts w:ascii="Calibri" w:hAnsi="Calibri"/>
          <w:sz w:val="22"/>
          <w:szCs w:val="22"/>
        </w:rPr>
        <w:t xml:space="preserve">La întocmirea Proiectul Tehnic se vor respecta prevederile HG nr. 907/2016, precum și păstrarea tuturor condițiilor de eligibilitate ale proiectului menționate în ghidul specific și în baza cărora a fost încheiat contractul de finanțare. Proiectul tehnic (Documentația tehnico-economică, faza PT, parte scrisă și partea desenată) va fi semnat și ștampilat conform dispozițiilor legale în vigoare, de către elaboratori, proiectanți, verificatori și experți tehnici. </w:t>
      </w:r>
    </w:p>
    <w:p w14:paraId="3C845D76" w14:textId="77777777" w:rsidR="007F0C0B" w:rsidRPr="00B20A2B" w:rsidRDefault="007F0C0B" w:rsidP="007F0C0B">
      <w:pPr>
        <w:spacing w:before="0" w:after="0"/>
        <w:jc w:val="both"/>
        <w:rPr>
          <w:rFonts w:ascii="Calibri" w:hAnsi="Calibri"/>
          <w:sz w:val="22"/>
          <w:szCs w:val="22"/>
        </w:rPr>
      </w:pPr>
    </w:p>
    <w:p w14:paraId="3E26075D" w14:textId="0A536633" w:rsidR="007F0C0B" w:rsidRPr="00B20A2B" w:rsidRDefault="007F0C0B" w:rsidP="007F0C0B">
      <w:pPr>
        <w:spacing w:before="0" w:after="0"/>
        <w:jc w:val="both"/>
        <w:rPr>
          <w:rFonts w:ascii="Calibri" w:hAnsi="Calibri"/>
          <w:sz w:val="22"/>
          <w:szCs w:val="22"/>
        </w:rPr>
      </w:pPr>
      <w:r w:rsidRPr="00B20A2B">
        <w:rPr>
          <w:rFonts w:ascii="Calibri" w:hAnsi="Calibri"/>
          <w:sz w:val="22"/>
          <w:szCs w:val="22"/>
        </w:rPr>
        <w:t>Se vor avea în vedere prevederile OUG nr. 140/2020 pentru stabilirea unor măsuri privind utilizarea înscrisurilor în formă electronică în domeniile construcții, arhitectură și urbanism, în consecință proiectul tehnic va fi vizat astfel: fie în mod integral pe format electronic/digital cu semnături electronice calificate,respectând prevederile Normelor tehnice din 18 noiembrie 2020 privind aplicarea OUG nr. 140/2020, fie în mod integral pe format letric cu semnături olografe și ștampile/ parafe profesionale, în funcție de caz, pentru: arhitecți, verificatori, experți tehnici, auditori energetici, specialiști etc</w:t>
      </w:r>
    </w:p>
    <w:p w14:paraId="53F53E12" w14:textId="77777777" w:rsidR="007F0C0B" w:rsidRPr="00B20A2B" w:rsidRDefault="007F0C0B" w:rsidP="007F0C0B">
      <w:pPr>
        <w:spacing w:before="0" w:after="0"/>
        <w:jc w:val="both"/>
        <w:rPr>
          <w:rFonts w:ascii="Calibri" w:hAnsi="Calibri"/>
          <w:sz w:val="22"/>
          <w:szCs w:val="22"/>
        </w:rPr>
      </w:pPr>
      <w:r w:rsidRPr="00B20A2B">
        <w:rPr>
          <w:rFonts w:ascii="Calibri" w:hAnsi="Calibri"/>
          <w:sz w:val="22"/>
          <w:szCs w:val="22"/>
        </w:rPr>
        <w:t>De menționat faptul că nu se acceptă semnături și ștampile aplicate pe documente cu ajutorul programelor de editare. Răspunderea privind corectitudinea documentației tehnico-economice revine proiectantului/elaboratorului și solicitantului de finanțare.</w:t>
      </w:r>
    </w:p>
    <w:p w14:paraId="1D7B3920" w14:textId="77777777" w:rsidR="007F0C0B" w:rsidRPr="00B20A2B" w:rsidRDefault="007F0C0B" w:rsidP="007F0C0B">
      <w:pPr>
        <w:spacing w:before="0" w:after="0"/>
        <w:jc w:val="both"/>
        <w:rPr>
          <w:rFonts w:ascii="Calibri" w:hAnsi="Calibri"/>
          <w:sz w:val="22"/>
          <w:szCs w:val="22"/>
        </w:rPr>
      </w:pPr>
    </w:p>
    <w:p w14:paraId="025B16BA" w14:textId="3D0254C7" w:rsidR="007F0C0B" w:rsidRPr="00B20A2B" w:rsidRDefault="007F0C0B" w:rsidP="007F0C0B">
      <w:pPr>
        <w:spacing w:before="0" w:after="0"/>
        <w:jc w:val="both"/>
        <w:rPr>
          <w:rFonts w:ascii="Calibri" w:hAnsi="Calibri"/>
          <w:sz w:val="22"/>
          <w:szCs w:val="22"/>
        </w:rPr>
      </w:pPr>
      <w:r w:rsidRPr="00B20A2B">
        <w:rPr>
          <w:rFonts w:ascii="Calibri" w:hAnsi="Calibri"/>
          <w:sz w:val="22"/>
          <w:szCs w:val="22"/>
        </w:rPr>
        <w:t>Modificările realizate asupra Proiectului Tehnic fața de SF/DALI/PT în baza căruia a fost semnat contractul de finanțare, nu pot aduce modificări asupra obiectivului general, a obiectivelor specifice sau asupra rezultatelor așteptate.</w:t>
      </w:r>
    </w:p>
    <w:p w14:paraId="7B839D68" w14:textId="77777777" w:rsidR="007F0C0B" w:rsidRPr="00B20A2B" w:rsidRDefault="007F0C0B" w:rsidP="007F0C0B">
      <w:pPr>
        <w:spacing w:before="0" w:after="0"/>
        <w:jc w:val="both"/>
        <w:rPr>
          <w:rFonts w:ascii="Calibri" w:hAnsi="Calibri"/>
          <w:sz w:val="22"/>
          <w:szCs w:val="22"/>
        </w:rPr>
      </w:pPr>
      <w:r w:rsidRPr="00B20A2B">
        <w:rPr>
          <w:rFonts w:ascii="Calibri" w:hAnsi="Calibri"/>
          <w:sz w:val="22"/>
          <w:szCs w:val="22"/>
        </w:rPr>
        <w:t>Indicatorii menționați în cererea de finanțare nu pot fi diminuați fără o justificare adecvată avizată de AM. Diminuarea indicatorilor aduce după sine penalități asupra valorii nerambursabile solicitate. Condițiile inițiale din cererea de finanțare și anexele aferente care au făcut obiectul procesului de evaluare, selecție și contractare nu pot fi modificate.</w:t>
      </w:r>
    </w:p>
    <w:p w14:paraId="0BCF7B90" w14:textId="1B4B4A82" w:rsidR="00432775" w:rsidRPr="00B20A2B" w:rsidRDefault="007F0C0B" w:rsidP="007F0C0B">
      <w:pPr>
        <w:autoSpaceDE w:val="0"/>
        <w:autoSpaceDN w:val="0"/>
        <w:adjustRightInd w:val="0"/>
        <w:spacing w:before="0" w:after="0"/>
        <w:jc w:val="both"/>
        <w:rPr>
          <w:rFonts w:ascii="Calibri" w:hAnsi="Calibri"/>
          <w:sz w:val="22"/>
          <w:szCs w:val="22"/>
        </w:rPr>
      </w:pPr>
      <w:r w:rsidRPr="00B20A2B">
        <w:rPr>
          <w:rFonts w:ascii="Calibri" w:hAnsi="Calibri"/>
          <w:sz w:val="22"/>
          <w:szCs w:val="22"/>
        </w:rPr>
        <w:lastRenderedPageBreak/>
        <w:t>Acceptarea cererii de finanțare, inclusiv a documentației tehnico-economice, nu exonerează proiectantul/elaboratorul proiectului de răspunderea care îi revine în calitate de autor al documentației. Obligațiile și răspunderile beneficiarilor și proiectanților privind calitatea construcțiilor sunt cele stabilite prin lege.</w:t>
      </w:r>
    </w:p>
    <w:p w14:paraId="59E1E1AB" w14:textId="12ED480E" w:rsidR="00C454C2" w:rsidRPr="00B20A2B" w:rsidRDefault="00714DAE" w:rsidP="00714DAE">
      <w:pPr>
        <w:pStyle w:val="Heading1"/>
      </w:pPr>
      <w:bookmarkStart w:id="234" w:name="_Toc134221783"/>
      <w:bookmarkStart w:id="235" w:name="_Toc134784817"/>
      <w:bookmarkStart w:id="236" w:name="_Toc137824844"/>
      <w:r w:rsidRPr="00714DAE">
        <w:t>Aspecte</w:t>
      </w:r>
      <w:r w:rsidRPr="00B20A2B">
        <w:t xml:space="preserve"> privind conflictul de interese</w:t>
      </w:r>
      <w:bookmarkEnd w:id="234"/>
      <w:bookmarkEnd w:id="235"/>
      <w:bookmarkEnd w:id="236"/>
    </w:p>
    <w:p w14:paraId="499B50A9" w14:textId="3DBA5CB2" w:rsidR="00C454C2" w:rsidRPr="00B20A2B" w:rsidRDefault="00C454C2" w:rsidP="00964995">
      <w:pPr>
        <w:spacing w:before="0" w:after="0"/>
        <w:jc w:val="both"/>
        <w:rPr>
          <w:rFonts w:ascii="Calibri" w:hAnsi="Calibri"/>
          <w:b/>
          <w:bCs/>
          <w:sz w:val="22"/>
          <w:szCs w:val="22"/>
        </w:rPr>
      </w:pPr>
      <w:bookmarkStart w:id="237" w:name="_Toc134221784"/>
      <w:bookmarkStart w:id="238" w:name="_Toc134784818"/>
      <w:r w:rsidRPr="00B20A2B">
        <w:rPr>
          <w:rFonts w:ascii="Calibri" w:hAnsi="Calibri"/>
          <w:b/>
          <w:bCs/>
          <w:sz w:val="22"/>
          <w:szCs w:val="22"/>
        </w:rPr>
        <w:t>Conflictul de interese în implementarea contractelor de finantare</w:t>
      </w:r>
    </w:p>
    <w:p w14:paraId="667240AE" w14:textId="77777777" w:rsidR="00C454C2" w:rsidRPr="00B20A2B" w:rsidRDefault="00C454C2" w:rsidP="00964995">
      <w:pPr>
        <w:spacing w:before="0" w:after="0"/>
        <w:jc w:val="both"/>
        <w:rPr>
          <w:rFonts w:ascii="Calibri" w:hAnsi="Calibri"/>
          <w:sz w:val="22"/>
          <w:szCs w:val="22"/>
        </w:rPr>
      </w:pPr>
      <w:r w:rsidRPr="00B20A2B">
        <w:rPr>
          <w:rFonts w:ascii="Calibri" w:hAnsi="Calibri"/>
          <w:sz w:val="22"/>
          <w:szCs w:val="22"/>
        </w:rPr>
        <w:t xml:space="preserve">Conflictul de interese reprezintă orice situaţie definită ca atare în legislaţia naţională/comunitară. </w:t>
      </w:r>
    </w:p>
    <w:p w14:paraId="48283285" w14:textId="77777777" w:rsidR="00C454C2" w:rsidRPr="00B20A2B" w:rsidRDefault="00C454C2" w:rsidP="00964995">
      <w:pPr>
        <w:spacing w:before="0" w:after="0"/>
        <w:jc w:val="both"/>
        <w:rPr>
          <w:rFonts w:ascii="Calibri" w:hAnsi="Calibri"/>
          <w:sz w:val="22"/>
          <w:szCs w:val="22"/>
        </w:rPr>
      </w:pPr>
      <w:r w:rsidRPr="00B20A2B">
        <w:rPr>
          <w:rFonts w:ascii="Calibri" w:hAnsi="Calibri"/>
          <w:sz w:val="22"/>
          <w:szCs w:val="22"/>
        </w:rPr>
        <w:t xml:space="preserve">Beneficiarul are obligatia de a întreprinde toate diligenţele necesare pentru a evita orice conflict de interese pe perioada implementarii contractului de finantare şi de a informa AM PR în legătură cu orice situaţie care dă naştere sau este posibil să dea naştere unui astfel de conflict. AM PR îşi rezervă dreptul de a verifica aceste situaţii şi de a lua măsurile necesare, dacă este cazul. </w:t>
      </w:r>
    </w:p>
    <w:p w14:paraId="4926F3F4" w14:textId="77777777" w:rsidR="00C454C2" w:rsidRPr="00B20A2B" w:rsidRDefault="00C454C2" w:rsidP="00964995">
      <w:pPr>
        <w:spacing w:before="0" w:after="0"/>
        <w:jc w:val="both"/>
        <w:rPr>
          <w:rFonts w:ascii="Calibri" w:hAnsi="Calibri"/>
          <w:sz w:val="22"/>
          <w:szCs w:val="22"/>
        </w:rPr>
      </w:pPr>
      <w:r w:rsidRPr="00B20A2B">
        <w:rPr>
          <w:rFonts w:ascii="Calibri" w:hAnsi="Calibri"/>
          <w:sz w:val="22"/>
          <w:szCs w:val="22"/>
        </w:rPr>
        <w:t xml:space="preserve">In implementarea contractului de finantare, AM PR va verifica conflictul de interese la atribuirea contractelor de achizitii precum si in implementarea acestora. </w:t>
      </w:r>
    </w:p>
    <w:p w14:paraId="7669B719" w14:textId="77777777" w:rsidR="00C454C2" w:rsidRPr="00B20A2B" w:rsidRDefault="00C454C2" w:rsidP="00964995">
      <w:pPr>
        <w:spacing w:before="0" w:after="0"/>
        <w:jc w:val="both"/>
        <w:rPr>
          <w:rFonts w:ascii="Calibri" w:hAnsi="Calibri"/>
          <w:sz w:val="22"/>
          <w:szCs w:val="22"/>
        </w:rPr>
      </w:pPr>
      <w:r w:rsidRPr="00B20A2B">
        <w:rPr>
          <w:rFonts w:ascii="Calibri" w:hAnsi="Calibri"/>
          <w:sz w:val="22"/>
          <w:szCs w:val="22"/>
        </w:rPr>
        <w:t>La solicitarea, pentru prima dată, într-o cerere de rambursare/plată, a cheltuielilor  aferente unui contract de achiziţie, Beneficiarul va depune o declaraţie pe proprie răspundere a reprezentantului legal al beneficiarului din care să rezulte că nu se află într-o situaţie de conflict de interese.</w:t>
      </w:r>
    </w:p>
    <w:p w14:paraId="68CBD954" w14:textId="77777777" w:rsidR="007F0C0B" w:rsidRPr="00B20A2B" w:rsidRDefault="007F0C0B" w:rsidP="00964995">
      <w:pPr>
        <w:spacing w:before="0" w:after="0"/>
        <w:jc w:val="both"/>
        <w:rPr>
          <w:rFonts w:ascii="Calibri" w:hAnsi="Calibri"/>
          <w:b/>
          <w:bCs/>
          <w:sz w:val="22"/>
          <w:szCs w:val="22"/>
        </w:rPr>
      </w:pPr>
    </w:p>
    <w:p w14:paraId="50A223A8" w14:textId="31CAC1D3" w:rsidR="00C454C2" w:rsidRPr="00B20A2B" w:rsidRDefault="00C454C2" w:rsidP="00964995">
      <w:pPr>
        <w:spacing w:before="0" w:after="0"/>
        <w:jc w:val="both"/>
        <w:rPr>
          <w:rFonts w:ascii="Calibri" w:hAnsi="Calibri"/>
          <w:b/>
          <w:bCs/>
          <w:sz w:val="22"/>
          <w:szCs w:val="22"/>
        </w:rPr>
      </w:pPr>
      <w:r w:rsidRPr="00B20A2B">
        <w:rPr>
          <w:rFonts w:ascii="Calibri" w:hAnsi="Calibri"/>
          <w:b/>
          <w:bCs/>
          <w:sz w:val="22"/>
          <w:szCs w:val="22"/>
        </w:rPr>
        <w:t>Conflictul de interese la atribuirea contractelor de achizitie</w:t>
      </w:r>
    </w:p>
    <w:p w14:paraId="773EBB52" w14:textId="77777777" w:rsidR="00C454C2" w:rsidRPr="00B20A2B" w:rsidRDefault="00C454C2" w:rsidP="00964995">
      <w:pPr>
        <w:spacing w:before="0" w:after="0"/>
        <w:jc w:val="both"/>
        <w:rPr>
          <w:rFonts w:ascii="Calibri" w:hAnsi="Calibri"/>
          <w:sz w:val="22"/>
          <w:szCs w:val="22"/>
        </w:rPr>
      </w:pPr>
      <w:r w:rsidRPr="00B20A2B">
        <w:rPr>
          <w:rFonts w:ascii="Calibri" w:hAnsi="Calibri"/>
          <w:sz w:val="22"/>
          <w:szCs w:val="22"/>
        </w:rPr>
        <w:t xml:space="preserve">Atribuirea contractelor de achiziţii necesare implementării proiectului se va realiza în conformitate cu prevederile contractuale și/ sau, după caz, prevederile legale naţionale şi comunitare în domeniul achiziţiilor si conflictului de interese. </w:t>
      </w:r>
    </w:p>
    <w:p w14:paraId="3CA52A15" w14:textId="77777777" w:rsidR="00C454C2" w:rsidRPr="00B20A2B" w:rsidRDefault="00C454C2" w:rsidP="00964995">
      <w:pPr>
        <w:spacing w:before="0" w:after="0"/>
        <w:jc w:val="both"/>
        <w:rPr>
          <w:rFonts w:ascii="Calibri" w:hAnsi="Calibri"/>
          <w:sz w:val="22"/>
          <w:szCs w:val="22"/>
        </w:rPr>
      </w:pPr>
      <w:r w:rsidRPr="00B20A2B">
        <w:rPr>
          <w:rFonts w:ascii="Calibri" w:hAnsi="Calibri"/>
          <w:sz w:val="22"/>
          <w:szCs w:val="22"/>
        </w:rPr>
        <w:t>În cazul în care se constată încălcarea prevederilor legale în vigoare ale legislaţiei în domeniul achiziţiilor publice si conflictului de interese, cheltuiala aferentă plăţii bunurilor/serviciilor/lucrărilor astfel achiziţionate vor fi considerate neeligibile şi nu vor fi rambursate/plătite.</w:t>
      </w:r>
    </w:p>
    <w:p w14:paraId="698516DB" w14:textId="77777777" w:rsidR="007F0C0B" w:rsidRPr="00B20A2B" w:rsidRDefault="007F0C0B" w:rsidP="00964995">
      <w:pPr>
        <w:spacing w:before="0" w:after="0"/>
        <w:jc w:val="both"/>
        <w:rPr>
          <w:rFonts w:ascii="Calibri" w:hAnsi="Calibri"/>
          <w:b/>
          <w:bCs/>
          <w:sz w:val="22"/>
          <w:szCs w:val="22"/>
        </w:rPr>
      </w:pPr>
    </w:p>
    <w:p w14:paraId="274C33AF" w14:textId="5BC8B451" w:rsidR="00C454C2" w:rsidRPr="00B20A2B" w:rsidRDefault="00C454C2" w:rsidP="00964995">
      <w:pPr>
        <w:spacing w:before="0" w:after="0"/>
        <w:jc w:val="both"/>
        <w:rPr>
          <w:rFonts w:ascii="Calibri" w:hAnsi="Calibri"/>
          <w:b/>
          <w:bCs/>
          <w:sz w:val="22"/>
          <w:szCs w:val="22"/>
        </w:rPr>
      </w:pPr>
      <w:r w:rsidRPr="00B20A2B">
        <w:rPr>
          <w:rFonts w:ascii="Calibri" w:hAnsi="Calibri"/>
          <w:b/>
          <w:bCs/>
          <w:sz w:val="22"/>
          <w:szCs w:val="22"/>
        </w:rPr>
        <w:t>Conflictul de interese in implementarea contractelor de achizitie</w:t>
      </w:r>
    </w:p>
    <w:p w14:paraId="31678210" w14:textId="775CB9FC" w:rsidR="00C454C2" w:rsidRPr="00B20A2B" w:rsidRDefault="00C454C2" w:rsidP="00964995">
      <w:pPr>
        <w:spacing w:before="0" w:after="0"/>
        <w:jc w:val="both"/>
        <w:rPr>
          <w:rFonts w:ascii="Calibri" w:hAnsi="Calibri"/>
          <w:sz w:val="22"/>
          <w:szCs w:val="22"/>
        </w:rPr>
      </w:pPr>
      <w:r w:rsidRPr="00B20A2B">
        <w:rPr>
          <w:rFonts w:ascii="Calibri" w:hAnsi="Calibri"/>
          <w:sz w:val="22"/>
          <w:szCs w:val="22"/>
        </w:rPr>
        <w:t xml:space="preserve">Pe parcursul derulării contractelor încheiate între beneficiarii PR SE şi contractorii acestora, apar deseori modificări ale personalului implicat în atribuirea şi derularea contractului comercial, atât la nivelul beneficiarilor cât şi al contractorilor şi subcontractorilor, terților susținători, experților cheie. În acest sens, toţi beneficiarii autorităţi publice, au obligativitatea notificării </w:t>
      </w:r>
      <w:r w:rsidR="00AE0292" w:rsidRPr="00B20A2B">
        <w:rPr>
          <w:rFonts w:ascii="Calibri" w:hAnsi="Calibri"/>
          <w:sz w:val="22"/>
          <w:szCs w:val="22"/>
        </w:rPr>
        <w:t>î</w:t>
      </w:r>
      <w:r w:rsidR="007F0C0B" w:rsidRPr="00B20A2B">
        <w:rPr>
          <w:rFonts w:ascii="Calibri" w:hAnsi="Calibri"/>
          <w:sz w:val="22"/>
          <w:szCs w:val="22"/>
        </w:rPr>
        <w:t xml:space="preserve">n scris a </w:t>
      </w:r>
      <w:r w:rsidRPr="00B20A2B">
        <w:rPr>
          <w:rFonts w:ascii="Calibri" w:hAnsi="Calibri"/>
          <w:sz w:val="22"/>
          <w:szCs w:val="22"/>
        </w:rPr>
        <w:t>AM în situaţiile în care apar modificări. AM PR va verifica aceste situaţii va lua măsurile necesare, dacă este cazul</w:t>
      </w:r>
      <w:r w:rsidR="007F0C0B" w:rsidRPr="00B20A2B">
        <w:rPr>
          <w:rFonts w:ascii="Calibri" w:hAnsi="Calibri"/>
          <w:sz w:val="22"/>
          <w:szCs w:val="22"/>
        </w:rPr>
        <w:t>.</w:t>
      </w:r>
    </w:p>
    <w:p w14:paraId="1D1F219A" w14:textId="2E5D5EFB" w:rsidR="00432775" w:rsidRPr="00B20A2B" w:rsidRDefault="00A7753E" w:rsidP="00CD460C">
      <w:pPr>
        <w:pStyle w:val="Heading1"/>
      </w:pPr>
      <w:bookmarkStart w:id="239" w:name="_Toc137824845"/>
      <w:r>
        <w:t>A</w:t>
      </w:r>
      <w:r w:rsidRPr="00B20A2B">
        <w:t>specte privind prelucrarea datelor cu caracter personal</w:t>
      </w:r>
      <w:bookmarkEnd w:id="237"/>
      <w:bookmarkEnd w:id="238"/>
      <w:bookmarkEnd w:id="239"/>
    </w:p>
    <w:p w14:paraId="4E58CD43" w14:textId="4C25ACCA" w:rsidR="00432775" w:rsidRPr="00B20A2B" w:rsidRDefault="00A7753E" w:rsidP="00964995">
      <w:pPr>
        <w:spacing w:before="0" w:after="0"/>
        <w:jc w:val="both"/>
        <w:rPr>
          <w:rFonts w:ascii="Calibri" w:hAnsi="Calibri"/>
          <w:sz w:val="22"/>
          <w:szCs w:val="22"/>
        </w:rPr>
      </w:pPr>
      <w:r w:rsidRPr="00A7753E">
        <w:rPr>
          <w:rFonts w:ascii="Calibri" w:hAnsi="Calibri"/>
          <w:sz w:val="22"/>
          <w:szCs w:val="22"/>
        </w:rPr>
        <w:t>Referitor la Regulamentul General privind Protecția Datelor cu Caracter Personal (GDPR), reprezentantul legal al instituției solicitante (inclusiv reprezentantul legal al partenerilor) vor completa Declara</w:t>
      </w:r>
      <w:r>
        <w:rPr>
          <w:rFonts w:ascii="Calibri" w:hAnsi="Calibri"/>
          <w:sz w:val="22"/>
          <w:szCs w:val="22"/>
        </w:rPr>
        <w:t>ț</w:t>
      </w:r>
      <w:r w:rsidRPr="00A7753E">
        <w:rPr>
          <w:rFonts w:ascii="Calibri" w:hAnsi="Calibri"/>
          <w:sz w:val="22"/>
          <w:szCs w:val="22"/>
        </w:rPr>
        <w:t>ia unic</w:t>
      </w:r>
      <w:r>
        <w:rPr>
          <w:rFonts w:ascii="Calibri" w:hAnsi="Calibri"/>
          <w:sz w:val="22"/>
          <w:szCs w:val="22"/>
        </w:rPr>
        <w:t>ă</w:t>
      </w:r>
      <w:r w:rsidRPr="00A7753E">
        <w:rPr>
          <w:rFonts w:ascii="Calibri" w:hAnsi="Calibri"/>
          <w:sz w:val="22"/>
          <w:szCs w:val="22"/>
        </w:rPr>
        <w:t xml:space="preserve">.  </w:t>
      </w:r>
    </w:p>
    <w:p w14:paraId="5F9350C4" w14:textId="079DEB23" w:rsidR="00432775" w:rsidRPr="00B20A2B" w:rsidRDefault="00A7753E" w:rsidP="00CD460C">
      <w:pPr>
        <w:pStyle w:val="Heading1"/>
      </w:pPr>
      <w:bookmarkStart w:id="240" w:name="_Toc134221785"/>
      <w:bookmarkStart w:id="241" w:name="_Toc134784819"/>
      <w:bookmarkStart w:id="242" w:name="_Toc137824846"/>
      <w:r>
        <w:t>A</w:t>
      </w:r>
      <w:r w:rsidRPr="00B20A2B">
        <w:t>specte privind monitorizarea tehnică și rapoartele de progres</w:t>
      </w:r>
      <w:bookmarkEnd w:id="240"/>
      <w:bookmarkEnd w:id="241"/>
      <w:bookmarkEnd w:id="242"/>
    </w:p>
    <w:p w14:paraId="318E69A3" w14:textId="598A79A6" w:rsidR="00432775" w:rsidRPr="00B20A2B" w:rsidRDefault="00432775">
      <w:pPr>
        <w:pStyle w:val="Heading2"/>
        <w:numPr>
          <w:ilvl w:val="1"/>
          <w:numId w:val="50"/>
        </w:numPr>
      </w:pPr>
      <w:bookmarkStart w:id="243" w:name="_Toc134221786"/>
      <w:bookmarkStart w:id="244" w:name="_Toc134784820"/>
      <w:bookmarkStart w:id="245" w:name="_Toc137824847"/>
      <w:r w:rsidRPr="00B20A2B">
        <w:t>Rapoarte de progres</w:t>
      </w:r>
      <w:bookmarkEnd w:id="243"/>
      <w:bookmarkEnd w:id="244"/>
      <w:bookmarkEnd w:id="245"/>
    </w:p>
    <w:p w14:paraId="6253F3F2" w14:textId="77777777" w:rsidR="00432775" w:rsidRPr="00B20A2B" w:rsidRDefault="00432775" w:rsidP="00964995">
      <w:pPr>
        <w:spacing w:before="0" w:after="0"/>
        <w:jc w:val="both"/>
        <w:rPr>
          <w:rFonts w:ascii="Calibri" w:hAnsi="Calibri"/>
          <w:sz w:val="22"/>
          <w:szCs w:val="22"/>
        </w:rPr>
      </w:pPr>
      <w:r w:rsidRPr="00B20A2B">
        <w:rPr>
          <w:rFonts w:ascii="Calibri" w:hAnsi="Calibri"/>
          <w:sz w:val="22"/>
          <w:szCs w:val="22"/>
        </w:rPr>
        <w:t>Procesul de monitorizare a proiectelor de către autoritatea de management se realizează prin:</w:t>
      </w:r>
    </w:p>
    <w:p w14:paraId="49C28905" w14:textId="77777777" w:rsidR="00432775" w:rsidRPr="00B20A2B" w:rsidRDefault="00432775" w:rsidP="007B310D">
      <w:pPr>
        <w:spacing w:before="0" w:after="0"/>
        <w:ind w:left="708"/>
        <w:jc w:val="both"/>
        <w:rPr>
          <w:rFonts w:ascii="Calibri" w:hAnsi="Calibri"/>
          <w:sz w:val="22"/>
          <w:szCs w:val="22"/>
        </w:rPr>
      </w:pPr>
      <w:r w:rsidRPr="00B20A2B">
        <w:rPr>
          <w:rFonts w:ascii="Calibri" w:hAnsi="Calibri"/>
          <w:sz w:val="22"/>
          <w:szCs w:val="22"/>
        </w:rPr>
        <w:t>a) verificarea Rapoartelor de progres disponibile în aplicația informatică MySMIS2021/SMIS2021+ și a a documentelor justificative care însoțesc Raportul de progres, în scopul urmăririi progresului proiectelor și stadiul îndeplinirii indicatorilor de realizare și rezultat, a respectării planului de monitorizare a proiectului și a realizării indicatorilor de etapă din plan;</w:t>
      </w:r>
    </w:p>
    <w:p w14:paraId="470F5331" w14:textId="77777777" w:rsidR="00432775" w:rsidRPr="00B20A2B" w:rsidRDefault="00432775" w:rsidP="007B310D">
      <w:pPr>
        <w:spacing w:before="0" w:after="0"/>
        <w:ind w:left="708"/>
        <w:jc w:val="both"/>
        <w:rPr>
          <w:rFonts w:ascii="Calibri" w:hAnsi="Calibri"/>
          <w:sz w:val="22"/>
          <w:szCs w:val="22"/>
        </w:rPr>
      </w:pPr>
      <w:r w:rsidRPr="00B20A2B">
        <w:rPr>
          <w:rFonts w:ascii="Calibri" w:hAnsi="Calibri"/>
          <w:sz w:val="22"/>
          <w:szCs w:val="22"/>
        </w:rPr>
        <w:lastRenderedPageBreak/>
        <w:t>b)  vizite de monitorizare care pot fi vizite la fața locului, speciale de tip ad-hoc, încrucișate și ex-post, vizite pe teren la beneficiarii proiectelor, atât în perioada de implementare, cât şi post-implementare, pe perioada în care beneficiarul/liderul de parteneriat au obligația de a asigura caracterul durabil al operațiunilor potrivit prevederilor art. 65 din Regulamentul (UE) 2021/1060, cu modificările și completările ulterioare;</w:t>
      </w:r>
    </w:p>
    <w:p w14:paraId="31F7587E" w14:textId="77777777" w:rsidR="00432775" w:rsidRPr="00B20A2B" w:rsidRDefault="00432775" w:rsidP="007B310D">
      <w:pPr>
        <w:spacing w:before="0" w:after="0"/>
        <w:ind w:left="708"/>
        <w:jc w:val="both"/>
        <w:rPr>
          <w:rFonts w:ascii="Calibri" w:hAnsi="Calibri"/>
          <w:sz w:val="22"/>
          <w:szCs w:val="22"/>
        </w:rPr>
      </w:pPr>
      <w:r w:rsidRPr="00B20A2B">
        <w:rPr>
          <w:rFonts w:ascii="Calibri" w:hAnsi="Calibri"/>
          <w:sz w:val="22"/>
          <w:szCs w:val="22"/>
        </w:rPr>
        <w:t>c)  urmărirea și validarea îndeplinirii indicatorilor de etapă din planul de monitorizare a proiectului și, pe baza documentelor justificative transmise de beneficiar, inclusiv a informațiilor și documentelor care însoțesc Raportul de progres și a constatărilor autorității de management/organismului intermediar în urma vizitelor de monitorizare;</w:t>
      </w:r>
    </w:p>
    <w:p w14:paraId="790A9D81" w14:textId="2C5ED78A" w:rsidR="00432775" w:rsidRPr="00B20A2B" w:rsidRDefault="00432775" w:rsidP="007B310D">
      <w:pPr>
        <w:spacing w:before="0" w:after="0"/>
        <w:ind w:left="708"/>
        <w:jc w:val="both"/>
        <w:rPr>
          <w:rFonts w:ascii="Calibri" w:hAnsi="Calibri"/>
          <w:sz w:val="22"/>
          <w:szCs w:val="22"/>
        </w:rPr>
      </w:pPr>
      <w:r w:rsidRPr="00B20A2B">
        <w:rPr>
          <w:rFonts w:ascii="Calibri" w:hAnsi="Calibri"/>
          <w:sz w:val="22"/>
          <w:szCs w:val="22"/>
        </w:rPr>
        <w:t>d)  analizarea stadiului implementării proiectelor în vederea modificării, suspendării, rezilierii, rezoluțiunii contractului de finanțare, conform prevederilor contractuale.</w:t>
      </w:r>
    </w:p>
    <w:p w14:paraId="274965DC" w14:textId="77777777" w:rsidR="00432775" w:rsidRPr="00B20A2B" w:rsidRDefault="00432775" w:rsidP="00964995">
      <w:pPr>
        <w:spacing w:before="0" w:after="0"/>
        <w:jc w:val="both"/>
        <w:rPr>
          <w:rFonts w:ascii="Calibri" w:hAnsi="Calibri"/>
          <w:sz w:val="22"/>
          <w:szCs w:val="22"/>
        </w:rPr>
      </w:pPr>
      <w:r w:rsidRPr="00B20A2B">
        <w:rPr>
          <w:rFonts w:ascii="Calibri" w:hAnsi="Calibri"/>
          <w:sz w:val="22"/>
          <w:szCs w:val="22"/>
        </w:rPr>
        <w:t>Monitorizarea proiectului se realizează în conformitate cu prevederile OUG nr. 23/2023 privind instituirea unor măsuri de simplificare și digitalizare pentru gestionarea fondurilor europene aferente Politicii de Coeziune 2021-2027 și cu procedurile descrise în Manualul Beneficiarului.</w:t>
      </w:r>
    </w:p>
    <w:p w14:paraId="29AE3EDE" w14:textId="77777777" w:rsidR="007F0C0B" w:rsidRPr="00B20A2B" w:rsidRDefault="007F0C0B" w:rsidP="00964995">
      <w:pPr>
        <w:spacing w:before="0" w:after="0"/>
        <w:jc w:val="both"/>
        <w:rPr>
          <w:rFonts w:ascii="Calibri" w:hAnsi="Calibri"/>
          <w:sz w:val="22"/>
          <w:szCs w:val="22"/>
        </w:rPr>
      </w:pPr>
    </w:p>
    <w:p w14:paraId="45D57679" w14:textId="513642D1" w:rsidR="00432775" w:rsidRPr="00B20A2B" w:rsidRDefault="00432775" w:rsidP="00964995">
      <w:pPr>
        <w:spacing w:before="0" w:after="0"/>
        <w:jc w:val="both"/>
        <w:rPr>
          <w:rFonts w:ascii="Calibri" w:hAnsi="Calibri"/>
          <w:sz w:val="22"/>
          <w:szCs w:val="22"/>
        </w:rPr>
      </w:pPr>
      <w:r w:rsidRPr="00B20A2B">
        <w:rPr>
          <w:rFonts w:ascii="Calibri" w:hAnsi="Calibri"/>
          <w:sz w:val="22"/>
          <w:szCs w:val="22"/>
        </w:rPr>
        <w:t xml:space="preserve">În procesul de monitorizare a proiectelor, se elaborează Raportul de progres al cărui conținut cadru este anexat prezentului ghid. (Anexa 5 – Formular Raport de progres). </w:t>
      </w:r>
    </w:p>
    <w:p w14:paraId="292ED9B9" w14:textId="77777777" w:rsidR="00432775" w:rsidRPr="00B20A2B" w:rsidRDefault="00432775" w:rsidP="00964995">
      <w:pPr>
        <w:spacing w:before="0" w:after="0"/>
        <w:jc w:val="both"/>
        <w:rPr>
          <w:rFonts w:ascii="Calibri" w:hAnsi="Calibri"/>
          <w:sz w:val="22"/>
          <w:szCs w:val="22"/>
        </w:rPr>
      </w:pPr>
      <w:r w:rsidRPr="00B20A2B">
        <w:rPr>
          <w:rFonts w:ascii="Calibri" w:hAnsi="Calibri"/>
          <w:sz w:val="22"/>
          <w:szCs w:val="22"/>
        </w:rPr>
        <w:t xml:space="preserve">În perioada de implementare a proiectului, raportul de progres se generează prin sistemul informatic MySMIS2021 de către beneficiar și se transmite la intervale de trei luni calendaristice, în termen de 30 de zile de la finalizarea perioadei de raportare, la AM PR SE. Primul Raport de progres trimestrial se va întocmi pentru trimestrul calendaristic următor semnării contractului de finanțare în cadrul PR SE 2021 – 2027. </w:t>
      </w:r>
    </w:p>
    <w:p w14:paraId="70D27922" w14:textId="77777777" w:rsidR="007F0C0B" w:rsidRPr="00B20A2B" w:rsidRDefault="007F0C0B" w:rsidP="00964995">
      <w:pPr>
        <w:spacing w:before="0" w:after="0"/>
        <w:jc w:val="both"/>
        <w:rPr>
          <w:rFonts w:ascii="Calibri" w:hAnsi="Calibri"/>
          <w:sz w:val="22"/>
          <w:szCs w:val="22"/>
        </w:rPr>
      </w:pPr>
    </w:p>
    <w:p w14:paraId="056358EA" w14:textId="1CAE968E" w:rsidR="00432775" w:rsidRPr="00B20A2B" w:rsidRDefault="00432775" w:rsidP="00964995">
      <w:pPr>
        <w:spacing w:before="0" w:after="0"/>
        <w:jc w:val="both"/>
        <w:rPr>
          <w:rFonts w:ascii="Calibri" w:hAnsi="Calibri"/>
          <w:sz w:val="22"/>
          <w:szCs w:val="22"/>
        </w:rPr>
      </w:pPr>
      <w:r w:rsidRPr="00B20A2B">
        <w:rPr>
          <w:rFonts w:ascii="Calibri" w:hAnsi="Calibri"/>
          <w:sz w:val="22"/>
          <w:szCs w:val="22"/>
        </w:rPr>
        <w:t>Raportul de progres conține informații referitoare la stadiul implementării proiectului, modul de desfășurare a activităților prevăzute în cererea de finanțare, modificările Proiectului Tehnic, dacă este cazul, rezultatele obținute, indicatorii de realizare și/sau de rezultat realizați până la momentul raportării, respectarea prevederilor privind ajutorul de stat, respectarea cerințelor cu privire la publicitatea proiectului, modificări apărute în perioada de implementare, principii orizontale, stadiul îndeplinirii indicatorilor de etapă, abateri/întârzieri față de planul de monitorizare și eventualele probleme întâmpinate pe parcursul implementării.</w:t>
      </w:r>
    </w:p>
    <w:p w14:paraId="4F56C028" w14:textId="77777777" w:rsidR="00432775" w:rsidRPr="00B20A2B" w:rsidRDefault="00432775" w:rsidP="00964995">
      <w:pPr>
        <w:spacing w:before="0" w:after="0"/>
        <w:jc w:val="both"/>
        <w:rPr>
          <w:rFonts w:ascii="Calibri" w:hAnsi="Calibri"/>
          <w:sz w:val="22"/>
          <w:szCs w:val="22"/>
        </w:rPr>
      </w:pPr>
      <w:r w:rsidRPr="00B20A2B">
        <w:rPr>
          <w:rFonts w:ascii="Calibri" w:hAnsi="Calibri"/>
          <w:sz w:val="22"/>
          <w:szCs w:val="22"/>
        </w:rPr>
        <w:t>În cazul proiectelor de infrastructură și a proiectelor care presupun execuție de lucrări, raportul de progres are ca surse de informații posibile: jurnalul de șantier, procesele verbale de lucrări ascunse, fazele determinante ale proiectelor, fișele de pontaj, graficele de lucrări, rapoartele de activitate și alte documente similare.</w:t>
      </w:r>
    </w:p>
    <w:p w14:paraId="4E168C62" w14:textId="50FDC6C5" w:rsidR="00432775" w:rsidRPr="00B20A2B" w:rsidRDefault="00432775" w:rsidP="00964995">
      <w:pPr>
        <w:spacing w:before="0" w:after="0"/>
        <w:jc w:val="both"/>
        <w:rPr>
          <w:rFonts w:ascii="Calibri" w:hAnsi="Calibri"/>
          <w:sz w:val="22"/>
          <w:szCs w:val="22"/>
        </w:rPr>
      </w:pPr>
      <w:r w:rsidRPr="00B20A2B">
        <w:rPr>
          <w:rFonts w:ascii="Calibri" w:hAnsi="Calibri"/>
          <w:sz w:val="22"/>
          <w:szCs w:val="22"/>
        </w:rPr>
        <w:t>Contractul de finanțare îşi păstrează valabilitatea 5 ani calculată de la data efectuării plăţii finale  în cadrul Proiectului.</w:t>
      </w:r>
    </w:p>
    <w:p w14:paraId="5FACD466" w14:textId="77777777" w:rsidR="007F0C0B" w:rsidRPr="00B20A2B" w:rsidRDefault="007F0C0B" w:rsidP="00964995">
      <w:pPr>
        <w:spacing w:before="0" w:after="0"/>
        <w:jc w:val="both"/>
        <w:rPr>
          <w:rFonts w:ascii="Calibri" w:hAnsi="Calibri"/>
          <w:sz w:val="22"/>
          <w:szCs w:val="22"/>
        </w:rPr>
      </w:pPr>
    </w:p>
    <w:p w14:paraId="52145AE0" w14:textId="557E0C5B" w:rsidR="00432775" w:rsidRPr="00B20A2B" w:rsidRDefault="00432775" w:rsidP="00964995">
      <w:pPr>
        <w:spacing w:before="0" w:after="0"/>
        <w:jc w:val="both"/>
        <w:rPr>
          <w:rFonts w:ascii="Calibri" w:hAnsi="Calibri"/>
          <w:sz w:val="22"/>
          <w:szCs w:val="22"/>
        </w:rPr>
      </w:pPr>
      <w:r w:rsidRPr="00B20A2B">
        <w:rPr>
          <w:rFonts w:ascii="Calibri" w:hAnsi="Calibri"/>
          <w:sz w:val="22"/>
          <w:szCs w:val="22"/>
        </w:rPr>
        <w:t>Anual, în perioada post-implementare (ex-post) a proiectului, în termen de 30 de zile de la încheierea anului post-implementare, beneficiarul este obligat să transmită la AM PR SE, prin sistemul informatic MySMIS2021, Rapoarte de durabilitate.</w:t>
      </w:r>
    </w:p>
    <w:p w14:paraId="71EF23F4" w14:textId="77777777" w:rsidR="00432775" w:rsidRPr="00B20A2B" w:rsidRDefault="00432775" w:rsidP="00964995">
      <w:pPr>
        <w:spacing w:before="0" w:after="0"/>
        <w:jc w:val="both"/>
        <w:rPr>
          <w:rFonts w:ascii="Calibri" w:hAnsi="Calibri"/>
          <w:sz w:val="22"/>
          <w:szCs w:val="22"/>
        </w:rPr>
      </w:pPr>
      <w:r w:rsidRPr="00B20A2B">
        <w:rPr>
          <w:rFonts w:ascii="Calibri" w:hAnsi="Calibri"/>
          <w:sz w:val="22"/>
          <w:szCs w:val="22"/>
        </w:rPr>
        <w:t xml:space="preserve">Raportul de durabilitate va prezenta situația investitei și atingerea indicatorilor de rezultat, menținerea obiectivelor, a indicatorilor direcți, sustenabilitatea tehnică și financiară a proiectului, diseminarea rezultatelor, caracterul durabil al proiectului (conform prevederilor Regulamentului UE nr. 1060/2021), </w:t>
      </w:r>
      <w:r w:rsidRPr="00B20A2B">
        <w:rPr>
          <w:rFonts w:ascii="Calibri" w:hAnsi="Calibri"/>
          <w:sz w:val="22"/>
          <w:szCs w:val="22"/>
        </w:rPr>
        <w:lastRenderedPageBreak/>
        <w:t xml:space="preserve">probleme care pot afecta sustenabilitatea precum și respectarea prevederilor privind ajutorul de stat și informații privind proiectele generatoare de venit. </w:t>
      </w:r>
    </w:p>
    <w:p w14:paraId="09C5D606" w14:textId="77777777" w:rsidR="007F0C0B" w:rsidRPr="00B20A2B" w:rsidRDefault="007F0C0B" w:rsidP="00964995">
      <w:pPr>
        <w:spacing w:before="0" w:after="0"/>
        <w:jc w:val="both"/>
        <w:rPr>
          <w:rFonts w:ascii="Calibri" w:hAnsi="Calibri"/>
          <w:sz w:val="22"/>
          <w:szCs w:val="22"/>
        </w:rPr>
      </w:pPr>
    </w:p>
    <w:p w14:paraId="7E434D02" w14:textId="502F3D7D" w:rsidR="00432775" w:rsidRPr="00B20A2B" w:rsidRDefault="00432775" w:rsidP="00964995">
      <w:pPr>
        <w:spacing w:before="0" w:after="0"/>
        <w:jc w:val="both"/>
        <w:rPr>
          <w:rFonts w:ascii="Calibri" w:hAnsi="Calibri"/>
          <w:sz w:val="22"/>
          <w:szCs w:val="22"/>
        </w:rPr>
      </w:pPr>
      <w:r w:rsidRPr="00B20A2B">
        <w:rPr>
          <w:rFonts w:ascii="Calibri" w:hAnsi="Calibri"/>
          <w:sz w:val="22"/>
          <w:szCs w:val="22"/>
        </w:rPr>
        <w:t xml:space="preserve">AM poate solicita beneficiarilor să transmită rapoarte de progres, ori de câte ori consideră necesar. </w:t>
      </w:r>
    </w:p>
    <w:p w14:paraId="76EE5237" w14:textId="77777777" w:rsidR="00432775" w:rsidRPr="00B20A2B" w:rsidRDefault="00432775" w:rsidP="00964995">
      <w:pPr>
        <w:spacing w:before="0" w:after="0"/>
        <w:jc w:val="both"/>
        <w:rPr>
          <w:rFonts w:ascii="Calibri" w:hAnsi="Calibri"/>
          <w:sz w:val="22"/>
          <w:szCs w:val="22"/>
        </w:rPr>
      </w:pPr>
      <w:r w:rsidRPr="00B20A2B">
        <w:rPr>
          <w:rFonts w:ascii="Calibri" w:hAnsi="Calibri"/>
          <w:sz w:val="22"/>
          <w:szCs w:val="22"/>
        </w:rPr>
        <w:t>În cadrul Rapoartelor trimestriale de progres, sau, acolo unde este cazul, în cadrul Rapoartelor de durabilitate,  se prezintă informații cu privire la stadiul îndeplinirii aspectelor specifice care trebuie monitorizate în etapele de implementare și de durabilitate ale fiecărui proiect, aspecte incluse în condițiile contractuale specifice aplicabile Priorităților de investiție și în recomandările rezultate în procesul de evaluare și selecție.</w:t>
      </w:r>
    </w:p>
    <w:p w14:paraId="28720B00" w14:textId="17743883" w:rsidR="006611D2" w:rsidRPr="00B20A2B" w:rsidRDefault="006611D2" w:rsidP="00964995">
      <w:pPr>
        <w:spacing w:before="0" w:after="0"/>
        <w:jc w:val="both"/>
        <w:rPr>
          <w:rFonts w:ascii="Calibri" w:hAnsi="Calibri"/>
          <w:sz w:val="22"/>
          <w:szCs w:val="22"/>
        </w:rPr>
      </w:pPr>
      <w:bookmarkStart w:id="246" w:name="_Toc134221787"/>
      <w:bookmarkStart w:id="247" w:name="_Toc134784821"/>
      <w:r w:rsidRPr="00B20A2B">
        <w:rPr>
          <w:rFonts w:ascii="Calibri" w:hAnsi="Calibri"/>
          <w:sz w:val="22"/>
          <w:szCs w:val="22"/>
        </w:rPr>
        <w:t xml:space="preserve">AM aplică măsuri consolidate de monitorizare și poate să aplice una sau mai multe din </w:t>
      </w:r>
      <w:r w:rsidR="007F0C0B" w:rsidRPr="00B20A2B">
        <w:rPr>
          <w:rFonts w:ascii="Calibri" w:hAnsi="Calibri"/>
          <w:b/>
          <w:sz w:val="22"/>
          <w:szCs w:val="22"/>
        </w:rPr>
        <w:t xml:space="preserve"> </w:t>
      </w:r>
      <w:r w:rsidRPr="00B20A2B">
        <w:rPr>
          <w:rFonts w:ascii="Calibri" w:hAnsi="Calibri"/>
          <w:sz w:val="22"/>
          <w:szCs w:val="22"/>
        </w:rPr>
        <w:t>următoarele măsuri corective pentru cheltuielile aferente perioadei de raportare solicitate la</w:t>
      </w:r>
      <w:r w:rsidR="007F0C0B" w:rsidRPr="00B20A2B">
        <w:rPr>
          <w:rFonts w:ascii="Calibri" w:hAnsi="Calibri"/>
          <w:b/>
          <w:sz w:val="22"/>
          <w:szCs w:val="22"/>
        </w:rPr>
        <w:t xml:space="preserve"> </w:t>
      </w:r>
      <w:r w:rsidRPr="00B20A2B">
        <w:rPr>
          <w:rFonts w:ascii="Calibri" w:hAnsi="Calibri"/>
          <w:sz w:val="22"/>
          <w:szCs w:val="22"/>
        </w:rPr>
        <w:t xml:space="preserve">rambursare în cazul nerespectării repetate a termenului de depunere a raportului care conduce la apariția de decalaje între progresul fizic la nivelul țintelor asumate și stadiul din rapoartele de progres, conform prevederilor Contractului de finanțare prevăzut la art. 14 alin. (2) din Ordonanța de urgență a Guvernului nr. 23/2023 privind instituirea unor măsuri de simplificare şi digitalizare pentru gestionarea fondurilor europene aferente Politicii de coeziune 2021 – 2027, contract aprobat prin Ordinul </w:t>
      </w:r>
      <w:r w:rsidR="00C214BB" w:rsidRPr="00B20A2B">
        <w:rPr>
          <w:rFonts w:ascii="Calibri" w:hAnsi="Calibri"/>
          <w:sz w:val="22"/>
          <w:szCs w:val="22"/>
        </w:rPr>
        <w:t xml:space="preserve">2041 </w:t>
      </w:r>
      <w:r w:rsidRPr="00B20A2B">
        <w:rPr>
          <w:rFonts w:ascii="Calibri" w:hAnsi="Calibri"/>
          <w:sz w:val="22"/>
          <w:szCs w:val="22"/>
        </w:rPr>
        <w:t>/ 2023.</w:t>
      </w:r>
    </w:p>
    <w:p w14:paraId="7CF16133" w14:textId="77777777" w:rsidR="007F0C0B" w:rsidRPr="00B20A2B" w:rsidRDefault="007F0C0B" w:rsidP="00964995">
      <w:pPr>
        <w:spacing w:before="0" w:after="0"/>
        <w:jc w:val="both"/>
        <w:rPr>
          <w:rFonts w:ascii="Calibri" w:hAnsi="Calibri"/>
          <w:b/>
          <w:sz w:val="22"/>
          <w:szCs w:val="22"/>
        </w:rPr>
      </w:pPr>
    </w:p>
    <w:p w14:paraId="06E17019" w14:textId="72BFAFC8" w:rsidR="00432775" w:rsidRPr="00B20A2B" w:rsidRDefault="00432775">
      <w:pPr>
        <w:pStyle w:val="Heading2"/>
        <w:numPr>
          <w:ilvl w:val="1"/>
          <w:numId w:val="50"/>
        </w:numPr>
      </w:pPr>
      <w:bookmarkStart w:id="248" w:name="_Toc137824848"/>
      <w:r w:rsidRPr="00B20A2B">
        <w:t>Vizitele de monitorizare</w:t>
      </w:r>
      <w:bookmarkEnd w:id="246"/>
      <w:bookmarkEnd w:id="247"/>
      <w:bookmarkEnd w:id="248"/>
    </w:p>
    <w:p w14:paraId="11962662" w14:textId="77777777" w:rsidR="00432775" w:rsidRPr="00B20A2B" w:rsidRDefault="00432775" w:rsidP="00964995">
      <w:pPr>
        <w:spacing w:before="0" w:after="0"/>
        <w:jc w:val="both"/>
        <w:rPr>
          <w:rFonts w:ascii="Calibri" w:hAnsi="Calibri"/>
          <w:sz w:val="22"/>
          <w:szCs w:val="22"/>
        </w:rPr>
      </w:pPr>
      <w:r w:rsidRPr="00B20A2B">
        <w:rPr>
          <w:rFonts w:ascii="Calibri" w:hAnsi="Calibri"/>
          <w:sz w:val="22"/>
          <w:szCs w:val="22"/>
        </w:rPr>
        <w:t>Vizitele de monitorizare la fața locului au ca scop confirmarea progresului fizic al activităților și stadiul realizării indicatorilor, identificarea elementelor sau situațiilor care pot duce la întârzieri, derapaje de la proiectul aprobat sau imposibilitatea continuării proiectului, identificarea elementelor de succes ale proiectului; verificarea respectării prevederilor privind caracterul durabil al operațiunilor conform reglementărilor comunitare;  verificarea respectării clauzelor generale și a celor specifice din contractul de finanțare; verificarea justificărilor formulate de beneficiar pentru modificarea contractului de finanțare prin notificare/act adițional (dacă este cazul).</w:t>
      </w:r>
    </w:p>
    <w:p w14:paraId="79F3287F" w14:textId="77777777" w:rsidR="007F0C0B" w:rsidRPr="00B20A2B" w:rsidRDefault="007F0C0B" w:rsidP="00964995">
      <w:pPr>
        <w:spacing w:before="0" w:after="0"/>
        <w:jc w:val="both"/>
        <w:rPr>
          <w:rFonts w:ascii="Calibri" w:hAnsi="Calibri"/>
          <w:sz w:val="22"/>
          <w:szCs w:val="22"/>
        </w:rPr>
      </w:pPr>
    </w:p>
    <w:p w14:paraId="484B3306" w14:textId="6BFA3C96" w:rsidR="00432775" w:rsidRPr="00B20A2B" w:rsidRDefault="00432775" w:rsidP="00964995">
      <w:pPr>
        <w:spacing w:before="0" w:after="0"/>
        <w:jc w:val="both"/>
        <w:rPr>
          <w:rFonts w:ascii="Calibri" w:hAnsi="Calibri"/>
          <w:sz w:val="22"/>
          <w:szCs w:val="22"/>
        </w:rPr>
      </w:pPr>
      <w:r w:rsidRPr="00B20A2B">
        <w:rPr>
          <w:rFonts w:ascii="Calibri" w:hAnsi="Calibri"/>
          <w:sz w:val="22"/>
          <w:szCs w:val="22"/>
        </w:rPr>
        <w:t xml:space="preserve">Tipuri de vizite la fața locului: </w:t>
      </w:r>
    </w:p>
    <w:p w14:paraId="07F15A94" w14:textId="77777777" w:rsidR="00432775" w:rsidRPr="00B20A2B" w:rsidRDefault="00432775" w:rsidP="007B310D">
      <w:pPr>
        <w:spacing w:before="0" w:after="0"/>
        <w:ind w:left="708"/>
        <w:jc w:val="both"/>
        <w:rPr>
          <w:rFonts w:ascii="Calibri" w:hAnsi="Calibri"/>
          <w:sz w:val="22"/>
          <w:szCs w:val="22"/>
        </w:rPr>
      </w:pPr>
      <w:r w:rsidRPr="00B20A2B">
        <w:rPr>
          <w:rFonts w:ascii="Calibri" w:hAnsi="Calibri"/>
          <w:sz w:val="22"/>
          <w:szCs w:val="22"/>
        </w:rPr>
        <w:t>a) Vizite la fața locului pe parcursul implementării;</w:t>
      </w:r>
    </w:p>
    <w:p w14:paraId="512C9ABC" w14:textId="77777777" w:rsidR="00432775" w:rsidRPr="00B20A2B" w:rsidRDefault="00432775" w:rsidP="007B310D">
      <w:pPr>
        <w:spacing w:before="0" w:after="0"/>
        <w:ind w:left="708"/>
        <w:jc w:val="both"/>
        <w:rPr>
          <w:rFonts w:ascii="Calibri" w:hAnsi="Calibri"/>
          <w:sz w:val="22"/>
          <w:szCs w:val="22"/>
        </w:rPr>
      </w:pPr>
      <w:r w:rsidRPr="00B20A2B">
        <w:rPr>
          <w:rFonts w:ascii="Calibri" w:hAnsi="Calibri"/>
          <w:sz w:val="22"/>
          <w:szCs w:val="22"/>
        </w:rPr>
        <w:t xml:space="preserve">b) Vizită finală la fața locului; </w:t>
      </w:r>
    </w:p>
    <w:p w14:paraId="3738F643" w14:textId="77777777" w:rsidR="00432775" w:rsidRPr="00B20A2B" w:rsidRDefault="00432775" w:rsidP="007B310D">
      <w:pPr>
        <w:spacing w:before="0" w:after="0"/>
        <w:ind w:left="708"/>
        <w:jc w:val="both"/>
        <w:rPr>
          <w:rFonts w:ascii="Calibri" w:hAnsi="Calibri"/>
          <w:sz w:val="22"/>
          <w:szCs w:val="22"/>
        </w:rPr>
      </w:pPr>
      <w:r w:rsidRPr="00B20A2B">
        <w:rPr>
          <w:rFonts w:ascii="Calibri" w:hAnsi="Calibri"/>
          <w:sz w:val="22"/>
          <w:szCs w:val="22"/>
        </w:rPr>
        <w:t>c) Vizite la fața locului ex-post;</w:t>
      </w:r>
    </w:p>
    <w:p w14:paraId="1F4C4B9F" w14:textId="77777777" w:rsidR="00432775" w:rsidRPr="00B20A2B" w:rsidRDefault="00432775" w:rsidP="007B310D">
      <w:pPr>
        <w:spacing w:before="0" w:after="0"/>
        <w:ind w:left="708"/>
        <w:jc w:val="both"/>
        <w:rPr>
          <w:rFonts w:ascii="Calibri" w:hAnsi="Calibri"/>
          <w:sz w:val="22"/>
          <w:szCs w:val="22"/>
        </w:rPr>
      </w:pPr>
      <w:r w:rsidRPr="00B20A2B">
        <w:rPr>
          <w:rFonts w:ascii="Calibri" w:hAnsi="Calibri"/>
          <w:sz w:val="22"/>
          <w:szCs w:val="22"/>
        </w:rPr>
        <w:t>d) Vizite la fața locului speciale (ad-hoc).</w:t>
      </w:r>
    </w:p>
    <w:p w14:paraId="4CFDE016" w14:textId="77777777" w:rsidR="00432775" w:rsidRPr="00B20A2B" w:rsidRDefault="00432775" w:rsidP="00964995">
      <w:pPr>
        <w:spacing w:before="0" w:after="0"/>
        <w:jc w:val="both"/>
        <w:rPr>
          <w:rFonts w:ascii="Calibri" w:hAnsi="Calibri"/>
          <w:i/>
          <w:iCs/>
          <w:sz w:val="22"/>
          <w:szCs w:val="22"/>
        </w:rPr>
      </w:pPr>
    </w:p>
    <w:p w14:paraId="428A9737" w14:textId="77777777" w:rsidR="00432775" w:rsidRPr="00B20A2B" w:rsidRDefault="00432775" w:rsidP="00964995">
      <w:pPr>
        <w:spacing w:before="0" w:after="0"/>
        <w:jc w:val="both"/>
        <w:rPr>
          <w:rFonts w:ascii="Calibri" w:hAnsi="Calibri"/>
          <w:i/>
          <w:iCs/>
          <w:sz w:val="22"/>
          <w:szCs w:val="22"/>
        </w:rPr>
      </w:pPr>
      <w:r w:rsidRPr="00B20A2B">
        <w:rPr>
          <w:rFonts w:ascii="Calibri" w:hAnsi="Calibri"/>
          <w:i/>
          <w:iCs/>
          <w:sz w:val="22"/>
          <w:szCs w:val="22"/>
        </w:rPr>
        <w:t>Vizite la fața locului pe parcursul implementării;</w:t>
      </w:r>
    </w:p>
    <w:p w14:paraId="6FB61296" w14:textId="77777777" w:rsidR="007F0C0B" w:rsidRPr="00B20A2B" w:rsidRDefault="007F0C0B" w:rsidP="007F0C0B">
      <w:pPr>
        <w:spacing w:before="0" w:after="0"/>
        <w:jc w:val="both"/>
        <w:rPr>
          <w:rFonts w:ascii="Calibri" w:eastAsiaTheme="minorHAnsi" w:hAnsi="Calibri"/>
          <w:iCs/>
          <w:sz w:val="22"/>
          <w:szCs w:val="22"/>
        </w:rPr>
      </w:pPr>
      <w:r w:rsidRPr="00B20A2B">
        <w:rPr>
          <w:rFonts w:ascii="Calibri" w:eastAsiaTheme="minorHAnsi" w:hAnsi="Calibri"/>
          <w:iCs/>
          <w:sz w:val="22"/>
          <w:szCs w:val="22"/>
        </w:rPr>
        <w:t xml:space="preserve">Pentru fiecare proiect finanțat din PR SE 2021 - 2027, AM efectuează vizite la fața locului, de 2 ori pe an, în vederea verificării veridicității informațiilor consemnate  de beneficiar în Raportul de Progres. </w:t>
      </w:r>
    </w:p>
    <w:p w14:paraId="2327EFCE" w14:textId="77777777" w:rsidR="00432775" w:rsidRPr="00B20A2B" w:rsidRDefault="00432775" w:rsidP="00964995">
      <w:pPr>
        <w:spacing w:before="0" w:after="0"/>
        <w:jc w:val="both"/>
        <w:rPr>
          <w:rFonts w:ascii="Calibri" w:hAnsi="Calibri"/>
          <w:i/>
          <w:iCs/>
          <w:sz w:val="22"/>
          <w:szCs w:val="22"/>
        </w:rPr>
      </w:pPr>
    </w:p>
    <w:p w14:paraId="4E277233" w14:textId="77777777" w:rsidR="00432775" w:rsidRPr="00B20A2B" w:rsidRDefault="00432775" w:rsidP="00964995">
      <w:pPr>
        <w:spacing w:before="0" w:after="0"/>
        <w:jc w:val="both"/>
        <w:rPr>
          <w:rFonts w:ascii="Calibri" w:hAnsi="Calibri"/>
          <w:i/>
          <w:iCs/>
          <w:sz w:val="22"/>
          <w:szCs w:val="22"/>
        </w:rPr>
      </w:pPr>
      <w:r w:rsidRPr="00B20A2B">
        <w:rPr>
          <w:rFonts w:ascii="Calibri" w:hAnsi="Calibri"/>
          <w:i/>
          <w:iCs/>
          <w:sz w:val="22"/>
          <w:szCs w:val="22"/>
        </w:rPr>
        <w:t>Vizită finală la fața locului;</w:t>
      </w:r>
    </w:p>
    <w:p w14:paraId="5A54E97D" w14:textId="77777777" w:rsidR="00432775" w:rsidRPr="00B20A2B" w:rsidRDefault="00432775" w:rsidP="00964995">
      <w:pPr>
        <w:spacing w:before="0" w:after="0"/>
        <w:jc w:val="both"/>
        <w:rPr>
          <w:rFonts w:ascii="Calibri" w:hAnsi="Calibri"/>
          <w:sz w:val="22"/>
          <w:szCs w:val="22"/>
        </w:rPr>
      </w:pPr>
      <w:r w:rsidRPr="00B20A2B">
        <w:rPr>
          <w:rFonts w:ascii="Calibri" w:hAnsi="Calibri"/>
          <w:sz w:val="22"/>
          <w:szCs w:val="22"/>
        </w:rPr>
        <w:t xml:space="preserve">Vizita finală la fața locului este realizată în scopul monitorizării și al verificării cererii de rambursare finale prin echipe mixte (monitorizare și verificare plăți).  </w:t>
      </w:r>
    </w:p>
    <w:p w14:paraId="068E4DE2" w14:textId="77777777" w:rsidR="00432775" w:rsidRPr="00B20A2B" w:rsidRDefault="00432775" w:rsidP="00964995">
      <w:pPr>
        <w:spacing w:before="0" w:after="0"/>
        <w:jc w:val="both"/>
        <w:rPr>
          <w:rFonts w:ascii="Calibri" w:hAnsi="Calibri"/>
          <w:sz w:val="22"/>
          <w:szCs w:val="22"/>
        </w:rPr>
      </w:pPr>
      <w:r w:rsidRPr="00B20A2B">
        <w:rPr>
          <w:rFonts w:ascii="Calibri" w:hAnsi="Calibri"/>
          <w:sz w:val="22"/>
          <w:szCs w:val="22"/>
        </w:rPr>
        <w:t>Vizita de monitorizare finală are ca scop:</w:t>
      </w:r>
    </w:p>
    <w:p w14:paraId="1C4E990A" w14:textId="77777777" w:rsidR="00432775" w:rsidRPr="00B20A2B" w:rsidRDefault="00432775" w:rsidP="00541CB9">
      <w:pPr>
        <w:tabs>
          <w:tab w:val="left" w:pos="284"/>
        </w:tabs>
        <w:spacing w:before="0" w:after="0"/>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t>Verificarea eligibilității cheltuielilor, în conformitate cu prevederile legale privind eligibilitatea;</w:t>
      </w:r>
    </w:p>
    <w:p w14:paraId="0E51E87B" w14:textId="77777777" w:rsidR="00432775" w:rsidRPr="00B20A2B" w:rsidRDefault="00432775" w:rsidP="00541CB9">
      <w:pPr>
        <w:tabs>
          <w:tab w:val="left" w:pos="284"/>
        </w:tabs>
        <w:spacing w:before="0" w:after="0"/>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t>Verificarea plății efective de către Beneficiar a sumelor incluse în cererile de rambursare;</w:t>
      </w:r>
    </w:p>
    <w:p w14:paraId="775073F9" w14:textId="77777777" w:rsidR="00432775" w:rsidRPr="00B20A2B" w:rsidRDefault="00432775" w:rsidP="00541CB9">
      <w:pPr>
        <w:tabs>
          <w:tab w:val="left" w:pos="284"/>
        </w:tabs>
        <w:spacing w:before="0" w:after="0"/>
        <w:jc w:val="both"/>
        <w:rPr>
          <w:rFonts w:ascii="Calibri" w:hAnsi="Calibri"/>
          <w:sz w:val="22"/>
          <w:szCs w:val="22"/>
        </w:rPr>
      </w:pPr>
      <w:r w:rsidRPr="00B20A2B">
        <w:rPr>
          <w:rFonts w:ascii="Calibri" w:hAnsi="Calibri"/>
          <w:sz w:val="22"/>
          <w:szCs w:val="22"/>
        </w:rPr>
        <w:lastRenderedPageBreak/>
        <w:t>−</w:t>
      </w:r>
      <w:r w:rsidRPr="00B20A2B">
        <w:rPr>
          <w:rFonts w:ascii="Calibri" w:hAnsi="Calibri"/>
          <w:sz w:val="22"/>
          <w:szCs w:val="22"/>
        </w:rPr>
        <w:tab/>
        <w:t>Verificarea existenței unui sistem de codificare contabilă separată pentru proiect și a înregistrării tuturor elementelor proiectului în contabilitate, inclusiv verificarea corespondenței cu bugetul proiectului;</w:t>
      </w:r>
    </w:p>
    <w:p w14:paraId="647E079F" w14:textId="77777777" w:rsidR="00432775" w:rsidRPr="00B20A2B" w:rsidRDefault="00432775" w:rsidP="00541CB9">
      <w:pPr>
        <w:tabs>
          <w:tab w:val="left" w:pos="284"/>
        </w:tabs>
        <w:spacing w:before="0" w:after="0"/>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t>Verificarea păstrării tuturor documentelor originale legate de proiect;</w:t>
      </w:r>
    </w:p>
    <w:p w14:paraId="51F75BD1" w14:textId="77777777" w:rsidR="00432775" w:rsidRPr="00B20A2B" w:rsidRDefault="00432775" w:rsidP="00541CB9">
      <w:pPr>
        <w:tabs>
          <w:tab w:val="left" w:pos="284"/>
        </w:tabs>
        <w:spacing w:before="0" w:after="0"/>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t>Verificarea dosarelor de achiziție realizate în cadrul proiectului;</w:t>
      </w:r>
    </w:p>
    <w:p w14:paraId="198A40D6" w14:textId="77777777" w:rsidR="00432775" w:rsidRPr="00B20A2B" w:rsidRDefault="00432775" w:rsidP="00541CB9">
      <w:pPr>
        <w:tabs>
          <w:tab w:val="left" w:pos="284"/>
        </w:tabs>
        <w:spacing w:before="0" w:after="0"/>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t>Verificarea bunurilor/serviciilor/lucrărilor dacă au fost livrate/prestate în conformitate cu contractele de achiziții;</w:t>
      </w:r>
    </w:p>
    <w:p w14:paraId="67E61866" w14:textId="77777777" w:rsidR="00432775" w:rsidRPr="00B20A2B" w:rsidRDefault="00432775" w:rsidP="00541CB9">
      <w:pPr>
        <w:tabs>
          <w:tab w:val="left" w:pos="284"/>
        </w:tabs>
        <w:spacing w:before="0" w:after="0"/>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t>Verificarea cerințelor schemei de ajutor de stat/minimis aplicabile cheltuielilor rambursate și modalitatea de înregistrare în contabilitate, în cazul proiectelor implementate de către beneficiari IMM;</w:t>
      </w:r>
    </w:p>
    <w:p w14:paraId="0142E5EA" w14:textId="77777777" w:rsidR="00432775" w:rsidRPr="00B20A2B" w:rsidRDefault="00432775" w:rsidP="00541CB9">
      <w:pPr>
        <w:tabs>
          <w:tab w:val="left" w:pos="284"/>
        </w:tabs>
        <w:spacing w:before="0" w:after="0"/>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t>Verificarea utilizării de către beneficiar a conturilor contabile analitice (cu codificarea proiectului);</w:t>
      </w:r>
    </w:p>
    <w:p w14:paraId="7E7AE1D9" w14:textId="77777777" w:rsidR="00432775" w:rsidRPr="00B20A2B" w:rsidRDefault="00432775" w:rsidP="00541CB9">
      <w:pPr>
        <w:tabs>
          <w:tab w:val="left" w:pos="284"/>
        </w:tabs>
        <w:spacing w:before="0" w:after="0"/>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t xml:space="preserve">Verificarea finalizării tuturor activităților proiectului, </w:t>
      </w:r>
    </w:p>
    <w:p w14:paraId="4B37499A" w14:textId="77777777" w:rsidR="00432775" w:rsidRPr="00B20A2B" w:rsidRDefault="00432775" w:rsidP="00541CB9">
      <w:pPr>
        <w:tabs>
          <w:tab w:val="left" w:pos="284"/>
        </w:tabs>
        <w:spacing w:before="0" w:after="0"/>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t>Verificarea atingerii țintelor indicatorilor în conformitate cu valorile asumate prin contractul de finanțare (cu modificările ulterioare, dacă este cazul);</w:t>
      </w:r>
    </w:p>
    <w:p w14:paraId="230F836C" w14:textId="77777777" w:rsidR="00432775" w:rsidRPr="00B20A2B" w:rsidRDefault="00432775" w:rsidP="00541CB9">
      <w:pPr>
        <w:tabs>
          <w:tab w:val="left" w:pos="284"/>
        </w:tabs>
        <w:spacing w:before="0" w:after="0"/>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t>Verificarea atingerii rezultatelor și obiectivelor asumate prin proiect;</w:t>
      </w:r>
    </w:p>
    <w:p w14:paraId="25317DFC" w14:textId="77777777" w:rsidR="00432775" w:rsidRPr="00B20A2B" w:rsidRDefault="00432775" w:rsidP="00541CB9">
      <w:pPr>
        <w:tabs>
          <w:tab w:val="left" w:pos="284"/>
        </w:tabs>
        <w:spacing w:before="0" w:after="0"/>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t xml:space="preserve">Verificarea operaționalizării investiției. </w:t>
      </w:r>
    </w:p>
    <w:p w14:paraId="374E25D3" w14:textId="77777777" w:rsidR="007F0C0B" w:rsidRPr="00B20A2B" w:rsidRDefault="007F0C0B" w:rsidP="00964995">
      <w:pPr>
        <w:spacing w:before="0" w:after="0"/>
        <w:jc w:val="both"/>
        <w:rPr>
          <w:rFonts w:ascii="Calibri" w:hAnsi="Calibri"/>
          <w:i/>
          <w:iCs/>
          <w:sz w:val="22"/>
          <w:szCs w:val="22"/>
        </w:rPr>
      </w:pPr>
    </w:p>
    <w:p w14:paraId="76BAE56A" w14:textId="01C680F7" w:rsidR="00432775" w:rsidRPr="00B20A2B" w:rsidRDefault="00432775" w:rsidP="00964995">
      <w:pPr>
        <w:spacing w:before="0" w:after="0"/>
        <w:jc w:val="both"/>
        <w:rPr>
          <w:rFonts w:ascii="Calibri" w:hAnsi="Calibri"/>
          <w:i/>
          <w:iCs/>
          <w:sz w:val="22"/>
          <w:szCs w:val="22"/>
        </w:rPr>
      </w:pPr>
      <w:r w:rsidRPr="00B20A2B">
        <w:rPr>
          <w:rFonts w:ascii="Calibri" w:hAnsi="Calibri"/>
          <w:i/>
          <w:iCs/>
          <w:sz w:val="22"/>
          <w:szCs w:val="22"/>
        </w:rPr>
        <w:t>Vizite la fața locului ex-post</w:t>
      </w:r>
    </w:p>
    <w:p w14:paraId="7B000E89" w14:textId="05133D84" w:rsidR="00432775" w:rsidRPr="00B20A2B" w:rsidRDefault="00432775" w:rsidP="00964995">
      <w:pPr>
        <w:spacing w:before="0" w:after="0"/>
        <w:jc w:val="both"/>
        <w:rPr>
          <w:rFonts w:ascii="Calibri" w:hAnsi="Calibri"/>
          <w:sz w:val="22"/>
          <w:szCs w:val="22"/>
        </w:rPr>
      </w:pPr>
      <w:r w:rsidRPr="00B20A2B">
        <w:rPr>
          <w:rFonts w:ascii="Calibri" w:hAnsi="Calibri"/>
          <w:sz w:val="22"/>
          <w:szCs w:val="22"/>
        </w:rPr>
        <w:t xml:space="preserve">AM efectuează vizite la fata locului după finalizarea implementării proiectului, respectiv în perioada de durabilitate, 3/5 ani, după caz, definită, conform prevederilor contractuale, referitoare la durata contractului (calculată de la data informării de către AM în ceea ce privește autorizarea cererii de rambursare finală), pentru a se verifica sustenabilitatea proiectelor. </w:t>
      </w:r>
    </w:p>
    <w:p w14:paraId="4C3AA7DD" w14:textId="015E3100" w:rsidR="00432775" w:rsidRPr="00B20A2B" w:rsidRDefault="00432775" w:rsidP="00964995">
      <w:pPr>
        <w:spacing w:before="0" w:after="0"/>
        <w:jc w:val="both"/>
        <w:rPr>
          <w:rFonts w:ascii="Calibri" w:hAnsi="Calibri"/>
          <w:sz w:val="22"/>
          <w:szCs w:val="22"/>
        </w:rPr>
      </w:pPr>
      <w:r w:rsidRPr="00B20A2B">
        <w:rPr>
          <w:rFonts w:ascii="Calibri" w:hAnsi="Calibri"/>
          <w:sz w:val="22"/>
          <w:szCs w:val="22"/>
        </w:rPr>
        <w:t xml:space="preserve">AM </w:t>
      </w:r>
      <w:r w:rsidR="00541CB9" w:rsidRPr="00B20A2B">
        <w:rPr>
          <w:rFonts w:ascii="Calibri" w:hAnsi="Calibri"/>
          <w:sz w:val="22"/>
          <w:szCs w:val="22"/>
        </w:rPr>
        <w:t>va</w:t>
      </w:r>
      <w:r w:rsidRPr="00B20A2B">
        <w:rPr>
          <w:rFonts w:ascii="Calibri" w:hAnsi="Calibri"/>
          <w:sz w:val="22"/>
          <w:szCs w:val="22"/>
        </w:rPr>
        <w:t xml:space="preserve"> efectua pentru toate proiectele aflate in durabilitate o vizita pe an ex-post la fața locului până la finalizarea perioadei de durabilitate. </w:t>
      </w:r>
    </w:p>
    <w:p w14:paraId="01469A23" w14:textId="77777777" w:rsidR="00432775" w:rsidRPr="00B20A2B" w:rsidRDefault="00432775" w:rsidP="00964995">
      <w:pPr>
        <w:spacing w:before="0" w:after="0"/>
        <w:jc w:val="both"/>
        <w:rPr>
          <w:rFonts w:ascii="Calibri" w:hAnsi="Calibri"/>
          <w:sz w:val="22"/>
          <w:szCs w:val="22"/>
        </w:rPr>
      </w:pPr>
      <w:r w:rsidRPr="00B20A2B">
        <w:rPr>
          <w:rFonts w:ascii="Calibri" w:hAnsi="Calibri"/>
          <w:sz w:val="22"/>
          <w:szCs w:val="22"/>
        </w:rPr>
        <w:t xml:space="preserve">Se recomandă ca ultima vizita ex-post să fie efectuată înainte cu cel puțin trei luni de finalizarea perioadei de durabilitate, pentru a putea fi luate măsurile necesare, în funcție de situație, înainte de expirarea perioadei de valabilitate a contractului de finanțare. </w:t>
      </w:r>
    </w:p>
    <w:p w14:paraId="4ABB26DB" w14:textId="77777777" w:rsidR="007F0C0B" w:rsidRPr="00B20A2B" w:rsidRDefault="007F0C0B" w:rsidP="00964995">
      <w:pPr>
        <w:spacing w:before="0" w:after="0"/>
        <w:jc w:val="both"/>
        <w:rPr>
          <w:rFonts w:ascii="Calibri" w:hAnsi="Calibri"/>
          <w:i/>
          <w:iCs/>
          <w:sz w:val="22"/>
          <w:szCs w:val="22"/>
        </w:rPr>
      </w:pPr>
    </w:p>
    <w:p w14:paraId="0C93E3D2" w14:textId="4C0DDBEE" w:rsidR="00432775" w:rsidRPr="00B20A2B" w:rsidRDefault="00432775" w:rsidP="00964995">
      <w:pPr>
        <w:spacing w:before="0" w:after="0"/>
        <w:jc w:val="both"/>
        <w:rPr>
          <w:rFonts w:ascii="Calibri" w:hAnsi="Calibri"/>
          <w:i/>
          <w:iCs/>
          <w:sz w:val="22"/>
          <w:szCs w:val="22"/>
        </w:rPr>
      </w:pPr>
      <w:r w:rsidRPr="00B20A2B">
        <w:rPr>
          <w:rFonts w:ascii="Calibri" w:hAnsi="Calibri"/>
          <w:i/>
          <w:iCs/>
          <w:sz w:val="22"/>
          <w:szCs w:val="22"/>
        </w:rPr>
        <w:t>Vizite la fața locului speciale (ad-hoc)</w:t>
      </w:r>
    </w:p>
    <w:p w14:paraId="20979E1F" w14:textId="158A7889" w:rsidR="00432775" w:rsidRPr="00B20A2B" w:rsidRDefault="00432775" w:rsidP="00964995">
      <w:pPr>
        <w:spacing w:before="0" w:after="0"/>
        <w:jc w:val="both"/>
        <w:rPr>
          <w:rFonts w:ascii="Calibri" w:hAnsi="Calibri"/>
          <w:sz w:val="22"/>
          <w:szCs w:val="22"/>
        </w:rPr>
      </w:pPr>
      <w:r w:rsidRPr="00B20A2B">
        <w:rPr>
          <w:rFonts w:ascii="Calibri" w:hAnsi="Calibri"/>
          <w:sz w:val="22"/>
          <w:szCs w:val="22"/>
        </w:rPr>
        <w:t>Fără a acoperi toate situațiile posibile, AM efectuează vizite la fața locului, pe parcursul implementării și/sau în perioada ex-post, dacă:</w:t>
      </w:r>
    </w:p>
    <w:p w14:paraId="7399DE64" w14:textId="77777777" w:rsidR="00432775" w:rsidRPr="00B20A2B" w:rsidRDefault="00432775" w:rsidP="00964995">
      <w:pPr>
        <w:spacing w:before="0" w:after="0"/>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t xml:space="preserve">o vizită intermediară realizată prin echipe mixte (monitorizare și verificare plăți);  </w:t>
      </w:r>
    </w:p>
    <w:p w14:paraId="70F5A3B0" w14:textId="144BB1C2" w:rsidR="00432775" w:rsidRPr="00B20A2B" w:rsidRDefault="00432775" w:rsidP="00964995">
      <w:pPr>
        <w:spacing w:before="0" w:after="0"/>
        <w:jc w:val="both"/>
        <w:rPr>
          <w:rFonts w:ascii="Calibri" w:hAnsi="Calibri"/>
          <w:strike/>
          <w:sz w:val="22"/>
          <w:szCs w:val="22"/>
        </w:rPr>
      </w:pPr>
      <w:r w:rsidRPr="00B20A2B">
        <w:rPr>
          <w:rFonts w:ascii="Calibri" w:hAnsi="Calibri"/>
          <w:sz w:val="22"/>
          <w:szCs w:val="22"/>
        </w:rPr>
        <w:t>−</w:t>
      </w:r>
      <w:r w:rsidRPr="00B20A2B">
        <w:rPr>
          <w:rFonts w:ascii="Calibri" w:hAnsi="Calibri"/>
          <w:sz w:val="22"/>
          <w:szCs w:val="22"/>
        </w:rPr>
        <w:tab/>
        <w:t>există o solicitare în acest sens din partea șefului AM</w:t>
      </w:r>
      <w:r w:rsidR="00541CB9" w:rsidRPr="00B20A2B">
        <w:rPr>
          <w:rFonts w:ascii="Calibri" w:hAnsi="Calibri"/>
          <w:strike/>
          <w:sz w:val="22"/>
          <w:szCs w:val="22"/>
        </w:rPr>
        <w:t>;</w:t>
      </w:r>
    </w:p>
    <w:p w14:paraId="1A959B30" w14:textId="36EF14C0" w:rsidR="00432775" w:rsidRPr="00B20A2B" w:rsidRDefault="00432775" w:rsidP="00964995">
      <w:pPr>
        <w:spacing w:before="0" w:after="0"/>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t>dacă beneficiarul nu a depus raport de progres trimestrial/de durabilitate, în termenul stabilit prin contract sau în cel solicitat de AM;</w:t>
      </w:r>
    </w:p>
    <w:p w14:paraId="786F4AD7" w14:textId="77777777" w:rsidR="00432775" w:rsidRPr="00B20A2B" w:rsidRDefault="00432775" w:rsidP="00964995">
      <w:pPr>
        <w:spacing w:before="0" w:after="0"/>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t>cu ocazia verificărilor efectuate se constată discrepanțe majore între documentele transmise de Beneficiar (rapoarte de progres, rapoarte de vizită, documentația aferentă propunerilor de acte adiționale, etc);</w:t>
      </w:r>
    </w:p>
    <w:p w14:paraId="6097021B" w14:textId="77777777" w:rsidR="00432775" w:rsidRPr="00B20A2B" w:rsidRDefault="00432775" w:rsidP="00964995">
      <w:pPr>
        <w:spacing w:before="0" w:after="0"/>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t>se solicită/notifică de către Beneficiar modificarea locației de implementare a proiectului;</w:t>
      </w:r>
    </w:p>
    <w:p w14:paraId="1C38A425" w14:textId="77777777" w:rsidR="00432775" w:rsidRPr="00B20A2B" w:rsidRDefault="00432775" w:rsidP="00964995">
      <w:pPr>
        <w:spacing w:before="0" w:after="0"/>
        <w:jc w:val="both"/>
        <w:rPr>
          <w:rFonts w:ascii="Calibri" w:hAnsi="Calibri"/>
          <w:sz w:val="22"/>
          <w:szCs w:val="22"/>
        </w:rPr>
      </w:pPr>
      <w:r w:rsidRPr="00B20A2B">
        <w:rPr>
          <w:rFonts w:ascii="Calibri" w:hAnsi="Calibri"/>
          <w:sz w:val="22"/>
          <w:szCs w:val="22"/>
        </w:rPr>
        <w:t>−</w:t>
      </w:r>
      <w:r w:rsidRPr="00B20A2B">
        <w:rPr>
          <w:rFonts w:ascii="Calibri" w:hAnsi="Calibri"/>
          <w:sz w:val="22"/>
          <w:szCs w:val="22"/>
        </w:rPr>
        <w:tab/>
        <w:t>pentru solicitările de acte adiționale ce presupun modificarea parțială a obiectivelor Cererii de Finanțare ca urmare a unor vicii ascunse / cazuri de forță majoră ce afectează  infrastructura vizată. În acest caz, în raportul privind vizita la fața locului vor fi menționate recomandări clare, cuantificabile, raportate la obiectivele și indicatorii proiectului.</w:t>
      </w:r>
    </w:p>
    <w:p w14:paraId="43FDED38" w14:textId="542D8906" w:rsidR="00432775" w:rsidRPr="00B20A2B" w:rsidRDefault="00432775" w:rsidP="00964995">
      <w:pPr>
        <w:spacing w:before="0" w:after="0"/>
        <w:jc w:val="both"/>
        <w:rPr>
          <w:rFonts w:ascii="Calibri" w:hAnsi="Calibri"/>
          <w:sz w:val="22"/>
          <w:szCs w:val="22"/>
        </w:rPr>
      </w:pPr>
      <w:r w:rsidRPr="00B20A2B">
        <w:rPr>
          <w:rFonts w:ascii="Calibri" w:hAnsi="Calibri"/>
          <w:sz w:val="22"/>
          <w:szCs w:val="22"/>
        </w:rPr>
        <w:t xml:space="preserve">Raportul de vizită se elaborează de </w:t>
      </w:r>
      <w:r w:rsidR="007F0C0B" w:rsidRPr="00B20A2B">
        <w:rPr>
          <w:rFonts w:ascii="Calibri" w:hAnsi="Calibri"/>
          <w:sz w:val="22"/>
          <w:szCs w:val="22"/>
        </w:rPr>
        <w:t>AM</w:t>
      </w:r>
      <w:r w:rsidRPr="00B20A2B">
        <w:rPr>
          <w:rFonts w:ascii="Calibri" w:hAnsi="Calibri"/>
          <w:sz w:val="22"/>
          <w:szCs w:val="22"/>
        </w:rPr>
        <w:t xml:space="preserve">, prin sistemul informatic MySMIS2021/SMIS2021, în conformitate cu prevederile procedurilor operaționale și se generează în termen de 10 zile lucrătoare </w:t>
      </w:r>
      <w:r w:rsidRPr="00B20A2B">
        <w:rPr>
          <w:rFonts w:ascii="Calibri" w:hAnsi="Calibri"/>
          <w:sz w:val="22"/>
          <w:szCs w:val="22"/>
        </w:rPr>
        <w:lastRenderedPageBreak/>
        <w:t xml:space="preserve">de la data vizitei efectuată la fața locului. Raportul de vizită poate include acțiuni corective și recomandări  adresate beneficiarului, precum și termenele de realizare care sunt obligatorii de respectat pentru beneficiar. </w:t>
      </w:r>
    </w:p>
    <w:p w14:paraId="7F8245A5" w14:textId="77777777" w:rsidR="00432775" w:rsidRPr="00B20A2B" w:rsidRDefault="00432775" w:rsidP="00964995">
      <w:pPr>
        <w:spacing w:before="0" w:after="0"/>
        <w:jc w:val="both"/>
        <w:rPr>
          <w:rFonts w:ascii="Calibri" w:hAnsi="Calibri"/>
          <w:sz w:val="22"/>
          <w:szCs w:val="22"/>
        </w:rPr>
      </w:pPr>
      <w:r w:rsidRPr="00B20A2B">
        <w:rPr>
          <w:rFonts w:ascii="Calibri" w:hAnsi="Calibri"/>
          <w:sz w:val="22"/>
          <w:szCs w:val="22"/>
        </w:rPr>
        <w:t>În procesul de monitorizare a proiectelor AM va urmări implementarea recomandărilor și acțiunilor corective, pe baza rapoartelor prezentate de beneficiar și/sau a vizitelor la fața locului, după caz.</w:t>
      </w:r>
    </w:p>
    <w:p w14:paraId="43B6D602" w14:textId="77777777" w:rsidR="00432775" w:rsidRPr="00B20A2B" w:rsidRDefault="00432775" w:rsidP="00964995">
      <w:pPr>
        <w:spacing w:before="0" w:after="0"/>
        <w:jc w:val="both"/>
        <w:rPr>
          <w:rFonts w:ascii="Calibri" w:hAnsi="Calibri"/>
          <w:sz w:val="22"/>
          <w:szCs w:val="22"/>
        </w:rPr>
      </w:pPr>
    </w:p>
    <w:p w14:paraId="583CE95C" w14:textId="3F28E9A8" w:rsidR="00432775" w:rsidRPr="00B20A2B" w:rsidRDefault="00432775">
      <w:pPr>
        <w:pStyle w:val="Heading2"/>
        <w:numPr>
          <w:ilvl w:val="1"/>
          <w:numId w:val="50"/>
        </w:numPr>
      </w:pPr>
      <w:bookmarkStart w:id="249" w:name="_Toc134221788"/>
      <w:bookmarkStart w:id="250" w:name="_Toc134784822"/>
      <w:bookmarkStart w:id="251" w:name="_Toc137824849"/>
      <w:r w:rsidRPr="00B20A2B">
        <w:t xml:space="preserve">Mecanismul specific indicatorilor de etapă. Planul de </w:t>
      </w:r>
      <w:r w:rsidR="00986FEB" w:rsidRPr="00B20A2B">
        <w:t>M</w:t>
      </w:r>
      <w:r w:rsidRPr="00B20A2B">
        <w:t>onitorizare</w:t>
      </w:r>
      <w:bookmarkEnd w:id="249"/>
      <w:bookmarkEnd w:id="250"/>
      <w:bookmarkEnd w:id="251"/>
    </w:p>
    <w:p w14:paraId="33D15812" w14:textId="38FF2BCE"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t xml:space="preserve">În procesul de monitorizare a proiectelor, AM va verifica și confirma îndeplinirea indicatorilor de etapă, în conformitate cu prevederile Planului de monitorizare a proiectului, anexa 2 la contractul de finanțare. </w:t>
      </w:r>
    </w:p>
    <w:p w14:paraId="012C88BA" w14:textId="31829FD3"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t>Planul de monitorizare a proiectului este parte integrantă a contractului de finanțare, și cuprinde indicatorii de etapă stabiliți pentru perioada de implementare a proiectului pe baza cărora se monitorizează și se evaluează progresul implementării proiectului, precum și condițiile și documentele justificative pe baza cărora se evaluează și se probează îndeplinirea acestora, în vederea atingerii obiectivelor și țintelor finale ale indicatorilor de realizare și de rezultat prevăzuți în cererea finanțare și asumați în contractul de finanțare.</w:t>
      </w:r>
    </w:p>
    <w:p w14:paraId="24860769" w14:textId="77777777"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t>Planul de monitorizare include, de asemenea, valorile țintelor finale ale indicatorilor de realizare și de rezultat care trebuie atinse ca urmare a implementării proiectului, precum și valorile de bază / de referință ale acestora, dacă există.</w:t>
      </w:r>
    </w:p>
    <w:p w14:paraId="4D5BA12D" w14:textId="77777777" w:rsidR="007B310D" w:rsidRPr="00B20A2B" w:rsidRDefault="007B310D" w:rsidP="00964995">
      <w:pPr>
        <w:spacing w:before="0" w:after="0"/>
        <w:jc w:val="both"/>
        <w:rPr>
          <w:rFonts w:ascii="Calibri" w:hAnsi="Calibri"/>
          <w:iCs/>
          <w:sz w:val="22"/>
          <w:szCs w:val="22"/>
        </w:rPr>
      </w:pPr>
    </w:p>
    <w:p w14:paraId="44D717B2" w14:textId="599F3FB3"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t>Pe baza informațiilor incluse în cererea de finanțare și, dacă este cazul, a informațiilor suplimentare solicitate beneficiarului, AM verifică și validează indicatorii de etapă care vor prevăzuți în Planul de monitorizare a proiectului.</w:t>
      </w:r>
    </w:p>
    <w:p w14:paraId="33F18CEB" w14:textId="77777777" w:rsidR="007B310D" w:rsidRPr="00B20A2B" w:rsidRDefault="007B310D" w:rsidP="00964995">
      <w:pPr>
        <w:spacing w:before="0" w:after="0"/>
        <w:jc w:val="both"/>
        <w:rPr>
          <w:rFonts w:ascii="Calibri" w:hAnsi="Calibri"/>
          <w:iCs/>
          <w:sz w:val="22"/>
          <w:szCs w:val="22"/>
        </w:rPr>
      </w:pPr>
    </w:p>
    <w:p w14:paraId="0AB4D0C3" w14:textId="54D96B2D" w:rsidR="00432775" w:rsidRPr="00B20A2B" w:rsidRDefault="007B310D" w:rsidP="00964995">
      <w:pPr>
        <w:spacing w:before="0" w:after="0"/>
        <w:jc w:val="both"/>
        <w:rPr>
          <w:rFonts w:ascii="Calibri" w:hAnsi="Calibri"/>
          <w:iCs/>
          <w:sz w:val="22"/>
          <w:szCs w:val="22"/>
        </w:rPr>
      </w:pPr>
      <w:r w:rsidRPr="00B20A2B">
        <w:rPr>
          <w:rFonts w:ascii="Calibri" w:hAnsi="Calibri"/>
          <w:iCs/>
          <w:sz w:val="22"/>
          <w:szCs w:val="22"/>
        </w:rPr>
        <w:t>AM</w:t>
      </w:r>
      <w:r w:rsidR="00432775" w:rsidRPr="00B20A2B">
        <w:rPr>
          <w:rFonts w:ascii="Calibri" w:hAnsi="Calibri"/>
          <w:iCs/>
          <w:sz w:val="22"/>
          <w:szCs w:val="22"/>
        </w:rPr>
        <w:t xml:space="preserve"> are obligația de a monitoriza îndeplinirea indicatorilor de etapă și sprijină beneficiarul pentru a identifica soluții adecvate pentru îndeplinirea indicatorilor de etapă și pentru buna implementare a proiectelor care fac obiectul contractului de finanțare.</w:t>
      </w:r>
    </w:p>
    <w:p w14:paraId="55B97067" w14:textId="77777777"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t xml:space="preserve">În termen de 5 zile lucrătoare de la termenul prevăzut pentru un indicator de etapă, beneficiarul încărcă documentele justificative care probează îndeplinirea acestuia, iar autoritatea de management, verifică și confirmă îndeplinirea sau, după caz, neîndeplinirea acestuia în termen de 5 zile lucrătoare de la data la care documentele trebuiau/au fost încărcate de către beneficiar. Dacă indicatorii de etapă sunt definiți în strictă corelare cu activitățile planificate în perioadele care fac obiectul rapoartelor de progres, îndeplinirea indicatorului de etapă la finalul perioadei pentru care se face raportarea se probează prin raportul de progres și prin documentele justificative care îl însoțesc, la termenul stabilit pentru depunerea raportului de progres. Pentru confirmarea îndeplinirii indicatorului de etapă, autoritatea de management, poate solicita clarificări sau iniția o vizită de monitorizare, caz în care se suspendă termenul de validare. </w:t>
      </w:r>
    </w:p>
    <w:p w14:paraId="4619F5A9" w14:textId="77777777"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t xml:space="preserve">Prin sistemul informatic MySMIS2021 se emit atenționări automate către beneficiar și autoritatea de management, cu cel puțin 10 zile calendaristice înaintea termenului pentru raportarea îndeplinirii unui indicator de etapă. </w:t>
      </w:r>
    </w:p>
    <w:p w14:paraId="6CF230DB" w14:textId="77777777"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t>Prin sistemul informatic MySMIS2021 se notifică beneficiarul și autoritatea de management cu privire la respectarea termenului stabilit pentru încărcarea documentelor justificative aferente unui indicator de etapă.</w:t>
      </w:r>
    </w:p>
    <w:p w14:paraId="2BFD85DB" w14:textId="77777777" w:rsidR="007B310D" w:rsidRPr="00B20A2B" w:rsidRDefault="007B310D" w:rsidP="00964995">
      <w:pPr>
        <w:spacing w:before="0" w:after="0"/>
        <w:jc w:val="both"/>
        <w:rPr>
          <w:rFonts w:ascii="Calibri" w:hAnsi="Calibri"/>
          <w:iCs/>
          <w:sz w:val="22"/>
          <w:szCs w:val="22"/>
        </w:rPr>
      </w:pPr>
    </w:p>
    <w:p w14:paraId="224920F2" w14:textId="54B7D89B"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lastRenderedPageBreak/>
        <w:t>În cazul nerespectării termenului prevăzut, prin sistemul informatic MySMIS 2021 se blochează posibilitatea de încărcare a documentelor. Ulterior, beneficiarul poate solicita, motivat, autorității de management, deblocarea aplicației pentru încărcarea documentelor justificative care probează realizarea indicatorului de etapă.</w:t>
      </w:r>
    </w:p>
    <w:p w14:paraId="6A81A03B" w14:textId="09793444"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t xml:space="preserve">În situația îndeplinirii cu întârziere a unui indicator de etapă, beneficiarul poate face dovada îndeplinirii acestuia, ulterior, și prin rapoartele de progres sau cu ocazia vizitelor de monitorizare, iar </w:t>
      </w:r>
      <w:r w:rsidR="007F0C0B" w:rsidRPr="00B20A2B">
        <w:rPr>
          <w:rFonts w:ascii="Calibri" w:hAnsi="Calibri"/>
          <w:iCs/>
          <w:sz w:val="22"/>
          <w:szCs w:val="22"/>
        </w:rPr>
        <w:t>AM</w:t>
      </w:r>
      <w:r w:rsidRPr="00B20A2B">
        <w:rPr>
          <w:rFonts w:ascii="Calibri" w:hAnsi="Calibri"/>
          <w:iCs/>
          <w:sz w:val="22"/>
          <w:szCs w:val="22"/>
        </w:rPr>
        <w:t>, înregistrează în sistemul informatic MySMIS2021 îndeplinirea cu întârziere a unui indicator de etapă.</w:t>
      </w:r>
    </w:p>
    <w:p w14:paraId="09ECD9BE" w14:textId="4535CCF8"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t xml:space="preserve">În cazul neîndeplinirii unui indicator de etapă, </w:t>
      </w:r>
      <w:r w:rsidR="007F0C0B" w:rsidRPr="00B20A2B">
        <w:rPr>
          <w:rFonts w:ascii="Calibri" w:hAnsi="Calibri"/>
          <w:iCs/>
          <w:sz w:val="22"/>
          <w:szCs w:val="22"/>
        </w:rPr>
        <w:t>AM</w:t>
      </w:r>
      <w:r w:rsidRPr="00B20A2B">
        <w:rPr>
          <w:rFonts w:ascii="Calibri" w:hAnsi="Calibri"/>
          <w:iCs/>
          <w:sz w:val="22"/>
          <w:szCs w:val="22"/>
        </w:rPr>
        <w:t>, sprijină beneficiarul pentru identificarea și stabilirea de posibile măsuri de remediere și urmărește atingerea indicatorilor de etapă prin activitățile curente de monitorizare, respectiv prin acțiuni și măsuri consolidate de monitorizare, în funcție de riscurile identificate.</w:t>
      </w:r>
    </w:p>
    <w:p w14:paraId="2F9EE5E5" w14:textId="77777777" w:rsidR="007B310D" w:rsidRPr="00B20A2B" w:rsidRDefault="007B310D" w:rsidP="00964995">
      <w:pPr>
        <w:spacing w:before="0" w:after="0"/>
        <w:jc w:val="both"/>
        <w:rPr>
          <w:rFonts w:ascii="Calibri" w:hAnsi="Calibri"/>
          <w:iCs/>
          <w:sz w:val="22"/>
          <w:szCs w:val="22"/>
        </w:rPr>
      </w:pPr>
    </w:p>
    <w:p w14:paraId="5E6A0D7C" w14:textId="3804EA57"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t>În procesul de monitorizare a proiectelor, AM are obligația de a monitoriza și sprijini beneficiarul pentru identificarea și stabilirea de posibile măsuri de remediere și aplică acțiuni și măsuri consolidate de monitorizare, în funcție de riscurile identificate, pentru buna implementare contractului de finanțare, în condițiile prevăzute de legislația în vigoare.</w:t>
      </w:r>
    </w:p>
    <w:p w14:paraId="08B058BB" w14:textId="77777777" w:rsidR="007B310D" w:rsidRPr="00B20A2B" w:rsidRDefault="007B310D" w:rsidP="00964995">
      <w:pPr>
        <w:spacing w:before="0" w:after="0"/>
        <w:jc w:val="both"/>
        <w:rPr>
          <w:rFonts w:ascii="Calibri" w:hAnsi="Calibri"/>
          <w:iCs/>
          <w:sz w:val="22"/>
          <w:szCs w:val="22"/>
        </w:rPr>
      </w:pPr>
    </w:p>
    <w:p w14:paraId="2594487B" w14:textId="7DE6574E"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t>Neîndeplinirea unui indicator de etapă și măsurile prevăzute pe care le poate aplica autoritatea de management, nu au natura și implicațiile unei nereguli sau unei fraude, așa cum sunt aceastea definite la art. 2 alin. (1) lit. a) și b) din Ordonanța de urgență a Guvernului nr. 66/2011, aprobată cu modificări şi completări prin Legea nr. 142/2012, cu modificările și completările ulterioare.</w:t>
      </w:r>
    </w:p>
    <w:p w14:paraId="44AD68E1" w14:textId="77777777"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t>Cu excepția primului indicator de etapă, în cazul neîndeplinirii celorlalți indicatori de etapă la termenele prevăzute în planul de monitorizare, actualizat prin actele adiționale aprobate, autoritatea de management poate aplica, în funcție de analiza obiectivă și riscurile identificate, în condițiile prevăzute în contractul de finanțare, următoarele măsuri:</w:t>
      </w:r>
    </w:p>
    <w:p w14:paraId="4B9D638B" w14:textId="77777777" w:rsidR="00432775" w:rsidRPr="00B20A2B" w:rsidRDefault="00432775" w:rsidP="00541CB9">
      <w:pPr>
        <w:spacing w:before="0" w:after="0"/>
        <w:ind w:left="284"/>
        <w:jc w:val="both"/>
        <w:rPr>
          <w:rFonts w:ascii="Calibri" w:hAnsi="Calibri"/>
          <w:iCs/>
          <w:sz w:val="22"/>
          <w:szCs w:val="22"/>
        </w:rPr>
      </w:pPr>
      <w:r w:rsidRPr="00B20A2B">
        <w:rPr>
          <w:rFonts w:ascii="Calibri" w:hAnsi="Calibri"/>
          <w:iCs/>
          <w:sz w:val="22"/>
          <w:szCs w:val="22"/>
        </w:rPr>
        <w:t>a) întreruperea termenului de plată pentru cererile de plată/cererile de prefinanțare/cererile de rambursare până la îndeplinirea indicatorului de etapă, cu condiția ca îndeplinirea indicatorului să survină în perioada prevăzută la art. 74, alin (1) lit. b din Regulamentul (UE) 2021/1060, cu modificările și completările ulterioare;</w:t>
      </w:r>
    </w:p>
    <w:p w14:paraId="7000A33C" w14:textId="77777777" w:rsidR="00432775" w:rsidRPr="00B20A2B" w:rsidRDefault="00432775" w:rsidP="00541CB9">
      <w:pPr>
        <w:spacing w:before="0" w:after="0"/>
        <w:ind w:left="284"/>
        <w:jc w:val="both"/>
        <w:rPr>
          <w:rFonts w:ascii="Calibri" w:hAnsi="Calibri"/>
          <w:iCs/>
          <w:sz w:val="22"/>
          <w:szCs w:val="22"/>
        </w:rPr>
      </w:pPr>
      <w:r w:rsidRPr="00B20A2B">
        <w:rPr>
          <w:rFonts w:ascii="Calibri" w:hAnsi="Calibri"/>
          <w:iCs/>
          <w:sz w:val="22"/>
          <w:szCs w:val="22"/>
        </w:rPr>
        <w:t>b) respingerea, în tot sau în parte, a cererii de plată/cererii de prefinanțare/cererii de rambursare, în condițiile art. 25 alin. (5) din Ordonanța de urgenta a Guvernului nr. 133/2021, dacă nu au fost transmise dovezile privind îndeplinirea indicatorului de etapă în termenul specificat la lit. a);</w:t>
      </w:r>
    </w:p>
    <w:p w14:paraId="63832989" w14:textId="77777777" w:rsidR="00432775" w:rsidRPr="00B20A2B" w:rsidRDefault="00432775" w:rsidP="00541CB9">
      <w:pPr>
        <w:spacing w:before="0" w:after="0"/>
        <w:ind w:left="284"/>
        <w:jc w:val="both"/>
        <w:rPr>
          <w:rFonts w:ascii="Calibri" w:hAnsi="Calibri"/>
          <w:iCs/>
          <w:sz w:val="22"/>
          <w:szCs w:val="22"/>
        </w:rPr>
      </w:pPr>
      <w:r w:rsidRPr="00B20A2B">
        <w:rPr>
          <w:rFonts w:ascii="Calibri" w:hAnsi="Calibri"/>
          <w:iCs/>
          <w:sz w:val="22"/>
          <w:szCs w:val="22"/>
        </w:rPr>
        <w:t>Sumele respinse în condițiile precizate mai sus, pot fi incluse de beneficiar și resolicitare la plată, în condițiile îndeplinirii indicatorului de etapă, în prima cerere de rambursare depusă după îndeplinirea respectivului indicator de etapă.</w:t>
      </w:r>
    </w:p>
    <w:p w14:paraId="39DD469C" w14:textId="77777777" w:rsidR="00432775" w:rsidRPr="00B20A2B" w:rsidRDefault="00432775" w:rsidP="00541CB9">
      <w:pPr>
        <w:spacing w:before="0" w:after="0"/>
        <w:ind w:left="284"/>
        <w:jc w:val="both"/>
        <w:rPr>
          <w:rFonts w:ascii="Calibri" w:hAnsi="Calibri"/>
          <w:iCs/>
          <w:sz w:val="22"/>
          <w:szCs w:val="22"/>
        </w:rPr>
      </w:pPr>
      <w:r w:rsidRPr="00B20A2B">
        <w:rPr>
          <w:rFonts w:ascii="Calibri" w:hAnsi="Calibri"/>
          <w:iCs/>
          <w:sz w:val="22"/>
          <w:szCs w:val="22"/>
        </w:rPr>
        <w:t>c) aplicarea unor penalități de întârziere, stabilite ca procent din valoarea cererii de plată/cererii de prefinanțare/cererii de rambursare, în funcție de valoarea resurselor financiare prevăzute pentru îndeplinirea indicatorului de etapă raportat la valoarea respectivei cererii sau ca procent în limita a 5% din valoarea eligibilă a contractului de finanțare, în situația neîndeplinirii a 3 indicatori de etapă consecutivi din motive imputabile beneficiarului/liderului de parteneriat și/sau partenerilor;</w:t>
      </w:r>
    </w:p>
    <w:p w14:paraId="78EAA057" w14:textId="77777777" w:rsidR="00432775" w:rsidRPr="00B20A2B" w:rsidRDefault="00432775" w:rsidP="00541CB9">
      <w:pPr>
        <w:spacing w:before="0" w:after="0"/>
        <w:ind w:left="284"/>
        <w:jc w:val="both"/>
        <w:rPr>
          <w:rFonts w:ascii="Calibri" w:hAnsi="Calibri"/>
          <w:iCs/>
          <w:sz w:val="22"/>
          <w:szCs w:val="22"/>
        </w:rPr>
      </w:pPr>
      <w:r w:rsidRPr="00B20A2B">
        <w:rPr>
          <w:rFonts w:ascii="Calibri" w:hAnsi="Calibri"/>
          <w:iCs/>
          <w:sz w:val="22"/>
          <w:szCs w:val="22"/>
        </w:rPr>
        <w:t>d) suspendarea implementării proiectului, până la încetarea cauzelor obiective care afectează derularea activităților și atingerea indicatorilor de etapă;</w:t>
      </w:r>
    </w:p>
    <w:p w14:paraId="5C16295B" w14:textId="103D5937" w:rsidR="00432775" w:rsidRPr="00B20A2B" w:rsidRDefault="00432775" w:rsidP="00541CB9">
      <w:pPr>
        <w:spacing w:before="0" w:after="0"/>
        <w:ind w:left="284"/>
        <w:jc w:val="both"/>
        <w:rPr>
          <w:rFonts w:ascii="Calibri" w:hAnsi="Calibri"/>
          <w:iCs/>
          <w:sz w:val="22"/>
          <w:szCs w:val="22"/>
        </w:rPr>
      </w:pPr>
      <w:r w:rsidRPr="00B20A2B">
        <w:rPr>
          <w:rFonts w:ascii="Calibri" w:hAnsi="Calibri"/>
          <w:iCs/>
          <w:sz w:val="22"/>
          <w:szCs w:val="22"/>
        </w:rPr>
        <w:t>e) rezilierea contractului de către autoritatea de management în situația neîndeplinirii indicatorilor de etapă prevăzuți</w:t>
      </w:r>
      <w:r w:rsidR="007F0C0B" w:rsidRPr="00B20A2B">
        <w:rPr>
          <w:rFonts w:ascii="Calibri" w:hAnsi="Calibri"/>
          <w:iCs/>
          <w:sz w:val="22"/>
          <w:szCs w:val="22"/>
        </w:rPr>
        <w:t>.</w:t>
      </w:r>
    </w:p>
    <w:p w14:paraId="593D7CB9" w14:textId="77777777"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lastRenderedPageBreak/>
        <w:t>În cazul nerealizării indicatorilor de etapă din primul an de implementare în decurs de 6 luni de la finalizarea primului an de implementare, din motive imputabile beneficiarului/liderului de parteneriat și/sau partenerilor acestuia, precum și în situația unor întârzieri semnificative în îndeplinirea indicatorilor de etapă care afectează substanțial sau fac imposibilă realizarea obiectivelor și atingerea rezultatelor proiectului asumate prin contractul, autoritatea de management, poate proceda la rezilierea contractului de finanțare potrivit prevederilor art. 37 și 38 din Ordonanța de urgență a Guvernului nr. 133/2021 și recuperarea sumelor deja plătite beneficiarului.</w:t>
      </w:r>
    </w:p>
    <w:p w14:paraId="26E697EE" w14:textId="77777777" w:rsidR="00432775" w:rsidRPr="00B20A2B" w:rsidRDefault="00432775" w:rsidP="00964995">
      <w:pPr>
        <w:spacing w:before="0" w:after="0"/>
        <w:jc w:val="both"/>
        <w:rPr>
          <w:rFonts w:ascii="Calibri" w:hAnsi="Calibri"/>
          <w:sz w:val="22"/>
          <w:szCs w:val="22"/>
        </w:rPr>
      </w:pPr>
      <w:r w:rsidRPr="00B20A2B">
        <w:rPr>
          <w:rFonts w:ascii="Calibri" w:hAnsi="Calibri"/>
          <w:iCs/>
          <w:sz w:val="22"/>
          <w:szCs w:val="22"/>
        </w:rPr>
        <w:t>Măsurile pentru neîndeplinirea indicatorilor de etapă se vor aplica gradual.</w:t>
      </w:r>
    </w:p>
    <w:p w14:paraId="775F4D50" w14:textId="544D46EE" w:rsidR="00432775" w:rsidRPr="00B20A2B" w:rsidRDefault="00986FEB" w:rsidP="00CD460C">
      <w:pPr>
        <w:pStyle w:val="Heading1"/>
      </w:pPr>
      <w:bookmarkStart w:id="252" w:name="_Toc137824850"/>
      <w:bookmarkStart w:id="253" w:name="_Toc134221789"/>
      <w:bookmarkStart w:id="254" w:name="_Toc134784823"/>
      <w:r w:rsidRPr="00B20A2B">
        <w:t>Aspecte privind managementul financiar</w:t>
      </w:r>
      <w:bookmarkEnd w:id="252"/>
      <w:r w:rsidRPr="00B20A2B">
        <w:t xml:space="preserve"> </w:t>
      </w:r>
      <w:bookmarkEnd w:id="253"/>
      <w:bookmarkEnd w:id="254"/>
    </w:p>
    <w:p w14:paraId="1E25FDAF" w14:textId="1CA492B5" w:rsidR="00432775" w:rsidRPr="00B20A2B" w:rsidRDefault="00432775">
      <w:pPr>
        <w:pStyle w:val="Heading2"/>
        <w:numPr>
          <w:ilvl w:val="1"/>
          <w:numId w:val="49"/>
        </w:numPr>
      </w:pPr>
      <w:bookmarkStart w:id="255" w:name="_Hlk131881881"/>
      <w:bookmarkStart w:id="256" w:name="_Toc134221790"/>
      <w:bookmarkStart w:id="257" w:name="_Toc134784824"/>
      <w:bookmarkStart w:id="258" w:name="_Toc137824851"/>
      <w:r w:rsidRPr="00B20A2B">
        <w:t>Mecanismul cererilor de prefinanțare</w:t>
      </w:r>
      <w:bookmarkEnd w:id="255"/>
      <w:bookmarkEnd w:id="256"/>
      <w:bookmarkEnd w:id="257"/>
      <w:bookmarkEnd w:id="258"/>
    </w:p>
    <w:p w14:paraId="3281F3B9" w14:textId="7D999C9B"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t>Se poate acorda prefinanţare în tranşe de maximum 10% din valoarea eligibilă a contractului de finanţare, fără depăşirea valorii totale eligibile a acestuia</w:t>
      </w:r>
      <w:r w:rsidR="007F0C0B" w:rsidRPr="00B20A2B">
        <w:rPr>
          <w:rFonts w:ascii="Calibri" w:hAnsi="Calibri"/>
          <w:iCs/>
          <w:sz w:val="22"/>
          <w:szCs w:val="22"/>
        </w:rPr>
        <w:t>.</w:t>
      </w:r>
      <w:r w:rsidRPr="00B20A2B">
        <w:rPr>
          <w:rFonts w:ascii="Calibri" w:hAnsi="Calibri"/>
          <w:iCs/>
          <w:sz w:val="22"/>
          <w:szCs w:val="22"/>
        </w:rPr>
        <w:t xml:space="preserve"> </w:t>
      </w:r>
    </w:p>
    <w:p w14:paraId="626C02C8" w14:textId="77777777"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t>Pentru proiectele implementate în parteneriat, prefinanţarea care poate fi solicitată de unul dintre parteneri este proporţională cu sumele aferente activităţilor acelui partener din valoarea totală eligibilă a contractului de finanţare, respectiv cu ponderea ajutorului de stat/de minimis acordat acelui partener din valoarea totală a ajutorului.</w:t>
      </w:r>
    </w:p>
    <w:p w14:paraId="417383EC" w14:textId="77777777" w:rsidR="007F0C0B" w:rsidRPr="00B20A2B" w:rsidRDefault="007F0C0B" w:rsidP="00964995">
      <w:pPr>
        <w:spacing w:before="0" w:after="0"/>
        <w:jc w:val="both"/>
        <w:rPr>
          <w:rFonts w:ascii="Calibri" w:hAnsi="Calibri"/>
          <w:iCs/>
          <w:sz w:val="22"/>
          <w:szCs w:val="22"/>
        </w:rPr>
      </w:pPr>
    </w:p>
    <w:p w14:paraId="64B3A226" w14:textId="0919E504"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t>Cu excepţia primei tranşe de prefinanţare acordate, următoarele tranşe de prefinanţare se acordă cu deducerea sumelor nejustificate din tranşa anterior acordată.</w:t>
      </w:r>
    </w:p>
    <w:p w14:paraId="5A60706F" w14:textId="77777777"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t>Beneficiarul/Liderul de parteneriat care a depus cerere de prefinanţare are obligaţia depunerii unei/unor cereri de rambursare care să cuprindă cheltuielile efectuate din tranşa de prefinanţare acordată, în cuantum cumulat de minimum 50% din valoarea acesteia, în termen de maximum 90 de zile calendaristice de la data la care autoritatea de management a virat tranşa de prefinanţare în contul beneficiarului, fără a depăşi durata contractului de finanţare.</w:t>
      </w:r>
    </w:p>
    <w:p w14:paraId="0E0E39FF" w14:textId="77777777" w:rsidR="007F0C0B" w:rsidRPr="00B20A2B" w:rsidRDefault="007F0C0B" w:rsidP="00964995">
      <w:pPr>
        <w:spacing w:before="0" w:after="0"/>
        <w:jc w:val="both"/>
        <w:rPr>
          <w:rFonts w:ascii="Calibri" w:hAnsi="Calibri"/>
          <w:iCs/>
          <w:sz w:val="22"/>
          <w:szCs w:val="22"/>
        </w:rPr>
      </w:pPr>
    </w:p>
    <w:p w14:paraId="40C629FE" w14:textId="0798DACA"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t xml:space="preserve">Beneficiarii/Liderii de parteneriat/Partenerii au obligaţia restituirii integrale/parţiale a prefinanţării acordate, în cazul în care aceştia nu justifică prin cereri de rambursare utilizarea prefinantarii. </w:t>
      </w:r>
    </w:p>
    <w:p w14:paraId="0D45BCAF" w14:textId="3E92997D"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t xml:space="preserve">Pentru prefinanţarea nerecuperata, </w:t>
      </w:r>
      <w:r w:rsidR="00986FEB" w:rsidRPr="00B20A2B">
        <w:rPr>
          <w:rFonts w:ascii="Calibri" w:hAnsi="Calibri"/>
          <w:iCs/>
          <w:sz w:val="22"/>
          <w:szCs w:val="22"/>
        </w:rPr>
        <w:t xml:space="preserve">AM </w:t>
      </w:r>
      <w:r w:rsidRPr="00B20A2B">
        <w:rPr>
          <w:rFonts w:ascii="Calibri" w:hAnsi="Calibri"/>
          <w:iCs/>
          <w:sz w:val="22"/>
          <w:szCs w:val="22"/>
        </w:rPr>
        <w:t>notifică beneficiar</w:t>
      </w:r>
      <w:r w:rsidR="00986FEB" w:rsidRPr="00B20A2B">
        <w:rPr>
          <w:rFonts w:ascii="Calibri" w:hAnsi="Calibri"/>
          <w:iCs/>
          <w:sz w:val="22"/>
          <w:szCs w:val="22"/>
        </w:rPr>
        <w:t>ul</w:t>
      </w:r>
      <w:r w:rsidRPr="00B20A2B">
        <w:rPr>
          <w:rFonts w:ascii="Calibri" w:hAnsi="Calibri"/>
          <w:iCs/>
          <w:sz w:val="22"/>
          <w:szCs w:val="22"/>
        </w:rPr>
        <w:t>/lider</w:t>
      </w:r>
      <w:r w:rsidR="00986FEB" w:rsidRPr="00B20A2B">
        <w:rPr>
          <w:rFonts w:ascii="Calibri" w:hAnsi="Calibri"/>
          <w:iCs/>
          <w:sz w:val="22"/>
          <w:szCs w:val="22"/>
        </w:rPr>
        <w:t>ul</w:t>
      </w:r>
      <w:r w:rsidRPr="00B20A2B">
        <w:rPr>
          <w:rFonts w:ascii="Calibri" w:hAnsi="Calibri"/>
          <w:iCs/>
          <w:sz w:val="22"/>
          <w:szCs w:val="22"/>
        </w:rPr>
        <w:t xml:space="preserve"> de parteneriat/partenerii cu privire la obligaţia restituirii sumelor. În cazul în care beneficiarii/liderii de parteneriat/partenerii nu restituie autorităţilor de management sumele calculate în termen de 15 zile de la data comunicării notificării, acestea emit decizii de recuperare a prefinanţării pe numele beneficiarilor/liderilor de parteneriat/ partenerilor, după caz, prin care se individualizează sumele de restituit exprimate în moneda naţională. Decizia constituie titlu de creanţă emis în condiţiile legii şi cuprinde elementele care se regăsesc la art. 46 alin. (2) din Legea nr. 207/2015 privind Codul de procedură fiscală, cu modificările şi completările ulterioare. În titlul de creanţă se indică şi contul în care beneficiarul/liderul de parteneriat/partenerul trebuie să efectueze plata.</w:t>
      </w:r>
    </w:p>
    <w:p w14:paraId="47643D05" w14:textId="77777777" w:rsidR="00432775" w:rsidRPr="00B20A2B" w:rsidRDefault="00432775" w:rsidP="00964995">
      <w:pPr>
        <w:spacing w:before="0" w:after="0"/>
        <w:rPr>
          <w:rFonts w:ascii="Calibri" w:hAnsi="Calibri"/>
          <w:sz w:val="22"/>
          <w:szCs w:val="22"/>
        </w:rPr>
      </w:pPr>
    </w:p>
    <w:p w14:paraId="6B85D28A" w14:textId="145BD8BB" w:rsidR="00432775" w:rsidRPr="00B20A2B" w:rsidRDefault="00432775">
      <w:pPr>
        <w:pStyle w:val="Heading2"/>
        <w:numPr>
          <w:ilvl w:val="1"/>
          <w:numId w:val="49"/>
        </w:numPr>
      </w:pPr>
      <w:bookmarkStart w:id="259" w:name="_Toc134221791"/>
      <w:bookmarkStart w:id="260" w:name="_Toc134784825"/>
      <w:bookmarkStart w:id="261" w:name="_Toc137824852"/>
      <w:r w:rsidRPr="00B20A2B">
        <w:t>Mecanismul cererilor de plată</w:t>
      </w:r>
      <w:bookmarkEnd w:id="259"/>
      <w:bookmarkEnd w:id="260"/>
      <w:bookmarkEnd w:id="261"/>
    </w:p>
    <w:p w14:paraId="07EADD4A" w14:textId="77777777"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t xml:space="preserve">Mecanismul decontării cererilor de plată se aplică tuturor categoriilor de beneficiari. </w:t>
      </w:r>
    </w:p>
    <w:p w14:paraId="58381BC0" w14:textId="77777777"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t>După primirea facturilor pentru livrarea bunurilor/ prestarea serviciilor/ execuția lucrărilor recepționate, acceptate la plată, a facturilor de avans în conformitate cu clauzele prevăzute în contractele economice aferente proiectelor implementate, acceptate la plată, beneficiarul depune Cererea de plată, împreună cu documentele justificative aferente.</w:t>
      </w:r>
    </w:p>
    <w:p w14:paraId="7B8D739B" w14:textId="77777777"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t xml:space="preserve">Cererile de plată conțin doar facturi neplătite de beneficiar. </w:t>
      </w:r>
    </w:p>
    <w:p w14:paraId="7C98FFDC" w14:textId="77777777" w:rsidR="00432775" w:rsidRPr="00B20A2B" w:rsidRDefault="00432775" w:rsidP="00964995">
      <w:pPr>
        <w:spacing w:before="0" w:after="0"/>
        <w:jc w:val="both"/>
        <w:rPr>
          <w:rFonts w:ascii="Calibri" w:hAnsi="Calibri"/>
          <w:i/>
          <w:sz w:val="22"/>
          <w:szCs w:val="22"/>
        </w:rPr>
      </w:pPr>
      <w:r w:rsidRPr="00B20A2B">
        <w:rPr>
          <w:rFonts w:ascii="Calibri" w:hAnsi="Calibri"/>
          <w:i/>
          <w:sz w:val="22"/>
          <w:szCs w:val="22"/>
        </w:rPr>
        <w:lastRenderedPageBreak/>
        <w:t>Beneficiarii/Liderii de parteneriat/Partenerii, alţii decât cei prevăzuţi la art. 7 şi 8 din OUG 133/2021, au obligaţia de a achita integral contribuţia proprie aferentă cheltuielilor eligibile incluse în documentele anexate cererii de plată cel mai târziu până la data depunerii cererii de rambursare aferente cererii de plată. La cererile de plată se vor anexa ordinele de plată pentru plata contribuţiei proprii aferente cheltuielilor eligibile incluse în documentele anexate la respectiva cerere, precum și extrasele de cont aferente.</w:t>
      </w:r>
    </w:p>
    <w:p w14:paraId="149C932F" w14:textId="6B7B3ADA"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t xml:space="preserve">După efectuarea verificărilor conform procedurilor de lucru, </w:t>
      </w:r>
      <w:r w:rsidR="007F0C0B" w:rsidRPr="00B20A2B">
        <w:rPr>
          <w:rFonts w:ascii="Calibri" w:hAnsi="Calibri"/>
          <w:iCs/>
          <w:sz w:val="22"/>
          <w:szCs w:val="22"/>
        </w:rPr>
        <w:t>AM</w:t>
      </w:r>
      <w:r w:rsidRPr="00B20A2B">
        <w:rPr>
          <w:rFonts w:ascii="Calibri" w:hAnsi="Calibri"/>
          <w:iCs/>
          <w:sz w:val="22"/>
          <w:szCs w:val="22"/>
        </w:rPr>
        <w:t xml:space="preserve"> comunică beneficiarului prin aplicația informatică MySMIS2021/SMIS2021 autorizarea de cheltuieli printr-o notificare care cuprinde:</w:t>
      </w:r>
    </w:p>
    <w:p w14:paraId="55C73A14" w14:textId="77777777" w:rsidR="00432775" w:rsidRPr="00B20A2B" w:rsidRDefault="00432775" w:rsidP="007F0C0B">
      <w:pPr>
        <w:spacing w:before="0" w:after="0"/>
        <w:ind w:left="708"/>
        <w:jc w:val="both"/>
        <w:rPr>
          <w:rFonts w:ascii="Calibri" w:hAnsi="Calibri"/>
          <w:iCs/>
          <w:sz w:val="22"/>
          <w:szCs w:val="22"/>
        </w:rPr>
      </w:pPr>
      <w:r w:rsidRPr="00B20A2B">
        <w:rPr>
          <w:rFonts w:ascii="Calibri" w:hAnsi="Calibri"/>
          <w:iCs/>
          <w:sz w:val="22"/>
          <w:szCs w:val="22"/>
        </w:rPr>
        <w:t>a) suma autorizată la plată;</w:t>
      </w:r>
    </w:p>
    <w:p w14:paraId="570C0075" w14:textId="77777777" w:rsidR="00432775" w:rsidRPr="00B20A2B" w:rsidRDefault="00432775" w:rsidP="007F0C0B">
      <w:pPr>
        <w:spacing w:before="0" w:after="0"/>
        <w:ind w:left="708"/>
        <w:jc w:val="both"/>
        <w:rPr>
          <w:rFonts w:ascii="Calibri" w:hAnsi="Calibri"/>
          <w:iCs/>
          <w:sz w:val="22"/>
          <w:szCs w:val="22"/>
        </w:rPr>
      </w:pPr>
      <w:r w:rsidRPr="00B20A2B">
        <w:rPr>
          <w:rFonts w:ascii="Calibri" w:hAnsi="Calibri"/>
          <w:iCs/>
          <w:sz w:val="22"/>
          <w:szCs w:val="22"/>
        </w:rPr>
        <w:t>b) sume care au făcut obiectul reducerilor procentuale/corecțiilor financiare/deducerilor financiare/reținerilor după caz.</w:t>
      </w:r>
    </w:p>
    <w:p w14:paraId="027A77A0" w14:textId="77777777"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t>AM virează beneficiarului valoarea cheltuielilor eligibile într-un cont distinct de disponibil deschis pe  numele beneficiarului, la unitățile teritoriale ale Trezoreriei Statului.</w:t>
      </w:r>
    </w:p>
    <w:p w14:paraId="2F4BF6EA" w14:textId="77777777"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t>În termenul legal de la încasarea sumelor de la AM, Beneficiarul efectuează plata numai pentru facturile înscrise în notificare. Sumele încasate pe baza cererilor de plată nu pot fi utilizate pentru o altă destinație decât cea pentru care au fost acordate.</w:t>
      </w:r>
    </w:p>
    <w:p w14:paraId="104C34EC" w14:textId="77777777"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t>În termen de maximum 10 zile lucrătoare de la data încasării sumelor virate de către autoritatea de management beneficiarii au obligaţia de a depune cererea de rambursare aferentă cererii de plată la autoritatea de management, în care sunt incluse sumele din notiifcare decontate prin cererea de plată.În cazul proiectelor implementate în parteneriat, liderul de parteneriat depune o cerere de rambursare centralizată la nivel de proiect, în care sunt incluse sumele din documentele decontate prin cererea de plată, atât liderului, cât şi partenerului/partenerilor.</w:t>
      </w:r>
    </w:p>
    <w:p w14:paraId="5696F7E8" w14:textId="77777777" w:rsidR="00432775" w:rsidRPr="00B20A2B" w:rsidRDefault="00432775" w:rsidP="00964995">
      <w:pPr>
        <w:spacing w:before="0" w:after="0"/>
        <w:jc w:val="both"/>
        <w:rPr>
          <w:rStyle w:val="salnbdy"/>
          <w:rFonts w:ascii="Calibri" w:eastAsia="Times New Roman" w:hAnsi="Calibri"/>
          <w:iCs/>
          <w:color w:val="auto"/>
          <w:sz w:val="22"/>
          <w:szCs w:val="22"/>
        </w:rPr>
      </w:pPr>
      <w:r w:rsidRPr="00B20A2B">
        <w:rPr>
          <w:rStyle w:val="salnbdy"/>
          <w:rFonts w:ascii="Calibri" w:eastAsia="Times New Roman" w:hAnsi="Calibri"/>
          <w:iCs/>
          <w:color w:val="auto"/>
          <w:sz w:val="22"/>
          <w:szCs w:val="22"/>
        </w:rPr>
        <w:t>Beneficiarii/Liderii de parteneriat/Partenerii au obligaţia restituirii integrale sau parţiale a sumelor virate în cazul proiectelor pentru care aceştia nu justifică prin cereri de rambursare utilizarea acestora.</w:t>
      </w:r>
    </w:p>
    <w:p w14:paraId="78B165A1" w14:textId="77777777" w:rsidR="00432775" w:rsidRPr="00B20A2B" w:rsidRDefault="00432775" w:rsidP="00964995">
      <w:pPr>
        <w:spacing w:before="0" w:after="0"/>
        <w:jc w:val="both"/>
        <w:rPr>
          <w:rFonts w:ascii="Calibri" w:eastAsia="Times New Roman" w:hAnsi="Calibri"/>
          <w:iCs/>
          <w:sz w:val="22"/>
          <w:szCs w:val="22"/>
          <w:shd w:val="clear" w:color="auto" w:fill="FFFFFF"/>
        </w:rPr>
      </w:pPr>
    </w:p>
    <w:p w14:paraId="4894D656" w14:textId="773FF752" w:rsidR="00432775" w:rsidRPr="00B20A2B" w:rsidRDefault="00432775">
      <w:pPr>
        <w:pStyle w:val="Heading2"/>
        <w:numPr>
          <w:ilvl w:val="1"/>
          <w:numId w:val="49"/>
        </w:numPr>
      </w:pPr>
      <w:bookmarkStart w:id="262" w:name="_Toc134221792"/>
      <w:bookmarkStart w:id="263" w:name="_Toc134784826"/>
      <w:bookmarkStart w:id="264" w:name="_Toc137824853"/>
      <w:r w:rsidRPr="00B20A2B">
        <w:t>Mecanismul cererilor de rambursare</w:t>
      </w:r>
      <w:bookmarkEnd w:id="262"/>
      <w:bookmarkEnd w:id="263"/>
      <w:bookmarkEnd w:id="264"/>
    </w:p>
    <w:p w14:paraId="10EF7D08" w14:textId="77777777"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t>Beneficiarii/Liderii de parteneriat au obligaţia de a depune cereri de rambursare pentru cheltuielile efectuate.</w:t>
      </w:r>
    </w:p>
    <w:p w14:paraId="4E9C62F0" w14:textId="0F27E23C" w:rsidR="00432775" w:rsidRPr="00B20A2B" w:rsidRDefault="00432775" w:rsidP="00964995">
      <w:pPr>
        <w:spacing w:before="0" w:after="0"/>
        <w:jc w:val="both"/>
        <w:rPr>
          <w:rFonts w:ascii="Calibri" w:eastAsia="Times New Roman" w:hAnsi="Calibri"/>
          <w:sz w:val="22"/>
          <w:szCs w:val="22"/>
          <w:shd w:val="clear" w:color="auto" w:fill="FFFFFF"/>
        </w:rPr>
      </w:pPr>
      <w:r w:rsidRPr="00B20A2B">
        <w:rPr>
          <w:rStyle w:val="salnbdy"/>
          <w:rFonts w:ascii="Calibri" w:eastAsia="Times New Roman" w:hAnsi="Calibri"/>
          <w:color w:val="auto"/>
          <w:sz w:val="22"/>
          <w:szCs w:val="22"/>
        </w:rPr>
        <w:t>În termen de maximum 20 de zile lucrătoare de la data depunerii de către beneficiar/liderul de parteneriat la autoritatea de management sau la organismul intermediar, după caz, a cererii de rambursare întocmite conform contractului, autoritatea de management autorizează cheltuielile eligibile cuprinse în cererea de rambursare şi efectuează plata sumelor autorizate în termen de 3 zile lucrătoare de la momentul de la care autoritatea de management dispune de resurse în conturile sale. După efectuarea plăţii, autoritatea de management notifică beneficiarilor/liderilor de parteneriat/ partenerilor plata aferentă cheltuielilor autorizate din cererea de rambursare.</w:t>
      </w:r>
    </w:p>
    <w:p w14:paraId="608C7285" w14:textId="5D1CB486"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t xml:space="preserve">Pentru proiectele implementate în parteneriat, liderul de parteneriat depune cererea de rambursare, iar autoritatea de management virează, după efectuarea verificărilor, valoarea cheltuielilor rambursabile în conturile liderilor de parteneriat/ partenerilor care le-au efectuat, fără a aduce atingere contractului şi prevederilor </w:t>
      </w:r>
      <w:r w:rsidR="007F0C0B" w:rsidRPr="00B20A2B">
        <w:rPr>
          <w:rFonts w:ascii="Calibri" w:hAnsi="Calibri"/>
          <w:iCs/>
          <w:sz w:val="22"/>
          <w:szCs w:val="22"/>
        </w:rPr>
        <w:t>A</w:t>
      </w:r>
      <w:r w:rsidRPr="00B20A2B">
        <w:rPr>
          <w:rFonts w:ascii="Calibri" w:hAnsi="Calibri"/>
          <w:iCs/>
          <w:sz w:val="22"/>
          <w:szCs w:val="22"/>
        </w:rPr>
        <w:t xml:space="preserve">cordului de </w:t>
      </w:r>
      <w:r w:rsidR="007F0C0B" w:rsidRPr="00B20A2B">
        <w:rPr>
          <w:rFonts w:ascii="Calibri" w:hAnsi="Calibri"/>
          <w:iCs/>
          <w:sz w:val="22"/>
          <w:szCs w:val="22"/>
        </w:rPr>
        <w:t>P</w:t>
      </w:r>
      <w:r w:rsidRPr="00B20A2B">
        <w:rPr>
          <w:rFonts w:ascii="Calibri" w:hAnsi="Calibri"/>
          <w:iCs/>
          <w:sz w:val="22"/>
          <w:szCs w:val="22"/>
        </w:rPr>
        <w:t>arteneriat, parte integrantă a acestuia/acesteia.</w:t>
      </w:r>
    </w:p>
    <w:p w14:paraId="07123049" w14:textId="77777777" w:rsidR="00432775" w:rsidRPr="00B20A2B" w:rsidRDefault="00432775" w:rsidP="00964995">
      <w:pPr>
        <w:spacing w:before="0" w:after="0"/>
        <w:jc w:val="both"/>
        <w:rPr>
          <w:rFonts w:ascii="Calibri" w:hAnsi="Calibri"/>
          <w:sz w:val="22"/>
          <w:szCs w:val="22"/>
        </w:rPr>
      </w:pPr>
    </w:p>
    <w:p w14:paraId="5FD31D6F" w14:textId="584DB020" w:rsidR="00432775" w:rsidRPr="00B20A2B" w:rsidRDefault="00432775">
      <w:pPr>
        <w:pStyle w:val="Heading2"/>
        <w:numPr>
          <w:ilvl w:val="1"/>
          <w:numId w:val="49"/>
        </w:numPr>
        <w:rPr>
          <w:lang w:val="en-US"/>
        </w:rPr>
      </w:pPr>
      <w:bookmarkStart w:id="265" w:name="_Toc134221793"/>
      <w:bookmarkStart w:id="266" w:name="_Toc134784827"/>
      <w:bookmarkStart w:id="267" w:name="_Toc137824854"/>
      <w:r w:rsidRPr="00B20A2B">
        <w:t>Graficul cererilor de prefinanţare</w:t>
      </w:r>
      <w:r w:rsidRPr="00B20A2B">
        <w:rPr>
          <w:lang w:val="en-US"/>
        </w:rPr>
        <w:t>/plat</w:t>
      </w:r>
      <w:r w:rsidRPr="00B20A2B">
        <w:t>ă</w:t>
      </w:r>
      <w:r w:rsidRPr="00B20A2B">
        <w:rPr>
          <w:lang w:val="en-US"/>
        </w:rPr>
        <w:t>/</w:t>
      </w:r>
      <w:proofErr w:type="spellStart"/>
      <w:r w:rsidRPr="00B20A2B">
        <w:rPr>
          <w:lang w:val="en-US"/>
        </w:rPr>
        <w:t>rambursare</w:t>
      </w:r>
      <w:bookmarkEnd w:id="265"/>
      <w:bookmarkEnd w:id="266"/>
      <w:bookmarkEnd w:id="267"/>
      <w:proofErr w:type="spellEnd"/>
    </w:p>
    <w:p w14:paraId="411D1F04" w14:textId="77777777"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t xml:space="preserve">Beneficiarul are obligaţia de a respecta - Graficul cererilor de rambursare/ plată privind estimarea depunerii cererilor de rambursare/plată, precum și de actualizare a acestuia în funcție de sumele decontate. </w:t>
      </w:r>
    </w:p>
    <w:p w14:paraId="153BA151" w14:textId="728BDF12"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lastRenderedPageBreak/>
        <w:t xml:space="preserve">Modificările intervenite în graficul de depunere a cererilor de prefinanţare/plată/rambursare a cheltuielilor se pot face printr-o notificare, care nu face obiectul aprobării de către </w:t>
      </w:r>
      <w:r w:rsidR="007F0C0B" w:rsidRPr="00B20A2B">
        <w:rPr>
          <w:rFonts w:ascii="Calibri" w:hAnsi="Calibri"/>
          <w:iCs/>
          <w:sz w:val="22"/>
          <w:szCs w:val="22"/>
        </w:rPr>
        <w:t>AM</w:t>
      </w:r>
      <w:r w:rsidRPr="00B20A2B">
        <w:rPr>
          <w:rFonts w:ascii="Calibri" w:hAnsi="Calibri"/>
          <w:iCs/>
          <w:sz w:val="22"/>
          <w:szCs w:val="22"/>
        </w:rPr>
        <w:t>.</w:t>
      </w:r>
    </w:p>
    <w:p w14:paraId="2BA85121" w14:textId="77777777" w:rsidR="00432775" w:rsidRPr="00B20A2B" w:rsidRDefault="00432775" w:rsidP="00964995">
      <w:pPr>
        <w:spacing w:before="0" w:after="0"/>
        <w:jc w:val="both"/>
        <w:rPr>
          <w:rFonts w:ascii="Calibri" w:hAnsi="Calibri"/>
          <w:iCs/>
          <w:sz w:val="22"/>
          <w:szCs w:val="22"/>
        </w:rPr>
      </w:pPr>
    </w:p>
    <w:p w14:paraId="733D3B5F" w14:textId="0FDABD8F" w:rsidR="00432775" w:rsidRPr="00B20A2B" w:rsidRDefault="00432775">
      <w:pPr>
        <w:pStyle w:val="Heading2"/>
        <w:numPr>
          <w:ilvl w:val="1"/>
          <w:numId w:val="49"/>
        </w:numPr>
      </w:pPr>
      <w:bookmarkStart w:id="268" w:name="_Toc134221794"/>
      <w:bookmarkStart w:id="269" w:name="_Toc134784828"/>
      <w:bookmarkStart w:id="270" w:name="_Toc137824855"/>
      <w:proofErr w:type="spellStart"/>
      <w:r w:rsidRPr="00B20A2B">
        <w:rPr>
          <w:lang w:val="en-US"/>
        </w:rPr>
        <w:t>Vizitele</w:t>
      </w:r>
      <w:proofErr w:type="spellEnd"/>
      <w:r w:rsidRPr="00B20A2B">
        <w:rPr>
          <w:lang w:val="en-US"/>
        </w:rPr>
        <w:t xml:space="preserve"> la fa</w:t>
      </w:r>
      <w:r w:rsidRPr="00B20A2B">
        <w:t>ţa locului</w:t>
      </w:r>
      <w:bookmarkEnd w:id="268"/>
      <w:bookmarkEnd w:id="269"/>
      <w:bookmarkEnd w:id="270"/>
      <w:r w:rsidRPr="00B20A2B">
        <w:t xml:space="preserve"> </w:t>
      </w:r>
    </w:p>
    <w:p w14:paraId="0F1BAA4B" w14:textId="1AAB7A70" w:rsidR="00432775" w:rsidRPr="00B20A2B" w:rsidRDefault="00432775" w:rsidP="00964995">
      <w:pPr>
        <w:spacing w:before="0" w:after="0"/>
        <w:jc w:val="both"/>
        <w:rPr>
          <w:rFonts w:ascii="Calibri" w:hAnsi="Calibri"/>
          <w:iCs/>
          <w:sz w:val="22"/>
          <w:szCs w:val="22"/>
        </w:rPr>
      </w:pPr>
      <w:r w:rsidRPr="00B20A2B">
        <w:rPr>
          <w:rFonts w:ascii="Calibri" w:hAnsi="Calibri"/>
          <w:iCs/>
          <w:sz w:val="22"/>
          <w:szCs w:val="22"/>
        </w:rPr>
        <w:t xml:space="preserve">AM efectueaza vizite in teren pentru verificarea realitatii cheltuielilor solicitate/autorizate. In acest scop se vor identifica pe teren: </w:t>
      </w:r>
    </w:p>
    <w:p w14:paraId="3360BF9C" w14:textId="77777777" w:rsidR="00432775" w:rsidRPr="00B20A2B" w:rsidRDefault="00432775" w:rsidP="007375A6">
      <w:pPr>
        <w:pStyle w:val="ListParagraph"/>
        <w:numPr>
          <w:ilvl w:val="0"/>
          <w:numId w:val="31"/>
        </w:numPr>
        <w:spacing w:before="0" w:after="0"/>
        <w:jc w:val="both"/>
        <w:rPr>
          <w:rFonts w:ascii="Calibri" w:hAnsi="Calibri"/>
          <w:iCs/>
          <w:sz w:val="22"/>
          <w:szCs w:val="22"/>
        </w:rPr>
      </w:pPr>
      <w:r w:rsidRPr="00B20A2B">
        <w:rPr>
          <w:rFonts w:ascii="Calibri" w:hAnsi="Calibri"/>
          <w:iCs/>
          <w:sz w:val="22"/>
          <w:szCs w:val="22"/>
        </w:rPr>
        <w:t xml:space="preserve">documentele justificative originale aferente cheltuielilor eligibile ce au fost incluse spre decontare în cererile de rambursare; </w:t>
      </w:r>
    </w:p>
    <w:p w14:paraId="21A39EA3" w14:textId="77777777" w:rsidR="00432775" w:rsidRPr="00B20A2B" w:rsidRDefault="00432775" w:rsidP="007375A6">
      <w:pPr>
        <w:pStyle w:val="ListParagraph"/>
        <w:numPr>
          <w:ilvl w:val="0"/>
          <w:numId w:val="31"/>
        </w:numPr>
        <w:spacing w:before="0" w:after="0"/>
        <w:jc w:val="both"/>
        <w:rPr>
          <w:rFonts w:ascii="Calibri" w:hAnsi="Calibri"/>
          <w:iCs/>
          <w:sz w:val="22"/>
          <w:szCs w:val="22"/>
        </w:rPr>
      </w:pPr>
      <w:r w:rsidRPr="00B20A2B">
        <w:rPr>
          <w:rFonts w:ascii="Calibri" w:hAnsi="Calibri"/>
          <w:iCs/>
          <w:sz w:val="22"/>
          <w:szCs w:val="22"/>
        </w:rPr>
        <w:t>existența unui sistem de codificare contabilă separată pentru proiect și a înregistrării tuturor elementelor proiectului în contabilitate, inclusiv verificarea corespondenței cu bugetul proiectului;</w:t>
      </w:r>
    </w:p>
    <w:p w14:paraId="1D099A53" w14:textId="589B8D52" w:rsidR="00432775" w:rsidRPr="00B20A2B" w:rsidRDefault="00432775" w:rsidP="007375A6">
      <w:pPr>
        <w:pStyle w:val="ListParagraph"/>
        <w:numPr>
          <w:ilvl w:val="0"/>
          <w:numId w:val="31"/>
        </w:numPr>
        <w:spacing w:before="0" w:after="0"/>
        <w:jc w:val="both"/>
        <w:rPr>
          <w:rFonts w:ascii="Calibri" w:hAnsi="Calibri"/>
          <w:iCs/>
          <w:sz w:val="22"/>
          <w:szCs w:val="22"/>
        </w:rPr>
      </w:pPr>
      <w:r w:rsidRPr="00B20A2B">
        <w:rPr>
          <w:rFonts w:ascii="Calibri" w:hAnsi="Calibri"/>
          <w:iCs/>
          <w:sz w:val="22"/>
          <w:szCs w:val="22"/>
        </w:rPr>
        <w:t>păstr</w:t>
      </w:r>
      <w:r w:rsidR="007F0C0B" w:rsidRPr="00B20A2B">
        <w:rPr>
          <w:rFonts w:ascii="Calibri" w:hAnsi="Calibri"/>
          <w:iCs/>
          <w:sz w:val="22"/>
          <w:szCs w:val="22"/>
        </w:rPr>
        <w:t>a</w:t>
      </w:r>
      <w:r w:rsidRPr="00B20A2B">
        <w:rPr>
          <w:rFonts w:ascii="Calibri" w:hAnsi="Calibri"/>
          <w:iCs/>
          <w:sz w:val="22"/>
          <w:szCs w:val="22"/>
        </w:rPr>
        <w:t>rea tuturor documentelor originale legate de proiect, inclusiv existenţa pe facturile de plată originale a codului proiectului şi a sumelor decontate parţial;</w:t>
      </w:r>
    </w:p>
    <w:p w14:paraId="14722418" w14:textId="77777777" w:rsidR="00432775" w:rsidRPr="00B20A2B" w:rsidRDefault="00432775" w:rsidP="007375A6">
      <w:pPr>
        <w:pStyle w:val="ListParagraph"/>
        <w:numPr>
          <w:ilvl w:val="0"/>
          <w:numId w:val="31"/>
        </w:numPr>
        <w:spacing w:before="0" w:after="0"/>
        <w:jc w:val="both"/>
        <w:rPr>
          <w:rFonts w:ascii="Calibri" w:hAnsi="Calibri"/>
          <w:iCs/>
          <w:sz w:val="22"/>
          <w:szCs w:val="22"/>
        </w:rPr>
      </w:pPr>
      <w:r w:rsidRPr="00B20A2B">
        <w:rPr>
          <w:rFonts w:ascii="Calibri" w:hAnsi="Calibri"/>
          <w:iCs/>
          <w:sz w:val="22"/>
          <w:szCs w:val="22"/>
        </w:rPr>
        <w:t>bunurile/serviciile/lucrările dacă au fost livrate/prestate/executate în conformitate cu contractul de achiziții;</w:t>
      </w:r>
    </w:p>
    <w:p w14:paraId="79DF5A32" w14:textId="77777777" w:rsidR="00432775" w:rsidRPr="00B20A2B" w:rsidRDefault="00432775" w:rsidP="007375A6">
      <w:pPr>
        <w:pStyle w:val="ListParagraph"/>
        <w:numPr>
          <w:ilvl w:val="0"/>
          <w:numId w:val="31"/>
        </w:numPr>
        <w:spacing w:before="0" w:after="0"/>
        <w:jc w:val="both"/>
        <w:rPr>
          <w:rFonts w:ascii="Calibri" w:hAnsi="Calibri"/>
          <w:iCs/>
          <w:sz w:val="22"/>
          <w:szCs w:val="22"/>
        </w:rPr>
      </w:pPr>
      <w:r w:rsidRPr="00B20A2B">
        <w:rPr>
          <w:rFonts w:ascii="Calibri" w:hAnsi="Calibri"/>
          <w:iCs/>
          <w:sz w:val="22"/>
          <w:szCs w:val="22"/>
        </w:rPr>
        <w:t>proiectul nu a mai primit finanţare din alte fonduri nerambursabile – facturile originale au înscrise codul SMIS al proiectului şi „Proiect cofinanţat de Uniunea Europeană prin PR SE 2021 - 2027”;</w:t>
      </w:r>
    </w:p>
    <w:p w14:paraId="08943A30" w14:textId="77777777" w:rsidR="00432775" w:rsidRPr="00B20A2B" w:rsidRDefault="00432775" w:rsidP="007375A6">
      <w:pPr>
        <w:pStyle w:val="ListParagraph"/>
        <w:numPr>
          <w:ilvl w:val="0"/>
          <w:numId w:val="31"/>
        </w:numPr>
        <w:spacing w:before="0" w:after="0"/>
        <w:jc w:val="both"/>
        <w:rPr>
          <w:rFonts w:ascii="Calibri" w:hAnsi="Calibri"/>
          <w:iCs/>
          <w:sz w:val="22"/>
          <w:szCs w:val="22"/>
        </w:rPr>
      </w:pPr>
      <w:r w:rsidRPr="00B20A2B">
        <w:rPr>
          <w:rFonts w:ascii="Calibri" w:hAnsi="Calibri"/>
          <w:iCs/>
          <w:sz w:val="22"/>
          <w:szCs w:val="22"/>
        </w:rPr>
        <w:t>publicitatea proiectului;</w:t>
      </w:r>
    </w:p>
    <w:p w14:paraId="3988E707" w14:textId="77777777" w:rsidR="00432775" w:rsidRPr="00B20A2B" w:rsidRDefault="00432775" w:rsidP="007375A6">
      <w:pPr>
        <w:pStyle w:val="ListParagraph"/>
        <w:numPr>
          <w:ilvl w:val="0"/>
          <w:numId w:val="31"/>
        </w:numPr>
        <w:spacing w:before="0" w:after="0"/>
        <w:jc w:val="both"/>
        <w:rPr>
          <w:rFonts w:ascii="Calibri" w:hAnsi="Calibri"/>
          <w:iCs/>
          <w:sz w:val="22"/>
          <w:szCs w:val="22"/>
        </w:rPr>
      </w:pPr>
      <w:r w:rsidRPr="00B20A2B">
        <w:rPr>
          <w:rFonts w:ascii="Calibri" w:hAnsi="Calibri"/>
          <w:iCs/>
          <w:sz w:val="22"/>
          <w:szCs w:val="22"/>
        </w:rPr>
        <w:t xml:space="preserve">indeplinirea indicatorilor de rezultat si iesire (se vor verifica datele din ultimul raport de progres depus de beneficiar in SMIS); </w:t>
      </w:r>
    </w:p>
    <w:p w14:paraId="5413DC19" w14:textId="4D59BFA4" w:rsidR="00432775" w:rsidRPr="00B20A2B" w:rsidRDefault="00432775" w:rsidP="007375A6">
      <w:pPr>
        <w:pStyle w:val="ListParagraph"/>
        <w:numPr>
          <w:ilvl w:val="0"/>
          <w:numId w:val="31"/>
        </w:numPr>
        <w:spacing w:before="0" w:after="0"/>
        <w:jc w:val="both"/>
        <w:rPr>
          <w:rFonts w:ascii="Calibri" w:hAnsi="Calibri"/>
          <w:sz w:val="22"/>
          <w:szCs w:val="22"/>
        </w:rPr>
      </w:pPr>
      <w:r w:rsidRPr="00B20A2B">
        <w:rPr>
          <w:rFonts w:ascii="Calibri" w:hAnsi="Calibri"/>
          <w:iCs/>
          <w:sz w:val="22"/>
          <w:szCs w:val="22"/>
        </w:rPr>
        <w:t>indeplinirea conditiilor favorizante</w:t>
      </w:r>
      <w:r w:rsidR="007F0C0B" w:rsidRPr="00B20A2B">
        <w:rPr>
          <w:rFonts w:ascii="Calibri" w:hAnsi="Calibri"/>
          <w:iCs/>
          <w:sz w:val="22"/>
          <w:szCs w:val="22"/>
        </w:rPr>
        <w:t>.</w:t>
      </w:r>
    </w:p>
    <w:p w14:paraId="18EF7BC8" w14:textId="27A07DEC" w:rsidR="00432775" w:rsidRPr="00B20A2B" w:rsidRDefault="00485865" w:rsidP="00CD460C">
      <w:pPr>
        <w:pStyle w:val="Heading1"/>
      </w:pPr>
      <w:bookmarkStart w:id="271" w:name="_Toc137824856"/>
      <w:bookmarkStart w:id="272" w:name="_Toc134221795"/>
      <w:bookmarkStart w:id="273" w:name="_Toc134784829"/>
      <w:r w:rsidRPr="00B20A2B">
        <w:t>Modificarea Ghidului Solicitantului</w:t>
      </w:r>
      <w:bookmarkEnd w:id="271"/>
      <w:r w:rsidRPr="00B20A2B">
        <w:t xml:space="preserve"> </w:t>
      </w:r>
      <w:bookmarkEnd w:id="272"/>
      <w:bookmarkEnd w:id="273"/>
      <w:r w:rsidR="00432775" w:rsidRPr="00B20A2B">
        <w:t xml:space="preserve"> </w:t>
      </w:r>
    </w:p>
    <w:p w14:paraId="366C732F" w14:textId="1F5F9B9F" w:rsidR="00432775" w:rsidRPr="00B20A2B" w:rsidRDefault="00432775" w:rsidP="00886898">
      <w:pPr>
        <w:pStyle w:val="Heading2"/>
        <w:numPr>
          <w:ilvl w:val="1"/>
          <w:numId w:val="30"/>
        </w:numPr>
      </w:pPr>
      <w:bookmarkStart w:id="274" w:name="_Toc134221796"/>
      <w:bookmarkStart w:id="275" w:name="_Toc134784830"/>
      <w:bookmarkStart w:id="276" w:name="_Toc137824857"/>
      <w:r w:rsidRPr="00B20A2B">
        <w:t>Aspectele care pot face obiectul modificărilor prevederilor ghidului solicitantului</w:t>
      </w:r>
      <w:bookmarkEnd w:id="274"/>
      <w:bookmarkEnd w:id="275"/>
      <w:bookmarkEnd w:id="276"/>
    </w:p>
    <w:p w14:paraId="798BAF82" w14:textId="77777777" w:rsidR="00432775" w:rsidRPr="00B20A2B" w:rsidRDefault="00432775" w:rsidP="00964995">
      <w:pPr>
        <w:tabs>
          <w:tab w:val="left" w:pos="0"/>
        </w:tabs>
        <w:spacing w:before="0" w:after="0"/>
        <w:jc w:val="both"/>
        <w:rPr>
          <w:rFonts w:ascii="Calibri" w:hAnsi="Calibri"/>
          <w:iCs/>
          <w:sz w:val="22"/>
          <w:szCs w:val="22"/>
        </w:rPr>
      </w:pPr>
      <w:r w:rsidRPr="00B20A2B">
        <w:rPr>
          <w:rFonts w:ascii="Calibri" w:hAnsi="Calibri"/>
          <w:iCs/>
          <w:sz w:val="22"/>
          <w:szCs w:val="22"/>
        </w:rPr>
        <w:t>Solicitanţii la finanțare au obligația de a respecta legislaţia în vigoare la nivel naţional şi european, inclusiv a modificărilor intervenite pe parcursul procesului de evaluare, selecție, contractare a proiectelor, modificări intervenite ulterior lansării prezentului ghid.</w:t>
      </w:r>
    </w:p>
    <w:p w14:paraId="437D185A" w14:textId="77777777" w:rsidR="007F0C0B" w:rsidRPr="00B20A2B" w:rsidRDefault="007F0C0B" w:rsidP="007F0C0B">
      <w:pPr>
        <w:tabs>
          <w:tab w:val="left" w:pos="0"/>
        </w:tabs>
        <w:spacing w:before="0" w:after="0"/>
        <w:jc w:val="both"/>
        <w:rPr>
          <w:rFonts w:ascii="Calibri" w:hAnsi="Calibri"/>
          <w:iCs/>
          <w:sz w:val="22"/>
          <w:szCs w:val="22"/>
        </w:rPr>
      </w:pPr>
      <w:r w:rsidRPr="00B20A2B">
        <w:rPr>
          <w:rFonts w:ascii="Calibri" w:hAnsi="Calibri"/>
          <w:iCs/>
          <w:sz w:val="22"/>
          <w:szCs w:val="22"/>
        </w:rPr>
        <w:t xml:space="preserve">Orice modificare a prevederilor legale în vigoare/aparitia unor noi prevederi legale poate determina AM să solicite documente suplimentare și/sau respectarea unor condiții suplimentare față de prevederile prezentului document/sa conduca la modificarea/completarea anexelor din ghidul solicitantului. </w:t>
      </w:r>
    </w:p>
    <w:p w14:paraId="65342480" w14:textId="77777777" w:rsidR="00432775" w:rsidRPr="00B20A2B" w:rsidRDefault="00432775" w:rsidP="00964995">
      <w:pPr>
        <w:tabs>
          <w:tab w:val="left" w:pos="0"/>
        </w:tabs>
        <w:spacing w:before="0" w:after="0"/>
        <w:jc w:val="both"/>
        <w:rPr>
          <w:rFonts w:ascii="Calibri" w:hAnsi="Calibri"/>
          <w:iCs/>
          <w:sz w:val="22"/>
          <w:szCs w:val="22"/>
        </w:rPr>
      </w:pPr>
    </w:p>
    <w:p w14:paraId="1C6930B9" w14:textId="77777777" w:rsidR="00432775" w:rsidRPr="00B20A2B" w:rsidRDefault="00432775" w:rsidP="00964995">
      <w:pPr>
        <w:tabs>
          <w:tab w:val="left" w:pos="0"/>
        </w:tabs>
        <w:spacing w:before="0" w:after="0"/>
        <w:jc w:val="both"/>
        <w:rPr>
          <w:rFonts w:ascii="Calibri" w:hAnsi="Calibri"/>
          <w:iCs/>
          <w:sz w:val="22"/>
          <w:szCs w:val="22"/>
        </w:rPr>
      </w:pPr>
      <w:r w:rsidRPr="00B20A2B">
        <w:rPr>
          <w:rFonts w:ascii="Calibri" w:hAnsi="Calibri"/>
          <w:iCs/>
          <w:sz w:val="22"/>
          <w:szCs w:val="22"/>
        </w:rPr>
        <w:t>Orice modificare a ghidului solicitantului se poate realiza în baza corrigendum-urilor/ instrucțiunilor de modificare/ completare emise de AM.</w:t>
      </w:r>
    </w:p>
    <w:p w14:paraId="0A7EE41B" w14:textId="77777777" w:rsidR="00432775" w:rsidRPr="00B20A2B" w:rsidRDefault="00432775" w:rsidP="00964995">
      <w:pPr>
        <w:tabs>
          <w:tab w:val="left" w:pos="0"/>
        </w:tabs>
        <w:spacing w:before="0" w:after="0"/>
        <w:jc w:val="both"/>
        <w:rPr>
          <w:rFonts w:ascii="Calibri" w:hAnsi="Calibri"/>
          <w:iCs/>
          <w:sz w:val="22"/>
          <w:szCs w:val="22"/>
        </w:rPr>
      </w:pPr>
      <w:r w:rsidRPr="00B20A2B">
        <w:rPr>
          <w:rFonts w:ascii="Calibri" w:hAnsi="Calibri"/>
          <w:iCs/>
          <w:sz w:val="22"/>
          <w:szCs w:val="22"/>
        </w:rPr>
        <w:t>În funcție de modificările intervenite pe parcursul derulării etapei de evaluare şi selecţie, AM se va asigura de respectarea principiului privind tratamentul nediscriminatoriu al solicitanților la finanțare, asigurând, totodată, și transparența sistemului de evaluare, selecție și contractare prin publicarea tuturor modificărilor și condițiilor suplimentare intervenite ulterior publicării prezentului ghid.</w:t>
      </w:r>
    </w:p>
    <w:p w14:paraId="41018A71" w14:textId="77777777" w:rsidR="00432775" w:rsidRPr="00B20A2B" w:rsidRDefault="00432775" w:rsidP="00964995">
      <w:pPr>
        <w:tabs>
          <w:tab w:val="left" w:pos="0"/>
        </w:tabs>
        <w:spacing w:before="0" w:after="0"/>
        <w:jc w:val="both"/>
        <w:rPr>
          <w:rFonts w:ascii="Calibri" w:hAnsi="Calibri"/>
          <w:iCs/>
          <w:sz w:val="22"/>
          <w:szCs w:val="22"/>
        </w:rPr>
      </w:pPr>
    </w:p>
    <w:p w14:paraId="7328F873" w14:textId="3E018A62" w:rsidR="00432775" w:rsidRPr="00B20A2B" w:rsidRDefault="00541CB9" w:rsidP="00886898">
      <w:pPr>
        <w:pStyle w:val="Heading2"/>
      </w:pPr>
      <w:bookmarkStart w:id="277" w:name="_Toc134221797"/>
      <w:bookmarkStart w:id="278" w:name="_Toc134784831"/>
      <w:bookmarkStart w:id="279" w:name="_Toc137824858"/>
      <w:r w:rsidRPr="00B20A2B">
        <w:t xml:space="preserve">13.2. </w:t>
      </w:r>
      <w:r w:rsidR="00432775" w:rsidRPr="00B20A2B">
        <w:t>Condiții privind aplicarea modificărilor pentru cererile de finanțare aflate în procesul</w:t>
      </w:r>
      <w:r w:rsidRPr="00B20A2B">
        <w:t xml:space="preserve"> </w:t>
      </w:r>
      <w:r w:rsidR="00432775" w:rsidRPr="00B20A2B">
        <w:t>de selecție (condiții tranzitorii)</w:t>
      </w:r>
      <w:bookmarkEnd w:id="277"/>
      <w:bookmarkEnd w:id="278"/>
      <w:bookmarkEnd w:id="279"/>
    </w:p>
    <w:p w14:paraId="05D04719" w14:textId="0AFEE52F" w:rsidR="00432775" w:rsidRPr="00B20A2B" w:rsidRDefault="00432775" w:rsidP="00964995">
      <w:pPr>
        <w:pStyle w:val="Default"/>
        <w:jc w:val="both"/>
        <w:rPr>
          <w:rFonts w:ascii="Calibri" w:hAnsi="Calibri" w:cs="Calibri"/>
          <w:color w:val="auto"/>
          <w:sz w:val="22"/>
          <w:szCs w:val="22"/>
          <w:lang w:eastAsia="en-GB"/>
        </w:rPr>
      </w:pPr>
      <w:bookmarkStart w:id="280" w:name="_Toc99376160"/>
      <w:r w:rsidRPr="00B20A2B">
        <w:rPr>
          <w:rFonts w:ascii="Calibri" w:hAnsi="Calibri" w:cs="Calibri"/>
          <w:color w:val="auto"/>
          <w:sz w:val="22"/>
          <w:szCs w:val="22"/>
        </w:rPr>
        <w:t xml:space="preserve">Pentru aplicare celor menționate la </w:t>
      </w:r>
      <w:r w:rsidR="00485865" w:rsidRPr="00B20A2B">
        <w:rPr>
          <w:rFonts w:ascii="Calibri" w:hAnsi="Calibri" w:cs="Calibri"/>
          <w:color w:val="auto"/>
          <w:sz w:val="22"/>
          <w:szCs w:val="22"/>
        </w:rPr>
        <w:t>S</w:t>
      </w:r>
      <w:r w:rsidRPr="00B20A2B">
        <w:rPr>
          <w:rFonts w:ascii="Calibri" w:hAnsi="Calibri" w:cs="Calibri"/>
          <w:color w:val="auto"/>
          <w:sz w:val="22"/>
          <w:szCs w:val="22"/>
        </w:rPr>
        <w:t xml:space="preserve">ecțiunea 7.1, AM poate emite unul sau mai multe corrigenda sau instrucțiuni de modificare/completare a prevederilor prezentului ghid, cu obligația </w:t>
      </w:r>
      <w:r w:rsidRPr="00B20A2B">
        <w:rPr>
          <w:rFonts w:ascii="Calibri" w:hAnsi="Calibri" w:cs="Calibri"/>
          <w:color w:val="auto"/>
          <w:sz w:val="22"/>
          <w:szCs w:val="22"/>
          <w:lang w:eastAsia="en-GB"/>
        </w:rPr>
        <w:t xml:space="preserve">specificării în cadrul acestora a condițiilor tranzitorii pentru proiectele aflate în diferite stadii ale procesului de evaluare, selecție și contractare. </w:t>
      </w:r>
    </w:p>
    <w:p w14:paraId="2C5F86A0" w14:textId="77777777" w:rsidR="00432775" w:rsidRPr="00B20A2B" w:rsidRDefault="00432775" w:rsidP="00964995">
      <w:pPr>
        <w:spacing w:before="0" w:after="0"/>
        <w:jc w:val="both"/>
        <w:rPr>
          <w:rFonts w:ascii="Calibri" w:hAnsi="Calibri"/>
          <w:sz w:val="22"/>
          <w:szCs w:val="22"/>
          <w:lang w:eastAsia="en-GB"/>
        </w:rPr>
      </w:pPr>
      <w:r w:rsidRPr="00B20A2B">
        <w:rPr>
          <w:rFonts w:ascii="Calibri" w:hAnsi="Calibri"/>
          <w:sz w:val="22"/>
          <w:szCs w:val="22"/>
          <w:lang w:eastAsia="en-GB"/>
        </w:rPr>
        <w:lastRenderedPageBreak/>
        <w:t>În funcție de modificările intervenite, AM se va asigura de respectarea principiului privind tratamentul nediscriminatoriu al tuturor solicitanților la finanțare, asigurând totodată și transparența sistemului de evaluare și selecție prin publicarea tuturor modificărilor și condițiilor suplimentare intervenite ulterior publicării prezentului ghid și/sau a ghidurilor specifice fiecărui apel de proiecte.</w:t>
      </w:r>
    </w:p>
    <w:p w14:paraId="4F79A7A4" w14:textId="274CC418" w:rsidR="00FC121F" w:rsidRPr="00B20A2B" w:rsidRDefault="007F0C0B" w:rsidP="00CD460C">
      <w:pPr>
        <w:pStyle w:val="Heading1"/>
      </w:pPr>
      <w:bookmarkStart w:id="281" w:name="_Toc137824859"/>
      <w:bookmarkEnd w:id="280"/>
      <w:r w:rsidRPr="00B20A2B">
        <w:t>AN</w:t>
      </w:r>
      <w:r w:rsidR="00FC121F" w:rsidRPr="00B20A2B">
        <w:t>EXE</w:t>
      </w:r>
      <w:bookmarkEnd w:id="281"/>
      <w:r w:rsidR="00FC121F" w:rsidRPr="00B20A2B">
        <w:tab/>
      </w:r>
    </w:p>
    <w:p w14:paraId="58F42D0A" w14:textId="6751D748" w:rsidR="00875D1B" w:rsidRPr="00B20A2B" w:rsidRDefault="00875D1B" w:rsidP="00504852">
      <w:pPr>
        <w:pStyle w:val="ListParagraph"/>
        <w:tabs>
          <w:tab w:val="left" w:pos="1418"/>
        </w:tabs>
        <w:spacing w:before="0" w:after="0"/>
        <w:ind w:left="0"/>
        <w:jc w:val="both"/>
        <w:rPr>
          <w:rFonts w:ascii="Calibri" w:eastAsia="Times New Roman" w:hAnsi="Calibri"/>
          <w:bCs/>
          <w:sz w:val="22"/>
          <w:szCs w:val="22"/>
        </w:rPr>
      </w:pPr>
      <w:r w:rsidRPr="00B20A2B">
        <w:rPr>
          <w:rFonts w:ascii="Calibri" w:eastAsia="Times New Roman" w:hAnsi="Calibri"/>
          <w:bCs/>
          <w:sz w:val="22"/>
          <w:szCs w:val="22"/>
        </w:rPr>
        <w:t>Anexa 1</w:t>
      </w:r>
      <w:r w:rsidR="00504852" w:rsidRPr="00B20A2B">
        <w:rPr>
          <w:rFonts w:ascii="Calibri" w:eastAsia="Times New Roman" w:hAnsi="Calibri"/>
          <w:bCs/>
          <w:sz w:val="22"/>
          <w:szCs w:val="22"/>
        </w:rPr>
        <w:tab/>
      </w:r>
      <w:r w:rsidRPr="00B20A2B">
        <w:rPr>
          <w:rFonts w:ascii="Calibri" w:eastAsia="Times New Roman" w:hAnsi="Calibri"/>
          <w:bCs/>
          <w:sz w:val="22"/>
          <w:szCs w:val="22"/>
        </w:rPr>
        <w:t xml:space="preserve">Formularul Cererii de </w:t>
      </w:r>
      <w:r w:rsidR="00485865" w:rsidRPr="00B20A2B">
        <w:rPr>
          <w:rFonts w:ascii="Calibri" w:eastAsia="Times New Roman" w:hAnsi="Calibri"/>
          <w:bCs/>
          <w:sz w:val="22"/>
          <w:szCs w:val="22"/>
        </w:rPr>
        <w:t>F</w:t>
      </w:r>
      <w:r w:rsidRPr="00B20A2B">
        <w:rPr>
          <w:rFonts w:ascii="Calibri" w:eastAsia="Times New Roman" w:hAnsi="Calibri"/>
          <w:bCs/>
          <w:sz w:val="22"/>
          <w:szCs w:val="22"/>
        </w:rPr>
        <w:t>inanţare (model)</w:t>
      </w:r>
    </w:p>
    <w:p w14:paraId="2A70AC2E" w14:textId="65DD40F5" w:rsidR="00875D1B" w:rsidRPr="00B20A2B" w:rsidRDefault="00875D1B" w:rsidP="00504852">
      <w:pPr>
        <w:pStyle w:val="ListParagraph"/>
        <w:tabs>
          <w:tab w:val="left" w:pos="1418"/>
        </w:tabs>
        <w:spacing w:before="0" w:after="0"/>
        <w:ind w:left="0"/>
        <w:jc w:val="both"/>
        <w:rPr>
          <w:rFonts w:ascii="Calibri" w:eastAsia="Times New Roman" w:hAnsi="Calibri"/>
          <w:bCs/>
          <w:sz w:val="22"/>
          <w:szCs w:val="22"/>
        </w:rPr>
      </w:pPr>
      <w:r w:rsidRPr="00B20A2B">
        <w:rPr>
          <w:rFonts w:ascii="Calibri" w:eastAsia="Times New Roman" w:hAnsi="Calibri"/>
          <w:bCs/>
          <w:sz w:val="22"/>
          <w:szCs w:val="22"/>
        </w:rPr>
        <w:t>Anexa 2</w:t>
      </w:r>
      <w:r w:rsidRPr="00B20A2B">
        <w:rPr>
          <w:rFonts w:ascii="Calibri" w:eastAsia="Times New Roman" w:hAnsi="Calibri"/>
          <w:bCs/>
          <w:sz w:val="22"/>
          <w:szCs w:val="22"/>
        </w:rPr>
        <w:tab/>
        <w:t xml:space="preserve">Plan de </w:t>
      </w:r>
      <w:r w:rsidR="00485865" w:rsidRPr="00B20A2B">
        <w:rPr>
          <w:rFonts w:ascii="Calibri" w:eastAsia="Times New Roman" w:hAnsi="Calibri"/>
          <w:bCs/>
          <w:sz w:val="22"/>
          <w:szCs w:val="22"/>
        </w:rPr>
        <w:t>M</w:t>
      </w:r>
      <w:r w:rsidRPr="00B20A2B">
        <w:rPr>
          <w:rFonts w:ascii="Calibri" w:eastAsia="Times New Roman" w:hAnsi="Calibri"/>
          <w:bCs/>
          <w:sz w:val="22"/>
          <w:szCs w:val="22"/>
        </w:rPr>
        <w:t>onitorizare</w:t>
      </w:r>
    </w:p>
    <w:p w14:paraId="3F8A287E" w14:textId="455D057D" w:rsidR="00875D1B" w:rsidRPr="00B20A2B" w:rsidRDefault="00875D1B" w:rsidP="00504852">
      <w:pPr>
        <w:pStyle w:val="ListParagraph"/>
        <w:tabs>
          <w:tab w:val="left" w:pos="1418"/>
        </w:tabs>
        <w:spacing w:before="0" w:after="0"/>
        <w:ind w:left="0"/>
        <w:jc w:val="both"/>
        <w:rPr>
          <w:rFonts w:ascii="Calibri" w:eastAsia="Times New Roman" w:hAnsi="Calibri"/>
          <w:bCs/>
          <w:sz w:val="22"/>
          <w:szCs w:val="22"/>
        </w:rPr>
      </w:pPr>
      <w:r w:rsidRPr="00B20A2B">
        <w:rPr>
          <w:rFonts w:ascii="Calibri" w:eastAsia="Times New Roman" w:hAnsi="Calibri"/>
          <w:bCs/>
          <w:sz w:val="22"/>
          <w:szCs w:val="22"/>
        </w:rPr>
        <w:t>Anexa 3</w:t>
      </w:r>
      <w:r w:rsidRPr="00B20A2B">
        <w:rPr>
          <w:rFonts w:ascii="Calibri" w:eastAsia="Times New Roman" w:hAnsi="Calibri"/>
          <w:bCs/>
          <w:sz w:val="22"/>
          <w:szCs w:val="22"/>
        </w:rPr>
        <w:tab/>
        <w:t xml:space="preserve">Acord de </w:t>
      </w:r>
      <w:r w:rsidR="00485865" w:rsidRPr="00B20A2B">
        <w:rPr>
          <w:rFonts w:ascii="Calibri" w:eastAsia="Times New Roman" w:hAnsi="Calibri"/>
          <w:bCs/>
          <w:sz w:val="22"/>
          <w:szCs w:val="22"/>
        </w:rPr>
        <w:t>P</w:t>
      </w:r>
      <w:r w:rsidRPr="00B20A2B">
        <w:rPr>
          <w:rFonts w:ascii="Calibri" w:eastAsia="Times New Roman" w:hAnsi="Calibri"/>
          <w:bCs/>
          <w:sz w:val="22"/>
          <w:szCs w:val="22"/>
        </w:rPr>
        <w:t>arteneriat</w:t>
      </w:r>
    </w:p>
    <w:p w14:paraId="32404410" w14:textId="77777777" w:rsidR="00875D1B" w:rsidRPr="00B20A2B" w:rsidRDefault="00875D1B" w:rsidP="00504852">
      <w:pPr>
        <w:pStyle w:val="ListParagraph"/>
        <w:tabs>
          <w:tab w:val="left" w:pos="1418"/>
        </w:tabs>
        <w:spacing w:before="0" w:after="0"/>
        <w:ind w:left="0"/>
        <w:jc w:val="both"/>
        <w:rPr>
          <w:rFonts w:ascii="Calibri" w:eastAsia="Times New Roman" w:hAnsi="Calibri"/>
          <w:bCs/>
          <w:sz w:val="22"/>
          <w:szCs w:val="22"/>
        </w:rPr>
      </w:pPr>
      <w:r w:rsidRPr="00B20A2B">
        <w:rPr>
          <w:rFonts w:ascii="Calibri" w:eastAsia="Times New Roman" w:hAnsi="Calibri"/>
          <w:bCs/>
          <w:sz w:val="22"/>
          <w:szCs w:val="22"/>
        </w:rPr>
        <w:t>Anexa 4</w:t>
      </w:r>
      <w:r w:rsidRPr="00B20A2B">
        <w:rPr>
          <w:rFonts w:ascii="Calibri" w:eastAsia="Times New Roman" w:hAnsi="Calibri"/>
          <w:bCs/>
          <w:sz w:val="22"/>
          <w:szCs w:val="22"/>
        </w:rPr>
        <w:tab/>
        <w:t>Declara</w:t>
      </w:r>
      <w:r w:rsidR="001A4657" w:rsidRPr="00B20A2B">
        <w:rPr>
          <w:rFonts w:ascii="Calibri" w:eastAsia="Times New Roman" w:hAnsi="Calibri"/>
          <w:bCs/>
          <w:sz w:val="22"/>
          <w:szCs w:val="22"/>
        </w:rPr>
        <w:t>ţ</w:t>
      </w:r>
      <w:r w:rsidRPr="00B20A2B">
        <w:rPr>
          <w:rFonts w:ascii="Calibri" w:eastAsia="Times New Roman" w:hAnsi="Calibri"/>
          <w:bCs/>
          <w:sz w:val="22"/>
          <w:szCs w:val="22"/>
        </w:rPr>
        <w:t>ia unic</w:t>
      </w:r>
      <w:r w:rsidR="001A4657" w:rsidRPr="00B20A2B">
        <w:rPr>
          <w:rFonts w:ascii="Calibri" w:eastAsia="Times New Roman" w:hAnsi="Calibri"/>
          <w:bCs/>
          <w:sz w:val="22"/>
          <w:szCs w:val="22"/>
        </w:rPr>
        <w:t>ă</w:t>
      </w:r>
      <w:r w:rsidRPr="00B20A2B">
        <w:rPr>
          <w:rFonts w:ascii="Calibri" w:eastAsia="Times New Roman" w:hAnsi="Calibri"/>
          <w:bCs/>
          <w:sz w:val="22"/>
          <w:szCs w:val="22"/>
        </w:rPr>
        <w:t xml:space="preserve"> </w:t>
      </w:r>
    </w:p>
    <w:p w14:paraId="667FEEEE" w14:textId="77777777" w:rsidR="00875D1B" w:rsidRPr="00B20A2B" w:rsidRDefault="00875D1B" w:rsidP="00504852">
      <w:pPr>
        <w:pStyle w:val="ListParagraph"/>
        <w:tabs>
          <w:tab w:val="left" w:pos="1418"/>
        </w:tabs>
        <w:spacing w:before="0" w:after="0"/>
        <w:ind w:left="0"/>
        <w:jc w:val="both"/>
        <w:rPr>
          <w:rFonts w:ascii="Calibri" w:eastAsia="Times New Roman" w:hAnsi="Calibri"/>
          <w:bCs/>
          <w:sz w:val="22"/>
          <w:szCs w:val="22"/>
        </w:rPr>
      </w:pPr>
      <w:r w:rsidRPr="00B20A2B">
        <w:rPr>
          <w:rFonts w:ascii="Calibri" w:eastAsia="Times New Roman" w:hAnsi="Calibri"/>
          <w:bCs/>
          <w:sz w:val="22"/>
          <w:szCs w:val="22"/>
        </w:rPr>
        <w:t>Anexa 5</w:t>
      </w:r>
      <w:r w:rsidRPr="00B20A2B">
        <w:rPr>
          <w:rFonts w:ascii="Calibri" w:eastAsia="Times New Roman" w:hAnsi="Calibri"/>
          <w:bCs/>
          <w:sz w:val="22"/>
          <w:szCs w:val="22"/>
        </w:rPr>
        <w:tab/>
        <w:t>Lista de cheltuieli eligibile</w:t>
      </w:r>
      <w:r w:rsidR="001A4657" w:rsidRPr="00B20A2B">
        <w:rPr>
          <w:rFonts w:ascii="Calibri" w:eastAsia="Times New Roman" w:hAnsi="Calibri"/>
          <w:bCs/>
          <w:sz w:val="22"/>
          <w:szCs w:val="22"/>
        </w:rPr>
        <w:t xml:space="preserve"> / </w:t>
      </w:r>
      <w:r w:rsidRPr="00B20A2B">
        <w:rPr>
          <w:rFonts w:ascii="Calibri" w:eastAsia="Times New Roman" w:hAnsi="Calibri"/>
          <w:bCs/>
          <w:sz w:val="22"/>
          <w:szCs w:val="22"/>
        </w:rPr>
        <w:t>neeligibile</w:t>
      </w:r>
    </w:p>
    <w:p w14:paraId="307216E2" w14:textId="1C03C1EF" w:rsidR="00875D1B" w:rsidRPr="00B20A2B" w:rsidRDefault="00875D1B" w:rsidP="00504852">
      <w:pPr>
        <w:pStyle w:val="ListParagraph"/>
        <w:tabs>
          <w:tab w:val="left" w:pos="1418"/>
        </w:tabs>
        <w:spacing w:before="0" w:after="0"/>
        <w:ind w:left="1418" w:hanging="1418"/>
        <w:jc w:val="both"/>
        <w:rPr>
          <w:rFonts w:ascii="Calibri" w:eastAsia="Times New Roman" w:hAnsi="Calibri"/>
          <w:bCs/>
          <w:sz w:val="22"/>
          <w:szCs w:val="22"/>
        </w:rPr>
      </w:pPr>
      <w:r w:rsidRPr="00B20A2B">
        <w:rPr>
          <w:rFonts w:ascii="Calibri" w:eastAsia="Times New Roman" w:hAnsi="Calibri"/>
          <w:bCs/>
          <w:sz w:val="22"/>
          <w:szCs w:val="22"/>
        </w:rPr>
        <w:t xml:space="preserve">Anexa 6           </w:t>
      </w:r>
      <w:r w:rsidR="00293486" w:rsidRPr="00B20A2B">
        <w:rPr>
          <w:rFonts w:ascii="Calibri" w:eastAsia="Times New Roman" w:hAnsi="Calibri"/>
          <w:bCs/>
          <w:sz w:val="22"/>
          <w:szCs w:val="22"/>
        </w:rPr>
        <w:t xml:space="preserve"> </w:t>
      </w:r>
      <w:r w:rsidRPr="00B20A2B">
        <w:rPr>
          <w:rFonts w:ascii="Calibri" w:eastAsia="Times New Roman" w:hAnsi="Calibri"/>
          <w:bCs/>
          <w:sz w:val="22"/>
          <w:szCs w:val="22"/>
        </w:rPr>
        <w:t>Grila de evaluare tehnică şi financiară clădire/ Grila de evaluare tehnică și</w:t>
      </w:r>
      <w:r w:rsidR="00504852" w:rsidRPr="00B20A2B">
        <w:rPr>
          <w:rFonts w:ascii="Calibri" w:eastAsia="Times New Roman" w:hAnsi="Calibri"/>
          <w:bCs/>
          <w:sz w:val="22"/>
          <w:szCs w:val="22"/>
        </w:rPr>
        <w:t xml:space="preserve"> </w:t>
      </w:r>
      <w:r w:rsidRPr="00B20A2B">
        <w:rPr>
          <w:rFonts w:ascii="Calibri" w:eastAsia="Times New Roman" w:hAnsi="Calibri"/>
          <w:bCs/>
          <w:sz w:val="22"/>
          <w:szCs w:val="22"/>
        </w:rPr>
        <w:t xml:space="preserve"> financiară cerere de finanţare (centralizată)</w:t>
      </w:r>
    </w:p>
    <w:p w14:paraId="23E4B917" w14:textId="3D8EF9AB" w:rsidR="00875D1B" w:rsidRPr="00B20A2B" w:rsidRDefault="00875D1B" w:rsidP="00504852">
      <w:pPr>
        <w:pStyle w:val="ListParagraph"/>
        <w:tabs>
          <w:tab w:val="left" w:pos="1418"/>
        </w:tabs>
        <w:spacing w:before="0" w:after="0"/>
        <w:ind w:left="1418" w:hanging="1418"/>
        <w:jc w:val="both"/>
        <w:rPr>
          <w:rFonts w:ascii="Calibri" w:eastAsia="Times New Roman" w:hAnsi="Calibri"/>
          <w:bCs/>
          <w:sz w:val="22"/>
          <w:szCs w:val="22"/>
        </w:rPr>
      </w:pPr>
      <w:r w:rsidRPr="00B20A2B">
        <w:rPr>
          <w:rFonts w:ascii="Calibri" w:eastAsia="Times New Roman" w:hAnsi="Calibri"/>
          <w:bCs/>
          <w:sz w:val="22"/>
          <w:szCs w:val="22"/>
        </w:rPr>
        <w:t>Anexa 7</w:t>
      </w:r>
      <w:r w:rsidRPr="00B20A2B">
        <w:rPr>
          <w:rFonts w:ascii="Calibri" w:eastAsia="Times New Roman" w:hAnsi="Calibri"/>
          <w:bCs/>
          <w:sz w:val="22"/>
          <w:szCs w:val="22"/>
        </w:rPr>
        <w:tab/>
        <w:t xml:space="preserve">Grila de analiză a conformității și calității </w:t>
      </w:r>
      <w:r w:rsidR="00293486" w:rsidRPr="00B20A2B">
        <w:rPr>
          <w:rFonts w:ascii="Calibri" w:eastAsia="Times New Roman" w:hAnsi="Calibri"/>
          <w:bCs/>
          <w:sz w:val="22"/>
          <w:szCs w:val="22"/>
        </w:rPr>
        <w:t>Studiului de Fezabilitate</w:t>
      </w:r>
    </w:p>
    <w:p w14:paraId="189D6ACB" w14:textId="2124BA6A" w:rsidR="00875D1B" w:rsidRPr="00B20A2B" w:rsidRDefault="00875D1B" w:rsidP="00A7753E">
      <w:pPr>
        <w:pStyle w:val="ListParagraph"/>
        <w:tabs>
          <w:tab w:val="left" w:pos="1418"/>
        </w:tabs>
        <w:spacing w:before="0" w:after="0"/>
        <w:ind w:left="1418" w:hanging="1418"/>
        <w:jc w:val="both"/>
        <w:rPr>
          <w:rFonts w:ascii="Calibri" w:eastAsia="Times New Roman" w:hAnsi="Calibri"/>
          <w:bCs/>
          <w:sz w:val="22"/>
          <w:szCs w:val="22"/>
        </w:rPr>
      </w:pPr>
      <w:r w:rsidRPr="00B20A2B">
        <w:rPr>
          <w:rFonts w:ascii="Calibri" w:eastAsia="Times New Roman" w:hAnsi="Calibri"/>
          <w:bCs/>
          <w:sz w:val="22"/>
          <w:szCs w:val="22"/>
        </w:rPr>
        <w:t>Anexa 8</w:t>
      </w:r>
      <w:r w:rsidRPr="00B20A2B">
        <w:rPr>
          <w:rFonts w:ascii="Calibri" w:eastAsia="Times New Roman" w:hAnsi="Calibri"/>
          <w:bCs/>
          <w:sz w:val="22"/>
          <w:szCs w:val="22"/>
        </w:rPr>
        <w:tab/>
        <w:t xml:space="preserve">Grila de verificare a conformităţii </w:t>
      </w:r>
      <w:r w:rsidR="00BE487D" w:rsidRPr="00B20A2B">
        <w:rPr>
          <w:rFonts w:ascii="Calibri" w:eastAsia="Times New Roman" w:hAnsi="Calibri"/>
          <w:bCs/>
          <w:sz w:val="22"/>
          <w:szCs w:val="22"/>
        </w:rPr>
        <w:t>Documentaţiei de Avizare a lucrărilor de intervenţie/SF/SF mixt etc</w:t>
      </w:r>
    </w:p>
    <w:p w14:paraId="6A16B381" w14:textId="111AE7F7" w:rsidR="00875D1B" w:rsidRPr="00B20A2B" w:rsidRDefault="00875D1B" w:rsidP="00504852">
      <w:pPr>
        <w:pStyle w:val="ListParagraph"/>
        <w:tabs>
          <w:tab w:val="left" w:pos="1418"/>
        </w:tabs>
        <w:spacing w:before="0" w:after="0"/>
        <w:ind w:left="0"/>
        <w:jc w:val="both"/>
        <w:rPr>
          <w:rFonts w:ascii="Calibri" w:eastAsia="Times New Roman" w:hAnsi="Calibri"/>
          <w:bCs/>
          <w:sz w:val="22"/>
          <w:szCs w:val="22"/>
        </w:rPr>
      </w:pPr>
      <w:r w:rsidRPr="00B20A2B">
        <w:rPr>
          <w:rFonts w:ascii="Calibri" w:eastAsia="Times New Roman" w:hAnsi="Calibri"/>
          <w:bCs/>
          <w:sz w:val="22"/>
          <w:szCs w:val="22"/>
        </w:rPr>
        <w:t>Anexa 9</w:t>
      </w:r>
      <w:r w:rsidRPr="00B20A2B">
        <w:rPr>
          <w:rFonts w:ascii="Calibri" w:eastAsia="Times New Roman" w:hAnsi="Calibri"/>
          <w:bCs/>
          <w:sz w:val="22"/>
          <w:szCs w:val="22"/>
        </w:rPr>
        <w:tab/>
      </w:r>
      <w:r w:rsidR="00293486" w:rsidRPr="00B20A2B">
        <w:rPr>
          <w:rFonts w:ascii="Calibri" w:eastAsia="Times New Roman" w:hAnsi="Calibri"/>
          <w:bCs/>
          <w:sz w:val="22"/>
          <w:szCs w:val="22"/>
        </w:rPr>
        <w:t>Grila de verificare a conformitatii Proiectului tehnic</w:t>
      </w:r>
      <w:r w:rsidRPr="00B20A2B">
        <w:rPr>
          <w:rFonts w:ascii="Calibri" w:eastAsia="Times New Roman" w:hAnsi="Calibri"/>
          <w:bCs/>
          <w:sz w:val="22"/>
          <w:szCs w:val="22"/>
        </w:rPr>
        <w:t xml:space="preserve"> </w:t>
      </w:r>
    </w:p>
    <w:p w14:paraId="03F139D4" w14:textId="77777777" w:rsidR="00875D1B" w:rsidRPr="00B20A2B" w:rsidRDefault="00875D1B" w:rsidP="00504852">
      <w:pPr>
        <w:pStyle w:val="ListParagraph"/>
        <w:tabs>
          <w:tab w:val="left" w:pos="1418"/>
        </w:tabs>
        <w:spacing w:before="0" w:after="0"/>
        <w:ind w:left="0"/>
        <w:jc w:val="both"/>
        <w:rPr>
          <w:rFonts w:ascii="Calibri" w:eastAsia="Times New Roman" w:hAnsi="Calibri"/>
          <w:bCs/>
          <w:sz w:val="22"/>
          <w:szCs w:val="22"/>
        </w:rPr>
      </w:pPr>
      <w:r w:rsidRPr="00B20A2B">
        <w:rPr>
          <w:rFonts w:ascii="Calibri" w:eastAsia="Times New Roman" w:hAnsi="Calibri"/>
          <w:bCs/>
          <w:sz w:val="22"/>
          <w:szCs w:val="22"/>
        </w:rPr>
        <w:t>Anexa 10</w:t>
      </w:r>
      <w:r w:rsidRPr="00B20A2B">
        <w:rPr>
          <w:rFonts w:ascii="Calibri" w:eastAsia="Times New Roman" w:hAnsi="Calibri"/>
          <w:bCs/>
          <w:sz w:val="22"/>
          <w:szCs w:val="22"/>
        </w:rPr>
        <w:tab/>
        <w:t>Contract de finanţare (model orientativ)</w:t>
      </w:r>
    </w:p>
    <w:p w14:paraId="584424F3" w14:textId="77777777" w:rsidR="00875D1B" w:rsidRPr="00B20A2B" w:rsidRDefault="00875D1B" w:rsidP="00504852">
      <w:pPr>
        <w:pStyle w:val="ListParagraph"/>
        <w:tabs>
          <w:tab w:val="left" w:pos="1418"/>
        </w:tabs>
        <w:spacing w:before="0" w:after="0"/>
        <w:ind w:left="1418" w:hanging="1418"/>
        <w:jc w:val="both"/>
        <w:rPr>
          <w:rFonts w:ascii="Calibri" w:eastAsia="Times New Roman" w:hAnsi="Calibri"/>
          <w:bCs/>
          <w:sz w:val="22"/>
          <w:szCs w:val="22"/>
        </w:rPr>
      </w:pPr>
      <w:r w:rsidRPr="00B20A2B">
        <w:rPr>
          <w:rFonts w:ascii="Calibri" w:eastAsia="Times New Roman" w:hAnsi="Calibri"/>
          <w:bCs/>
          <w:sz w:val="22"/>
          <w:szCs w:val="22"/>
        </w:rPr>
        <w:t>Anexa 11</w:t>
      </w:r>
      <w:r w:rsidRPr="00B20A2B">
        <w:rPr>
          <w:rFonts w:ascii="Calibri" w:eastAsia="Times New Roman" w:hAnsi="Calibri"/>
          <w:bCs/>
          <w:sz w:val="22"/>
          <w:szCs w:val="22"/>
        </w:rPr>
        <w:tab/>
        <w:t>Carta drepturilor fundamentale a Uniunii Europene, de principiul dezvoltării durabile și de politica Uniunii în domeniul mediului</w:t>
      </w:r>
    </w:p>
    <w:p w14:paraId="494A5B30" w14:textId="71EBFD78" w:rsidR="00875D1B" w:rsidRPr="00B20A2B" w:rsidRDefault="00875D1B" w:rsidP="00504852">
      <w:pPr>
        <w:pStyle w:val="ListParagraph"/>
        <w:tabs>
          <w:tab w:val="left" w:pos="1418"/>
        </w:tabs>
        <w:spacing w:before="0" w:after="0"/>
        <w:ind w:left="1418" w:hanging="1418"/>
        <w:jc w:val="both"/>
        <w:rPr>
          <w:rFonts w:ascii="Calibri" w:eastAsia="Times New Roman" w:hAnsi="Calibri"/>
          <w:bCs/>
          <w:sz w:val="22"/>
          <w:szCs w:val="22"/>
        </w:rPr>
      </w:pPr>
      <w:r w:rsidRPr="00B20A2B">
        <w:rPr>
          <w:rFonts w:ascii="Calibri" w:eastAsia="Times New Roman" w:hAnsi="Calibri"/>
          <w:bCs/>
          <w:sz w:val="22"/>
          <w:szCs w:val="22"/>
        </w:rPr>
        <w:t>Anexa 12</w:t>
      </w:r>
      <w:r w:rsidRPr="00B20A2B">
        <w:rPr>
          <w:rFonts w:ascii="Calibri" w:eastAsia="Times New Roman" w:hAnsi="Calibri"/>
          <w:bCs/>
          <w:sz w:val="22"/>
          <w:szCs w:val="22"/>
        </w:rPr>
        <w:tab/>
        <w:t xml:space="preserve">Metodologia privind abordarea DNSH (principiul “a nu aduce prejudicii semnificative”) si imunizarea la schimbarile climatice in cadrul </w:t>
      </w:r>
      <w:r w:rsidR="00BE2063" w:rsidRPr="00B20A2B">
        <w:rPr>
          <w:rFonts w:ascii="Calibri" w:eastAsia="Times New Roman" w:hAnsi="Calibri"/>
          <w:bCs/>
          <w:sz w:val="22"/>
          <w:szCs w:val="22"/>
        </w:rPr>
        <w:t xml:space="preserve">PR </w:t>
      </w:r>
      <w:r w:rsidR="00B83D9D" w:rsidRPr="00B20A2B">
        <w:rPr>
          <w:rFonts w:ascii="Calibri" w:eastAsia="Times New Roman" w:hAnsi="Calibri"/>
          <w:bCs/>
          <w:sz w:val="22"/>
          <w:szCs w:val="22"/>
        </w:rPr>
        <w:t xml:space="preserve"> Sud-Est </w:t>
      </w:r>
      <w:r w:rsidRPr="00B20A2B">
        <w:rPr>
          <w:rFonts w:ascii="Calibri" w:eastAsia="Times New Roman" w:hAnsi="Calibri"/>
          <w:bCs/>
          <w:sz w:val="22"/>
          <w:szCs w:val="22"/>
        </w:rPr>
        <w:t>2021-2027</w:t>
      </w:r>
    </w:p>
    <w:p w14:paraId="673A7F5A" w14:textId="77777777" w:rsidR="006611D2" w:rsidRPr="00B20A2B" w:rsidRDefault="00875D1B" w:rsidP="00504852">
      <w:pPr>
        <w:pStyle w:val="ListParagraph"/>
        <w:tabs>
          <w:tab w:val="left" w:pos="1418"/>
        </w:tabs>
        <w:spacing w:before="0" w:after="0"/>
        <w:ind w:left="0"/>
        <w:jc w:val="both"/>
        <w:rPr>
          <w:rFonts w:ascii="Calibri" w:eastAsia="Times New Roman" w:hAnsi="Calibri"/>
          <w:bCs/>
          <w:sz w:val="22"/>
          <w:szCs w:val="22"/>
        </w:rPr>
      </w:pPr>
      <w:r w:rsidRPr="00B20A2B">
        <w:rPr>
          <w:rFonts w:ascii="Calibri" w:eastAsia="Times New Roman" w:hAnsi="Calibri"/>
          <w:bCs/>
          <w:sz w:val="22"/>
          <w:szCs w:val="22"/>
        </w:rPr>
        <w:t>Anexa 13</w:t>
      </w:r>
      <w:r w:rsidRPr="00B20A2B">
        <w:rPr>
          <w:rFonts w:ascii="Calibri" w:eastAsia="Times New Roman" w:hAnsi="Calibri"/>
          <w:bCs/>
          <w:sz w:val="22"/>
          <w:szCs w:val="22"/>
        </w:rPr>
        <w:tab/>
        <w:t>Macheta privind analiza și previziunea financiară</w:t>
      </w:r>
    </w:p>
    <w:p w14:paraId="06F176AE" w14:textId="77777777" w:rsidR="006611D2" w:rsidRPr="00B20A2B" w:rsidRDefault="006611D2" w:rsidP="00504852">
      <w:pPr>
        <w:tabs>
          <w:tab w:val="left" w:pos="1418"/>
        </w:tabs>
        <w:spacing w:before="0" w:after="0"/>
        <w:jc w:val="both"/>
        <w:rPr>
          <w:rFonts w:ascii="Calibri" w:eastAsia="Times New Roman" w:hAnsi="Calibri"/>
          <w:bCs/>
          <w:sz w:val="22"/>
          <w:szCs w:val="22"/>
        </w:rPr>
      </w:pPr>
      <w:r w:rsidRPr="00B20A2B">
        <w:rPr>
          <w:rFonts w:ascii="Calibri" w:eastAsia="Times New Roman" w:hAnsi="Calibri"/>
          <w:bCs/>
          <w:sz w:val="22"/>
          <w:szCs w:val="22"/>
        </w:rPr>
        <w:t>Anexa 14</w:t>
      </w:r>
      <w:r w:rsidRPr="00B20A2B">
        <w:rPr>
          <w:rFonts w:ascii="Calibri" w:eastAsia="Times New Roman" w:hAnsi="Calibri"/>
          <w:bCs/>
          <w:sz w:val="22"/>
          <w:szCs w:val="22"/>
        </w:rPr>
        <w:tab/>
        <w:t>Bugetul proiectului</w:t>
      </w:r>
    </w:p>
    <w:p w14:paraId="7862AB81" w14:textId="6B190209" w:rsidR="006611D2" w:rsidRPr="00B20A2B" w:rsidRDefault="006611D2" w:rsidP="00504852">
      <w:pPr>
        <w:tabs>
          <w:tab w:val="left" w:pos="1418"/>
        </w:tabs>
        <w:spacing w:before="0" w:after="0"/>
        <w:jc w:val="both"/>
        <w:rPr>
          <w:rFonts w:ascii="Calibri" w:eastAsia="Times New Roman" w:hAnsi="Calibri"/>
          <w:bCs/>
          <w:sz w:val="22"/>
          <w:szCs w:val="22"/>
        </w:rPr>
      </w:pPr>
      <w:r w:rsidRPr="00B20A2B">
        <w:rPr>
          <w:rFonts w:ascii="Calibri" w:eastAsia="Times New Roman" w:hAnsi="Calibri"/>
          <w:bCs/>
          <w:sz w:val="22"/>
          <w:szCs w:val="22"/>
        </w:rPr>
        <w:t xml:space="preserve">Anexa 15         </w:t>
      </w:r>
      <w:r w:rsidR="00485865" w:rsidRPr="00B20A2B">
        <w:rPr>
          <w:rFonts w:ascii="Calibri" w:eastAsia="Times New Roman" w:hAnsi="Calibri"/>
          <w:bCs/>
          <w:sz w:val="22"/>
          <w:szCs w:val="22"/>
        </w:rPr>
        <w:t xml:space="preserve">   </w:t>
      </w:r>
      <w:r w:rsidRPr="00B20A2B">
        <w:rPr>
          <w:rFonts w:ascii="Calibri" w:eastAsia="Times New Roman" w:hAnsi="Calibri"/>
          <w:bCs/>
          <w:sz w:val="22"/>
          <w:szCs w:val="22"/>
        </w:rPr>
        <w:t>Raportul de progres</w:t>
      </w:r>
    </w:p>
    <w:p w14:paraId="44992345" w14:textId="0E2CB80D" w:rsidR="00875D1B" w:rsidRPr="00B20A2B" w:rsidRDefault="006611D2" w:rsidP="00504852">
      <w:pPr>
        <w:pStyle w:val="ListParagraph"/>
        <w:tabs>
          <w:tab w:val="left" w:pos="1418"/>
        </w:tabs>
        <w:spacing w:before="0" w:after="0"/>
        <w:ind w:left="0"/>
        <w:jc w:val="both"/>
        <w:rPr>
          <w:rFonts w:ascii="Calibri" w:eastAsia="Times New Roman" w:hAnsi="Calibri"/>
          <w:bCs/>
          <w:sz w:val="22"/>
          <w:szCs w:val="22"/>
        </w:rPr>
      </w:pPr>
      <w:r w:rsidRPr="00B20A2B">
        <w:rPr>
          <w:rFonts w:ascii="Calibri" w:eastAsia="Times New Roman" w:hAnsi="Calibri"/>
          <w:bCs/>
          <w:sz w:val="22"/>
          <w:szCs w:val="22"/>
        </w:rPr>
        <w:t xml:space="preserve">Anexa 16         </w:t>
      </w:r>
      <w:r w:rsidR="00485865" w:rsidRPr="00B20A2B">
        <w:rPr>
          <w:rFonts w:ascii="Calibri" w:eastAsia="Times New Roman" w:hAnsi="Calibri"/>
          <w:bCs/>
          <w:sz w:val="22"/>
          <w:szCs w:val="22"/>
        </w:rPr>
        <w:t xml:space="preserve">   </w:t>
      </w:r>
      <w:r w:rsidRPr="00B20A2B">
        <w:rPr>
          <w:rFonts w:ascii="Calibri" w:eastAsia="Times New Roman" w:hAnsi="Calibri"/>
          <w:bCs/>
          <w:sz w:val="22"/>
          <w:szCs w:val="22"/>
        </w:rPr>
        <w:t>Raportul de vizita monitorizare</w:t>
      </w:r>
      <w:r w:rsidR="00875D1B" w:rsidRPr="00B20A2B">
        <w:rPr>
          <w:rFonts w:ascii="Calibri" w:eastAsia="Times New Roman" w:hAnsi="Calibri"/>
          <w:bCs/>
          <w:sz w:val="22"/>
          <w:szCs w:val="22"/>
        </w:rPr>
        <w:t xml:space="preserve"> </w:t>
      </w:r>
    </w:p>
    <w:p w14:paraId="41EAD7F2" w14:textId="77777777" w:rsidR="00875D1B" w:rsidRPr="00B20A2B" w:rsidRDefault="00875D1B" w:rsidP="00504852">
      <w:pPr>
        <w:pStyle w:val="ListParagraph"/>
        <w:tabs>
          <w:tab w:val="left" w:pos="1418"/>
        </w:tabs>
        <w:spacing w:before="0" w:after="0"/>
        <w:ind w:left="0"/>
        <w:jc w:val="both"/>
        <w:rPr>
          <w:rFonts w:ascii="Calibri" w:eastAsia="Times New Roman" w:hAnsi="Calibri"/>
          <w:bCs/>
          <w:sz w:val="22"/>
          <w:szCs w:val="22"/>
        </w:rPr>
      </w:pPr>
      <w:r w:rsidRPr="00B20A2B">
        <w:rPr>
          <w:rFonts w:ascii="Calibri" w:eastAsia="Times New Roman" w:hAnsi="Calibri"/>
          <w:bCs/>
          <w:sz w:val="22"/>
          <w:szCs w:val="22"/>
        </w:rPr>
        <w:tab/>
      </w:r>
    </w:p>
    <w:p w14:paraId="696B3C7F" w14:textId="77777777" w:rsidR="00875D1B" w:rsidRPr="00B20A2B" w:rsidRDefault="00875D1B" w:rsidP="00504852">
      <w:pPr>
        <w:pStyle w:val="ListParagraph"/>
        <w:tabs>
          <w:tab w:val="left" w:pos="1418"/>
        </w:tabs>
        <w:spacing w:before="0" w:after="0"/>
        <w:ind w:left="0"/>
        <w:jc w:val="both"/>
        <w:rPr>
          <w:rFonts w:ascii="Calibri" w:eastAsia="Times New Roman" w:hAnsi="Calibri"/>
          <w:bCs/>
          <w:sz w:val="22"/>
          <w:szCs w:val="22"/>
        </w:rPr>
      </w:pPr>
      <w:r w:rsidRPr="00B20A2B">
        <w:rPr>
          <w:rFonts w:ascii="Calibri" w:eastAsia="Times New Roman" w:hAnsi="Calibri"/>
          <w:bCs/>
          <w:sz w:val="22"/>
          <w:szCs w:val="22"/>
        </w:rPr>
        <w:t>Prezentul Ghid prevede următoarele modele standard sau orientative</w:t>
      </w:r>
      <w:r w:rsidRPr="00B20A2B">
        <w:rPr>
          <w:rFonts w:ascii="Calibri" w:eastAsia="Times New Roman" w:hAnsi="Calibri"/>
          <w:bCs/>
          <w:sz w:val="22"/>
          <w:szCs w:val="22"/>
        </w:rPr>
        <w:tab/>
      </w:r>
    </w:p>
    <w:p w14:paraId="793728CC" w14:textId="77777777" w:rsidR="006611D2" w:rsidRPr="00B20A2B" w:rsidRDefault="006611D2" w:rsidP="00504852">
      <w:pPr>
        <w:pStyle w:val="ListParagraph"/>
        <w:tabs>
          <w:tab w:val="left" w:pos="1418"/>
        </w:tabs>
        <w:spacing w:before="0" w:after="0"/>
        <w:ind w:left="0"/>
        <w:jc w:val="both"/>
        <w:rPr>
          <w:rFonts w:ascii="Calibri" w:eastAsia="Times New Roman" w:hAnsi="Calibri"/>
          <w:bCs/>
          <w:sz w:val="22"/>
          <w:szCs w:val="22"/>
        </w:rPr>
      </w:pPr>
      <w:r w:rsidRPr="00B20A2B">
        <w:rPr>
          <w:rFonts w:ascii="Calibri" w:eastAsia="Times New Roman" w:hAnsi="Calibri"/>
          <w:bCs/>
          <w:sz w:val="22"/>
          <w:szCs w:val="22"/>
        </w:rPr>
        <w:t>Model A</w:t>
      </w:r>
      <w:r w:rsidRPr="00B20A2B">
        <w:rPr>
          <w:rFonts w:ascii="Calibri" w:eastAsia="Times New Roman" w:hAnsi="Calibri"/>
          <w:bCs/>
          <w:sz w:val="22"/>
          <w:szCs w:val="22"/>
        </w:rPr>
        <w:tab/>
        <w:t xml:space="preserve">Matrice de corelare între buget şi deviz </w:t>
      </w:r>
    </w:p>
    <w:p w14:paraId="54250F39" w14:textId="77777777" w:rsidR="006611D2" w:rsidRPr="00B20A2B" w:rsidRDefault="006611D2" w:rsidP="00504852">
      <w:pPr>
        <w:pStyle w:val="ListParagraph"/>
        <w:tabs>
          <w:tab w:val="left" w:pos="1418"/>
        </w:tabs>
        <w:spacing w:before="0" w:after="0"/>
        <w:ind w:left="0"/>
        <w:jc w:val="both"/>
        <w:rPr>
          <w:rFonts w:ascii="Calibri" w:eastAsia="Times New Roman" w:hAnsi="Calibri"/>
          <w:bCs/>
          <w:sz w:val="22"/>
          <w:szCs w:val="22"/>
        </w:rPr>
      </w:pPr>
      <w:r w:rsidRPr="00B20A2B">
        <w:rPr>
          <w:rFonts w:ascii="Calibri" w:eastAsia="Times New Roman" w:hAnsi="Calibri"/>
          <w:bCs/>
          <w:sz w:val="22"/>
          <w:szCs w:val="22"/>
        </w:rPr>
        <w:t>Model B</w:t>
      </w:r>
      <w:r w:rsidRPr="00B20A2B">
        <w:rPr>
          <w:rFonts w:ascii="Calibri" w:eastAsia="Times New Roman" w:hAnsi="Calibri"/>
          <w:bCs/>
          <w:sz w:val="22"/>
          <w:szCs w:val="22"/>
        </w:rPr>
        <w:tab/>
        <w:t>Tabelul centralizator asupra numerelor cadastrale/obiective de investiţii</w:t>
      </w:r>
    </w:p>
    <w:p w14:paraId="2CC5D3F3" w14:textId="77777777" w:rsidR="006611D2" w:rsidRPr="00B20A2B" w:rsidRDefault="006611D2" w:rsidP="00504852">
      <w:pPr>
        <w:pStyle w:val="ListParagraph"/>
        <w:tabs>
          <w:tab w:val="left" w:pos="1418"/>
        </w:tabs>
        <w:spacing w:before="0" w:after="0"/>
        <w:ind w:left="0"/>
        <w:jc w:val="both"/>
        <w:rPr>
          <w:rFonts w:ascii="Calibri" w:eastAsia="Times New Roman" w:hAnsi="Calibri"/>
          <w:bCs/>
          <w:sz w:val="22"/>
          <w:szCs w:val="22"/>
        </w:rPr>
      </w:pPr>
      <w:r w:rsidRPr="00B20A2B">
        <w:rPr>
          <w:rFonts w:ascii="Calibri" w:eastAsia="Times New Roman" w:hAnsi="Calibri"/>
          <w:bCs/>
          <w:sz w:val="22"/>
          <w:szCs w:val="22"/>
        </w:rPr>
        <w:t>Model C</w:t>
      </w:r>
      <w:r w:rsidRPr="00B20A2B">
        <w:rPr>
          <w:rFonts w:ascii="Calibri" w:eastAsia="Times New Roman" w:hAnsi="Calibri"/>
          <w:bCs/>
          <w:sz w:val="22"/>
          <w:szCs w:val="22"/>
        </w:rPr>
        <w:tab/>
        <w:t>Hotărârea/Decizia de aprobare a proiectului și a cheltuielilor legate de proiect</w:t>
      </w:r>
    </w:p>
    <w:p w14:paraId="3C60EDBD" w14:textId="297F9184" w:rsidR="006611D2" w:rsidRPr="00B20A2B" w:rsidRDefault="006611D2" w:rsidP="00504852">
      <w:pPr>
        <w:pStyle w:val="ListParagraph"/>
        <w:tabs>
          <w:tab w:val="left" w:pos="1418"/>
        </w:tabs>
        <w:spacing w:before="0" w:after="0"/>
        <w:ind w:left="1410" w:hanging="1410"/>
        <w:jc w:val="both"/>
        <w:rPr>
          <w:rFonts w:ascii="Calibri" w:eastAsia="Times New Roman" w:hAnsi="Calibri"/>
          <w:bCs/>
          <w:sz w:val="22"/>
          <w:szCs w:val="22"/>
        </w:rPr>
      </w:pPr>
      <w:r w:rsidRPr="00B20A2B">
        <w:rPr>
          <w:rFonts w:ascii="Calibri" w:eastAsia="Times New Roman" w:hAnsi="Calibri"/>
          <w:bCs/>
          <w:sz w:val="22"/>
          <w:szCs w:val="22"/>
        </w:rPr>
        <w:t xml:space="preserve">Model D </w:t>
      </w:r>
      <w:r w:rsidRPr="00B20A2B">
        <w:rPr>
          <w:rFonts w:ascii="Calibri" w:eastAsia="Times New Roman" w:hAnsi="Calibri"/>
          <w:bCs/>
          <w:sz w:val="22"/>
          <w:szCs w:val="22"/>
        </w:rPr>
        <w:tab/>
        <w:t>Hotărârea/Decizia(Hotărârile/Deciziile partenerilor) de aprobare a</w:t>
      </w:r>
      <w:r w:rsidR="000B2789">
        <w:rPr>
          <w:rFonts w:ascii="Calibri" w:eastAsia="Times New Roman" w:hAnsi="Calibri"/>
          <w:bCs/>
          <w:sz w:val="22"/>
          <w:szCs w:val="22"/>
        </w:rPr>
        <w:t xml:space="preserve"> d</w:t>
      </w:r>
      <w:r w:rsidRPr="00B20A2B">
        <w:rPr>
          <w:rFonts w:ascii="Calibri" w:eastAsia="Times New Roman" w:hAnsi="Calibri"/>
          <w:bCs/>
          <w:sz w:val="22"/>
          <w:szCs w:val="22"/>
        </w:rPr>
        <w:t>ocumentaţiei tehnico-economice (faza SF/DALI sau PT) şi a indicatorilor tehnico-economici</w:t>
      </w:r>
    </w:p>
    <w:p w14:paraId="6D8D4B0B" w14:textId="77777777" w:rsidR="006611D2" w:rsidRPr="00B20A2B" w:rsidRDefault="006611D2" w:rsidP="00504852">
      <w:pPr>
        <w:pStyle w:val="ListParagraph"/>
        <w:tabs>
          <w:tab w:val="left" w:pos="1418"/>
        </w:tabs>
        <w:spacing w:before="0" w:after="0"/>
        <w:ind w:left="0"/>
        <w:jc w:val="both"/>
        <w:rPr>
          <w:rFonts w:ascii="Calibri" w:eastAsia="Times New Roman" w:hAnsi="Calibri"/>
          <w:bCs/>
          <w:sz w:val="22"/>
          <w:szCs w:val="22"/>
        </w:rPr>
      </w:pPr>
      <w:r w:rsidRPr="00B20A2B">
        <w:rPr>
          <w:rFonts w:ascii="Calibri" w:eastAsia="Times New Roman" w:hAnsi="Calibri"/>
          <w:bCs/>
          <w:sz w:val="22"/>
          <w:szCs w:val="22"/>
        </w:rPr>
        <w:t>Model E</w:t>
      </w:r>
      <w:r w:rsidRPr="00B20A2B">
        <w:rPr>
          <w:rFonts w:ascii="Calibri" w:eastAsia="Times New Roman" w:hAnsi="Calibri"/>
          <w:bCs/>
          <w:sz w:val="22"/>
          <w:szCs w:val="22"/>
        </w:rPr>
        <w:tab/>
        <w:t xml:space="preserve">Raport privind stadiul fizic al investiţiei </w:t>
      </w:r>
    </w:p>
    <w:p w14:paraId="6084C79A" w14:textId="77777777" w:rsidR="006611D2" w:rsidRPr="00B20A2B" w:rsidRDefault="006611D2" w:rsidP="00504852">
      <w:pPr>
        <w:pStyle w:val="ListParagraph"/>
        <w:tabs>
          <w:tab w:val="left" w:pos="1418"/>
        </w:tabs>
        <w:spacing w:before="0" w:after="0"/>
        <w:ind w:left="1410" w:hanging="1410"/>
        <w:jc w:val="both"/>
        <w:rPr>
          <w:rFonts w:ascii="Calibri" w:eastAsia="Times New Roman" w:hAnsi="Calibri"/>
          <w:bCs/>
          <w:sz w:val="22"/>
          <w:szCs w:val="22"/>
        </w:rPr>
      </w:pPr>
      <w:r w:rsidRPr="00B20A2B">
        <w:rPr>
          <w:rFonts w:ascii="Calibri" w:eastAsia="Times New Roman" w:hAnsi="Calibri"/>
          <w:bCs/>
          <w:sz w:val="22"/>
          <w:szCs w:val="22"/>
        </w:rPr>
        <w:t xml:space="preserve">Model F </w:t>
      </w:r>
      <w:r w:rsidRPr="00B20A2B">
        <w:rPr>
          <w:rFonts w:ascii="Calibri" w:eastAsia="Times New Roman" w:hAnsi="Calibri"/>
          <w:bCs/>
          <w:sz w:val="22"/>
          <w:szCs w:val="22"/>
        </w:rPr>
        <w:tab/>
        <w:t>Lista de echipamente/lucrări/servicii achiziționate prin intermediul proiectului propus</w:t>
      </w:r>
    </w:p>
    <w:p w14:paraId="60EA3A48" w14:textId="77777777" w:rsidR="006611D2" w:rsidRPr="00B20A2B" w:rsidRDefault="006611D2" w:rsidP="00504852">
      <w:pPr>
        <w:pStyle w:val="ListParagraph"/>
        <w:tabs>
          <w:tab w:val="left" w:pos="1418"/>
        </w:tabs>
        <w:spacing w:before="0" w:after="0"/>
        <w:ind w:left="0"/>
        <w:jc w:val="both"/>
        <w:rPr>
          <w:rFonts w:ascii="Calibri" w:eastAsia="Times New Roman" w:hAnsi="Calibri"/>
          <w:bCs/>
          <w:sz w:val="22"/>
          <w:szCs w:val="22"/>
        </w:rPr>
      </w:pPr>
      <w:r w:rsidRPr="00B20A2B">
        <w:rPr>
          <w:rFonts w:ascii="Calibri" w:eastAsia="Times New Roman" w:hAnsi="Calibri"/>
          <w:bCs/>
          <w:sz w:val="22"/>
          <w:szCs w:val="22"/>
        </w:rPr>
        <w:t xml:space="preserve">Model G </w:t>
      </w:r>
      <w:r w:rsidRPr="00B20A2B">
        <w:rPr>
          <w:rFonts w:ascii="Calibri" w:eastAsia="Times New Roman" w:hAnsi="Calibri"/>
          <w:bCs/>
          <w:sz w:val="22"/>
          <w:szCs w:val="22"/>
        </w:rPr>
        <w:tab/>
        <w:t>Centralizator privind justificarea costurilor</w:t>
      </w:r>
    </w:p>
    <w:sectPr w:rsidR="006611D2" w:rsidRPr="00B20A2B" w:rsidSect="00A01B18">
      <w:headerReference w:type="default" r:id="rId10"/>
      <w:footerReference w:type="default" r:id="rId11"/>
      <w:pgSz w:w="11906" w:h="16838"/>
      <w:pgMar w:top="1417" w:right="1274"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29ECE" w14:textId="77777777" w:rsidR="0068458E" w:rsidRDefault="0068458E" w:rsidP="002C0695">
      <w:pPr>
        <w:spacing w:after="0"/>
      </w:pPr>
      <w:r>
        <w:separator/>
      </w:r>
    </w:p>
  </w:endnote>
  <w:endnote w:type="continuationSeparator" w:id="0">
    <w:p w14:paraId="3D31D314" w14:textId="77777777" w:rsidR="0068458E" w:rsidRDefault="0068458E" w:rsidP="002C06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6A24" w14:textId="216E55A5" w:rsidR="0048049B" w:rsidRDefault="0048049B" w:rsidP="00295455">
    <w:pPr>
      <w:pStyle w:val="Footer"/>
      <w:ind w:left="-1418"/>
      <w:jc w:val="right"/>
    </w:pPr>
    <w:r>
      <w:rPr>
        <w:noProof/>
        <w:lang w:eastAsia="ro-RO"/>
      </w:rPr>
      <w:drawing>
        <wp:inline distT="0" distB="0" distL="0" distR="0" wp14:anchorId="20D8619A" wp14:editId="6AF8577F">
          <wp:extent cx="5850890" cy="34373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50890" cy="343738"/>
                  </a:xfrm>
                  <a:prstGeom prst="rect">
                    <a:avLst/>
                  </a:prstGeom>
                  <a:noFill/>
                  <a:ln>
                    <a:noFill/>
                  </a:ln>
                </pic:spPr>
              </pic:pic>
            </a:graphicData>
          </a:graphic>
        </wp:inline>
      </w:drawing>
    </w:r>
  </w:p>
  <w:p w14:paraId="44BDF860" w14:textId="2B7B06C7" w:rsidR="0048049B" w:rsidRPr="00D6313F" w:rsidRDefault="0048049B">
    <w:pPr>
      <w:pStyle w:val="Footer"/>
      <w:jc w:val="right"/>
      <w:rPr>
        <w:rFonts w:asciiTheme="minorHAnsi" w:hAnsiTheme="minorHAnsi" w:cstheme="minorHAnsi"/>
      </w:rPr>
    </w:pPr>
    <w:r w:rsidRPr="00D6313F">
      <w:rPr>
        <w:rFonts w:asciiTheme="minorHAnsi" w:hAnsiTheme="minorHAnsi" w:cstheme="minorHAnsi"/>
      </w:rPr>
      <w:t>Pag.</w:t>
    </w:r>
    <w:r w:rsidRPr="00D6313F">
      <w:rPr>
        <w:rFonts w:asciiTheme="minorHAnsi" w:hAnsiTheme="minorHAnsi" w:cstheme="minorHAnsi"/>
      </w:rPr>
      <w:fldChar w:fldCharType="begin"/>
    </w:r>
    <w:r w:rsidRPr="00D6313F">
      <w:rPr>
        <w:rFonts w:asciiTheme="minorHAnsi" w:hAnsiTheme="minorHAnsi" w:cstheme="minorHAnsi"/>
      </w:rPr>
      <w:instrText xml:space="preserve"> PAGE   \* MERGEFORMAT </w:instrText>
    </w:r>
    <w:r w:rsidRPr="00D6313F">
      <w:rPr>
        <w:rFonts w:asciiTheme="minorHAnsi" w:hAnsiTheme="minorHAnsi" w:cstheme="minorHAnsi"/>
      </w:rPr>
      <w:fldChar w:fldCharType="separate"/>
    </w:r>
    <w:r>
      <w:rPr>
        <w:rFonts w:asciiTheme="minorHAnsi" w:hAnsiTheme="minorHAnsi" w:cstheme="minorHAnsi"/>
        <w:noProof/>
      </w:rPr>
      <w:t>27</w:t>
    </w:r>
    <w:r w:rsidRPr="00D6313F">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E3DEB" w14:textId="77777777" w:rsidR="0068458E" w:rsidRDefault="0068458E" w:rsidP="002C0695">
      <w:pPr>
        <w:spacing w:after="0"/>
      </w:pPr>
      <w:r>
        <w:separator/>
      </w:r>
    </w:p>
  </w:footnote>
  <w:footnote w:type="continuationSeparator" w:id="0">
    <w:p w14:paraId="34F199D0" w14:textId="77777777" w:rsidR="0068458E" w:rsidRDefault="0068458E" w:rsidP="002C0695">
      <w:pPr>
        <w:spacing w:after="0"/>
      </w:pPr>
      <w:r>
        <w:continuationSeparator/>
      </w:r>
    </w:p>
  </w:footnote>
  <w:footnote w:id="1">
    <w:p w14:paraId="74879D0A" w14:textId="77777777" w:rsidR="0048049B" w:rsidRPr="00495897" w:rsidRDefault="0048049B" w:rsidP="003352EF">
      <w:pPr>
        <w:pStyle w:val="FootnoteText"/>
        <w:rPr>
          <w:rFonts w:asciiTheme="minorHAnsi" w:hAnsiTheme="minorHAnsi" w:cstheme="minorHAnsi"/>
          <w:i/>
          <w:iCs/>
        </w:rPr>
      </w:pPr>
      <w:r w:rsidRPr="00495897">
        <w:rPr>
          <w:rStyle w:val="FootnoteReference"/>
          <w:i/>
          <w:iCs/>
        </w:rPr>
        <w:footnoteRef/>
      </w:r>
      <w:r w:rsidRPr="00495897">
        <w:rPr>
          <w:i/>
          <w:iCs/>
        </w:rPr>
        <w:t xml:space="preserve"> </w:t>
      </w:r>
      <w:r w:rsidRPr="00495897">
        <w:rPr>
          <w:rFonts w:asciiTheme="minorHAnsi" w:hAnsiTheme="minorHAnsi" w:cstheme="minorHAnsi"/>
          <w:i/>
          <w:iCs/>
        </w:rPr>
        <w:t xml:space="preserve">în </w:t>
      </w:r>
      <w:r w:rsidRPr="00495897">
        <w:rPr>
          <w:rFonts w:asciiTheme="minorHAnsi" w:hAnsiTheme="minorHAnsi" w:cstheme="minorHAnsi"/>
          <w:i/>
          <w:iCs/>
          <w:color w:val="000000"/>
          <w:lang w:val="en-GB" w:eastAsia="en-GB"/>
        </w:rPr>
        <w:t xml:space="preserve">cazul autorităților publice centrale – contribuția națională reprezintă </w:t>
      </w:r>
      <w:r w:rsidRPr="00495897">
        <w:rPr>
          <w:rFonts w:asciiTheme="minorHAnsi" w:hAnsiTheme="minorHAnsi" w:cstheme="minorHAnsi"/>
          <w:i/>
          <w:iCs/>
        </w:rPr>
        <w:t>cofinanțarea beneficiarului</w:t>
      </w:r>
    </w:p>
  </w:footnote>
  <w:footnote w:id="2">
    <w:p w14:paraId="22F60635" w14:textId="77777777" w:rsidR="0048049B" w:rsidRDefault="0048049B" w:rsidP="00E65536">
      <w:pPr>
        <w:pStyle w:val="FootnoteText"/>
        <w:rPr>
          <w:rFonts w:ascii="Calibri" w:hAnsi="Calibri"/>
          <w:sz w:val="22"/>
          <w:szCs w:val="22"/>
        </w:rPr>
      </w:pPr>
      <w:r>
        <w:rPr>
          <w:rStyle w:val="FootnoteReference"/>
        </w:rPr>
        <w:footnoteRef/>
      </w:r>
      <w:r>
        <w:t xml:space="preserve"> </w:t>
      </w:r>
      <w:r>
        <w:rPr>
          <w:rFonts w:ascii="Calibri" w:hAnsi="Calibri"/>
        </w:rPr>
        <w:t>Codul se completează cu Legea nr. 287/2009 privind Codul civil, republicată, cu modificările ulterioare, precum și cu alte reglementări de drept comun aplicabile în materie.</w:t>
      </w:r>
    </w:p>
  </w:footnote>
  <w:footnote w:id="3">
    <w:p w14:paraId="04ADADE8" w14:textId="77777777" w:rsidR="0048049B" w:rsidRDefault="0048049B" w:rsidP="00F60CD8">
      <w:pPr>
        <w:pStyle w:val="FootnoteText"/>
        <w:rPr>
          <w:rFonts w:ascii="Calibri" w:hAnsi="Calibri"/>
          <w:sz w:val="22"/>
          <w:szCs w:val="22"/>
        </w:rPr>
      </w:pPr>
      <w:r>
        <w:rPr>
          <w:rStyle w:val="FootnoteReference"/>
        </w:rPr>
        <w:footnoteRef/>
      </w:r>
      <w:r>
        <w:t xml:space="preserve"> </w:t>
      </w:r>
      <w:r>
        <w:rPr>
          <w:rFonts w:ascii="Calibri" w:hAnsi="Calibri"/>
        </w:rPr>
        <w:t>Codul se completează cu Legea nr. 287/2009 privind Codul civil, republicată, cu modificările ulterioare, precum și cu alte reglementări de drept comun aplicabile în materie.</w:t>
      </w:r>
    </w:p>
  </w:footnote>
  <w:footnote w:id="4">
    <w:p w14:paraId="78138C3B" w14:textId="77777777" w:rsidR="0048049B" w:rsidRPr="00355B8F" w:rsidRDefault="0048049B" w:rsidP="00886898">
      <w:pPr>
        <w:pStyle w:val="FootnoteText"/>
        <w:jc w:val="both"/>
      </w:pPr>
      <w:r>
        <w:rPr>
          <w:rStyle w:val="FootnoteReference"/>
        </w:rPr>
        <w:footnoteRef/>
      </w:r>
      <w:r>
        <w:t xml:space="preserve"> </w:t>
      </w:r>
      <w:r w:rsidRPr="00886898">
        <w:rPr>
          <w:rFonts w:asciiTheme="minorHAnsi" w:hAnsiTheme="minorHAnsi" w:cstheme="minorHAnsi"/>
          <w:i/>
          <w:iCs/>
        </w:rPr>
        <w:t>Conform legislației aplicabile în vigoare, doar în cazul unui proiect mixt de investiții care cuprinde pe lângă lucrările de intervenții asupra uneia/mai multor construcții existente și lucrări aferente unei clădiri noi care adăpostește centrala termică (ca urmare a cerințelor ISU) sau lucrări de construire a liturilor în exteriorul unei clădiri (în cazuri argumentate tehnic și funcțional-arhitectural)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1BC7" w14:textId="0A7DF02D" w:rsidR="0048049B" w:rsidRDefault="0048049B" w:rsidP="00295455">
    <w:pPr>
      <w:pStyle w:val="Header"/>
    </w:pPr>
    <w:r w:rsidRPr="00DD02B8">
      <w:rPr>
        <w:noProof/>
        <w:lang w:eastAsia="ro-RO"/>
      </w:rPr>
      <w:drawing>
        <wp:inline distT="0" distB="0" distL="0" distR="0" wp14:anchorId="04F0F0BB" wp14:editId="34C52735">
          <wp:extent cx="5762625" cy="659130"/>
          <wp:effectExtent l="0" t="0" r="952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59130"/>
                  </a:xfrm>
                  <a:prstGeom prst="rect">
                    <a:avLst/>
                  </a:prstGeom>
                  <a:noFill/>
                  <a:ln>
                    <a:noFill/>
                  </a:ln>
                </pic:spPr>
              </pic:pic>
            </a:graphicData>
          </a:graphic>
        </wp:inline>
      </w:drawing>
    </w:r>
  </w:p>
  <w:p w14:paraId="62BD19F5" w14:textId="77777777" w:rsidR="0048049B" w:rsidRDefault="0048049B" w:rsidP="00295455">
    <w:pPr>
      <w:pStyle w:val="Header"/>
    </w:pPr>
  </w:p>
  <w:p w14:paraId="0D664F4F" w14:textId="037A7D7C" w:rsidR="0048049B" w:rsidRDefault="0048049B" w:rsidP="003F5D2B">
    <w:pPr>
      <w:pStyle w:val="Footer"/>
      <w:shd w:val="clear" w:color="auto" w:fill="B4C6E7"/>
      <w:ind w:firstLine="720"/>
      <w:jc w:val="right"/>
    </w:pPr>
    <w:r w:rsidRPr="00215D60">
      <w:rPr>
        <w:b/>
        <w:i/>
        <w:noProof/>
        <w:sz w:val="18"/>
        <w:szCs w:val="18"/>
      </w:rPr>
      <w:t>G</w:t>
    </w:r>
    <w:bookmarkStart w:id="282" w:name="_Hlk98854722"/>
    <w:r w:rsidRPr="00215D60">
      <w:rPr>
        <w:b/>
        <w:i/>
        <w:noProof/>
        <w:sz w:val="18"/>
        <w:szCs w:val="18"/>
      </w:rPr>
      <w:t>hidul solicitantului</w:t>
    </w:r>
    <w:r w:rsidRPr="00215D60">
      <w:rPr>
        <w:b/>
        <w:i/>
        <w:sz w:val="18"/>
        <w:szCs w:val="18"/>
      </w:rPr>
      <w:t xml:space="preserve"> </w:t>
    </w:r>
    <w:bookmarkEnd w:id="282"/>
    <w:r>
      <w:rPr>
        <w:b/>
        <w:i/>
        <w:sz w:val="18"/>
        <w:szCs w:val="18"/>
      </w:rPr>
      <w:t>Apel PRSE/2.2/1/2023</w:t>
    </w:r>
  </w:p>
  <w:p w14:paraId="2405CBC0" w14:textId="77777777" w:rsidR="0048049B" w:rsidRPr="00295455" w:rsidRDefault="0048049B" w:rsidP="00295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020"/>
    <w:multiLevelType w:val="hybridMultilevel"/>
    <w:tmpl w:val="7C96F0B4"/>
    <w:lvl w:ilvl="0" w:tplc="8B162B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D68BB"/>
    <w:multiLevelType w:val="hybridMultilevel"/>
    <w:tmpl w:val="3CEEE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B617D"/>
    <w:multiLevelType w:val="hybridMultilevel"/>
    <w:tmpl w:val="A3FC82B4"/>
    <w:lvl w:ilvl="0" w:tplc="8B162B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B6943"/>
    <w:multiLevelType w:val="hybridMultilevel"/>
    <w:tmpl w:val="CDE0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4C3154"/>
    <w:multiLevelType w:val="multilevel"/>
    <w:tmpl w:val="4BAA145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9C64A0"/>
    <w:multiLevelType w:val="hybridMultilevel"/>
    <w:tmpl w:val="825C7A28"/>
    <w:lvl w:ilvl="0" w:tplc="9F6C738E">
      <w:start w:val="1"/>
      <w:numFmt w:val="lowerLetter"/>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10E267EC"/>
    <w:multiLevelType w:val="hybridMultilevel"/>
    <w:tmpl w:val="2174D2A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FE0BB7"/>
    <w:multiLevelType w:val="multilevel"/>
    <w:tmpl w:val="59103DC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59268B"/>
    <w:multiLevelType w:val="hybridMultilevel"/>
    <w:tmpl w:val="B4BC3F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C0C3ABE"/>
    <w:multiLevelType w:val="hybridMultilevel"/>
    <w:tmpl w:val="8D208F70"/>
    <w:lvl w:ilvl="0" w:tplc="ACFE0AEA">
      <w:start w:val="8"/>
      <w:numFmt w:val="bullet"/>
      <w:lvlText w:val="-"/>
      <w:lvlJc w:val="left"/>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D347DC3"/>
    <w:multiLevelType w:val="hybridMultilevel"/>
    <w:tmpl w:val="0878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6126FE"/>
    <w:multiLevelType w:val="hybridMultilevel"/>
    <w:tmpl w:val="10D04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96B52"/>
    <w:multiLevelType w:val="multilevel"/>
    <w:tmpl w:val="DB5A8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EC644E"/>
    <w:multiLevelType w:val="hybridMultilevel"/>
    <w:tmpl w:val="826E42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10E74"/>
    <w:multiLevelType w:val="hybridMultilevel"/>
    <w:tmpl w:val="45E270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C2152E"/>
    <w:multiLevelType w:val="hybridMultilevel"/>
    <w:tmpl w:val="851028AC"/>
    <w:lvl w:ilvl="0" w:tplc="8B7A5810">
      <w:start w:val="1"/>
      <w:numFmt w:val="decimal"/>
      <w:lvlText w:val="5.%1."/>
      <w:lvlJc w:val="left"/>
      <w:pPr>
        <w:ind w:left="450" w:hanging="360"/>
      </w:pPr>
      <w:rPr>
        <w:rFonts w:hint="default"/>
      </w:rPr>
    </w:lvl>
    <w:lvl w:ilvl="1" w:tplc="34AAAE9A">
      <w:start w:val="1"/>
      <w:numFmt w:val="lowerLetter"/>
      <w:lvlText w:val="%2)"/>
      <w:lvlJc w:val="left"/>
      <w:pPr>
        <w:ind w:left="810" w:hanging="360"/>
      </w:pPr>
      <w:rPr>
        <w:rFonts w:hint="default"/>
      </w:rPr>
    </w:lvl>
    <w:lvl w:ilvl="2" w:tplc="0418001B">
      <w:start w:val="1"/>
      <w:numFmt w:val="lowerRoman"/>
      <w:lvlText w:val="%3."/>
      <w:lvlJc w:val="right"/>
      <w:pPr>
        <w:ind w:left="1530" w:hanging="180"/>
      </w:pPr>
    </w:lvl>
    <w:lvl w:ilvl="3" w:tplc="9EC0D5C4">
      <w:start w:val="1"/>
      <w:numFmt w:val="decimal"/>
      <w:lvlText w:val="%4."/>
      <w:lvlJc w:val="left"/>
      <w:pPr>
        <w:ind w:left="2250" w:hanging="360"/>
      </w:pPr>
      <w:rPr>
        <w:color w:val="auto"/>
      </w:rPr>
    </w:lvl>
    <w:lvl w:ilvl="4" w:tplc="04180019">
      <w:start w:val="1"/>
      <w:numFmt w:val="lowerLetter"/>
      <w:lvlText w:val="%5."/>
      <w:lvlJc w:val="left"/>
      <w:pPr>
        <w:ind w:left="2970" w:hanging="360"/>
      </w:pPr>
    </w:lvl>
    <w:lvl w:ilvl="5" w:tplc="0418001B">
      <w:start w:val="1"/>
      <w:numFmt w:val="lowerRoman"/>
      <w:lvlText w:val="%6."/>
      <w:lvlJc w:val="right"/>
      <w:pPr>
        <w:ind w:left="3690" w:hanging="180"/>
      </w:pPr>
    </w:lvl>
    <w:lvl w:ilvl="6" w:tplc="0418000F">
      <w:start w:val="1"/>
      <w:numFmt w:val="decimal"/>
      <w:lvlText w:val="%7."/>
      <w:lvlJc w:val="left"/>
      <w:pPr>
        <w:ind w:left="4410" w:hanging="360"/>
      </w:pPr>
    </w:lvl>
    <w:lvl w:ilvl="7" w:tplc="6304F6C4">
      <w:start w:val="2"/>
      <w:numFmt w:val="decimal"/>
      <w:lvlText w:val="%8"/>
      <w:lvlJc w:val="left"/>
      <w:pPr>
        <w:ind w:left="5130" w:hanging="360"/>
      </w:pPr>
      <w:rPr>
        <w:rFonts w:ascii="Calibri" w:hAnsi="Calibri" w:cs="Calibri" w:hint="default"/>
      </w:rPr>
    </w:lvl>
    <w:lvl w:ilvl="8" w:tplc="0418001B" w:tentative="1">
      <w:start w:val="1"/>
      <w:numFmt w:val="lowerRoman"/>
      <w:lvlText w:val="%9."/>
      <w:lvlJc w:val="right"/>
      <w:pPr>
        <w:ind w:left="5850" w:hanging="180"/>
      </w:pPr>
    </w:lvl>
  </w:abstractNum>
  <w:abstractNum w:abstractNumId="16" w15:restartNumberingAfterBreak="0">
    <w:nsid w:val="277D2600"/>
    <w:multiLevelType w:val="hybridMultilevel"/>
    <w:tmpl w:val="20FCF030"/>
    <w:lvl w:ilvl="0" w:tplc="8B162BEC">
      <w:numFmt w:val="bullet"/>
      <w:lvlText w:val="-"/>
      <w:lvlJc w:val="left"/>
      <w:pPr>
        <w:ind w:left="36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8AF0EA0"/>
    <w:multiLevelType w:val="hybridMultilevel"/>
    <w:tmpl w:val="649AC512"/>
    <w:lvl w:ilvl="0" w:tplc="FFC48E88">
      <w:start w:val="1"/>
      <w:numFmt w:val="decimal"/>
      <w:lvlText w:val="%1."/>
      <w:lvlJc w:val="left"/>
      <w:rPr>
        <w:rFonts w:hint="default"/>
        <w:color w:val="auto"/>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A5117AA"/>
    <w:multiLevelType w:val="hybridMultilevel"/>
    <w:tmpl w:val="14602724"/>
    <w:lvl w:ilvl="0" w:tplc="B4E4255E">
      <w:numFmt w:val="bullet"/>
      <w:lvlText w:val="-"/>
      <w:lvlJc w:val="left"/>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B5D4CB4"/>
    <w:multiLevelType w:val="hybridMultilevel"/>
    <w:tmpl w:val="A6B2652C"/>
    <w:lvl w:ilvl="0" w:tplc="AFDABDE4">
      <w:numFmt w:val="bullet"/>
      <w:lvlText w:val="-"/>
      <w:lvlJc w:val="left"/>
      <w:pPr>
        <w:ind w:left="663" w:hanging="360"/>
      </w:pPr>
      <w:rPr>
        <w:rFonts w:ascii="Times New Roman" w:eastAsia="Times New Roman" w:hAnsi="Times New Roman" w:cs="Times New Roman" w:hint="default"/>
      </w:rPr>
    </w:lvl>
    <w:lvl w:ilvl="1" w:tplc="04180003" w:tentative="1">
      <w:start w:val="1"/>
      <w:numFmt w:val="bullet"/>
      <w:lvlText w:val="o"/>
      <w:lvlJc w:val="left"/>
      <w:pPr>
        <w:ind w:left="1383" w:hanging="360"/>
      </w:pPr>
      <w:rPr>
        <w:rFonts w:ascii="Courier New" w:hAnsi="Courier New" w:cs="Courier New" w:hint="default"/>
      </w:rPr>
    </w:lvl>
    <w:lvl w:ilvl="2" w:tplc="04180005" w:tentative="1">
      <w:start w:val="1"/>
      <w:numFmt w:val="bullet"/>
      <w:lvlText w:val=""/>
      <w:lvlJc w:val="left"/>
      <w:pPr>
        <w:ind w:left="2103" w:hanging="360"/>
      </w:pPr>
      <w:rPr>
        <w:rFonts w:ascii="Wingdings" w:hAnsi="Wingdings" w:hint="default"/>
      </w:rPr>
    </w:lvl>
    <w:lvl w:ilvl="3" w:tplc="04180001" w:tentative="1">
      <w:start w:val="1"/>
      <w:numFmt w:val="bullet"/>
      <w:lvlText w:val=""/>
      <w:lvlJc w:val="left"/>
      <w:pPr>
        <w:ind w:left="2823" w:hanging="360"/>
      </w:pPr>
      <w:rPr>
        <w:rFonts w:ascii="Symbol" w:hAnsi="Symbol" w:hint="default"/>
      </w:rPr>
    </w:lvl>
    <w:lvl w:ilvl="4" w:tplc="04180003" w:tentative="1">
      <w:start w:val="1"/>
      <w:numFmt w:val="bullet"/>
      <w:lvlText w:val="o"/>
      <w:lvlJc w:val="left"/>
      <w:pPr>
        <w:ind w:left="3543" w:hanging="360"/>
      </w:pPr>
      <w:rPr>
        <w:rFonts w:ascii="Courier New" w:hAnsi="Courier New" w:cs="Courier New" w:hint="default"/>
      </w:rPr>
    </w:lvl>
    <w:lvl w:ilvl="5" w:tplc="04180005" w:tentative="1">
      <w:start w:val="1"/>
      <w:numFmt w:val="bullet"/>
      <w:lvlText w:val=""/>
      <w:lvlJc w:val="left"/>
      <w:pPr>
        <w:ind w:left="4263" w:hanging="360"/>
      </w:pPr>
      <w:rPr>
        <w:rFonts w:ascii="Wingdings" w:hAnsi="Wingdings" w:hint="default"/>
      </w:rPr>
    </w:lvl>
    <w:lvl w:ilvl="6" w:tplc="04180001" w:tentative="1">
      <w:start w:val="1"/>
      <w:numFmt w:val="bullet"/>
      <w:lvlText w:val=""/>
      <w:lvlJc w:val="left"/>
      <w:pPr>
        <w:ind w:left="4983" w:hanging="360"/>
      </w:pPr>
      <w:rPr>
        <w:rFonts w:ascii="Symbol" w:hAnsi="Symbol" w:hint="default"/>
      </w:rPr>
    </w:lvl>
    <w:lvl w:ilvl="7" w:tplc="04180003" w:tentative="1">
      <w:start w:val="1"/>
      <w:numFmt w:val="bullet"/>
      <w:lvlText w:val="o"/>
      <w:lvlJc w:val="left"/>
      <w:pPr>
        <w:ind w:left="5703" w:hanging="360"/>
      </w:pPr>
      <w:rPr>
        <w:rFonts w:ascii="Courier New" w:hAnsi="Courier New" w:cs="Courier New" w:hint="default"/>
      </w:rPr>
    </w:lvl>
    <w:lvl w:ilvl="8" w:tplc="04180005" w:tentative="1">
      <w:start w:val="1"/>
      <w:numFmt w:val="bullet"/>
      <w:lvlText w:val=""/>
      <w:lvlJc w:val="left"/>
      <w:pPr>
        <w:ind w:left="6423" w:hanging="360"/>
      </w:pPr>
      <w:rPr>
        <w:rFonts w:ascii="Wingdings" w:hAnsi="Wingdings" w:hint="default"/>
      </w:rPr>
    </w:lvl>
  </w:abstractNum>
  <w:abstractNum w:abstractNumId="20" w15:restartNumberingAfterBreak="0">
    <w:nsid w:val="31566037"/>
    <w:multiLevelType w:val="hybridMultilevel"/>
    <w:tmpl w:val="F1F03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644115"/>
    <w:multiLevelType w:val="multilevel"/>
    <w:tmpl w:val="43D25A96"/>
    <w:lvl w:ilvl="0">
      <w:start w:val="13"/>
      <w:numFmt w:val="decimal"/>
      <w:lvlText w:val="%1."/>
      <w:lvlJc w:val="left"/>
      <w:pPr>
        <w:ind w:left="644" w:hanging="360"/>
      </w:pPr>
      <w:rPr>
        <w:rFonts w:hint="default"/>
        <w:b/>
      </w:rPr>
    </w:lvl>
    <w:lvl w:ilvl="1">
      <w:start w:val="1"/>
      <w:numFmt w:val="decimal"/>
      <w:isLgl/>
      <w:lvlText w:val="%1.%2"/>
      <w:lvlJc w:val="left"/>
      <w:pPr>
        <w:ind w:left="659" w:hanging="37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33DC4165"/>
    <w:multiLevelType w:val="hybridMultilevel"/>
    <w:tmpl w:val="74EE6F1A"/>
    <w:lvl w:ilvl="0" w:tplc="5C6E84B0">
      <w:start w:val="1"/>
      <w:numFmt w:val="lowerLetter"/>
      <w:lvlText w:val="%1)"/>
      <w:lvlJc w:val="left"/>
      <w:pPr>
        <w:ind w:left="720" w:hanging="360"/>
      </w:pPr>
      <w:rPr>
        <w:rFonts w:hint="default"/>
        <w:color w:val="auto"/>
      </w:rPr>
    </w:lvl>
    <w:lvl w:ilvl="1" w:tplc="D0EA40BC">
      <w:start w:val="1"/>
      <w:numFmt w:val="decimal"/>
      <w:lvlText w:val="%2)"/>
      <w:lvlJc w:val="left"/>
      <w:pPr>
        <w:ind w:left="1785" w:hanging="70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C768BA"/>
    <w:multiLevelType w:val="hybridMultilevel"/>
    <w:tmpl w:val="29A86D88"/>
    <w:lvl w:ilvl="0" w:tplc="04090019">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D440EAA"/>
    <w:multiLevelType w:val="hybridMultilevel"/>
    <w:tmpl w:val="83A28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69310A"/>
    <w:multiLevelType w:val="hybridMultilevel"/>
    <w:tmpl w:val="E262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7C7C5E"/>
    <w:multiLevelType w:val="hybridMultilevel"/>
    <w:tmpl w:val="EB12D266"/>
    <w:lvl w:ilvl="0" w:tplc="08090001">
      <w:start w:val="1"/>
      <w:numFmt w:val="bullet"/>
      <w:lvlText w:val=""/>
      <w:lvlJc w:val="left"/>
      <w:pPr>
        <w:ind w:left="644" w:hanging="360"/>
      </w:pPr>
      <w:rPr>
        <w:rFonts w:ascii="Symbol" w:hAnsi="Symbol"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7" w15:restartNumberingAfterBreak="0">
    <w:nsid w:val="42DD4DCF"/>
    <w:multiLevelType w:val="hybridMultilevel"/>
    <w:tmpl w:val="3A5685EE"/>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8E265E"/>
    <w:multiLevelType w:val="hybridMultilevel"/>
    <w:tmpl w:val="19D682C6"/>
    <w:lvl w:ilvl="0" w:tplc="08090011">
      <w:start w:val="1"/>
      <w:numFmt w:val="decimal"/>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8E2C09"/>
    <w:multiLevelType w:val="hybridMultilevel"/>
    <w:tmpl w:val="3358068A"/>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45A939F6"/>
    <w:multiLevelType w:val="hybridMultilevel"/>
    <w:tmpl w:val="BCC67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D138D5"/>
    <w:multiLevelType w:val="hybridMultilevel"/>
    <w:tmpl w:val="23608BD0"/>
    <w:lvl w:ilvl="0" w:tplc="8B162BEC">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AAC7790"/>
    <w:multiLevelType w:val="hybridMultilevel"/>
    <w:tmpl w:val="578C0686"/>
    <w:lvl w:ilvl="0" w:tplc="ACFE0AEA">
      <w:start w:val="8"/>
      <w:numFmt w:val="bullet"/>
      <w:lvlText w:val="-"/>
      <w:lvlJc w:val="left"/>
      <w:rPr>
        <w:rFonts w:ascii="Trebuchet MS" w:eastAsia="Calibri" w:hAnsi="Trebuchet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BCA3938"/>
    <w:multiLevelType w:val="hybridMultilevel"/>
    <w:tmpl w:val="CB0C166A"/>
    <w:lvl w:ilvl="0" w:tplc="FA0685EC">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580162"/>
    <w:multiLevelType w:val="hybridMultilevel"/>
    <w:tmpl w:val="8F24D5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2550B1"/>
    <w:multiLevelType w:val="hybridMultilevel"/>
    <w:tmpl w:val="B4E2DFB2"/>
    <w:lvl w:ilvl="0" w:tplc="A8AA0B4C">
      <w:start w:val="1"/>
      <w:numFmt w:val="decimal"/>
      <w:pStyle w:val="Heading4"/>
      <w:lvlText w:val="2.5.%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4D62769E"/>
    <w:multiLevelType w:val="hybridMultilevel"/>
    <w:tmpl w:val="A1FA8AD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53CC0ADB"/>
    <w:multiLevelType w:val="hybridMultilevel"/>
    <w:tmpl w:val="6A2A3C8C"/>
    <w:lvl w:ilvl="0" w:tplc="8B162B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363CE2"/>
    <w:multiLevelType w:val="hybridMultilevel"/>
    <w:tmpl w:val="8A5A0BDA"/>
    <w:lvl w:ilvl="0" w:tplc="E57AFE9C">
      <w:start w:val="1"/>
      <w:numFmt w:val="decimal"/>
      <w:lvlText w:val="%1."/>
      <w:lvlJc w:val="left"/>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B67FA2"/>
    <w:multiLevelType w:val="hybridMultilevel"/>
    <w:tmpl w:val="D26613AA"/>
    <w:lvl w:ilvl="0" w:tplc="B1E4129C">
      <w:start w:val="1"/>
      <w:numFmt w:val="bullet"/>
      <w:lvlText w:val="−"/>
      <w:lvlJc w:val="left"/>
      <w:pPr>
        <w:ind w:left="360" w:hanging="360"/>
      </w:pPr>
      <w:rPr>
        <w:rFonts w:ascii="Calibri" w:hAnsi="Calibri" w:hint="default"/>
        <w:color w:val="auto"/>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0" w15:restartNumberingAfterBreak="0">
    <w:nsid w:val="5CAA412F"/>
    <w:multiLevelType w:val="multilevel"/>
    <w:tmpl w:val="935832F0"/>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D8E67C8"/>
    <w:multiLevelType w:val="hybridMultilevel"/>
    <w:tmpl w:val="0B426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870B1D"/>
    <w:multiLevelType w:val="hybridMultilevel"/>
    <w:tmpl w:val="337A16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B9523F"/>
    <w:multiLevelType w:val="hybridMultilevel"/>
    <w:tmpl w:val="F890753E"/>
    <w:lvl w:ilvl="0" w:tplc="8B162B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D62853"/>
    <w:multiLevelType w:val="hybridMultilevel"/>
    <w:tmpl w:val="84CAB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F149FA"/>
    <w:multiLevelType w:val="hybridMultilevel"/>
    <w:tmpl w:val="84B6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4B60FB"/>
    <w:multiLevelType w:val="hybridMultilevel"/>
    <w:tmpl w:val="464C3074"/>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6D3610A"/>
    <w:multiLevelType w:val="hybridMultilevel"/>
    <w:tmpl w:val="338A95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776D659A"/>
    <w:multiLevelType w:val="hybridMultilevel"/>
    <w:tmpl w:val="4886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A017F8"/>
    <w:multiLevelType w:val="hybridMultilevel"/>
    <w:tmpl w:val="97923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4D6DDF"/>
    <w:multiLevelType w:val="hybridMultilevel"/>
    <w:tmpl w:val="800A990C"/>
    <w:lvl w:ilvl="0" w:tplc="B96E2A2E">
      <w:start w:val="15"/>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91248863">
    <w:abstractNumId w:val="17"/>
  </w:num>
  <w:num w:numId="2" w16cid:durableId="1648901464">
    <w:abstractNumId w:val="14"/>
  </w:num>
  <w:num w:numId="3" w16cid:durableId="121114322">
    <w:abstractNumId w:val="27"/>
  </w:num>
  <w:num w:numId="4" w16cid:durableId="1212308565">
    <w:abstractNumId w:val="9"/>
  </w:num>
  <w:num w:numId="5" w16cid:durableId="177551776">
    <w:abstractNumId w:val="15"/>
  </w:num>
  <w:num w:numId="6" w16cid:durableId="1338462926">
    <w:abstractNumId w:val="41"/>
  </w:num>
  <w:num w:numId="7" w16cid:durableId="841817481">
    <w:abstractNumId w:val="39"/>
  </w:num>
  <w:num w:numId="8" w16cid:durableId="1578904031">
    <w:abstractNumId w:val="6"/>
  </w:num>
  <w:num w:numId="9" w16cid:durableId="23871523">
    <w:abstractNumId w:val="18"/>
  </w:num>
  <w:num w:numId="10" w16cid:durableId="2092502371">
    <w:abstractNumId w:val="8"/>
  </w:num>
  <w:num w:numId="11" w16cid:durableId="1686588822">
    <w:abstractNumId w:val="23"/>
  </w:num>
  <w:num w:numId="12" w16cid:durableId="1117526884">
    <w:abstractNumId w:val="47"/>
  </w:num>
  <w:num w:numId="13" w16cid:durableId="155196642">
    <w:abstractNumId w:val="38"/>
  </w:num>
  <w:num w:numId="14" w16cid:durableId="1815638835">
    <w:abstractNumId w:val="25"/>
  </w:num>
  <w:num w:numId="15" w16cid:durableId="1507667851">
    <w:abstractNumId w:val="45"/>
  </w:num>
  <w:num w:numId="16" w16cid:durableId="2009215094">
    <w:abstractNumId w:val="26"/>
  </w:num>
  <w:num w:numId="17" w16cid:durableId="707069556">
    <w:abstractNumId w:val="49"/>
  </w:num>
  <w:num w:numId="18" w16cid:durableId="844705864">
    <w:abstractNumId w:val="44"/>
  </w:num>
  <w:num w:numId="19" w16cid:durableId="904612127">
    <w:abstractNumId w:val="30"/>
  </w:num>
  <w:num w:numId="20" w16cid:durableId="58292711">
    <w:abstractNumId w:val="1"/>
  </w:num>
  <w:num w:numId="21" w16cid:durableId="1450509442">
    <w:abstractNumId w:val="10"/>
  </w:num>
  <w:num w:numId="22" w16cid:durableId="1345281202">
    <w:abstractNumId w:val="29"/>
  </w:num>
  <w:num w:numId="23" w16cid:durableId="1719892993">
    <w:abstractNumId w:val="20"/>
  </w:num>
  <w:num w:numId="24" w16cid:durableId="1760827139">
    <w:abstractNumId w:val="2"/>
  </w:num>
  <w:num w:numId="25" w16cid:durableId="916207589">
    <w:abstractNumId w:val="37"/>
  </w:num>
  <w:num w:numId="26" w16cid:durableId="1184513089">
    <w:abstractNumId w:val="22"/>
  </w:num>
  <w:num w:numId="27" w16cid:durableId="1856577866">
    <w:abstractNumId w:val="35"/>
  </w:num>
  <w:num w:numId="28" w16cid:durableId="1933128048">
    <w:abstractNumId w:val="50"/>
  </w:num>
  <w:num w:numId="29" w16cid:durableId="1716849258">
    <w:abstractNumId w:val="34"/>
  </w:num>
  <w:num w:numId="30" w16cid:durableId="1415009120">
    <w:abstractNumId w:val="21"/>
  </w:num>
  <w:num w:numId="31" w16cid:durableId="921990899">
    <w:abstractNumId w:val="36"/>
  </w:num>
  <w:num w:numId="32" w16cid:durableId="18825610">
    <w:abstractNumId w:val="42"/>
  </w:num>
  <w:num w:numId="33" w16cid:durableId="1906067859">
    <w:abstractNumId w:val="13"/>
  </w:num>
  <w:num w:numId="34" w16cid:durableId="323893405">
    <w:abstractNumId w:val="43"/>
  </w:num>
  <w:num w:numId="35" w16cid:durableId="1856307696">
    <w:abstractNumId w:val="11"/>
  </w:num>
  <w:num w:numId="36" w16cid:durableId="1089539417">
    <w:abstractNumId w:val="3"/>
  </w:num>
  <w:num w:numId="37" w16cid:durableId="370224827">
    <w:abstractNumId w:val="33"/>
  </w:num>
  <w:num w:numId="38" w16cid:durableId="1647323039">
    <w:abstractNumId w:val="31"/>
  </w:num>
  <w:num w:numId="39" w16cid:durableId="1168980484">
    <w:abstractNumId w:val="5"/>
  </w:num>
  <w:num w:numId="40" w16cid:durableId="279924200">
    <w:abstractNumId w:val="28"/>
  </w:num>
  <w:num w:numId="41" w16cid:durableId="1454980019">
    <w:abstractNumId w:val="48"/>
  </w:num>
  <w:num w:numId="42" w16cid:durableId="248737784">
    <w:abstractNumId w:val="0"/>
  </w:num>
  <w:num w:numId="43" w16cid:durableId="377820691">
    <w:abstractNumId w:val="12"/>
  </w:num>
  <w:num w:numId="44" w16cid:durableId="193615151">
    <w:abstractNumId w:val="7"/>
  </w:num>
  <w:num w:numId="45" w16cid:durableId="1954556200">
    <w:abstractNumId w:val="19"/>
  </w:num>
  <w:num w:numId="46" w16cid:durableId="1465779044">
    <w:abstractNumId w:val="16"/>
  </w:num>
  <w:num w:numId="47" w16cid:durableId="1952782705">
    <w:abstractNumId w:val="24"/>
  </w:num>
  <w:num w:numId="48" w16cid:durableId="766539179">
    <w:abstractNumId w:val="46"/>
  </w:num>
  <w:num w:numId="49" w16cid:durableId="1456944347">
    <w:abstractNumId w:val="4"/>
  </w:num>
  <w:num w:numId="50" w16cid:durableId="1883832377">
    <w:abstractNumId w:val="40"/>
  </w:num>
  <w:num w:numId="51" w16cid:durableId="224881379">
    <w:abstractNumId w:val="32"/>
  </w:num>
  <w:num w:numId="52" w16cid:durableId="371656078">
    <w:abstractNumId w:val="40"/>
    <w:lvlOverride w:ilvl="0">
      <w:startOverride w:val="5"/>
    </w:lvlOverride>
    <w:lvlOverride w:ilvl="1">
      <w:startOverride w:val="4"/>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D37"/>
    <w:rsid w:val="0000097A"/>
    <w:rsid w:val="00003FA1"/>
    <w:rsid w:val="000059A4"/>
    <w:rsid w:val="000064E0"/>
    <w:rsid w:val="00007127"/>
    <w:rsid w:val="0000785F"/>
    <w:rsid w:val="0001160B"/>
    <w:rsid w:val="00012AAD"/>
    <w:rsid w:val="00013950"/>
    <w:rsid w:val="0001399E"/>
    <w:rsid w:val="000140DE"/>
    <w:rsid w:val="000143D4"/>
    <w:rsid w:val="000151FA"/>
    <w:rsid w:val="00015496"/>
    <w:rsid w:val="00015F8E"/>
    <w:rsid w:val="00022BD0"/>
    <w:rsid w:val="00022E68"/>
    <w:rsid w:val="000236A3"/>
    <w:rsid w:val="000242F6"/>
    <w:rsid w:val="000247C0"/>
    <w:rsid w:val="000266B0"/>
    <w:rsid w:val="00027A2D"/>
    <w:rsid w:val="00030626"/>
    <w:rsid w:val="000309D1"/>
    <w:rsid w:val="00034CCD"/>
    <w:rsid w:val="000413EC"/>
    <w:rsid w:val="000431BE"/>
    <w:rsid w:val="000453CA"/>
    <w:rsid w:val="00045A2B"/>
    <w:rsid w:val="0005044B"/>
    <w:rsid w:val="00051D06"/>
    <w:rsid w:val="00052A50"/>
    <w:rsid w:val="000540C4"/>
    <w:rsid w:val="000553D6"/>
    <w:rsid w:val="00055A03"/>
    <w:rsid w:val="000609DE"/>
    <w:rsid w:val="00064769"/>
    <w:rsid w:val="00065625"/>
    <w:rsid w:val="00070FCB"/>
    <w:rsid w:val="000729CA"/>
    <w:rsid w:val="00075C2A"/>
    <w:rsid w:val="000813E1"/>
    <w:rsid w:val="000827F7"/>
    <w:rsid w:val="00083437"/>
    <w:rsid w:val="00085490"/>
    <w:rsid w:val="00086FAD"/>
    <w:rsid w:val="000926BA"/>
    <w:rsid w:val="00092B82"/>
    <w:rsid w:val="0009424F"/>
    <w:rsid w:val="0009510D"/>
    <w:rsid w:val="00096558"/>
    <w:rsid w:val="00096579"/>
    <w:rsid w:val="00096DE7"/>
    <w:rsid w:val="00096EDA"/>
    <w:rsid w:val="00097D32"/>
    <w:rsid w:val="000A0016"/>
    <w:rsid w:val="000A0431"/>
    <w:rsid w:val="000A0A87"/>
    <w:rsid w:val="000A0E1B"/>
    <w:rsid w:val="000A4516"/>
    <w:rsid w:val="000A4B04"/>
    <w:rsid w:val="000A4C83"/>
    <w:rsid w:val="000B1673"/>
    <w:rsid w:val="000B1EA7"/>
    <w:rsid w:val="000B2789"/>
    <w:rsid w:val="000B2B04"/>
    <w:rsid w:val="000B3356"/>
    <w:rsid w:val="000B571B"/>
    <w:rsid w:val="000B5812"/>
    <w:rsid w:val="000B7A98"/>
    <w:rsid w:val="000B7B61"/>
    <w:rsid w:val="000C06A4"/>
    <w:rsid w:val="000C0B5E"/>
    <w:rsid w:val="000C28FC"/>
    <w:rsid w:val="000C6895"/>
    <w:rsid w:val="000D095E"/>
    <w:rsid w:val="000D16AA"/>
    <w:rsid w:val="000D281E"/>
    <w:rsid w:val="000D2924"/>
    <w:rsid w:val="000D60A8"/>
    <w:rsid w:val="000D6C35"/>
    <w:rsid w:val="000D71CA"/>
    <w:rsid w:val="000E0955"/>
    <w:rsid w:val="000E1272"/>
    <w:rsid w:val="000E2154"/>
    <w:rsid w:val="000E412A"/>
    <w:rsid w:val="000E4301"/>
    <w:rsid w:val="000E4B19"/>
    <w:rsid w:val="000F1AF0"/>
    <w:rsid w:val="000F1DE6"/>
    <w:rsid w:val="000F2167"/>
    <w:rsid w:val="000F274F"/>
    <w:rsid w:val="000F2962"/>
    <w:rsid w:val="000F2A98"/>
    <w:rsid w:val="000F2DD0"/>
    <w:rsid w:val="000F321F"/>
    <w:rsid w:val="000F373A"/>
    <w:rsid w:val="000F5EAC"/>
    <w:rsid w:val="000F6912"/>
    <w:rsid w:val="00101CFC"/>
    <w:rsid w:val="00102302"/>
    <w:rsid w:val="001024DE"/>
    <w:rsid w:val="001026AB"/>
    <w:rsid w:val="00103645"/>
    <w:rsid w:val="00107574"/>
    <w:rsid w:val="00110216"/>
    <w:rsid w:val="00110E17"/>
    <w:rsid w:val="00111057"/>
    <w:rsid w:val="00111BD5"/>
    <w:rsid w:val="00112956"/>
    <w:rsid w:val="00112A55"/>
    <w:rsid w:val="0011365B"/>
    <w:rsid w:val="00114323"/>
    <w:rsid w:val="00115EC9"/>
    <w:rsid w:val="00116071"/>
    <w:rsid w:val="00116281"/>
    <w:rsid w:val="00116752"/>
    <w:rsid w:val="00120B69"/>
    <w:rsid w:val="00123234"/>
    <w:rsid w:val="00123E7E"/>
    <w:rsid w:val="001254B8"/>
    <w:rsid w:val="001335A0"/>
    <w:rsid w:val="00135593"/>
    <w:rsid w:val="0013646D"/>
    <w:rsid w:val="001401FE"/>
    <w:rsid w:val="001421E8"/>
    <w:rsid w:val="00143840"/>
    <w:rsid w:val="00145286"/>
    <w:rsid w:val="00147530"/>
    <w:rsid w:val="0014757E"/>
    <w:rsid w:val="00150FA4"/>
    <w:rsid w:val="00151860"/>
    <w:rsid w:val="00151C1B"/>
    <w:rsid w:val="00151ECD"/>
    <w:rsid w:val="0015222A"/>
    <w:rsid w:val="00152DD7"/>
    <w:rsid w:val="00153CE7"/>
    <w:rsid w:val="001544A4"/>
    <w:rsid w:val="00160136"/>
    <w:rsid w:val="00160F86"/>
    <w:rsid w:val="00161AE8"/>
    <w:rsid w:val="0016274A"/>
    <w:rsid w:val="0016480F"/>
    <w:rsid w:val="00170AB7"/>
    <w:rsid w:val="00171CB2"/>
    <w:rsid w:val="00174D77"/>
    <w:rsid w:val="00176DAA"/>
    <w:rsid w:val="00177AC1"/>
    <w:rsid w:val="00180CD6"/>
    <w:rsid w:val="001874DA"/>
    <w:rsid w:val="0018756A"/>
    <w:rsid w:val="0019244C"/>
    <w:rsid w:val="00192949"/>
    <w:rsid w:val="00192C5C"/>
    <w:rsid w:val="00194148"/>
    <w:rsid w:val="0019414C"/>
    <w:rsid w:val="00194D4A"/>
    <w:rsid w:val="00197E39"/>
    <w:rsid w:val="001A13B9"/>
    <w:rsid w:val="001A1BED"/>
    <w:rsid w:val="001A2030"/>
    <w:rsid w:val="001A21FF"/>
    <w:rsid w:val="001A4174"/>
    <w:rsid w:val="001A4657"/>
    <w:rsid w:val="001A58F8"/>
    <w:rsid w:val="001A68C5"/>
    <w:rsid w:val="001B0CD5"/>
    <w:rsid w:val="001B12C6"/>
    <w:rsid w:val="001B27E1"/>
    <w:rsid w:val="001B3856"/>
    <w:rsid w:val="001B3CF2"/>
    <w:rsid w:val="001B6EE4"/>
    <w:rsid w:val="001B7198"/>
    <w:rsid w:val="001B7917"/>
    <w:rsid w:val="001C0F36"/>
    <w:rsid w:val="001C2295"/>
    <w:rsid w:val="001C2729"/>
    <w:rsid w:val="001C3437"/>
    <w:rsid w:val="001C4E6D"/>
    <w:rsid w:val="001C6F1E"/>
    <w:rsid w:val="001C774E"/>
    <w:rsid w:val="001D1CF7"/>
    <w:rsid w:val="001D2A5B"/>
    <w:rsid w:val="001D33DB"/>
    <w:rsid w:val="001D3EA9"/>
    <w:rsid w:val="001D5317"/>
    <w:rsid w:val="001D5753"/>
    <w:rsid w:val="001E02AA"/>
    <w:rsid w:val="001E11E2"/>
    <w:rsid w:val="001E3196"/>
    <w:rsid w:val="001E50DB"/>
    <w:rsid w:val="001E5B06"/>
    <w:rsid w:val="001F17E5"/>
    <w:rsid w:val="001F27E0"/>
    <w:rsid w:val="001F2FE2"/>
    <w:rsid w:val="001F5AAA"/>
    <w:rsid w:val="001F5B2E"/>
    <w:rsid w:val="001F705A"/>
    <w:rsid w:val="0020017C"/>
    <w:rsid w:val="00200419"/>
    <w:rsid w:val="0020041E"/>
    <w:rsid w:val="002030CC"/>
    <w:rsid w:val="00203445"/>
    <w:rsid w:val="0020453D"/>
    <w:rsid w:val="002055E5"/>
    <w:rsid w:val="0020637A"/>
    <w:rsid w:val="00206B51"/>
    <w:rsid w:val="002124E2"/>
    <w:rsid w:val="00213D03"/>
    <w:rsid w:val="00214959"/>
    <w:rsid w:val="002161B6"/>
    <w:rsid w:val="00221BFC"/>
    <w:rsid w:val="00221CA8"/>
    <w:rsid w:val="00223EAA"/>
    <w:rsid w:val="00227FEB"/>
    <w:rsid w:val="00231DB0"/>
    <w:rsid w:val="0023324C"/>
    <w:rsid w:val="00233A8F"/>
    <w:rsid w:val="00233B3D"/>
    <w:rsid w:val="0023510C"/>
    <w:rsid w:val="00235245"/>
    <w:rsid w:val="0023588D"/>
    <w:rsid w:val="002368FE"/>
    <w:rsid w:val="00240BDB"/>
    <w:rsid w:val="00241CC5"/>
    <w:rsid w:val="00242A7C"/>
    <w:rsid w:val="00245FC5"/>
    <w:rsid w:val="00247172"/>
    <w:rsid w:val="00253282"/>
    <w:rsid w:val="00254390"/>
    <w:rsid w:val="00256143"/>
    <w:rsid w:val="00256A5B"/>
    <w:rsid w:val="00256C14"/>
    <w:rsid w:val="00256E93"/>
    <w:rsid w:val="002630FA"/>
    <w:rsid w:val="00264262"/>
    <w:rsid w:val="00264D7A"/>
    <w:rsid w:val="00265A08"/>
    <w:rsid w:val="00266EF2"/>
    <w:rsid w:val="002716FE"/>
    <w:rsid w:val="00272E52"/>
    <w:rsid w:val="002733A8"/>
    <w:rsid w:val="00275413"/>
    <w:rsid w:val="00276731"/>
    <w:rsid w:val="00281BC5"/>
    <w:rsid w:val="0028275B"/>
    <w:rsid w:val="00282BF2"/>
    <w:rsid w:val="0028733B"/>
    <w:rsid w:val="002917AC"/>
    <w:rsid w:val="00292864"/>
    <w:rsid w:val="00293486"/>
    <w:rsid w:val="00295455"/>
    <w:rsid w:val="00295D3E"/>
    <w:rsid w:val="002A05FA"/>
    <w:rsid w:val="002A0668"/>
    <w:rsid w:val="002A0A9A"/>
    <w:rsid w:val="002A0FB5"/>
    <w:rsid w:val="002A2549"/>
    <w:rsid w:val="002A2E29"/>
    <w:rsid w:val="002A3CB6"/>
    <w:rsid w:val="002A4626"/>
    <w:rsid w:val="002A598C"/>
    <w:rsid w:val="002B1712"/>
    <w:rsid w:val="002B1B03"/>
    <w:rsid w:val="002B4114"/>
    <w:rsid w:val="002B4E29"/>
    <w:rsid w:val="002B5C04"/>
    <w:rsid w:val="002B6B06"/>
    <w:rsid w:val="002C025C"/>
    <w:rsid w:val="002C0695"/>
    <w:rsid w:val="002C0B73"/>
    <w:rsid w:val="002C0EE1"/>
    <w:rsid w:val="002C1705"/>
    <w:rsid w:val="002C183B"/>
    <w:rsid w:val="002C1A3D"/>
    <w:rsid w:val="002C2888"/>
    <w:rsid w:val="002C3004"/>
    <w:rsid w:val="002C534E"/>
    <w:rsid w:val="002C5D4B"/>
    <w:rsid w:val="002C788F"/>
    <w:rsid w:val="002D17C0"/>
    <w:rsid w:val="002D5955"/>
    <w:rsid w:val="002D6340"/>
    <w:rsid w:val="002D752A"/>
    <w:rsid w:val="002E1386"/>
    <w:rsid w:val="002E204E"/>
    <w:rsid w:val="002E39D0"/>
    <w:rsid w:val="002E4717"/>
    <w:rsid w:val="002E4D88"/>
    <w:rsid w:val="002E4D9C"/>
    <w:rsid w:val="002E6F96"/>
    <w:rsid w:val="002E75E2"/>
    <w:rsid w:val="002F077B"/>
    <w:rsid w:val="002F12F7"/>
    <w:rsid w:val="002F2309"/>
    <w:rsid w:val="002F3C3F"/>
    <w:rsid w:val="002F3F91"/>
    <w:rsid w:val="002F4E90"/>
    <w:rsid w:val="002F4FDE"/>
    <w:rsid w:val="002F582B"/>
    <w:rsid w:val="002F7051"/>
    <w:rsid w:val="002F7BA6"/>
    <w:rsid w:val="003019D4"/>
    <w:rsid w:val="003044BA"/>
    <w:rsid w:val="00304FB0"/>
    <w:rsid w:val="00305B07"/>
    <w:rsid w:val="00305D89"/>
    <w:rsid w:val="00306E0C"/>
    <w:rsid w:val="003102C5"/>
    <w:rsid w:val="00311A0E"/>
    <w:rsid w:val="00314448"/>
    <w:rsid w:val="003147D5"/>
    <w:rsid w:val="00315C5B"/>
    <w:rsid w:val="00320ECD"/>
    <w:rsid w:val="00321448"/>
    <w:rsid w:val="00323189"/>
    <w:rsid w:val="0032402A"/>
    <w:rsid w:val="00326AF2"/>
    <w:rsid w:val="00326B98"/>
    <w:rsid w:val="00326DB4"/>
    <w:rsid w:val="00332081"/>
    <w:rsid w:val="003321D9"/>
    <w:rsid w:val="00332D50"/>
    <w:rsid w:val="00332D92"/>
    <w:rsid w:val="00333016"/>
    <w:rsid w:val="00333725"/>
    <w:rsid w:val="003352EF"/>
    <w:rsid w:val="00336EB7"/>
    <w:rsid w:val="00336EDE"/>
    <w:rsid w:val="0033737F"/>
    <w:rsid w:val="00341BB4"/>
    <w:rsid w:val="00341E46"/>
    <w:rsid w:val="00342652"/>
    <w:rsid w:val="00342C64"/>
    <w:rsid w:val="003435B9"/>
    <w:rsid w:val="00344F25"/>
    <w:rsid w:val="00350585"/>
    <w:rsid w:val="0035101D"/>
    <w:rsid w:val="00351276"/>
    <w:rsid w:val="0035174F"/>
    <w:rsid w:val="00352328"/>
    <w:rsid w:val="003536B9"/>
    <w:rsid w:val="00354B96"/>
    <w:rsid w:val="00354D0E"/>
    <w:rsid w:val="0035602D"/>
    <w:rsid w:val="003575ED"/>
    <w:rsid w:val="003616A6"/>
    <w:rsid w:val="00361867"/>
    <w:rsid w:val="00361F6E"/>
    <w:rsid w:val="00363AAB"/>
    <w:rsid w:val="003718D3"/>
    <w:rsid w:val="00371FAF"/>
    <w:rsid w:val="00372995"/>
    <w:rsid w:val="00372BED"/>
    <w:rsid w:val="003730CB"/>
    <w:rsid w:val="00373A4B"/>
    <w:rsid w:val="00374F28"/>
    <w:rsid w:val="0037658B"/>
    <w:rsid w:val="003774A9"/>
    <w:rsid w:val="00377EE8"/>
    <w:rsid w:val="0038033A"/>
    <w:rsid w:val="00382449"/>
    <w:rsid w:val="00382A35"/>
    <w:rsid w:val="00382F53"/>
    <w:rsid w:val="0038446E"/>
    <w:rsid w:val="00385E8D"/>
    <w:rsid w:val="00390D29"/>
    <w:rsid w:val="003910CC"/>
    <w:rsid w:val="0039246F"/>
    <w:rsid w:val="00392E5C"/>
    <w:rsid w:val="00397283"/>
    <w:rsid w:val="003A1BFF"/>
    <w:rsid w:val="003A2ED4"/>
    <w:rsid w:val="003A47E0"/>
    <w:rsid w:val="003A62A8"/>
    <w:rsid w:val="003B114F"/>
    <w:rsid w:val="003B2002"/>
    <w:rsid w:val="003B3154"/>
    <w:rsid w:val="003B4B71"/>
    <w:rsid w:val="003B4E2D"/>
    <w:rsid w:val="003B5294"/>
    <w:rsid w:val="003B592E"/>
    <w:rsid w:val="003B673A"/>
    <w:rsid w:val="003B7097"/>
    <w:rsid w:val="003B7715"/>
    <w:rsid w:val="003B7752"/>
    <w:rsid w:val="003B7D1E"/>
    <w:rsid w:val="003C1392"/>
    <w:rsid w:val="003C1655"/>
    <w:rsid w:val="003C39E6"/>
    <w:rsid w:val="003C521B"/>
    <w:rsid w:val="003C5C69"/>
    <w:rsid w:val="003D36CE"/>
    <w:rsid w:val="003D39A3"/>
    <w:rsid w:val="003D3EC2"/>
    <w:rsid w:val="003D5BDF"/>
    <w:rsid w:val="003D6142"/>
    <w:rsid w:val="003D64EF"/>
    <w:rsid w:val="003D6C7B"/>
    <w:rsid w:val="003D6ED1"/>
    <w:rsid w:val="003D6F05"/>
    <w:rsid w:val="003E0BFA"/>
    <w:rsid w:val="003E23E9"/>
    <w:rsid w:val="003E3D61"/>
    <w:rsid w:val="003E5B20"/>
    <w:rsid w:val="003E62B5"/>
    <w:rsid w:val="003E7265"/>
    <w:rsid w:val="003F50E4"/>
    <w:rsid w:val="003F5D2B"/>
    <w:rsid w:val="003F681A"/>
    <w:rsid w:val="004018DB"/>
    <w:rsid w:val="004020FC"/>
    <w:rsid w:val="00404F68"/>
    <w:rsid w:val="00405B3C"/>
    <w:rsid w:val="00406670"/>
    <w:rsid w:val="00410AEE"/>
    <w:rsid w:val="00411502"/>
    <w:rsid w:val="004118FE"/>
    <w:rsid w:val="004127F6"/>
    <w:rsid w:val="00417F3B"/>
    <w:rsid w:val="004227E1"/>
    <w:rsid w:val="004229DA"/>
    <w:rsid w:val="004237D3"/>
    <w:rsid w:val="00424D7B"/>
    <w:rsid w:val="00426524"/>
    <w:rsid w:val="0042682F"/>
    <w:rsid w:val="00426F3B"/>
    <w:rsid w:val="00427BE5"/>
    <w:rsid w:val="004326B6"/>
    <w:rsid w:val="00432775"/>
    <w:rsid w:val="004334AB"/>
    <w:rsid w:val="004345E8"/>
    <w:rsid w:val="0043756A"/>
    <w:rsid w:val="004406DE"/>
    <w:rsid w:val="00441FCB"/>
    <w:rsid w:val="004460B5"/>
    <w:rsid w:val="00450276"/>
    <w:rsid w:val="004538C5"/>
    <w:rsid w:val="00453AD9"/>
    <w:rsid w:val="00453F29"/>
    <w:rsid w:val="004544DD"/>
    <w:rsid w:val="004549FC"/>
    <w:rsid w:val="00455908"/>
    <w:rsid w:val="00455D55"/>
    <w:rsid w:val="004560BC"/>
    <w:rsid w:val="00457448"/>
    <w:rsid w:val="004605A2"/>
    <w:rsid w:val="00461685"/>
    <w:rsid w:val="00462428"/>
    <w:rsid w:val="00466FBF"/>
    <w:rsid w:val="00467F96"/>
    <w:rsid w:val="004720C5"/>
    <w:rsid w:val="00472D7B"/>
    <w:rsid w:val="00472DE6"/>
    <w:rsid w:val="0047554A"/>
    <w:rsid w:val="00476EEC"/>
    <w:rsid w:val="0048049B"/>
    <w:rsid w:val="00482920"/>
    <w:rsid w:val="0048374B"/>
    <w:rsid w:val="0048446C"/>
    <w:rsid w:val="004849BC"/>
    <w:rsid w:val="00485865"/>
    <w:rsid w:val="00486C98"/>
    <w:rsid w:val="00487161"/>
    <w:rsid w:val="0049009B"/>
    <w:rsid w:val="00490A09"/>
    <w:rsid w:val="00490CE1"/>
    <w:rsid w:val="00492CC9"/>
    <w:rsid w:val="00493B49"/>
    <w:rsid w:val="00493BDC"/>
    <w:rsid w:val="00494EAC"/>
    <w:rsid w:val="00495E9D"/>
    <w:rsid w:val="004A15C5"/>
    <w:rsid w:val="004A2C75"/>
    <w:rsid w:val="004A43A4"/>
    <w:rsid w:val="004A491F"/>
    <w:rsid w:val="004A4B7C"/>
    <w:rsid w:val="004A4FC8"/>
    <w:rsid w:val="004A6615"/>
    <w:rsid w:val="004A727F"/>
    <w:rsid w:val="004B07CF"/>
    <w:rsid w:val="004B1B5F"/>
    <w:rsid w:val="004B31EB"/>
    <w:rsid w:val="004B42F0"/>
    <w:rsid w:val="004B7797"/>
    <w:rsid w:val="004C12EB"/>
    <w:rsid w:val="004C3681"/>
    <w:rsid w:val="004C4EF1"/>
    <w:rsid w:val="004C5789"/>
    <w:rsid w:val="004D01AD"/>
    <w:rsid w:val="004D0DCE"/>
    <w:rsid w:val="004E1526"/>
    <w:rsid w:val="004E1B80"/>
    <w:rsid w:val="004E462B"/>
    <w:rsid w:val="004E5C00"/>
    <w:rsid w:val="004E6B6E"/>
    <w:rsid w:val="004E7858"/>
    <w:rsid w:val="004E7BA1"/>
    <w:rsid w:val="004F1EF1"/>
    <w:rsid w:val="004F2DF2"/>
    <w:rsid w:val="004F3D82"/>
    <w:rsid w:val="004F5D16"/>
    <w:rsid w:val="004F5E29"/>
    <w:rsid w:val="0050073A"/>
    <w:rsid w:val="00502704"/>
    <w:rsid w:val="00502E7B"/>
    <w:rsid w:val="005039F9"/>
    <w:rsid w:val="005042AF"/>
    <w:rsid w:val="00504852"/>
    <w:rsid w:val="00504E92"/>
    <w:rsid w:val="005057CA"/>
    <w:rsid w:val="005058C6"/>
    <w:rsid w:val="00507565"/>
    <w:rsid w:val="00510625"/>
    <w:rsid w:val="00510D85"/>
    <w:rsid w:val="00510DF5"/>
    <w:rsid w:val="00510FF3"/>
    <w:rsid w:val="00512597"/>
    <w:rsid w:val="00512CF5"/>
    <w:rsid w:val="00513051"/>
    <w:rsid w:val="00513DBF"/>
    <w:rsid w:val="00514B07"/>
    <w:rsid w:val="00515028"/>
    <w:rsid w:val="0051583D"/>
    <w:rsid w:val="005167CE"/>
    <w:rsid w:val="0051688B"/>
    <w:rsid w:val="00522191"/>
    <w:rsid w:val="005237D1"/>
    <w:rsid w:val="0052665E"/>
    <w:rsid w:val="00530606"/>
    <w:rsid w:val="005311EF"/>
    <w:rsid w:val="00533097"/>
    <w:rsid w:val="005334A1"/>
    <w:rsid w:val="005336CB"/>
    <w:rsid w:val="0053410F"/>
    <w:rsid w:val="00534339"/>
    <w:rsid w:val="005345A2"/>
    <w:rsid w:val="00534616"/>
    <w:rsid w:val="00534E1E"/>
    <w:rsid w:val="00535A67"/>
    <w:rsid w:val="00536D5D"/>
    <w:rsid w:val="00536E9E"/>
    <w:rsid w:val="00537E16"/>
    <w:rsid w:val="00540C6C"/>
    <w:rsid w:val="00541CB9"/>
    <w:rsid w:val="005424FD"/>
    <w:rsid w:val="0054341C"/>
    <w:rsid w:val="00547C13"/>
    <w:rsid w:val="00550FCE"/>
    <w:rsid w:val="00555292"/>
    <w:rsid w:val="00555FBF"/>
    <w:rsid w:val="00556830"/>
    <w:rsid w:val="00557D26"/>
    <w:rsid w:val="005601E6"/>
    <w:rsid w:val="00561E32"/>
    <w:rsid w:val="00561F06"/>
    <w:rsid w:val="005638BB"/>
    <w:rsid w:val="00564536"/>
    <w:rsid w:val="005655B5"/>
    <w:rsid w:val="005673CA"/>
    <w:rsid w:val="00570EDF"/>
    <w:rsid w:val="00571886"/>
    <w:rsid w:val="005724F6"/>
    <w:rsid w:val="00573740"/>
    <w:rsid w:val="005752D7"/>
    <w:rsid w:val="005765A1"/>
    <w:rsid w:val="00580946"/>
    <w:rsid w:val="00590D66"/>
    <w:rsid w:val="00593FB4"/>
    <w:rsid w:val="0059529E"/>
    <w:rsid w:val="00596668"/>
    <w:rsid w:val="005973B1"/>
    <w:rsid w:val="00597B9F"/>
    <w:rsid w:val="005A02A4"/>
    <w:rsid w:val="005A4709"/>
    <w:rsid w:val="005A61BE"/>
    <w:rsid w:val="005B0360"/>
    <w:rsid w:val="005B075A"/>
    <w:rsid w:val="005B364E"/>
    <w:rsid w:val="005B5264"/>
    <w:rsid w:val="005B52AE"/>
    <w:rsid w:val="005B5751"/>
    <w:rsid w:val="005B6629"/>
    <w:rsid w:val="005B7F57"/>
    <w:rsid w:val="005C07A9"/>
    <w:rsid w:val="005C08FD"/>
    <w:rsid w:val="005C2DBF"/>
    <w:rsid w:val="005C713F"/>
    <w:rsid w:val="005C7B10"/>
    <w:rsid w:val="005D1442"/>
    <w:rsid w:val="005D4A29"/>
    <w:rsid w:val="005D5B11"/>
    <w:rsid w:val="005D6914"/>
    <w:rsid w:val="005D6DF2"/>
    <w:rsid w:val="005D782A"/>
    <w:rsid w:val="005E0A6E"/>
    <w:rsid w:val="005E265E"/>
    <w:rsid w:val="005E6E64"/>
    <w:rsid w:val="005F3505"/>
    <w:rsid w:val="005F398F"/>
    <w:rsid w:val="005F4AD7"/>
    <w:rsid w:val="005F5549"/>
    <w:rsid w:val="005F57C4"/>
    <w:rsid w:val="005F5D98"/>
    <w:rsid w:val="005F6313"/>
    <w:rsid w:val="005F7209"/>
    <w:rsid w:val="00600BB2"/>
    <w:rsid w:val="00601160"/>
    <w:rsid w:val="00605E65"/>
    <w:rsid w:val="00606565"/>
    <w:rsid w:val="00606D15"/>
    <w:rsid w:val="00607880"/>
    <w:rsid w:val="0061212B"/>
    <w:rsid w:val="006133ED"/>
    <w:rsid w:val="0061360F"/>
    <w:rsid w:val="00614C11"/>
    <w:rsid w:val="00616BD8"/>
    <w:rsid w:val="00622091"/>
    <w:rsid w:val="00622D8D"/>
    <w:rsid w:val="00623704"/>
    <w:rsid w:val="00623EE6"/>
    <w:rsid w:val="0062418A"/>
    <w:rsid w:val="0062449E"/>
    <w:rsid w:val="0062773C"/>
    <w:rsid w:val="00627821"/>
    <w:rsid w:val="00627EE1"/>
    <w:rsid w:val="0063030E"/>
    <w:rsid w:val="00630599"/>
    <w:rsid w:val="00631466"/>
    <w:rsid w:val="006314BE"/>
    <w:rsid w:val="006335A0"/>
    <w:rsid w:val="00633CD3"/>
    <w:rsid w:val="0063475C"/>
    <w:rsid w:val="00642CC2"/>
    <w:rsid w:val="00650CAE"/>
    <w:rsid w:val="0065131D"/>
    <w:rsid w:val="00651827"/>
    <w:rsid w:val="00653DCF"/>
    <w:rsid w:val="00655C99"/>
    <w:rsid w:val="006572FF"/>
    <w:rsid w:val="006611D2"/>
    <w:rsid w:val="00661C3C"/>
    <w:rsid w:val="00665182"/>
    <w:rsid w:val="00665569"/>
    <w:rsid w:val="006659F8"/>
    <w:rsid w:val="00665C35"/>
    <w:rsid w:val="00666BAF"/>
    <w:rsid w:val="00666C57"/>
    <w:rsid w:val="00666CC4"/>
    <w:rsid w:val="0067014F"/>
    <w:rsid w:val="0067177B"/>
    <w:rsid w:val="00673127"/>
    <w:rsid w:val="00673A67"/>
    <w:rsid w:val="00674FCA"/>
    <w:rsid w:val="0067622D"/>
    <w:rsid w:val="00676E71"/>
    <w:rsid w:val="006772C1"/>
    <w:rsid w:val="00680555"/>
    <w:rsid w:val="00682A19"/>
    <w:rsid w:val="00683C39"/>
    <w:rsid w:val="00683F1F"/>
    <w:rsid w:val="00684031"/>
    <w:rsid w:val="0068415A"/>
    <w:rsid w:val="0068458E"/>
    <w:rsid w:val="006860F3"/>
    <w:rsid w:val="00687E6B"/>
    <w:rsid w:val="00691DF2"/>
    <w:rsid w:val="00692F62"/>
    <w:rsid w:val="00694192"/>
    <w:rsid w:val="00694E9B"/>
    <w:rsid w:val="006A175B"/>
    <w:rsid w:val="006A1C0B"/>
    <w:rsid w:val="006A32C0"/>
    <w:rsid w:val="006A333E"/>
    <w:rsid w:val="006A46A7"/>
    <w:rsid w:val="006A5B06"/>
    <w:rsid w:val="006A633C"/>
    <w:rsid w:val="006A7AD2"/>
    <w:rsid w:val="006B1693"/>
    <w:rsid w:val="006B2C35"/>
    <w:rsid w:val="006B2EFC"/>
    <w:rsid w:val="006B31A2"/>
    <w:rsid w:val="006B5308"/>
    <w:rsid w:val="006B6D46"/>
    <w:rsid w:val="006B7B9B"/>
    <w:rsid w:val="006B7FA3"/>
    <w:rsid w:val="006B7FD1"/>
    <w:rsid w:val="006C1ABD"/>
    <w:rsid w:val="006C37E9"/>
    <w:rsid w:val="006C463F"/>
    <w:rsid w:val="006C5863"/>
    <w:rsid w:val="006C6520"/>
    <w:rsid w:val="006C6C92"/>
    <w:rsid w:val="006D2BE3"/>
    <w:rsid w:val="006D3BDA"/>
    <w:rsid w:val="006D4B48"/>
    <w:rsid w:val="006D515F"/>
    <w:rsid w:val="006D51A8"/>
    <w:rsid w:val="006D788B"/>
    <w:rsid w:val="006E3BDA"/>
    <w:rsid w:val="006E4AF4"/>
    <w:rsid w:val="006E646D"/>
    <w:rsid w:val="006F3E9C"/>
    <w:rsid w:val="006F4602"/>
    <w:rsid w:val="006F57B4"/>
    <w:rsid w:val="006F5B4D"/>
    <w:rsid w:val="006F6DE3"/>
    <w:rsid w:val="006F70AF"/>
    <w:rsid w:val="0070350B"/>
    <w:rsid w:val="0070462C"/>
    <w:rsid w:val="00706BED"/>
    <w:rsid w:val="00707585"/>
    <w:rsid w:val="0071096A"/>
    <w:rsid w:val="0071155F"/>
    <w:rsid w:val="00712658"/>
    <w:rsid w:val="00713BFE"/>
    <w:rsid w:val="0071463F"/>
    <w:rsid w:val="00714DAE"/>
    <w:rsid w:val="0071537B"/>
    <w:rsid w:val="00715399"/>
    <w:rsid w:val="00715B61"/>
    <w:rsid w:val="00717F09"/>
    <w:rsid w:val="00722935"/>
    <w:rsid w:val="0072394F"/>
    <w:rsid w:val="00724208"/>
    <w:rsid w:val="00726483"/>
    <w:rsid w:val="007301FA"/>
    <w:rsid w:val="00730995"/>
    <w:rsid w:val="00730AEC"/>
    <w:rsid w:val="00731699"/>
    <w:rsid w:val="007316FF"/>
    <w:rsid w:val="00732438"/>
    <w:rsid w:val="00734B8E"/>
    <w:rsid w:val="007352AD"/>
    <w:rsid w:val="007352B4"/>
    <w:rsid w:val="00736F8B"/>
    <w:rsid w:val="007375A6"/>
    <w:rsid w:val="007377FE"/>
    <w:rsid w:val="007379AB"/>
    <w:rsid w:val="00737ADC"/>
    <w:rsid w:val="007422F1"/>
    <w:rsid w:val="00743393"/>
    <w:rsid w:val="007438B4"/>
    <w:rsid w:val="00743C4C"/>
    <w:rsid w:val="007452A2"/>
    <w:rsid w:val="00745BC5"/>
    <w:rsid w:val="00746107"/>
    <w:rsid w:val="007475CB"/>
    <w:rsid w:val="00750830"/>
    <w:rsid w:val="00750A8A"/>
    <w:rsid w:val="007555A7"/>
    <w:rsid w:val="0075731A"/>
    <w:rsid w:val="00760CD6"/>
    <w:rsid w:val="00762FB7"/>
    <w:rsid w:val="00764D01"/>
    <w:rsid w:val="007656E5"/>
    <w:rsid w:val="00765EFE"/>
    <w:rsid w:val="00766A11"/>
    <w:rsid w:val="00773350"/>
    <w:rsid w:val="007740E0"/>
    <w:rsid w:val="0077465E"/>
    <w:rsid w:val="00775275"/>
    <w:rsid w:val="00776983"/>
    <w:rsid w:val="00777F5F"/>
    <w:rsid w:val="00780CF0"/>
    <w:rsid w:val="00781DF4"/>
    <w:rsid w:val="0078229B"/>
    <w:rsid w:val="00784D11"/>
    <w:rsid w:val="00786405"/>
    <w:rsid w:val="00786B95"/>
    <w:rsid w:val="00787B78"/>
    <w:rsid w:val="00787CAB"/>
    <w:rsid w:val="00790154"/>
    <w:rsid w:val="00791497"/>
    <w:rsid w:val="007929A4"/>
    <w:rsid w:val="0079436F"/>
    <w:rsid w:val="00794999"/>
    <w:rsid w:val="00794BFF"/>
    <w:rsid w:val="007954CC"/>
    <w:rsid w:val="0079644D"/>
    <w:rsid w:val="00796677"/>
    <w:rsid w:val="00797D49"/>
    <w:rsid w:val="007A3BF6"/>
    <w:rsid w:val="007A4089"/>
    <w:rsid w:val="007A445F"/>
    <w:rsid w:val="007B06AA"/>
    <w:rsid w:val="007B1412"/>
    <w:rsid w:val="007B17F6"/>
    <w:rsid w:val="007B289A"/>
    <w:rsid w:val="007B310D"/>
    <w:rsid w:val="007B3A67"/>
    <w:rsid w:val="007B4BD1"/>
    <w:rsid w:val="007B5696"/>
    <w:rsid w:val="007B6474"/>
    <w:rsid w:val="007B6500"/>
    <w:rsid w:val="007B6EB0"/>
    <w:rsid w:val="007C06B9"/>
    <w:rsid w:val="007C0949"/>
    <w:rsid w:val="007C0C66"/>
    <w:rsid w:val="007C53F5"/>
    <w:rsid w:val="007C5EB8"/>
    <w:rsid w:val="007C6FFF"/>
    <w:rsid w:val="007C754E"/>
    <w:rsid w:val="007D0AE5"/>
    <w:rsid w:val="007D1F33"/>
    <w:rsid w:val="007D325A"/>
    <w:rsid w:val="007D3644"/>
    <w:rsid w:val="007D3ACE"/>
    <w:rsid w:val="007D3B97"/>
    <w:rsid w:val="007D3FF5"/>
    <w:rsid w:val="007D49DF"/>
    <w:rsid w:val="007D4A01"/>
    <w:rsid w:val="007D4AFD"/>
    <w:rsid w:val="007D4B25"/>
    <w:rsid w:val="007D4F4F"/>
    <w:rsid w:val="007D5199"/>
    <w:rsid w:val="007D76DA"/>
    <w:rsid w:val="007E1CD1"/>
    <w:rsid w:val="007E2752"/>
    <w:rsid w:val="007E4D48"/>
    <w:rsid w:val="007E5A06"/>
    <w:rsid w:val="007E60D1"/>
    <w:rsid w:val="007E749C"/>
    <w:rsid w:val="007F0C0B"/>
    <w:rsid w:val="007F22CC"/>
    <w:rsid w:val="007F3F96"/>
    <w:rsid w:val="007F4A29"/>
    <w:rsid w:val="007F7911"/>
    <w:rsid w:val="00800771"/>
    <w:rsid w:val="008018F0"/>
    <w:rsid w:val="00802291"/>
    <w:rsid w:val="00803DEB"/>
    <w:rsid w:val="00806667"/>
    <w:rsid w:val="00806AB7"/>
    <w:rsid w:val="008119F9"/>
    <w:rsid w:val="00812119"/>
    <w:rsid w:val="00813FAD"/>
    <w:rsid w:val="00815837"/>
    <w:rsid w:val="00817E70"/>
    <w:rsid w:val="00817F11"/>
    <w:rsid w:val="0082032B"/>
    <w:rsid w:val="008204B0"/>
    <w:rsid w:val="008215BD"/>
    <w:rsid w:val="0082170C"/>
    <w:rsid w:val="00821BD4"/>
    <w:rsid w:val="0082258D"/>
    <w:rsid w:val="00822746"/>
    <w:rsid w:val="00826536"/>
    <w:rsid w:val="00827C48"/>
    <w:rsid w:val="00827F86"/>
    <w:rsid w:val="0083046C"/>
    <w:rsid w:val="008317B2"/>
    <w:rsid w:val="00831EB4"/>
    <w:rsid w:val="00833EC8"/>
    <w:rsid w:val="00834920"/>
    <w:rsid w:val="00834A37"/>
    <w:rsid w:val="00835DA6"/>
    <w:rsid w:val="00835E26"/>
    <w:rsid w:val="00837C8C"/>
    <w:rsid w:val="008428EE"/>
    <w:rsid w:val="00844E31"/>
    <w:rsid w:val="0084586E"/>
    <w:rsid w:val="008459B3"/>
    <w:rsid w:val="00846880"/>
    <w:rsid w:val="00850DCE"/>
    <w:rsid w:val="008513A9"/>
    <w:rsid w:val="008519CD"/>
    <w:rsid w:val="00851E7F"/>
    <w:rsid w:val="00854722"/>
    <w:rsid w:val="00854A71"/>
    <w:rsid w:val="00856C94"/>
    <w:rsid w:val="008601EB"/>
    <w:rsid w:val="008624EF"/>
    <w:rsid w:val="00862B9F"/>
    <w:rsid w:val="0086618B"/>
    <w:rsid w:val="0087013B"/>
    <w:rsid w:val="008730DF"/>
    <w:rsid w:val="008733F5"/>
    <w:rsid w:val="00873527"/>
    <w:rsid w:val="00873928"/>
    <w:rsid w:val="00873DC7"/>
    <w:rsid w:val="0087443E"/>
    <w:rsid w:val="00875D1B"/>
    <w:rsid w:val="008801C0"/>
    <w:rsid w:val="00880633"/>
    <w:rsid w:val="00882C47"/>
    <w:rsid w:val="00883D59"/>
    <w:rsid w:val="00883E43"/>
    <w:rsid w:val="00885DE8"/>
    <w:rsid w:val="00885F82"/>
    <w:rsid w:val="0088641D"/>
    <w:rsid w:val="00886898"/>
    <w:rsid w:val="0089081E"/>
    <w:rsid w:val="00891F6F"/>
    <w:rsid w:val="008921DB"/>
    <w:rsid w:val="008923F9"/>
    <w:rsid w:val="00892C51"/>
    <w:rsid w:val="008943E7"/>
    <w:rsid w:val="00894AD0"/>
    <w:rsid w:val="008964E4"/>
    <w:rsid w:val="008A3D2F"/>
    <w:rsid w:val="008A56CA"/>
    <w:rsid w:val="008A6AD0"/>
    <w:rsid w:val="008B0F64"/>
    <w:rsid w:val="008B4394"/>
    <w:rsid w:val="008B55DA"/>
    <w:rsid w:val="008B55DB"/>
    <w:rsid w:val="008B71C0"/>
    <w:rsid w:val="008C0440"/>
    <w:rsid w:val="008C0C7F"/>
    <w:rsid w:val="008C1026"/>
    <w:rsid w:val="008C267D"/>
    <w:rsid w:val="008C3792"/>
    <w:rsid w:val="008C3958"/>
    <w:rsid w:val="008C4F81"/>
    <w:rsid w:val="008C6B1A"/>
    <w:rsid w:val="008C7EAC"/>
    <w:rsid w:val="008D0275"/>
    <w:rsid w:val="008D2D68"/>
    <w:rsid w:val="008D3818"/>
    <w:rsid w:val="008D6758"/>
    <w:rsid w:val="008E02B0"/>
    <w:rsid w:val="008E0A49"/>
    <w:rsid w:val="008E2EDC"/>
    <w:rsid w:val="008E4CF9"/>
    <w:rsid w:val="008E5194"/>
    <w:rsid w:val="008E53BD"/>
    <w:rsid w:val="008E68AA"/>
    <w:rsid w:val="008F2158"/>
    <w:rsid w:val="008F380B"/>
    <w:rsid w:val="0090215A"/>
    <w:rsid w:val="009021D4"/>
    <w:rsid w:val="0090269C"/>
    <w:rsid w:val="009063FF"/>
    <w:rsid w:val="0091087A"/>
    <w:rsid w:val="009116C3"/>
    <w:rsid w:val="009136E1"/>
    <w:rsid w:val="009146E2"/>
    <w:rsid w:val="00914BB0"/>
    <w:rsid w:val="009164C2"/>
    <w:rsid w:val="00916B71"/>
    <w:rsid w:val="00917DAD"/>
    <w:rsid w:val="00923E24"/>
    <w:rsid w:val="00924CFD"/>
    <w:rsid w:val="00925F78"/>
    <w:rsid w:val="00926219"/>
    <w:rsid w:val="00926965"/>
    <w:rsid w:val="00932F9A"/>
    <w:rsid w:val="0094227E"/>
    <w:rsid w:val="00947B3A"/>
    <w:rsid w:val="00950FA4"/>
    <w:rsid w:val="00951A21"/>
    <w:rsid w:val="00953BC5"/>
    <w:rsid w:val="00960173"/>
    <w:rsid w:val="00962D1B"/>
    <w:rsid w:val="0096414A"/>
    <w:rsid w:val="0096435D"/>
    <w:rsid w:val="00964995"/>
    <w:rsid w:val="0096524D"/>
    <w:rsid w:val="009664AA"/>
    <w:rsid w:val="00970123"/>
    <w:rsid w:val="00970B76"/>
    <w:rsid w:val="009734AB"/>
    <w:rsid w:val="00974087"/>
    <w:rsid w:val="009741DD"/>
    <w:rsid w:val="0097584A"/>
    <w:rsid w:val="00975B0D"/>
    <w:rsid w:val="00976881"/>
    <w:rsid w:val="009779DB"/>
    <w:rsid w:val="00977EB9"/>
    <w:rsid w:val="00977F5A"/>
    <w:rsid w:val="00984011"/>
    <w:rsid w:val="00984284"/>
    <w:rsid w:val="00984323"/>
    <w:rsid w:val="009866E9"/>
    <w:rsid w:val="00986FEB"/>
    <w:rsid w:val="00987615"/>
    <w:rsid w:val="00991BBF"/>
    <w:rsid w:val="009929E1"/>
    <w:rsid w:val="00993E99"/>
    <w:rsid w:val="009A0D51"/>
    <w:rsid w:val="009A1335"/>
    <w:rsid w:val="009A23FB"/>
    <w:rsid w:val="009A2C69"/>
    <w:rsid w:val="009A3797"/>
    <w:rsid w:val="009A3E51"/>
    <w:rsid w:val="009A5384"/>
    <w:rsid w:val="009A657A"/>
    <w:rsid w:val="009B2333"/>
    <w:rsid w:val="009B2956"/>
    <w:rsid w:val="009B2A13"/>
    <w:rsid w:val="009B46FC"/>
    <w:rsid w:val="009B74F0"/>
    <w:rsid w:val="009B7DE0"/>
    <w:rsid w:val="009C09B2"/>
    <w:rsid w:val="009C21D6"/>
    <w:rsid w:val="009C21E3"/>
    <w:rsid w:val="009C6F71"/>
    <w:rsid w:val="009C7918"/>
    <w:rsid w:val="009C7AF4"/>
    <w:rsid w:val="009D04D0"/>
    <w:rsid w:val="009D27FD"/>
    <w:rsid w:val="009D4D8C"/>
    <w:rsid w:val="009D5330"/>
    <w:rsid w:val="009D6A67"/>
    <w:rsid w:val="009D6CA0"/>
    <w:rsid w:val="009E0A47"/>
    <w:rsid w:val="009E1760"/>
    <w:rsid w:val="009E1C68"/>
    <w:rsid w:val="009E2357"/>
    <w:rsid w:val="009E3861"/>
    <w:rsid w:val="009E4A1B"/>
    <w:rsid w:val="009E58C3"/>
    <w:rsid w:val="009E65B5"/>
    <w:rsid w:val="009E684B"/>
    <w:rsid w:val="009F1D82"/>
    <w:rsid w:val="009F203C"/>
    <w:rsid w:val="009F2D47"/>
    <w:rsid w:val="009F2DC9"/>
    <w:rsid w:val="009F3567"/>
    <w:rsid w:val="009F3A9F"/>
    <w:rsid w:val="009F3FB9"/>
    <w:rsid w:val="009F6CF6"/>
    <w:rsid w:val="009F723E"/>
    <w:rsid w:val="00A01B18"/>
    <w:rsid w:val="00A01E29"/>
    <w:rsid w:val="00A01F77"/>
    <w:rsid w:val="00A0248D"/>
    <w:rsid w:val="00A034F1"/>
    <w:rsid w:val="00A03B86"/>
    <w:rsid w:val="00A05C90"/>
    <w:rsid w:val="00A07649"/>
    <w:rsid w:val="00A121FD"/>
    <w:rsid w:val="00A12A6E"/>
    <w:rsid w:val="00A13F27"/>
    <w:rsid w:val="00A14360"/>
    <w:rsid w:val="00A14F4D"/>
    <w:rsid w:val="00A1521D"/>
    <w:rsid w:val="00A1535E"/>
    <w:rsid w:val="00A15D60"/>
    <w:rsid w:val="00A17331"/>
    <w:rsid w:val="00A23600"/>
    <w:rsid w:val="00A24A75"/>
    <w:rsid w:val="00A25393"/>
    <w:rsid w:val="00A264E5"/>
    <w:rsid w:val="00A30BB7"/>
    <w:rsid w:val="00A315EF"/>
    <w:rsid w:val="00A31A89"/>
    <w:rsid w:val="00A31FB7"/>
    <w:rsid w:val="00A32022"/>
    <w:rsid w:val="00A3283A"/>
    <w:rsid w:val="00A3374F"/>
    <w:rsid w:val="00A33D8E"/>
    <w:rsid w:val="00A33ECA"/>
    <w:rsid w:val="00A3639B"/>
    <w:rsid w:val="00A37268"/>
    <w:rsid w:val="00A372FB"/>
    <w:rsid w:val="00A4035A"/>
    <w:rsid w:val="00A449A7"/>
    <w:rsid w:val="00A44DCF"/>
    <w:rsid w:val="00A4711C"/>
    <w:rsid w:val="00A47155"/>
    <w:rsid w:val="00A51479"/>
    <w:rsid w:val="00A53795"/>
    <w:rsid w:val="00A54B92"/>
    <w:rsid w:val="00A55FA5"/>
    <w:rsid w:val="00A5692E"/>
    <w:rsid w:val="00A57145"/>
    <w:rsid w:val="00A57CAB"/>
    <w:rsid w:val="00A6158E"/>
    <w:rsid w:val="00A62142"/>
    <w:rsid w:val="00A63A58"/>
    <w:rsid w:val="00A659B2"/>
    <w:rsid w:val="00A67237"/>
    <w:rsid w:val="00A70DEB"/>
    <w:rsid w:val="00A717BB"/>
    <w:rsid w:val="00A724B7"/>
    <w:rsid w:val="00A73BAC"/>
    <w:rsid w:val="00A73CAC"/>
    <w:rsid w:val="00A7707A"/>
    <w:rsid w:val="00A7753E"/>
    <w:rsid w:val="00A777C1"/>
    <w:rsid w:val="00A77DCE"/>
    <w:rsid w:val="00A77DEB"/>
    <w:rsid w:val="00A80BD8"/>
    <w:rsid w:val="00A80C86"/>
    <w:rsid w:val="00A82D37"/>
    <w:rsid w:val="00A8301A"/>
    <w:rsid w:val="00A87880"/>
    <w:rsid w:val="00A91B55"/>
    <w:rsid w:val="00A91E0E"/>
    <w:rsid w:val="00A94E5B"/>
    <w:rsid w:val="00A96792"/>
    <w:rsid w:val="00A975F1"/>
    <w:rsid w:val="00AA1398"/>
    <w:rsid w:val="00AA1E0D"/>
    <w:rsid w:val="00AA24E8"/>
    <w:rsid w:val="00AA68AE"/>
    <w:rsid w:val="00AA718F"/>
    <w:rsid w:val="00AB0D4A"/>
    <w:rsid w:val="00AB28E6"/>
    <w:rsid w:val="00AB29C4"/>
    <w:rsid w:val="00AB2F9E"/>
    <w:rsid w:val="00AB4A32"/>
    <w:rsid w:val="00AB5385"/>
    <w:rsid w:val="00AB5624"/>
    <w:rsid w:val="00AB7864"/>
    <w:rsid w:val="00AC0DBA"/>
    <w:rsid w:val="00AC1557"/>
    <w:rsid w:val="00AC319C"/>
    <w:rsid w:val="00AC49B4"/>
    <w:rsid w:val="00AC4F18"/>
    <w:rsid w:val="00AD00F6"/>
    <w:rsid w:val="00AD12B7"/>
    <w:rsid w:val="00AD246A"/>
    <w:rsid w:val="00AD27D7"/>
    <w:rsid w:val="00AD301B"/>
    <w:rsid w:val="00AD42D9"/>
    <w:rsid w:val="00AD5A5A"/>
    <w:rsid w:val="00AD5D2E"/>
    <w:rsid w:val="00AE0292"/>
    <w:rsid w:val="00AE1B4A"/>
    <w:rsid w:val="00AE2582"/>
    <w:rsid w:val="00AE63AB"/>
    <w:rsid w:val="00AF2842"/>
    <w:rsid w:val="00AF6A90"/>
    <w:rsid w:val="00AF6E60"/>
    <w:rsid w:val="00B02FA3"/>
    <w:rsid w:val="00B032DB"/>
    <w:rsid w:val="00B04787"/>
    <w:rsid w:val="00B05A1F"/>
    <w:rsid w:val="00B07052"/>
    <w:rsid w:val="00B11C95"/>
    <w:rsid w:val="00B11D65"/>
    <w:rsid w:val="00B137E7"/>
    <w:rsid w:val="00B14217"/>
    <w:rsid w:val="00B1482C"/>
    <w:rsid w:val="00B17044"/>
    <w:rsid w:val="00B20A2B"/>
    <w:rsid w:val="00B20D70"/>
    <w:rsid w:val="00B22BDD"/>
    <w:rsid w:val="00B22BF5"/>
    <w:rsid w:val="00B25111"/>
    <w:rsid w:val="00B278FA"/>
    <w:rsid w:val="00B301D7"/>
    <w:rsid w:val="00B323F3"/>
    <w:rsid w:val="00B3243A"/>
    <w:rsid w:val="00B329CC"/>
    <w:rsid w:val="00B32A99"/>
    <w:rsid w:val="00B32F2F"/>
    <w:rsid w:val="00B32F90"/>
    <w:rsid w:val="00B33DA5"/>
    <w:rsid w:val="00B36C0F"/>
    <w:rsid w:val="00B378C6"/>
    <w:rsid w:val="00B4076C"/>
    <w:rsid w:val="00B42831"/>
    <w:rsid w:val="00B4506D"/>
    <w:rsid w:val="00B46096"/>
    <w:rsid w:val="00B47A25"/>
    <w:rsid w:val="00B47DA2"/>
    <w:rsid w:val="00B524C0"/>
    <w:rsid w:val="00B53530"/>
    <w:rsid w:val="00B5389A"/>
    <w:rsid w:val="00B5426A"/>
    <w:rsid w:val="00B55959"/>
    <w:rsid w:val="00B560C3"/>
    <w:rsid w:val="00B56AD9"/>
    <w:rsid w:val="00B57656"/>
    <w:rsid w:val="00B612DF"/>
    <w:rsid w:val="00B61642"/>
    <w:rsid w:val="00B625A3"/>
    <w:rsid w:val="00B66F8C"/>
    <w:rsid w:val="00B6787D"/>
    <w:rsid w:val="00B7145B"/>
    <w:rsid w:val="00B721B1"/>
    <w:rsid w:val="00B733FD"/>
    <w:rsid w:val="00B7423D"/>
    <w:rsid w:val="00B7451B"/>
    <w:rsid w:val="00B754C0"/>
    <w:rsid w:val="00B75C89"/>
    <w:rsid w:val="00B807F7"/>
    <w:rsid w:val="00B83289"/>
    <w:rsid w:val="00B83D9D"/>
    <w:rsid w:val="00B87E1B"/>
    <w:rsid w:val="00B9013E"/>
    <w:rsid w:val="00B901E7"/>
    <w:rsid w:val="00B92131"/>
    <w:rsid w:val="00BA0581"/>
    <w:rsid w:val="00BA0691"/>
    <w:rsid w:val="00BA12E5"/>
    <w:rsid w:val="00BA1A2D"/>
    <w:rsid w:val="00BA52E8"/>
    <w:rsid w:val="00BB19FF"/>
    <w:rsid w:val="00BB2DB0"/>
    <w:rsid w:val="00BB35D6"/>
    <w:rsid w:val="00BB3640"/>
    <w:rsid w:val="00BB3CE8"/>
    <w:rsid w:val="00BB523B"/>
    <w:rsid w:val="00BB5E1A"/>
    <w:rsid w:val="00BB63BD"/>
    <w:rsid w:val="00BB659E"/>
    <w:rsid w:val="00BC117E"/>
    <w:rsid w:val="00BC37D8"/>
    <w:rsid w:val="00BC6017"/>
    <w:rsid w:val="00BC78E9"/>
    <w:rsid w:val="00BD111A"/>
    <w:rsid w:val="00BD257D"/>
    <w:rsid w:val="00BD3331"/>
    <w:rsid w:val="00BD450E"/>
    <w:rsid w:val="00BD4CD0"/>
    <w:rsid w:val="00BD5C59"/>
    <w:rsid w:val="00BD6100"/>
    <w:rsid w:val="00BD63E7"/>
    <w:rsid w:val="00BD70D4"/>
    <w:rsid w:val="00BE2063"/>
    <w:rsid w:val="00BE37B9"/>
    <w:rsid w:val="00BE4697"/>
    <w:rsid w:val="00BE487D"/>
    <w:rsid w:val="00BE5611"/>
    <w:rsid w:val="00BE595C"/>
    <w:rsid w:val="00BE735A"/>
    <w:rsid w:val="00BE7D14"/>
    <w:rsid w:val="00BF18A2"/>
    <w:rsid w:val="00BF2306"/>
    <w:rsid w:val="00BF3A31"/>
    <w:rsid w:val="00BF5270"/>
    <w:rsid w:val="00BF6766"/>
    <w:rsid w:val="00BF748A"/>
    <w:rsid w:val="00C00E96"/>
    <w:rsid w:val="00C037A0"/>
    <w:rsid w:val="00C03EDA"/>
    <w:rsid w:val="00C06CCB"/>
    <w:rsid w:val="00C1074E"/>
    <w:rsid w:val="00C12921"/>
    <w:rsid w:val="00C12A15"/>
    <w:rsid w:val="00C1518D"/>
    <w:rsid w:val="00C15FFC"/>
    <w:rsid w:val="00C173B2"/>
    <w:rsid w:val="00C17D31"/>
    <w:rsid w:val="00C17F65"/>
    <w:rsid w:val="00C214BB"/>
    <w:rsid w:val="00C25B9E"/>
    <w:rsid w:val="00C32C64"/>
    <w:rsid w:val="00C33C1F"/>
    <w:rsid w:val="00C36A4A"/>
    <w:rsid w:val="00C37EF9"/>
    <w:rsid w:val="00C402AA"/>
    <w:rsid w:val="00C40A6B"/>
    <w:rsid w:val="00C4220A"/>
    <w:rsid w:val="00C422E6"/>
    <w:rsid w:val="00C43594"/>
    <w:rsid w:val="00C44403"/>
    <w:rsid w:val="00C454C2"/>
    <w:rsid w:val="00C46630"/>
    <w:rsid w:val="00C500ED"/>
    <w:rsid w:val="00C50CAF"/>
    <w:rsid w:val="00C5250B"/>
    <w:rsid w:val="00C525F9"/>
    <w:rsid w:val="00C530B9"/>
    <w:rsid w:val="00C5359F"/>
    <w:rsid w:val="00C53A54"/>
    <w:rsid w:val="00C555E4"/>
    <w:rsid w:val="00C55E86"/>
    <w:rsid w:val="00C562D4"/>
    <w:rsid w:val="00C608C1"/>
    <w:rsid w:val="00C609CC"/>
    <w:rsid w:val="00C60E41"/>
    <w:rsid w:val="00C61012"/>
    <w:rsid w:val="00C611F8"/>
    <w:rsid w:val="00C632EA"/>
    <w:rsid w:val="00C64495"/>
    <w:rsid w:val="00C64D8F"/>
    <w:rsid w:val="00C64DAC"/>
    <w:rsid w:val="00C66256"/>
    <w:rsid w:val="00C66758"/>
    <w:rsid w:val="00C66C0B"/>
    <w:rsid w:val="00C723C1"/>
    <w:rsid w:val="00C72505"/>
    <w:rsid w:val="00C74DF7"/>
    <w:rsid w:val="00C74E53"/>
    <w:rsid w:val="00C75674"/>
    <w:rsid w:val="00C7767F"/>
    <w:rsid w:val="00C805FD"/>
    <w:rsid w:val="00C81400"/>
    <w:rsid w:val="00C81AF7"/>
    <w:rsid w:val="00C82E50"/>
    <w:rsid w:val="00C870E9"/>
    <w:rsid w:val="00C9039D"/>
    <w:rsid w:val="00C943B4"/>
    <w:rsid w:val="00C9539A"/>
    <w:rsid w:val="00C971FF"/>
    <w:rsid w:val="00C97971"/>
    <w:rsid w:val="00C97EE7"/>
    <w:rsid w:val="00CA1E33"/>
    <w:rsid w:val="00CA2D98"/>
    <w:rsid w:val="00CA3BA9"/>
    <w:rsid w:val="00CA3FF4"/>
    <w:rsid w:val="00CA4A69"/>
    <w:rsid w:val="00CB276B"/>
    <w:rsid w:val="00CB34B7"/>
    <w:rsid w:val="00CB3919"/>
    <w:rsid w:val="00CB4452"/>
    <w:rsid w:val="00CB4F55"/>
    <w:rsid w:val="00CB542A"/>
    <w:rsid w:val="00CB6F82"/>
    <w:rsid w:val="00CC1454"/>
    <w:rsid w:val="00CC19FA"/>
    <w:rsid w:val="00CC2258"/>
    <w:rsid w:val="00CC345B"/>
    <w:rsid w:val="00CC3AC9"/>
    <w:rsid w:val="00CC5146"/>
    <w:rsid w:val="00CC6D15"/>
    <w:rsid w:val="00CD2C1D"/>
    <w:rsid w:val="00CD3FB1"/>
    <w:rsid w:val="00CD45E1"/>
    <w:rsid w:val="00CD460C"/>
    <w:rsid w:val="00CD790D"/>
    <w:rsid w:val="00CE1493"/>
    <w:rsid w:val="00CE1A66"/>
    <w:rsid w:val="00CE29AA"/>
    <w:rsid w:val="00CE4A43"/>
    <w:rsid w:val="00CF02B7"/>
    <w:rsid w:val="00CF0EEF"/>
    <w:rsid w:val="00CF2086"/>
    <w:rsid w:val="00CF22CD"/>
    <w:rsid w:val="00CF4F7E"/>
    <w:rsid w:val="00CF622D"/>
    <w:rsid w:val="00CF723C"/>
    <w:rsid w:val="00CF7249"/>
    <w:rsid w:val="00CF736E"/>
    <w:rsid w:val="00D00737"/>
    <w:rsid w:val="00D00A9C"/>
    <w:rsid w:val="00D00F2D"/>
    <w:rsid w:val="00D02864"/>
    <w:rsid w:val="00D0314F"/>
    <w:rsid w:val="00D0584C"/>
    <w:rsid w:val="00D058EC"/>
    <w:rsid w:val="00D07950"/>
    <w:rsid w:val="00D104C7"/>
    <w:rsid w:val="00D10CEF"/>
    <w:rsid w:val="00D118D7"/>
    <w:rsid w:val="00D11B48"/>
    <w:rsid w:val="00D1302C"/>
    <w:rsid w:val="00D13873"/>
    <w:rsid w:val="00D1440A"/>
    <w:rsid w:val="00D150C4"/>
    <w:rsid w:val="00D15666"/>
    <w:rsid w:val="00D15D54"/>
    <w:rsid w:val="00D17096"/>
    <w:rsid w:val="00D176D9"/>
    <w:rsid w:val="00D202FF"/>
    <w:rsid w:val="00D2055D"/>
    <w:rsid w:val="00D207ED"/>
    <w:rsid w:val="00D23169"/>
    <w:rsid w:val="00D242BA"/>
    <w:rsid w:val="00D24418"/>
    <w:rsid w:val="00D2524B"/>
    <w:rsid w:val="00D258D6"/>
    <w:rsid w:val="00D3188E"/>
    <w:rsid w:val="00D32726"/>
    <w:rsid w:val="00D32D9C"/>
    <w:rsid w:val="00D41298"/>
    <w:rsid w:val="00D42257"/>
    <w:rsid w:val="00D43BC6"/>
    <w:rsid w:val="00D457C8"/>
    <w:rsid w:val="00D47B7D"/>
    <w:rsid w:val="00D50AA8"/>
    <w:rsid w:val="00D520C8"/>
    <w:rsid w:val="00D537F9"/>
    <w:rsid w:val="00D54BBC"/>
    <w:rsid w:val="00D551E4"/>
    <w:rsid w:val="00D5692B"/>
    <w:rsid w:val="00D60A7E"/>
    <w:rsid w:val="00D628FF"/>
    <w:rsid w:val="00D62D39"/>
    <w:rsid w:val="00D6313F"/>
    <w:rsid w:val="00D6469D"/>
    <w:rsid w:val="00D70167"/>
    <w:rsid w:val="00D71445"/>
    <w:rsid w:val="00D7291A"/>
    <w:rsid w:val="00D745CF"/>
    <w:rsid w:val="00D7523C"/>
    <w:rsid w:val="00D75B23"/>
    <w:rsid w:val="00D82DD3"/>
    <w:rsid w:val="00D83F8E"/>
    <w:rsid w:val="00D848A3"/>
    <w:rsid w:val="00D855A1"/>
    <w:rsid w:val="00D85730"/>
    <w:rsid w:val="00D8588A"/>
    <w:rsid w:val="00D85A68"/>
    <w:rsid w:val="00D9014A"/>
    <w:rsid w:val="00D90C1A"/>
    <w:rsid w:val="00D914F2"/>
    <w:rsid w:val="00D91F6E"/>
    <w:rsid w:val="00D93F48"/>
    <w:rsid w:val="00D9585B"/>
    <w:rsid w:val="00D96530"/>
    <w:rsid w:val="00D968E4"/>
    <w:rsid w:val="00D977B8"/>
    <w:rsid w:val="00D97C72"/>
    <w:rsid w:val="00DA15EE"/>
    <w:rsid w:val="00DA3667"/>
    <w:rsid w:val="00DA47BF"/>
    <w:rsid w:val="00DA5A82"/>
    <w:rsid w:val="00DA6392"/>
    <w:rsid w:val="00DA73A7"/>
    <w:rsid w:val="00DB3177"/>
    <w:rsid w:val="00DB4847"/>
    <w:rsid w:val="00DB4AB1"/>
    <w:rsid w:val="00DB4D05"/>
    <w:rsid w:val="00DB61F3"/>
    <w:rsid w:val="00DB65C6"/>
    <w:rsid w:val="00DB7572"/>
    <w:rsid w:val="00DC0BE5"/>
    <w:rsid w:val="00DC59DE"/>
    <w:rsid w:val="00DC6539"/>
    <w:rsid w:val="00DC6C08"/>
    <w:rsid w:val="00DC6DEC"/>
    <w:rsid w:val="00DD04F8"/>
    <w:rsid w:val="00DD148D"/>
    <w:rsid w:val="00DD2DCB"/>
    <w:rsid w:val="00DD2DF1"/>
    <w:rsid w:val="00DD4C4A"/>
    <w:rsid w:val="00DD6753"/>
    <w:rsid w:val="00DD6842"/>
    <w:rsid w:val="00DD7085"/>
    <w:rsid w:val="00DD7B3D"/>
    <w:rsid w:val="00DE10B4"/>
    <w:rsid w:val="00DE10E2"/>
    <w:rsid w:val="00DE25BA"/>
    <w:rsid w:val="00DE34E0"/>
    <w:rsid w:val="00DE3A58"/>
    <w:rsid w:val="00DE4F07"/>
    <w:rsid w:val="00DE73A5"/>
    <w:rsid w:val="00DF0BE4"/>
    <w:rsid w:val="00E072FD"/>
    <w:rsid w:val="00E07E63"/>
    <w:rsid w:val="00E107DA"/>
    <w:rsid w:val="00E1173F"/>
    <w:rsid w:val="00E11DE3"/>
    <w:rsid w:val="00E11F97"/>
    <w:rsid w:val="00E13319"/>
    <w:rsid w:val="00E13AB7"/>
    <w:rsid w:val="00E1410D"/>
    <w:rsid w:val="00E14236"/>
    <w:rsid w:val="00E145EA"/>
    <w:rsid w:val="00E14C8F"/>
    <w:rsid w:val="00E15CE0"/>
    <w:rsid w:val="00E164B3"/>
    <w:rsid w:val="00E2086E"/>
    <w:rsid w:val="00E23157"/>
    <w:rsid w:val="00E234FC"/>
    <w:rsid w:val="00E24A66"/>
    <w:rsid w:val="00E314E1"/>
    <w:rsid w:val="00E32074"/>
    <w:rsid w:val="00E3314F"/>
    <w:rsid w:val="00E34AB6"/>
    <w:rsid w:val="00E36EB9"/>
    <w:rsid w:val="00E36ED2"/>
    <w:rsid w:val="00E37E19"/>
    <w:rsid w:val="00E41609"/>
    <w:rsid w:val="00E45567"/>
    <w:rsid w:val="00E4608D"/>
    <w:rsid w:val="00E46C72"/>
    <w:rsid w:val="00E4704A"/>
    <w:rsid w:val="00E474A9"/>
    <w:rsid w:val="00E478E5"/>
    <w:rsid w:val="00E56A7B"/>
    <w:rsid w:val="00E57F6F"/>
    <w:rsid w:val="00E64256"/>
    <w:rsid w:val="00E64D4E"/>
    <w:rsid w:val="00E65536"/>
    <w:rsid w:val="00E65646"/>
    <w:rsid w:val="00E70134"/>
    <w:rsid w:val="00E70217"/>
    <w:rsid w:val="00E706EA"/>
    <w:rsid w:val="00E7085B"/>
    <w:rsid w:val="00E738DF"/>
    <w:rsid w:val="00E747EC"/>
    <w:rsid w:val="00E76160"/>
    <w:rsid w:val="00E773BA"/>
    <w:rsid w:val="00E811AB"/>
    <w:rsid w:val="00E81560"/>
    <w:rsid w:val="00E83F6C"/>
    <w:rsid w:val="00E87C4A"/>
    <w:rsid w:val="00E9050E"/>
    <w:rsid w:val="00E91B8B"/>
    <w:rsid w:val="00E932C6"/>
    <w:rsid w:val="00E94076"/>
    <w:rsid w:val="00E946B2"/>
    <w:rsid w:val="00E94B3F"/>
    <w:rsid w:val="00E94D94"/>
    <w:rsid w:val="00E96F31"/>
    <w:rsid w:val="00E97DA3"/>
    <w:rsid w:val="00EA0F4B"/>
    <w:rsid w:val="00EA1724"/>
    <w:rsid w:val="00EA1EA4"/>
    <w:rsid w:val="00EA5FCB"/>
    <w:rsid w:val="00EA6C6E"/>
    <w:rsid w:val="00EB38CC"/>
    <w:rsid w:val="00EB42D9"/>
    <w:rsid w:val="00EB4B6F"/>
    <w:rsid w:val="00EB5061"/>
    <w:rsid w:val="00EB56CA"/>
    <w:rsid w:val="00EB5BBB"/>
    <w:rsid w:val="00EB61E9"/>
    <w:rsid w:val="00EB65CB"/>
    <w:rsid w:val="00EB65F6"/>
    <w:rsid w:val="00EC1104"/>
    <w:rsid w:val="00EC3F84"/>
    <w:rsid w:val="00EC45B2"/>
    <w:rsid w:val="00EC72F2"/>
    <w:rsid w:val="00ED0229"/>
    <w:rsid w:val="00ED10D1"/>
    <w:rsid w:val="00ED127A"/>
    <w:rsid w:val="00ED18A6"/>
    <w:rsid w:val="00ED272B"/>
    <w:rsid w:val="00ED3DC2"/>
    <w:rsid w:val="00ED5BDC"/>
    <w:rsid w:val="00ED72FA"/>
    <w:rsid w:val="00ED79D4"/>
    <w:rsid w:val="00EE275C"/>
    <w:rsid w:val="00EE2A5A"/>
    <w:rsid w:val="00EE3904"/>
    <w:rsid w:val="00EE532F"/>
    <w:rsid w:val="00EE6C39"/>
    <w:rsid w:val="00EE711D"/>
    <w:rsid w:val="00EE75F3"/>
    <w:rsid w:val="00EF07D5"/>
    <w:rsid w:val="00EF0C17"/>
    <w:rsid w:val="00EF44C4"/>
    <w:rsid w:val="00EF509F"/>
    <w:rsid w:val="00F02715"/>
    <w:rsid w:val="00F065E1"/>
    <w:rsid w:val="00F07603"/>
    <w:rsid w:val="00F14F99"/>
    <w:rsid w:val="00F1566E"/>
    <w:rsid w:val="00F170F4"/>
    <w:rsid w:val="00F17E4D"/>
    <w:rsid w:val="00F2210B"/>
    <w:rsid w:val="00F24BA3"/>
    <w:rsid w:val="00F261D6"/>
    <w:rsid w:val="00F26474"/>
    <w:rsid w:val="00F32EB6"/>
    <w:rsid w:val="00F3622D"/>
    <w:rsid w:val="00F367FA"/>
    <w:rsid w:val="00F36875"/>
    <w:rsid w:val="00F36D9F"/>
    <w:rsid w:val="00F37194"/>
    <w:rsid w:val="00F427F9"/>
    <w:rsid w:val="00F441DC"/>
    <w:rsid w:val="00F44CD1"/>
    <w:rsid w:val="00F4678B"/>
    <w:rsid w:val="00F476C2"/>
    <w:rsid w:val="00F47DF2"/>
    <w:rsid w:val="00F522FA"/>
    <w:rsid w:val="00F5416E"/>
    <w:rsid w:val="00F575B2"/>
    <w:rsid w:val="00F60B99"/>
    <w:rsid w:val="00F60CD8"/>
    <w:rsid w:val="00F614DB"/>
    <w:rsid w:val="00F64760"/>
    <w:rsid w:val="00F66C15"/>
    <w:rsid w:val="00F731E4"/>
    <w:rsid w:val="00F73CAD"/>
    <w:rsid w:val="00F744B2"/>
    <w:rsid w:val="00F74EEA"/>
    <w:rsid w:val="00F7545A"/>
    <w:rsid w:val="00F754E2"/>
    <w:rsid w:val="00F77B5D"/>
    <w:rsid w:val="00F8046A"/>
    <w:rsid w:val="00F81D26"/>
    <w:rsid w:val="00F831DC"/>
    <w:rsid w:val="00F83429"/>
    <w:rsid w:val="00F84E50"/>
    <w:rsid w:val="00F8652E"/>
    <w:rsid w:val="00F866E4"/>
    <w:rsid w:val="00F86A1B"/>
    <w:rsid w:val="00F8722D"/>
    <w:rsid w:val="00F87B39"/>
    <w:rsid w:val="00F87CD1"/>
    <w:rsid w:val="00F90E18"/>
    <w:rsid w:val="00F91AE5"/>
    <w:rsid w:val="00F9363C"/>
    <w:rsid w:val="00F94DEB"/>
    <w:rsid w:val="00F94EC8"/>
    <w:rsid w:val="00F94F02"/>
    <w:rsid w:val="00FA0540"/>
    <w:rsid w:val="00FA13CA"/>
    <w:rsid w:val="00FA17C4"/>
    <w:rsid w:val="00FA1CBE"/>
    <w:rsid w:val="00FA2CBD"/>
    <w:rsid w:val="00FA343C"/>
    <w:rsid w:val="00FA437D"/>
    <w:rsid w:val="00FA5B85"/>
    <w:rsid w:val="00FA5FC5"/>
    <w:rsid w:val="00FB01E2"/>
    <w:rsid w:val="00FB0A9A"/>
    <w:rsid w:val="00FB17AA"/>
    <w:rsid w:val="00FB1CA7"/>
    <w:rsid w:val="00FB510C"/>
    <w:rsid w:val="00FB542C"/>
    <w:rsid w:val="00FB614D"/>
    <w:rsid w:val="00FB6D58"/>
    <w:rsid w:val="00FB6EC4"/>
    <w:rsid w:val="00FB7811"/>
    <w:rsid w:val="00FB7865"/>
    <w:rsid w:val="00FC119E"/>
    <w:rsid w:val="00FC121F"/>
    <w:rsid w:val="00FC265E"/>
    <w:rsid w:val="00FC30BB"/>
    <w:rsid w:val="00FC73BD"/>
    <w:rsid w:val="00FD2C73"/>
    <w:rsid w:val="00FD5965"/>
    <w:rsid w:val="00FD69AB"/>
    <w:rsid w:val="00FE1014"/>
    <w:rsid w:val="00FE2F59"/>
    <w:rsid w:val="00FE37CE"/>
    <w:rsid w:val="00FE3EA2"/>
    <w:rsid w:val="00FE49B2"/>
    <w:rsid w:val="00FE59A8"/>
    <w:rsid w:val="00FF0AF4"/>
    <w:rsid w:val="00FF3B55"/>
    <w:rsid w:val="00FF58FF"/>
    <w:rsid w:val="00FF73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B8DC5"/>
  <w15:docId w15:val="{433844E7-0130-42C2-B0FB-D8EFD006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704"/>
    <w:pPr>
      <w:spacing w:before="120" w:after="120"/>
    </w:pPr>
    <w:rPr>
      <w:rFonts w:ascii="Trebuchet MS" w:hAnsi="Trebuchet MS" w:cs="Calibri"/>
      <w:lang w:eastAsia="en-US"/>
    </w:rPr>
  </w:style>
  <w:style w:type="paragraph" w:styleId="Heading1">
    <w:name w:val="heading 1"/>
    <w:basedOn w:val="Normal"/>
    <w:next w:val="Normal"/>
    <w:link w:val="Heading1Char"/>
    <w:autoRedefine/>
    <w:uiPriority w:val="9"/>
    <w:qFormat/>
    <w:rsid w:val="00714DAE"/>
    <w:pPr>
      <w:keepNext/>
      <w:keepLines/>
      <w:numPr>
        <w:numId w:val="50"/>
      </w:numPr>
      <w:spacing w:before="240" w:after="0"/>
      <w:ind w:left="426" w:hanging="426"/>
      <w:outlineLvl w:val="0"/>
    </w:pPr>
    <w:rPr>
      <w:rFonts w:ascii="Calibri" w:eastAsia="Times New Roman" w:hAnsi="Calibri"/>
      <w:b/>
      <w:sz w:val="22"/>
      <w:szCs w:val="22"/>
      <w:lang w:eastAsia="en-GB"/>
    </w:rPr>
  </w:style>
  <w:style w:type="paragraph" w:styleId="Heading2">
    <w:name w:val="heading 2"/>
    <w:basedOn w:val="Normal"/>
    <w:next w:val="Normal"/>
    <w:link w:val="Heading2Char"/>
    <w:autoRedefine/>
    <w:uiPriority w:val="9"/>
    <w:unhideWhenUsed/>
    <w:qFormat/>
    <w:rsid w:val="00886898"/>
    <w:pPr>
      <w:keepNext/>
      <w:keepLines/>
      <w:tabs>
        <w:tab w:val="left" w:pos="426"/>
        <w:tab w:val="left" w:pos="993"/>
      </w:tabs>
      <w:spacing w:before="0" w:after="0"/>
      <w:ind w:left="720" w:hanging="720"/>
      <w:jc w:val="both"/>
      <w:outlineLvl w:val="1"/>
    </w:pPr>
    <w:rPr>
      <w:rFonts w:ascii="Calibri" w:eastAsia="Times New Roman" w:hAnsi="Calibri"/>
      <w:b/>
      <w:sz w:val="22"/>
      <w:szCs w:val="22"/>
    </w:rPr>
  </w:style>
  <w:style w:type="paragraph" w:styleId="Heading3">
    <w:name w:val="heading 3"/>
    <w:basedOn w:val="Normal"/>
    <w:next w:val="Normal"/>
    <w:link w:val="Heading3Char"/>
    <w:autoRedefine/>
    <w:uiPriority w:val="9"/>
    <w:unhideWhenUsed/>
    <w:qFormat/>
    <w:rsid w:val="00CD460C"/>
    <w:pPr>
      <w:keepNext/>
      <w:keepLines/>
      <w:numPr>
        <w:ilvl w:val="2"/>
        <w:numId w:val="50"/>
      </w:numPr>
      <w:spacing w:before="40" w:after="0"/>
      <w:outlineLvl w:val="2"/>
    </w:pPr>
    <w:rPr>
      <w:rFonts w:ascii="Calibri" w:eastAsia="Times New Roman" w:hAnsi="Calibri"/>
      <w:b/>
      <w:iCs/>
      <w:sz w:val="22"/>
      <w:szCs w:val="22"/>
    </w:rPr>
  </w:style>
  <w:style w:type="paragraph" w:styleId="Heading4">
    <w:name w:val="heading 4"/>
    <w:basedOn w:val="Normal"/>
    <w:next w:val="Normal"/>
    <w:link w:val="Heading4Char"/>
    <w:uiPriority w:val="9"/>
    <w:unhideWhenUsed/>
    <w:qFormat/>
    <w:rsid w:val="00781DF4"/>
    <w:pPr>
      <w:keepNext/>
      <w:keepLines/>
      <w:numPr>
        <w:numId w:val="27"/>
      </w:numPr>
      <w:spacing w:before="40" w:after="0"/>
      <w:outlineLvl w:val="3"/>
    </w:pPr>
    <w:rPr>
      <w:rFonts w:ascii="Calibri" w:eastAsia="Times New Roman" w:hAnsi="Calibri" w:cs="Times New Roman"/>
      <w:b/>
      <w:i/>
      <w:iCs/>
      <w:sz w:val="24"/>
    </w:rPr>
  </w:style>
  <w:style w:type="paragraph" w:styleId="Heading5">
    <w:name w:val="heading 5"/>
    <w:basedOn w:val="Normal"/>
    <w:next w:val="Normal"/>
    <w:link w:val="Heading5Char"/>
    <w:uiPriority w:val="9"/>
    <w:unhideWhenUsed/>
    <w:rsid w:val="008428EE"/>
    <w:pPr>
      <w:keepNext/>
      <w:keepLines/>
      <w:spacing w:before="40" w:after="0"/>
      <w:outlineLvl w:val="4"/>
    </w:pPr>
    <w:rPr>
      <w:rFonts w:ascii="Calibri" w:eastAsiaTheme="majorEastAsia" w:hAnsi="Calibri"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695"/>
    <w:pPr>
      <w:tabs>
        <w:tab w:val="center" w:pos="4513"/>
        <w:tab w:val="right" w:pos="9026"/>
      </w:tabs>
      <w:spacing w:after="0"/>
    </w:pPr>
  </w:style>
  <w:style w:type="character" w:customStyle="1" w:styleId="HeaderChar">
    <w:name w:val="Header Char"/>
    <w:link w:val="Header"/>
    <w:uiPriority w:val="99"/>
    <w:rsid w:val="002C0695"/>
    <w:rPr>
      <w:lang w:val="en-US"/>
    </w:rPr>
  </w:style>
  <w:style w:type="paragraph" w:styleId="Footer">
    <w:name w:val="footer"/>
    <w:basedOn w:val="Normal"/>
    <w:link w:val="FooterChar"/>
    <w:uiPriority w:val="99"/>
    <w:unhideWhenUsed/>
    <w:rsid w:val="002C0695"/>
    <w:pPr>
      <w:tabs>
        <w:tab w:val="center" w:pos="4513"/>
        <w:tab w:val="right" w:pos="9026"/>
      </w:tabs>
      <w:spacing w:after="0"/>
    </w:pPr>
  </w:style>
  <w:style w:type="character" w:customStyle="1" w:styleId="FooterChar">
    <w:name w:val="Footer Char"/>
    <w:link w:val="Footer"/>
    <w:uiPriority w:val="99"/>
    <w:rsid w:val="002C0695"/>
    <w:rPr>
      <w:lang w:val="en-US"/>
    </w:rPr>
  </w:style>
  <w:style w:type="character" w:customStyle="1" w:styleId="Heading1Char">
    <w:name w:val="Heading 1 Char"/>
    <w:link w:val="Heading1"/>
    <w:uiPriority w:val="9"/>
    <w:rsid w:val="00714DAE"/>
    <w:rPr>
      <w:rFonts w:eastAsia="Times New Roman" w:cs="Calibri"/>
      <w:b/>
      <w:sz w:val="22"/>
      <w:szCs w:val="22"/>
      <w:lang w:eastAsia="en-GB"/>
    </w:rPr>
  </w:style>
  <w:style w:type="paragraph" w:styleId="TOCHeading">
    <w:name w:val="TOC Heading"/>
    <w:basedOn w:val="Heading1"/>
    <w:next w:val="Normal"/>
    <w:uiPriority w:val="39"/>
    <w:unhideWhenUsed/>
    <w:qFormat/>
    <w:rsid w:val="002C0695"/>
    <w:pPr>
      <w:spacing w:before="480"/>
      <w:outlineLvl w:val="9"/>
    </w:pPr>
    <w:rPr>
      <w:b w:val="0"/>
      <w:bCs/>
      <w:sz w:val="28"/>
      <w:szCs w:val="28"/>
      <w:lang w:eastAsia="ja-JP"/>
    </w:rPr>
  </w:style>
  <w:style w:type="paragraph" w:styleId="TOC2">
    <w:name w:val="toc 2"/>
    <w:basedOn w:val="Normal"/>
    <w:next w:val="Normal"/>
    <w:autoRedefine/>
    <w:uiPriority w:val="39"/>
    <w:unhideWhenUsed/>
    <w:rsid w:val="002C0695"/>
    <w:pPr>
      <w:spacing w:after="100"/>
      <w:ind w:left="220"/>
    </w:pPr>
  </w:style>
  <w:style w:type="paragraph" w:styleId="TOC3">
    <w:name w:val="toc 3"/>
    <w:basedOn w:val="Normal"/>
    <w:next w:val="Normal"/>
    <w:autoRedefine/>
    <w:uiPriority w:val="39"/>
    <w:unhideWhenUsed/>
    <w:rsid w:val="00873DC7"/>
    <w:pPr>
      <w:tabs>
        <w:tab w:val="left" w:pos="1100"/>
        <w:tab w:val="right" w:leader="dot" w:pos="9017"/>
      </w:tabs>
      <w:spacing w:after="100"/>
      <w:ind w:left="440"/>
    </w:pPr>
    <w:rPr>
      <w:rFonts w:asciiTheme="minorHAnsi" w:hAnsiTheme="minorHAnsi" w:cstheme="minorHAnsi"/>
      <w:i/>
      <w:iCs/>
      <w:noProof/>
      <w:color w:val="FF0000"/>
      <w:sz w:val="24"/>
      <w:szCs w:val="24"/>
    </w:rPr>
  </w:style>
  <w:style w:type="character" w:styleId="Hyperlink">
    <w:name w:val="Hyperlink"/>
    <w:uiPriority w:val="99"/>
    <w:unhideWhenUsed/>
    <w:rsid w:val="002C0695"/>
    <w:rPr>
      <w:color w:val="0563C1"/>
      <w:u w:val="single"/>
    </w:rPr>
  </w:style>
  <w:style w:type="character" w:customStyle="1" w:styleId="Heading2Char">
    <w:name w:val="Heading 2 Char"/>
    <w:link w:val="Heading2"/>
    <w:uiPriority w:val="9"/>
    <w:rsid w:val="00886898"/>
    <w:rPr>
      <w:rFonts w:eastAsia="Times New Roman" w:cs="Calibri"/>
      <w:b/>
      <w:sz w:val="22"/>
      <w:szCs w:val="22"/>
      <w:lang w:eastAsia="en-US"/>
    </w:rPr>
  </w:style>
  <w:style w:type="character" w:customStyle="1" w:styleId="Heading3Char">
    <w:name w:val="Heading 3 Char"/>
    <w:link w:val="Heading3"/>
    <w:uiPriority w:val="9"/>
    <w:rsid w:val="00CD460C"/>
    <w:rPr>
      <w:rFonts w:eastAsia="Times New Roman" w:cs="Calibri"/>
      <w:b/>
      <w:iCs/>
      <w:sz w:val="22"/>
      <w:szCs w:val="22"/>
      <w:lang w:eastAsia="en-US"/>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F, Exposant 3 Poin"/>
    <w:link w:val="BVIfnrChar1Char"/>
    <w:unhideWhenUsed/>
    <w:qFormat/>
    <w:rsid w:val="002C0695"/>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qFormat/>
    <w:rsid w:val="002C0695"/>
    <w:pPr>
      <w:spacing w:after="160" w:line="240" w:lineRule="exact"/>
    </w:pPr>
    <w:rPr>
      <w:vertAlign w:val="superscript"/>
    </w:rPr>
  </w:style>
  <w:style w:type="paragraph" w:customStyle="1" w:styleId="Default">
    <w:name w:val="Default"/>
    <w:rsid w:val="002C0695"/>
    <w:pPr>
      <w:autoSpaceDE w:val="0"/>
      <w:autoSpaceDN w:val="0"/>
      <w:adjustRightInd w:val="0"/>
    </w:pPr>
    <w:rPr>
      <w:rFonts w:ascii="Times New Roman" w:hAnsi="Times New Roman"/>
      <w:color w:val="000000"/>
      <w:sz w:val="24"/>
      <w:szCs w:val="24"/>
      <w:lang w:eastAsia="en-US"/>
    </w:rPr>
  </w:style>
  <w:style w:type="paragraph" w:customStyle="1" w:styleId="qowt-stl-normal">
    <w:name w:val="qowt-stl-normal"/>
    <w:basedOn w:val="Normal"/>
    <w:rsid w:val="002C0695"/>
    <w:pPr>
      <w:spacing w:before="100" w:beforeAutospacing="1" w:after="100" w:afterAutospacing="1"/>
    </w:pPr>
    <w:rPr>
      <w:rFonts w:ascii="Times New Roman" w:eastAsia="Times New Roman" w:hAnsi="Times New Roman" w:cs="Times New Roman"/>
      <w:sz w:val="24"/>
      <w:szCs w:val="24"/>
    </w:rPr>
  </w:style>
  <w:style w:type="paragraph" w:customStyle="1" w:styleId="qowt-stl-heading6">
    <w:name w:val="qowt-stl-heading6"/>
    <w:basedOn w:val="Normal"/>
    <w:rsid w:val="002C0695"/>
    <w:pPr>
      <w:spacing w:before="100" w:beforeAutospacing="1" w:after="100" w:afterAutospacing="1"/>
    </w:pPr>
    <w:rPr>
      <w:rFonts w:ascii="Times New Roman" w:eastAsia="Times New Roman" w:hAnsi="Times New Roman" w:cs="Times New Roman"/>
      <w:sz w:val="24"/>
      <w:szCs w:val="24"/>
    </w:rPr>
  </w:style>
  <w:style w:type="character" w:customStyle="1" w:styleId="qowt-font1-timesnewroman">
    <w:name w:val="qowt-font1-timesnewroman"/>
    <w:basedOn w:val="DefaultParagraphFont"/>
    <w:rsid w:val="002C0695"/>
  </w:style>
  <w:style w:type="character" w:customStyle="1" w:styleId="FontStyle37">
    <w:name w:val="Font Style37"/>
    <w:uiPriority w:val="99"/>
    <w:rsid w:val="002C0695"/>
    <w:rPr>
      <w:rFonts w:ascii="Calibri" w:hAnsi="Calibri" w:cs="Calibri"/>
      <w:sz w:val="22"/>
      <w:szCs w:val="22"/>
    </w:rPr>
  </w:style>
  <w:style w:type="character" w:customStyle="1" w:styleId="FontStyle38">
    <w:name w:val="Font Style38"/>
    <w:uiPriority w:val="99"/>
    <w:rsid w:val="002C0695"/>
    <w:rPr>
      <w:rFonts w:ascii="Calibri" w:hAnsi="Calibri" w:cs="Calibri"/>
      <w:b/>
      <w:bCs/>
      <w:i/>
      <w:iCs/>
      <w:sz w:val="22"/>
      <w:szCs w:val="22"/>
    </w:rPr>
  </w:style>
  <w:style w:type="paragraph" w:styleId="ListParagraph">
    <w:name w:val="List Paragraph"/>
    <w:aliases w:val="Akapit z listą BS,Outlines a.b.c.,List_Paragraph,Multilevel para_II,Akapit z lista BS,List Paragraph1,Normal bullet 2,List Paragraph compact,Paragraphe de liste 2,Reference list,Bullet list,Numbered List,1st level - Bullet List Paragraph"/>
    <w:basedOn w:val="Normal"/>
    <w:link w:val="ListParagraphChar"/>
    <w:uiPriority w:val="34"/>
    <w:qFormat/>
    <w:rsid w:val="002C0695"/>
    <w:pPr>
      <w:ind w:left="720"/>
      <w:contextualSpacing/>
    </w:p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Char,Carattere"/>
    <w:basedOn w:val="Normal"/>
    <w:link w:val="FootnoteTextChar"/>
    <w:unhideWhenUsed/>
    <w:qFormat/>
    <w:rsid w:val="002C0695"/>
    <w:pPr>
      <w:spacing w:after="0"/>
    </w:p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qFormat/>
    <w:rsid w:val="002C0695"/>
    <w:rPr>
      <w:sz w:val="20"/>
      <w:szCs w:val="20"/>
      <w:lang w:val="en-US"/>
    </w:rPr>
  </w:style>
  <w:style w:type="character" w:customStyle="1" w:styleId="ListParagraphChar">
    <w:name w:val="List Paragraph Char"/>
    <w:aliases w:val="Akapit z listą BS Char,Outlines a.b.c. Char,List_Paragraph Char,Multilevel para_II Char,Akapit z lista BS Char,List Paragraph1 Char,Normal bullet 2 Char,List Paragraph compact Char,Paragraphe de liste 2 Char,Reference list Char"/>
    <w:link w:val="ListParagraph"/>
    <w:uiPriority w:val="34"/>
    <w:qFormat/>
    <w:locked/>
    <w:rsid w:val="002C0695"/>
    <w:rPr>
      <w:lang w:val="en-US"/>
    </w:rPr>
  </w:style>
  <w:style w:type="paragraph" w:styleId="BalloonText">
    <w:name w:val="Balloon Text"/>
    <w:basedOn w:val="Normal"/>
    <w:link w:val="BalloonTextChar"/>
    <w:uiPriority w:val="99"/>
    <w:semiHidden/>
    <w:unhideWhenUsed/>
    <w:rsid w:val="002C0695"/>
    <w:pPr>
      <w:spacing w:after="0"/>
    </w:pPr>
    <w:rPr>
      <w:rFonts w:ascii="Segoe UI" w:hAnsi="Segoe UI" w:cs="Segoe UI"/>
      <w:sz w:val="18"/>
      <w:szCs w:val="18"/>
    </w:rPr>
  </w:style>
  <w:style w:type="character" w:customStyle="1" w:styleId="BalloonTextChar">
    <w:name w:val="Balloon Text Char"/>
    <w:link w:val="BalloonText"/>
    <w:uiPriority w:val="99"/>
    <w:semiHidden/>
    <w:rsid w:val="002C0695"/>
    <w:rPr>
      <w:rFonts w:ascii="Segoe UI" w:hAnsi="Segoe UI" w:cs="Segoe UI"/>
      <w:sz w:val="18"/>
      <w:szCs w:val="18"/>
      <w:lang w:val="en-US"/>
    </w:rPr>
  </w:style>
  <w:style w:type="character" w:customStyle="1" w:styleId="Heading4Char">
    <w:name w:val="Heading 4 Char"/>
    <w:link w:val="Heading4"/>
    <w:uiPriority w:val="9"/>
    <w:rsid w:val="00BD5C59"/>
    <w:rPr>
      <w:rFonts w:eastAsia="Times New Roman"/>
      <w:b/>
      <w:i/>
      <w:iCs/>
      <w:sz w:val="24"/>
      <w:lang w:eastAsia="en-US"/>
    </w:rPr>
  </w:style>
  <w:style w:type="character" w:customStyle="1" w:styleId="5NormalChar">
    <w:name w:val="5 Normal Char"/>
    <w:link w:val="5Normal"/>
    <w:locked/>
    <w:rsid w:val="002C0695"/>
    <w:rPr>
      <w:rFonts w:ascii="Trebuchet MS" w:hAnsi="Trebuchet MS"/>
      <w:spacing w:val="-2"/>
      <w:szCs w:val="24"/>
    </w:rPr>
  </w:style>
  <w:style w:type="paragraph" w:customStyle="1" w:styleId="5Normal">
    <w:name w:val="5 Normal"/>
    <w:basedOn w:val="Normal"/>
    <w:link w:val="5NormalChar"/>
    <w:qFormat/>
    <w:rsid w:val="002C0695"/>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ind w:right="57"/>
      <w:jc w:val="both"/>
    </w:pPr>
    <w:rPr>
      <w:spacing w:val="-2"/>
      <w:szCs w:val="24"/>
    </w:rPr>
  </w:style>
  <w:style w:type="paragraph" w:customStyle="1" w:styleId="bullet1">
    <w:name w:val="bullet1"/>
    <w:basedOn w:val="Normal"/>
    <w:rsid w:val="002C0695"/>
    <w:pPr>
      <w:numPr>
        <w:numId w:val="3"/>
      </w:numPr>
      <w:spacing w:before="40" w:after="40"/>
    </w:pPr>
    <w:rPr>
      <w:rFonts w:eastAsia="Times New Roman" w:cs="Times New Roman"/>
      <w:szCs w:val="24"/>
    </w:rPr>
  </w:style>
  <w:style w:type="character" w:styleId="CommentReference">
    <w:name w:val="annotation reference"/>
    <w:uiPriority w:val="99"/>
    <w:unhideWhenUsed/>
    <w:rsid w:val="002C0695"/>
    <w:rPr>
      <w:sz w:val="16"/>
      <w:szCs w:val="16"/>
    </w:rPr>
  </w:style>
  <w:style w:type="paragraph" w:styleId="CommentText">
    <w:name w:val="annotation text"/>
    <w:basedOn w:val="Normal"/>
    <w:link w:val="CommentTextChar"/>
    <w:uiPriority w:val="99"/>
    <w:unhideWhenUsed/>
    <w:rsid w:val="002C0695"/>
  </w:style>
  <w:style w:type="character" w:customStyle="1" w:styleId="CommentTextChar">
    <w:name w:val="Comment Text Char"/>
    <w:link w:val="CommentText"/>
    <w:uiPriority w:val="99"/>
    <w:rsid w:val="002C0695"/>
    <w:rPr>
      <w:sz w:val="20"/>
      <w:szCs w:val="20"/>
      <w:lang w:val="en-US"/>
    </w:rPr>
  </w:style>
  <w:style w:type="paragraph" w:styleId="CommentSubject">
    <w:name w:val="annotation subject"/>
    <w:basedOn w:val="CommentText"/>
    <w:next w:val="CommentText"/>
    <w:link w:val="CommentSubjectChar"/>
    <w:uiPriority w:val="99"/>
    <w:semiHidden/>
    <w:unhideWhenUsed/>
    <w:rsid w:val="002C0695"/>
    <w:rPr>
      <w:b/>
      <w:bCs/>
    </w:rPr>
  </w:style>
  <w:style w:type="character" w:customStyle="1" w:styleId="CommentSubjectChar">
    <w:name w:val="Comment Subject Char"/>
    <w:link w:val="CommentSubject"/>
    <w:uiPriority w:val="99"/>
    <w:semiHidden/>
    <w:rsid w:val="002C0695"/>
    <w:rPr>
      <w:b/>
      <w:bCs/>
      <w:sz w:val="20"/>
      <w:szCs w:val="20"/>
      <w:lang w:val="en-US"/>
    </w:rPr>
  </w:style>
  <w:style w:type="paragraph" w:customStyle="1" w:styleId="Criteriu">
    <w:name w:val="Criteriu"/>
    <w:link w:val="CriteriuChar"/>
    <w:qFormat/>
    <w:rsid w:val="002C0695"/>
    <w:pPr>
      <w:spacing w:after="160" w:line="259" w:lineRule="auto"/>
      <w:ind w:left="709" w:hanging="737"/>
    </w:pPr>
    <w:rPr>
      <w:rFonts w:eastAsia="Times New Roman"/>
      <w:b/>
      <w:sz w:val="22"/>
      <w:szCs w:val="32"/>
      <w:lang w:eastAsia="en-US"/>
    </w:rPr>
  </w:style>
  <w:style w:type="character" w:customStyle="1" w:styleId="CriteriuChar">
    <w:name w:val="Criteriu Char"/>
    <w:link w:val="Criteriu"/>
    <w:rsid w:val="002C0695"/>
    <w:rPr>
      <w:rFonts w:ascii="Calibri" w:eastAsia="Times New Roman" w:hAnsi="Calibri" w:cs="Times New Roman"/>
      <w:b/>
      <w:szCs w:val="32"/>
    </w:rPr>
  </w:style>
  <w:style w:type="paragraph" w:customStyle="1" w:styleId="Normal1">
    <w:name w:val="Normal1"/>
    <w:basedOn w:val="Normal"/>
    <w:rsid w:val="002C0695"/>
    <w:pPr>
      <w:spacing w:before="60" w:after="60"/>
      <w:jc w:val="both"/>
    </w:pPr>
    <w:rPr>
      <w:rFonts w:eastAsia="Times New Roman" w:cs="Times New Roman"/>
      <w:szCs w:val="24"/>
    </w:rPr>
  </w:style>
  <w:style w:type="paragraph" w:customStyle="1" w:styleId="criterii">
    <w:name w:val="criterii"/>
    <w:basedOn w:val="Normal"/>
    <w:rsid w:val="002C0695"/>
    <w:pPr>
      <w:shd w:val="clear" w:color="auto" w:fill="E6E6E6"/>
      <w:spacing w:before="240"/>
      <w:jc w:val="both"/>
    </w:pPr>
    <w:rPr>
      <w:rFonts w:eastAsia="Times New Roman" w:cs="Times New Roman"/>
      <w:b/>
      <w:bCs/>
      <w:snapToGrid w:val="0"/>
      <w:szCs w:val="24"/>
    </w:rPr>
  </w:style>
  <w:style w:type="table" w:styleId="TableGrid">
    <w:name w:val="Table Grid"/>
    <w:basedOn w:val="TableNormal"/>
    <w:uiPriority w:val="39"/>
    <w:unhideWhenUsed/>
    <w:rsid w:val="002C0695"/>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C0695"/>
    <w:rPr>
      <w:color w:val="605E5C"/>
      <w:shd w:val="clear" w:color="auto" w:fill="E1DFDD"/>
    </w:rPr>
  </w:style>
  <w:style w:type="paragraph" w:styleId="Revision">
    <w:name w:val="Revision"/>
    <w:hidden/>
    <w:uiPriority w:val="99"/>
    <w:semiHidden/>
    <w:rsid w:val="002C0695"/>
    <w:rPr>
      <w:sz w:val="22"/>
      <w:szCs w:val="22"/>
      <w:lang w:val="en-US" w:eastAsia="en-US"/>
    </w:rPr>
  </w:style>
  <w:style w:type="paragraph" w:styleId="TOC1">
    <w:name w:val="toc 1"/>
    <w:basedOn w:val="Normal"/>
    <w:next w:val="Normal"/>
    <w:autoRedefine/>
    <w:uiPriority w:val="39"/>
    <w:unhideWhenUsed/>
    <w:rsid w:val="000F2A98"/>
    <w:pPr>
      <w:tabs>
        <w:tab w:val="left" w:pos="440"/>
        <w:tab w:val="right" w:leader="dot" w:pos="9204"/>
      </w:tabs>
      <w:spacing w:after="100" w:line="259" w:lineRule="auto"/>
      <w:jc w:val="both"/>
    </w:pPr>
    <w:rPr>
      <w:rFonts w:eastAsia="Times New Roman" w:cs="Times New Roman"/>
      <w:b/>
      <w:bCs/>
      <w:noProof/>
    </w:rPr>
  </w:style>
  <w:style w:type="character" w:customStyle="1" w:styleId="UnresolvedMention2">
    <w:name w:val="Unresolved Mention2"/>
    <w:uiPriority w:val="99"/>
    <w:semiHidden/>
    <w:unhideWhenUsed/>
    <w:rsid w:val="00D82DD3"/>
    <w:rPr>
      <w:color w:val="605E5C"/>
      <w:shd w:val="clear" w:color="auto" w:fill="E1DFDD"/>
    </w:rPr>
  </w:style>
  <w:style w:type="paragraph" w:customStyle="1" w:styleId="normalbullet">
    <w:name w:val="normalbullet"/>
    <w:basedOn w:val="Normal1"/>
    <w:rsid w:val="005601E6"/>
    <w:rPr>
      <w:snapToGrid w:val="0"/>
      <w:lang w:val="fr-FR"/>
    </w:rPr>
  </w:style>
  <w:style w:type="character" w:customStyle="1" w:styleId="Text1Char">
    <w:name w:val="Text 1 Char"/>
    <w:link w:val="Text1"/>
    <w:locked/>
    <w:rsid w:val="00DE10B4"/>
    <w:rPr>
      <w:sz w:val="24"/>
    </w:rPr>
  </w:style>
  <w:style w:type="paragraph" w:customStyle="1" w:styleId="Text1">
    <w:name w:val="Text 1"/>
    <w:basedOn w:val="Normal"/>
    <w:link w:val="Text1Char"/>
    <w:qFormat/>
    <w:rsid w:val="00DE10B4"/>
    <w:pPr>
      <w:ind w:left="850"/>
      <w:jc w:val="both"/>
    </w:pPr>
    <w:rPr>
      <w:sz w:val="24"/>
    </w:rPr>
  </w:style>
  <w:style w:type="paragraph" w:styleId="NormalWeb">
    <w:name w:val="Normal (Web)"/>
    <w:basedOn w:val="Normal"/>
    <w:uiPriority w:val="99"/>
    <w:semiHidden/>
    <w:unhideWhenUsed/>
    <w:rsid w:val="002C1705"/>
    <w:pPr>
      <w:spacing w:before="100" w:beforeAutospacing="1" w:after="100" w:afterAutospacing="1"/>
    </w:pPr>
    <w:rPr>
      <w:rFonts w:ascii="Times New Roman" w:eastAsia="Times New Roman" w:hAnsi="Times New Roman" w:cs="Times New Roman"/>
      <w:sz w:val="24"/>
      <w:szCs w:val="24"/>
      <w:lang w:eastAsia="ro-RO"/>
    </w:rPr>
  </w:style>
  <w:style w:type="character" w:styleId="Strong">
    <w:name w:val="Strong"/>
    <w:uiPriority w:val="22"/>
    <w:qFormat/>
    <w:rsid w:val="002C1705"/>
    <w:rPr>
      <w:b/>
      <w:bCs/>
    </w:rPr>
  </w:style>
  <w:style w:type="paragraph" w:customStyle="1" w:styleId="yiv4844452960msonormal">
    <w:name w:val="yiv4844452960msonormal"/>
    <w:basedOn w:val="Normal"/>
    <w:rsid w:val="0043756A"/>
    <w:pPr>
      <w:spacing w:before="100" w:beforeAutospacing="1" w:after="100" w:afterAutospacing="1"/>
    </w:pPr>
    <w:rPr>
      <w:rFonts w:ascii="Times New Roman" w:eastAsia="Times New Roman" w:hAnsi="Times New Roman" w:cs="Times New Roman"/>
      <w:sz w:val="24"/>
      <w:szCs w:val="24"/>
      <w:lang w:eastAsia="ro-RO"/>
    </w:rPr>
  </w:style>
  <w:style w:type="paragraph" w:customStyle="1" w:styleId="yiv2771092801msonormal">
    <w:name w:val="yiv2771092801msonormal"/>
    <w:basedOn w:val="Normal"/>
    <w:rsid w:val="00F731E4"/>
    <w:pPr>
      <w:spacing w:before="100" w:beforeAutospacing="1" w:after="100" w:afterAutospacing="1"/>
    </w:pPr>
    <w:rPr>
      <w:rFonts w:ascii="Times New Roman" w:eastAsia="Times New Roman" w:hAnsi="Times New Roman" w:cs="Times New Roman"/>
      <w:sz w:val="24"/>
      <w:szCs w:val="24"/>
      <w:lang w:eastAsia="ro-RO"/>
    </w:rPr>
  </w:style>
  <w:style w:type="character" w:customStyle="1" w:styleId="UnresolvedMention3">
    <w:name w:val="Unresolved Mention3"/>
    <w:uiPriority w:val="99"/>
    <w:semiHidden/>
    <w:unhideWhenUsed/>
    <w:rsid w:val="00EB56CA"/>
    <w:rPr>
      <w:color w:val="605E5C"/>
      <w:shd w:val="clear" w:color="auto" w:fill="E1DFDD"/>
    </w:rPr>
  </w:style>
  <w:style w:type="paragraph" w:customStyle="1" w:styleId="Alineat">
    <w:name w:val="Alineat"/>
    <w:basedOn w:val="ListParagraph"/>
    <w:link w:val="AlineatChar"/>
    <w:qFormat/>
    <w:rsid w:val="00CD2C1D"/>
    <w:pPr>
      <w:spacing w:before="40" w:after="40"/>
      <w:ind w:left="964" w:hanging="396"/>
      <w:contextualSpacing w:val="0"/>
      <w:jc w:val="both"/>
    </w:pPr>
    <w:rPr>
      <w:rFonts w:ascii="Calibri" w:eastAsia="Times New Roman" w:hAnsi="Calibri" w:cs="Times New Roman"/>
      <w:iCs/>
      <w:noProof/>
      <w:szCs w:val="24"/>
      <w:lang w:eastAsia="sk-SK"/>
    </w:rPr>
  </w:style>
  <w:style w:type="character" w:customStyle="1" w:styleId="AlineatChar">
    <w:name w:val="Alineat Char"/>
    <w:link w:val="Alineat"/>
    <w:rsid w:val="00CD2C1D"/>
    <w:rPr>
      <w:rFonts w:eastAsia="Times New Roman"/>
      <w:iCs/>
      <w:noProof/>
      <w:szCs w:val="24"/>
      <w:lang w:val="ro-RO" w:eastAsia="sk-SK"/>
    </w:rPr>
  </w:style>
  <w:style w:type="paragraph" w:styleId="BodyText">
    <w:name w:val="Body Text"/>
    <w:aliases w:val="block style,Body,Standard paragraph,b"/>
    <w:basedOn w:val="Normal"/>
    <w:link w:val="BodyTextChar"/>
    <w:rsid w:val="00AD00F6"/>
    <w:pPr>
      <w:spacing w:before="0" w:after="0"/>
      <w:jc w:val="center"/>
    </w:pPr>
    <w:rPr>
      <w:rFonts w:eastAsia="Times New Roman" w:cs="Arial"/>
      <w:b/>
      <w:bCs/>
      <w:sz w:val="24"/>
      <w:szCs w:val="24"/>
    </w:rPr>
  </w:style>
  <w:style w:type="character" w:customStyle="1" w:styleId="BodyTextChar">
    <w:name w:val="Body Text Char"/>
    <w:aliases w:val="block style Char,Body Char,Standard paragraph Char,b Char"/>
    <w:link w:val="BodyText"/>
    <w:rsid w:val="00AD00F6"/>
    <w:rPr>
      <w:rFonts w:ascii="Trebuchet MS" w:eastAsia="Times New Roman" w:hAnsi="Trebuchet MS" w:cs="Arial"/>
      <w:b/>
      <w:bCs/>
      <w:sz w:val="24"/>
      <w:szCs w:val="24"/>
      <w:lang w:val="ro-RO"/>
    </w:rPr>
  </w:style>
  <w:style w:type="character" w:customStyle="1" w:styleId="cf01">
    <w:name w:val="cf01"/>
    <w:rsid w:val="0037658B"/>
    <w:rPr>
      <w:rFonts w:ascii="Segoe UI" w:hAnsi="Segoe UI" w:cs="Segoe UI" w:hint="default"/>
      <w:b/>
      <w:bCs/>
      <w:sz w:val="18"/>
      <w:szCs w:val="18"/>
    </w:rPr>
  </w:style>
  <w:style w:type="character" w:customStyle="1" w:styleId="cf11">
    <w:name w:val="cf11"/>
    <w:rsid w:val="0037658B"/>
    <w:rPr>
      <w:rFonts w:ascii="Segoe UI" w:hAnsi="Segoe UI" w:cs="Segoe UI" w:hint="default"/>
      <w:i/>
      <w:iCs/>
      <w:sz w:val="18"/>
      <w:szCs w:val="18"/>
    </w:rPr>
  </w:style>
  <w:style w:type="character" w:styleId="FollowedHyperlink">
    <w:name w:val="FollowedHyperlink"/>
    <w:uiPriority w:val="99"/>
    <w:semiHidden/>
    <w:unhideWhenUsed/>
    <w:rsid w:val="00326DB4"/>
    <w:rPr>
      <w:color w:val="954F72"/>
      <w:u w:val="single"/>
    </w:rPr>
  </w:style>
  <w:style w:type="character" w:customStyle="1" w:styleId="sartttl">
    <w:name w:val="s_art_ttl"/>
    <w:rsid w:val="003A62A8"/>
  </w:style>
  <w:style w:type="character" w:customStyle="1" w:styleId="Heading5Char">
    <w:name w:val="Heading 5 Char"/>
    <w:basedOn w:val="DefaultParagraphFont"/>
    <w:link w:val="Heading5"/>
    <w:uiPriority w:val="9"/>
    <w:rsid w:val="008428EE"/>
    <w:rPr>
      <w:rFonts w:eastAsiaTheme="majorEastAsia" w:cstheme="majorBidi"/>
      <w:b/>
      <w:sz w:val="24"/>
      <w:lang w:eastAsia="en-US"/>
    </w:rPr>
  </w:style>
  <w:style w:type="character" w:customStyle="1" w:styleId="highlight">
    <w:name w:val="highlight"/>
    <w:basedOn w:val="DefaultParagraphFont"/>
    <w:rsid w:val="004560BC"/>
  </w:style>
  <w:style w:type="character" w:customStyle="1" w:styleId="salnbdy">
    <w:name w:val="s_aln_bdy"/>
    <w:rsid w:val="00432775"/>
    <w:rPr>
      <w:rFonts w:ascii="Verdana" w:hAnsi="Verdana" w:hint="default"/>
      <w:b w:val="0"/>
      <w:bCs w:val="0"/>
      <w:color w:val="000000"/>
      <w:sz w:val="20"/>
      <w:szCs w:val="20"/>
      <w:shd w:val="clear" w:color="auto" w:fill="FFFFFF"/>
    </w:rPr>
  </w:style>
  <w:style w:type="paragraph" w:styleId="TOC4">
    <w:name w:val="toc 4"/>
    <w:basedOn w:val="Normal"/>
    <w:next w:val="Normal"/>
    <w:autoRedefine/>
    <w:uiPriority w:val="39"/>
    <w:unhideWhenUsed/>
    <w:rsid w:val="00D0314F"/>
    <w:pPr>
      <w:spacing w:before="0" w:after="100" w:line="259" w:lineRule="auto"/>
      <w:ind w:left="660"/>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unhideWhenUsed/>
    <w:rsid w:val="00D0314F"/>
    <w:pPr>
      <w:spacing w:before="0" w:after="100" w:line="259" w:lineRule="auto"/>
      <w:ind w:left="880"/>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D0314F"/>
    <w:pPr>
      <w:spacing w:before="0" w:after="100" w:line="259" w:lineRule="auto"/>
      <w:ind w:left="1100"/>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D0314F"/>
    <w:pPr>
      <w:spacing w:before="0" w:after="100" w:line="259" w:lineRule="auto"/>
      <w:ind w:left="1320"/>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D0314F"/>
    <w:pPr>
      <w:spacing w:before="0" w:after="100" w:line="259" w:lineRule="auto"/>
      <w:ind w:left="1540"/>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D0314F"/>
    <w:pPr>
      <w:spacing w:before="0" w:after="100" w:line="259" w:lineRule="auto"/>
      <w:ind w:left="1760"/>
    </w:pPr>
    <w:rPr>
      <w:rFonts w:asciiTheme="minorHAnsi" w:eastAsiaTheme="minorEastAsia" w:hAnsiTheme="minorHAnsi" w:cstheme="minorBidi"/>
      <w:sz w:val="22"/>
      <w:szCs w:val="22"/>
      <w:lang w:val="en-US"/>
    </w:rPr>
  </w:style>
  <w:style w:type="character" w:customStyle="1" w:styleId="markedcontent">
    <w:name w:val="markedcontent"/>
    <w:basedOn w:val="DefaultParagraphFont"/>
    <w:rsid w:val="003D5BDF"/>
  </w:style>
  <w:style w:type="character" w:styleId="UnresolvedMention">
    <w:name w:val="Unresolved Mention"/>
    <w:basedOn w:val="DefaultParagraphFont"/>
    <w:uiPriority w:val="99"/>
    <w:semiHidden/>
    <w:unhideWhenUsed/>
    <w:rsid w:val="00E77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9451">
      <w:bodyDiv w:val="1"/>
      <w:marLeft w:val="0"/>
      <w:marRight w:val="0"/>
      <w:marTop w:val="0"/>
      <w:marBottom w:val="0"/>
      <w:divBdr>
        <w:top w:val="none" w:sz="0" w:space="0" w:color="auto"/>
        <w:left w:val="none" w:sz="0" w:space="0" w:color="auto"/>
        <w:bottom w:val="none" w:sz="0" w:space="0" w:color="auto"/>
        <w:right w:val="none" w:sz="0" w:space="0" w:color="auto"/>
      </w:divBdr>
    </w:div>
    <w:div w:id="683212834">
      <w:bodyDiv w:val="1"/>
      <w:marLeft w:val="0"/>
      <w:marRight w:val="0"/>
      <w:marTop w:val="0"/>
      <w:marBottom w:val="0"/>
      <w:divBdr>
        <w:top w:val="none" w:sz="0" w:space="0" w:color="auto"/>
        <w:left w:val="none" w:sz="0" w:space="0" w:color="auto"/>
        <w:bottom w:val="none" w:sz="0" w:space="0" w:color="auto"/>
        <w:right w:val="none" w:sz="0" w:space="0" w:color="auto"/>
      </w:divBdr>
    </w:div>
    <w:div w:id="1407998104">
      <w:bodyDiv w:val="1"/>
      <w:marLeft w:val="0"/>
      <w:marRight w:val="0"/>
      <w:marTop w:val="0"/>
      <w:marBottom w:val="0"/>
      <w:divBdr>
        <w:top w:val="none" w:sz="0" w:space="0" w:color="auto"/>
        <w:left w:val="none" w:sz="0" w:space="0" w:color="auto"/>
        <w:bottom w:val="none" w:sz="0" w:space="0" w:color="auto"/>
        <w:right w:val="none" w:sz="0" w:space="0" w:color="auto"/>
      </w:divBdr>
    </w:div>
    <w:div w:id="1414082892">
      <w:bodyDiv w:val="1"/>
      <w:marLeft w:val="0"/>
      <w:marRight w:val="0"/>
      <w:marTop w:val="0"/>
      <w:marBottom w:val="0"/>
      <w:divBdr>
        <w:top w:val="none" w:sz="0" w:space="0" w:color="auto"/>
        <w:left w:val="none" w:sz="0" w:space="0" w:color="auto"/>
        <w:bottom w:val="none" w:sz="0" w:space="0" w:color="auto"/>
        <w:right w:val="none" w:sz="0" w:space="0" w:color="auto"/>
      </w:divBdr>
    </w:div>
    <w:div w:id="1482231643">
      <w:bodyDiv w:val="1"/>
      <w:marLeft w:val="0"/>
      <w:marRight w:val="0"/>
      <w:marTop w:val="0"/>
      <w:marBottom w:val="0"/>
      <w:divBdr>
        <w:top w:val="none" w:sz="0" w:space="0" w:color="auto"/>
        <w:left w:val="none" w:sz="0" w:space="0" w:color="auto"/>
        <w:bottom w:val="none" w:sz="0" w:space="0" w:color="auto"/>
        <w:right w:val="none" w:sz="0" w:space="0" w:color="auto"/>
      </w:divBdr>
    </w:div>
    <w:div w:id="1571112148">
      <w:bodyDiv w:val="1"/>
      <w:marLeft w:val="0"/>
      <w:marRight w:val="0"/>
      <w:marTop w:val="0"/>
      <w:marBottom w:val="0"/>
      <w:divBdr>
        <w:top w:val="none" w:sz="0" w:space="0" w:color="auto"/>
        <w:left w:val="none" w:sz="0" w:space="0" w:color="auto"/>
        <w:bottom w:val="none" w:sz="0" w:space="0" w:color="auto"/>
        <w:right w:val="none" w:sz="0" w:space="0" w:color="auto"/>
      </w:divBdr>
    </w:div>
    <w:div w:id="1658337672">
      <w:bodyDiv w:val="1"/>
      <w:marLeft w:val="0"/>
      <w:marRight w:val="0"/>
      <w:marTop w:val="0"/>
      <w:marBottom w:val="0"/>
      <w:divBdr>
        <w:top w:val="none" w:sz="0" w:space="0" w:color="auto"/>
        <w:left w:val="none" w:sz="0" w:space="0" w:color="auto"/>
        <w:bottom w:val="none" w:sz="0" w:space="0" w:color="auto"/>
        <w:right w:val="none" w:sz="0" w:space="0" w:color="auto"/>
      </w:divBdr>
    </w:div>
    <w:div w:id="1676224099">
      <w:bodyDiv w:val="1"/>
      <w:marLeft w:val="0"/>
      <w:marRight w:val="0"/>
      <w:marTop w:val="0"/>
      <w:marBottom w:val="0"/>
      <w:divBdr>
        <w:top w:val="none" w:sz="0" w:space="0" w:color="auto"/>
        <w:left w:val="none" w:sz="0" w:space="0" w:color="auto"/>
        <w:bottom w:val="none" w:sz="0" w:space="0" w:color="auto"/>
        <w:right w:val="none" w:sz="0" w:space="0" w:color="auto"/>
      </w:divBdr>
      <w:divsChild>
        <w:div w:id="1730376471">
          <w:marLeft w:val="0"/>
          <w:marRight w:val="0"/>
          <w:marTop w:val="0"/>
          <w:marBottom w:val="0"/>
          <w:divBdr>
            <w:top w:val="none" w:sz="0" w:space="0" w:color="auto"/>
            <w:left w:val="none" w:sz="0" w:space="0" w:color="auto"/>
            <w:bottom w:val="none" w:sz="0" w:space="0" w:color="auto"/>
            <w:right w:val="none" w:sz="0" w:space="0" w:color="auto"/>
          </w:divBdr>
        </w:div>
      </w:divsChild>
    </w:div>
    <w:div w:id="1685788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sudest.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iosudest.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B5E6F-5E9E-4EF6-8EA4-AED6A95EE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80</Pages>
  <Words>37134</Words>
  <Characters>211670</Characters>
  <Application>Microsoft Office Word</Application>
  <DocSecurity>0</DocSecurity>
  <Lines>1763</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248308</CharactersWithSpaces>
  <SharedDoc>false</SharedDoc>
  <HLinks>
    <vt:vector size="42" baseType="variant">
      <vt:variant>
        <vt:i4>6815865</vt:i4>
      </vt:variant>
      <vt:variant>
        <vt:i4>24</vt:i4>
      </vt:variant>
      <vt:variant>
        <vt:i4>0</vt:i4>
      </vt:variant>
      <vt:variant>
        <vt:i4>5</vt:i4>
      </vt:variant>
      <vt:variant>
        <vt:lpwstr>http://www.regiosudest.ro/</vt:lpwstr>
      </vt:variant>
      <vt:variant>
        <vt:lpwstr/>
      </vt:variant>
      <vt:variant>
        <vt:i4>2818105</vt:i4>
      </vt:variant>
      <vt:variant>
        <vt:i4>21</vt:i4>
      </vt:variant>
      <vt:variant>
        <vt:i4>0</vt:i4>
      </vt:variant>
      <vt:variant>
        <vt:i4>5</vt:i4>
      </vt:variant>
      <vt:variant>
        <vt:lpwstr>https://mfe.gov.ro/minister/punctul-de-contact-pentru-implementarea-conventiei-privind-drepturile-persoanelor-cu-dizabilitati/</vt:lpwstr>
      </vt:variant>
      <vt:variant>
        <vt:lpwstr/>
      </vt:variant>
      <vt:variant>
        <vt:i4>7733304</vt:i4>
      </vt:variant>
      <vt:variant>
        <vt:i4>18</vt:i4>
      </vt:variant>
      <vt:variant>
        <vt:i4>0</vt:i4>
      </vt:variant>
      <vt:variant>
        <vt:i4>5</vt:i4>
      </vt:variant>
      <vt:variant>
        <vt:lpwstr>https://mfe.gov.ro/minister/perioade-de-programare/perioada-2021-2027/</vt:lpwstr>
      </vt:variant>
      <vt:variant>
        <vt:lpwstr/>
      </vt:variant>
      <vt:variant>
        <vt:i4>5767256</vt:i4>
      </vt:variant>
      <vt:variant>
        <vt:i4>9</vt:i4>
      </vt:variant>
      <vt:variant>
        <vt:i4>0</vt:i4>
      </vt:variant>
      <vt:variant>
        <vt:i4>5</vt:i4>
      </vt:variant>
      <vt:variant>
        <vt:lpwstr>https://www.mdlpa.ro/pages/reglementare27</vt:lpwstr>
      </vt:variant>
      <vt:variant>
        <vt:lpwstr/>
      </vt:variant>
      <vt:variant>
        <vt:i4>7471155</vt:i4>
      </vt:variant>
      <vt:variant>
        <vt:i4>6</vt:i4>
      </vt:variant>
      <vt:variant>
        <vt:i4>0</vt:i4>
      </vt:variant>
      <vt:variant>
        <vt:i4>5</vt:i4>
      </vt:variant>
      <vt:variant>
        <vt:lpwstr>http://legislatie.just.ro/Public/DetaliiDocument/66970</vt:lpwstr>
      </vt:variant>
      <vt:variant>
        <vt:lpwstr/>
      </vt:variant>
      <vt:variant>
        <vt:i4>6815865</vt:i4>
      </vt:variant>
      <vt:variant>
        <vt:i4>3</vt:i4>
      </vt:variant>
      <vt:variant>
        <vt:i4>0</vt:i4>
      </vt:variant>
      <vt:variant>
        <vt:i4>5</vt:i4>
      </vt:variant>
      <vt:variant>
        <vt:lpwstr>http://www.regiosudest.ro/</vt:lpwstr>
      </vt:variant>
      <vt:variant>
        <vt:lpwstr/>
      </vt:variant>
      <vt:variant>
        <vt:i4>6815865</vt:i4>
      </vt:variant>
      <vt:variant>
        <vt:i4>0</vt:i4>
      </vt:variant>
      <vt:variant>
        <vt:i4>0</vt:i4>
      </vt:variant>
      <vt:variant>
        <vt:i4>5</vt:i4>
      </vt:variant>
      <vt:variant>
        <vt:lpwstr>http://www.regiosudest.ro/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Gabriela</cp:lastModifiedBy>
  <cp:revision>38</cp:revision>
  <cp:lastPrinted>2023-06-16T13:15:00Z</cp:lastPrinted>
  <dcterms:created xsi:type="dcterms:W3CDTF">2023-06-16T09:13:00Z</dcterms:created>
  <dcterms:modified xsi:type="dcterms:W3CDTF">2023-06-16T14:09:00Z</dcterms:modified>
</cp:coreProperties>
</file>